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994269" w14:textId="77777777" w:rsidR="003E2C5C" w:rsidRPr="003E2C5C" w:rsidRDefault="003E2C5C" w:rsidP="003E2C5C">
      <w:pPr>
        <w:widowControl/>
        <w:spacing w:before="375" w:after="375" w:line="528" w:lineRule="atLeast"/>
        <w:ind w:left="300" w:right="300"/>
        <w:jc w:val="center"/>
        <w:outlineLvl w:val="0"/>
        <w:rPr>
          <w:rFonts w:ascii="微软雅黑" w:eastAsia="微软雅黑" w:hAnsi="微软雅黑" w:cs="Times New Roman"/>
          <w:b/>
          <w:bCs/>
          <w:color w:val="1D75BE"/>
          <w:kern w:val="36"/>
          <w:sz w:val="33"/>
          <w:szCs w:val="33"/>
        </w:rPr>
      </w:pPr>
      <w:r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2018</w:t>
      </w:r>
      <w:r w:rsidRPr="003E2C5C"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年护士执业考试外科护理考试测试题2</w:t>
      </w:r>
    </w:p>
    <w:p w14:paraId="1E95B740" w14:textId="77777777" w:rsidR="003E2C5C" w:rsidRPr="003E2C5C" w:rsidRDefault="003E2C5C" w:rsidP="003E2C5C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70A3C486" w14:textId="77777777" w:rsidR="00FC0CC1" w:rsidRDefault="00FC0CC1" w:rsidP="00FC0CC1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11.低血钾的</w:t>
      </w:r>
      <w:hyperlink r:id="rId4" w:tgtFrame="_blank" w:tooltip="临床" w:history="1">
        <w:r>
          <w:rPr>
            <w:rStyle w:val="a4"/>
            <w:rFonts w:ascii="微软雅黑" w:eastAsia="微软雅黑" w:hAnsi="微软雅黑" w:hint="eastAsia"/>
            <w:color w:val="333333"/>
            <w:sz w:val="21"/>
            <w:szCs w:val="21"/>
          </w:rPr>
          <w:t>临床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t>表现有()</w:t>
      </w:r>
    </w:p>
    <w:p w14:paraId="55B7444F" w14:textId="77777777" w:rsidR="00FC0CC1" w:rsidRDefault="00FC0CC1" w:rsidP="00FC0CC1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A.兴奋、烦躁不安</w:t>
      </w:r>
    </w:p>
    <w:p w14:paraId="72C47FCF" w14:textId="77777777" w:rsidR="00FC0CC1" w:rsidRDefault="00FC0CC1" w:rsidP="00FC0CC1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B.腹胀、肠鸣音减弱</w:t>
      </w:r>
    </w:p>
    <w:p w14:paraId="776824BA" w14:textId="77777777" w:rsidR="00FC0CC1" w:rsidRDefault="00FC0CC1" w:rsidP="00FC0CC1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C.腱反射亢进</w:t>
      </w:r>
    </w:p>
    <w:p w14:paraId="7155EF93" w14:textId="77777777" w:rsidR="00FC0CC1" w:rsidRDefault="00FC0CC1" w:rsidP="00FC0CC1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D.软瘫</w:t>
      </w:r>
    </w:p>
    <w:p w14:paraId="08D4CBEC" w14:textId="77777777" w:rsidR="00FC0CC1" w:rsidRDefault="00FC0CC1" w:rsidP="00FC0CC1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E.心动过速</w:t>
      </w:r>
    </w:p>
    <w:p w14:paraId="669FD767" w14:textId="77777777" w:rsidR="00FC0CC1" w:rsidRDefault="00FC0CC1" w:rsidP="00FC0CC1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12.关于肾脏调节酸碱平衡机理，正确的是()</w:t>
      </w:r>
    </w:p>
    <w:p w14:paraId="1D176CE0" w14:textId="77777777" w:rsidR="00FC0CC1" w:rsidRDefault="00FC0CC1" w:rsidP="00FC0CC1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A.尿的酸化</w:t>
      </w:r>
    </w:p>
    <w:p w14:paraId="26B89AC7" w14:textId="77777777" w:rsidR="00FC0CC1" w:rsidRDefault="00FC0CC1" w:rsidP="00FC0CC1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B.H+-Na+交换</w:t>
      </w:r>
    </w:p>
    <w:p w14:paraId="13169020" w14:textId="77777777" w:rsidR="00FC0CC1" w:rsidRDefault="00FC0CC1" w:rsidP="00FC0CC1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C.HCO3-的重吸收</w:t>
      </w:r>
    </w:p>
    <w:p w14:paraId="63A3C835" w14:textId="77777777" w:rsidR="00FC0CC1" w:rsidRDefault="00FC0CC1" w:rsidP="00FC0CC1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D.分泌NH3</w:t>
      </w:r>
    </w:p>
    <w:p w14:paraId="1D447604" w14:textId="77777777" w:rsidR="00FC0CC1" w:rsidRDefault="00FC0CC1" w:rsidP="00FC0CC1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E.分泌HCO3</w:t>
      </w:r>
    </w:p>
    <w:p w14:paraId="66704C58" w14:textId="77777777" w:rsidR="00FC0CC1" w:rsidRDefault="00FC0CC1" w:rsidP="00FC0CC1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13.下列哪些情况可引起高血钾()</w:t>
      </w:r>
    </w:p>
    <w:p w14:paraId="7D2DC473" w14:textId="77777777" w:rsidR="00FC0CC1" w:rsidRDefault="00FC0CC1" w:rsidP="00FC0CC1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A.瘢痕性幽门梗阻</w:t>
      </w:r>
    </w:p>
    <w:p w14:paraId="5FD672FA" w14:textId="77777777" w:rsidR="00FC0CC1" w:rsidRDefault="00FC0CC1" w:rsidP="00FC0CC1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B.严重挤压伤</w:t>
      </w:r>
    </w:p>
    <w:p w14:paraId="4105BCC2" w14:textId="77777777" w:rsidR="00FC0CC1" w:rsidRDefault="00FC0CC1" w:rsidP="00FC0CC1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C.输入大量库血</w:t>
      </w:r>
    </w:p>
    <w:p w14:paraId="14273373" w14:textId="77777777" w:rsidR="00FC0CC1" w:rsidRDefault="00FC0CC1" w:rsidP="00FC0CC1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D.急性肾衰竭</w:t>
      </w:r>
    </w:p>
    <w:p w14:paraId="3EED7581" w14:textId="77777777" w:rsidR="00FC0CC1" w:rsidRDefault="00FC0CC1" w:rsidP="00FC0CC1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E.大面积烧伤</w:t>
      </w:r>
    </w:p>
    <w:p w14:paraId="36C1AE94" w14:textId="77777777" w:rsidR="00FC0CC1" w:rsidRDefault="00FC0CC1" w:rsidP="00FC0CC1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14.低血钾的病人进行补钾时，下列说法哪些是正确的()</w:t>
      </w:r>
    </w:p>
    <w:p w14:paraId="3F534001" w14:textId="77777777" w:rsidR="00FC0CC1" w:rsidRDefault="00FC0CC1" w:rsidP="00FC0CC1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A.口服最安全</w:t>
      </w:r>
    </w:p>
    <w:p w14:paraId="77CB30D7" w14:textId="77777777" w:rsidR="00FC0CC1" w:rsidRDefault="00FC0CC1" w:rsidP="00FC0CC1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B.每小时尿量&gt;20ml</w:t>
      </w:r>
    </w:p>
    <w:p w14:paraId="491D9713" w14:textId="77777777" w:rsidR="00FC0CC1" w:rsidRDefault="00FC0CC1" w:rsidP="00FC0CC1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C.浓度&lt;0.3%&lt; p=""&gt;</w:t>
      </w:r>
    </w:p>
    <w:p w14:paraId="0F398E32" w14:textId="77777777" w:rsidR="00FC0CC1" w:rsidRDefault="00FC0CC1" w:rsidP="00FC0CC1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D.成人输入速度&lt;60滴/min</w:t>
      </w:r>
    </w:p>
    <w:p w14:paraId="2E10C2EC" w14:textId="77777777" w:rsidR="00FC0CC1" w:rsidRDefault="00FC0CC1" w:rsidP="00FC0CC1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E.24h总量控制在60～80mmol为宜</w:t>
      </w:r>
    </w:p>
    <w:p w14:paraId="54129866" w14:textId="77777777" w:rsidR="00FC0CC1" w:rsidRDefault="00FC0CC1" w:rsidP="00FC0CC1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15.输液应注意的原则()</w:t>
      </w:r>
    </w:p>
    <w:p w14:paraId="686D5187" w14:textId="77777777" w:rsidR="00FC0CC1" w:rsidRDefault="00FC0CC1" w:rsidP="00FC0CC1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A.先盐后糖</w:t>
      </w:r>
    </w:p>
    <w:p w14:paraId="44DD8507" w14:textId="77777777" w:rsidR="00FC0CC1" w:rsidRDefault="00FC0CC1" w:rsidP="00FC0CC1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B.先晶后胶</w:t>
      </w:r>
    </w:p>
    <w:p w14:paraId="01454759" w14:textId="77777777" w:rsidR="00FC0CC1" w:rsidRDefault="00FC0CC1" w:rsidP="00FC0CC1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C.先快后慢</w:t>
      </w:r>
    </w:p>
    <w:p w14:paraId="59CEC0BA" w14:textId="77777777" w:rsidR="00FC0CC1" w:rsidRDefault="00FC0CC1" w:rsidP="00FC0CC1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D.液种交替</w:t>
      </w:r>
    </w:p>
    <w:p w14:paraId="6BC47D87" w14:textId="77777777" w:rsidR="00FC0CC1" w:rsidRDefault="00FC0CC1" w:rsidP="00FC0CC1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E.尿畅补钾</w:t>
      </w:r>
    </w:p>
    <w:p w14:paraId="6C10A72A" w14:textId="77777777" w:rsidR="00FC0CC1" w:rsidRDefault="00FC0CC1" w:rsidP="00FC0CC1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16.属于高渗液的是哪些()</w:t>
      </w:r>
    </w:p>
    <w:p w14:paraId="55E9F1AA" w14:textId="77777777" w:rsidR="00FC0CC1" w:rsidRDefault="00FC0CC1" w:rsidP="00FC0CC1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A.5%氯化钠溶液</w:t>
      </w:r>
    </w:p>
    <w:p w14:paraId="0AE8E6E5" w14:textId="77777777" w:rsidR="00FC0CC1" w:rsidRDefault="00FC0CC1" w:rsidP="00FC0CC1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B.10%氯化钙溶液</w:t>
      </w:r>
    </w:p>
    <w:p w14:paraId="23EE9464" w14:textId="77777777" w:rsidR="00FC0CC1" w:rsidRDefault="00FC0CC1" w:rsidP="00FC0CC1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C.10%氯化钾溶液</w:t>
      </w:r>
    </w:p>
    <w:p w14:paraId="12BF98D2" w14:textId="77777777" w:rsidR="00FC0CC1" w:rsidRDefault="00FC0CC1" w:rsidP="00FC0CC1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D.0.9%氯化钠溶液</w:t>
      </w:r>
    </w:p>
    <w:p w14:paraId="5B56779F" w14:textId="77777777" w:rsidR="00FC0CC1" w:rsidRDefault="00FC0CC1" w:rsidP="00FC0CC1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E.乳酸钠林格液</w:t>
      </w:r>
    </w:p>
    <w:p w14:paraId="1F37E59B" w14:textId="77777777" w:rsidR="00FC0CC1" w:rsidRDefault="00FC0CC1" w:rsidP="00FC0CC1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17.低钾血症的发病与下述哪些因素有关()</w:t>
      </w:r>
    </w:p>
    <w:p w14:paraId="3E7032CA" w14:textId="77777777" w:rsidR="00FC0CC1" w:rsidRDefault="00FC0CC1" w:rsidP="00FC0CC1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A.摄入不足</w:t>
      </w:r>
    </w:p>
    <w:p w14:paraId="71595429" w14:textId="77777777" w:rsidR="00FC0CC1" w:rsidRDefault="00FC0CC1" w:rsidP="00FC0CC1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B.排除减少</w:t>
      </w:r>
    </w:p>
    <w:p w14:paraId="0AFE8E80" w14:textId="77777777" w:rsidR="00FC0CC1" w:rsidRDefault="00FC0CC1" w:rsidP="00FC0CC1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C.体内钾转移</w:t>
      </w:r>
    </w:p>
    <w:p w14:paraId="62AD83AA" w14:textId="77777777" w:rsidR="00FC0CC1" w:rsidRDefault="00FC0CC1" w:rsidP="00FC0CC1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D.碱中毒</w:t>
      </w:r>
    </w:p>
    <w:p w14:paraId="35A0EF51" w14:textId="77777777" w:rsidR="00FC0CC1" w:rsidRDefault="00FC0CC1" w:rsidP="00FC0CC1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E.酸中毒</w:t>
      </w:r>
    </w:p>
    <w:p w14:paraId="7A09D91A" w14:textId="77777777" w:rsidR="00FC0CC1" w:rsidRDefault="00FC0CC1" w:rsidP="00FC0CC1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18.组织间液主要存在于人体的()</w:t>
      </w:r>
    </w:p>
    <w:p w14:paraId="66DAC31D" w14:textId="77777777" w:rsidR="00FC0CC1" w:rsidRDefault="00FC0CC1" w:rsidP="00FC0CC1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A.消化液</w:t>
      </w:r>
    </w:p>
    <w:p w14:paraId="717C155C" w14:textId="77777777" w:rsidR="00FC0CC1" w:rsidRDefault="00FC0CC1" w:rsidP="00FC0CC1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B.脑积液</w:t>
      </w:r>
    </w:p>
    <w:p w14:paraId="404C64DB" w14:textId="77777777" w:rsidR="00FC0CC1" w:rsidRDefault="00FC0CC1" w:rsidP="00FC0CC1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C.腹腔</w:t>
      </w:r>
    </w:p>
    <w:p w14:paraId="4DC5F7E7" w14:textId="77777777" w:rsidR="00FC0CC1" w:rsidRDefault="00FC0CC1" w:rsidP="00FC0CC1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D.胸腔</w:t>
      </w:r>
    </w:p>
    <w:p w14:paraId="3EC44AA9" w14:textId="77777777" w:rsidR="00FC0CC1" w:rsidRDefault="00FC0CC1" w:rsidP="00FC0CC1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E.关节腔和淋巴液</w:t>
      </w:r>
    </w:p>
    <w:p w14:paraId="0B7104E6" w14:textId="77777777" w:rsidR="00FC0CC1" w:rsidRDefault="00FC0CC1" w:rsidP="00FC0CC1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19.机体内生水主要来自()</w:t>
      </w:r>
    </w:p>
    <w:p w14:paraId="09D59452" w14:textId="77777777" w:rsidR="00FC0CC1" w:rsidRDefault="00FC0CC1" w:rsidP="00FC0CC1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A.糖代谢</w:t>
      </w:r>
    </w:p>
    <w:p w14:paraId="61A7BA12" w14:textId="77777777" w:rsidR="00FC0CC1" w:rsidRDefault="00FC0CC1" w:rsidP="00FC0CC1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B.维生素代谢</w:t>
      </w:r>
    </w:p>
    <w:p w14:paraId="7A9A2BC9" w14:textId="77777777" w:rsidR="00FC0CC1" w:rsidRDefault="00FC0CC1" w:rsidP="00FC0CC1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C.蛋白质代谢</w:t>
      </w:r>
    </w:p>
    <w:p w14:paraId="078EC9C4" w14:textId="77777777" w:rsidR="00FC0CC1" w:rsidRDefault="00FC0CC1" w:rsidP="00FC0CC1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D.脂肪代谢</w:t>
      </w:r>
    </w:p>
    <w:p w14:paraId="0BDF0E8B" w14:textId="77777777" w:rsidR="00FC0CC1" w:rsidRDefault="00FC0CC1" w:rsidP="00FC0CC1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E.无机盐的代谢</w:t>
      </w:r>
    </w:p>
    <w:p w14:paraId="073D8FAA" w14:textId="77777777" w:rsidR="00FC0CC1" w:rsidRDefault="00FC0CC1" w:rsidP="00FC0CC1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20.正常人水排出的途径()</w:t>
      </w:r>
    </w:p>
    <w:p w14:paraId="5FBD23D4" w14:textId="77777777" w:rsidR="00FC0CC1" w:rsidRDefault="00FC0CC1" w:rsidP="00FC0CC1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A.肾脏</w:t>
      </w:r>
    </w:p>
    <w:p w14:paraId="76146942" w14:textId="77777777" w:rsidR="00FC0CC1" w:rsidRDefault="00FC0CC1" w:rsidP="00FC0CC1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B.皮肤蒸发</w:t>
      </w:r>
    </w:p>
    <w:p w14:paraId="081702BD" w14:textId="77777777" w:rsidR="00FC0CC1" w:rsidRDefault="00FC0CC1" w:rsidP="00FC0CC1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C.肺呼吸</w:t>
      </w:r>
    </w:p>
    <w:p w14:paraId="75D0C694" w14:textId="77777777" w:rsidR="00FC0CC1" w:rsidRDefault="00FC0CC1" w:rsidP="00FC0CC1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D.大便</w:t>
      </w:r>
    </w:p>
    <w:p w14:paraId="655F0543" w14:textId="77777777" w:rsidR="003B04B7" w:rsidRPr="00FC0CC1" w:rsidRDefault="00FC0CC1" w:rsidP="00FC0CC1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E.呕吐物</w:t>
      </w:r>
      <w:bookmarkStart w:id="0" w:name="_GoBack"/>
      <w:bookmarkEnd w:id="0"/>
    </w:p>
    <w:sectPr w:rsidR="003B04B7" w:rsidRPr="00FC0CC1" w:rsidSect="00A912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C5C"/>
    <w:rsid w:val="003E2C5C"/>
    <w:rsid w:val="00A91256"/>
    <w:rsid w:val="00DB5D7F"/>
    <w:rsid w:val="00FC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483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E2C5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E2C5C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FC0CC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FC0C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6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wangxiao.cn/lcys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104</Words>
  <Characters>597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2018年护士执业考试外科护理考试测试题2</vt:lpstr>
    </vt:vector>
  </TitlesOfParts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黄坤</dc:creator>
  <cp:keywords/>
  <dc:description/>
  <cp:lastModifiedBy>黄坤</cp:lastModifiedBy>
  <cp:revision>1</cp:revision>
  <dcterms:created xsi:type="dcterms:W3CDTF">2017-10-23T03:02:00Z</dcterms:created>
  <dcterms:modified xsi:type="dcterms:W3CDTF">2017-10-23T03:04:00Z</dcterms:modified>
</cp:coreProperties>
</file>