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23B64" w14:textId="77777777" w:rsidR="0082640C" w:rsidRPr="0082640C" w:rsidRDefault="0082640C" w:rsidP="0082640C">
      <w:pPr>
        <w:widowControl/>
        <w:spacing w:before="375" w:after="375" w:line="528" w:lineRule="atLeast"/>
        <w:ind w:left="300" w:right="300"/>
        <w:jc w:val="center"/>
        <w:outlineLvl w:val="0"/>
        <w:rPr>
          <w:rFonts w:ascii="微软雅黑" w:eastAsia="微软雅黑" w:hAnsi="微软雅黑" w:cs="Times New Roman"/>
          <w:b/>
          <w:bCs/>
          <w:color w:val="1D75BE"/>
          <w:kern w:val="36"/>
          <w:sz w:val="33"/>
          <w:szCs w:val="33"/>
        </w:rPr>
      </w:pPr>
      <w:r w:rsidRPr="0082640C">
        <w:rPr>
          <w:rFonts w:ascii="微软雅黑" w:eastAsia="微软雅黑" w:hAnsi="微软雅黑" w:cs="Times New Roman" w:hint="eastAsia"/>
          <w:b/>
          <w:bCs/>
          <w:color w:val="1D75BE"/>
          <w:kern w:val="36"/>
          <w:sz w:val="33"/>
          <w:szCs w:val="33"/>
        </w:rPr>
        <w:t>2018护士资格证考试第五套全真模拟题多选题</w:t>
      </w:r>
    </w:p>
    <w:p w14:paraId="02AD4865" w14:textId="77777777" w:rsidR="0082640C" w:rsidRPr="0082640C" w:rsidRDefault="0082640C" w:rsidP="0082640C">
      <w:pPr>
        <w:widowControl/>
        <w:jc w:val="left"/>
        <w:rPr>
          <w:rFonts w:ascii="Times New Roman" w:eastAsia="Times New Roman" w:hAnsi="Times New Roman" w:cs="Times New Roman" w:hint="eastAsia"/>
          <w:kern w:val="0"/>
        </w:rPr>
      </w:pPr>
    </w:p>
    <w:p w14:paraId="4CBEEEBB" w14:textId="77777777" w:rsidR="0082640C" w:rsidRDefault="0082640C" w:rsidP="0082640C">
      <w:pPr>
        <w:pStyle w:val="a3"/>
        <w:spacing w:after="240" w:afterAutospacing="0" w:line="42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ABD 1、下列哪些内容是人力资源的特点( )</w:t>
      </w:r>
    </w:p>
    <w:p w14:paraId="53D963EF"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A、流动性 B、可塑 性 C、客观性D、消耗性 E、科学性</w:t>
      </w:r>
    </w:p>
    <w:p w14:paraId="55DBBD29"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ABDE 2、下列哪些内容是衡量医院护理人力资源管理职能的评价指标( )</w:t>
      </w:r>
    </w:p>
    <w:p w14:paraId="69F4B8F7"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A、护理劳动生产率 B、护理人员流动率 C、护理人员考核合格率</w:t>
      </w:r>
    </w:p>
    <w:p w14:paraId="6C68CB39"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D、护理人才开发率 E、护理人力成本</w:t>
      </w:r>
    </w:p>
    <w:p w14:paraId="0B492E57"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ABCD 3、护理人力资源管理的内容包括( )</w:t>
      </w:r>
    </w:p>
    <w:p w14:paraId="118370FD"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A、人员规划 B、人员选择 C、人员开发 D、培训教育 E、组织建设</w:t>
      </w:r>
    </w:p>
    <w:p w14:paraId="7A9241EB"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BCE 4、护理人员绩效评价程序包括哪些主要环节( )</w:t>
      </w:r>
    </w:p>
    <w:p w14:paraId="57F7D46C"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A、确定工作H标 B、确定绩效标准 C、实施考评方案</w:t>
      </w:r>
    </w:p>
    <w:p w14:paraId="599D1D68"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D、制定改进计划 E、沟通考评结果</w:t>
      </w:r>
    </w:p>
    <w:p w14:paraId="7B7E0761"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BCDE 5、护士职业生涯设计的基本原则包括( )</w:t>
      </w:r>
    </w:p>
    <w:p w14:paraId="2CEE03F5"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A、个人利益和组织利益相结合 B、个人特长和组织社会需要相结合</w:t>
      </w:r>
    </w:p>
    <w:p w14:paraId="421AA140"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C、长期目标和短期目标相结合 D、稳定性和动态性相结合 E、动机与方法相结合</w:t>
      </w:r>
    </w:p>
    <w:p w14:paraId="12A8E686"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BCE 6、护理人力资源管理主要应做好哪几方面的匹配( )</w:t>
      </w:r>
    </w:p>
    <w:p w14:paraId="74A06716"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A、目标与任务的匹配 B、人与岗位的匹配 C、人与人的科学匹配</w:t>
      </w:r>
    </w:p>
    <w:p w14:paraId="489FB0FA"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D、部门与人员的匹配 E、人的需求与工作报酬的匹配</w:t>
      </w:r>
    </w:p>
    <w:p w14:paraId="31553592"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ABCD 7、护理人员招聘活动主要包括( )</w:t>
      </w:r>
    </w:p>
    <w:p w14:paraId="2CF4F835"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A、职务分析 B、人员能力测试 C、培训需求测评 D、面谈测评 E、人员队伍规划</w:t>
      </w:r>
    </w:p>
    <w:p w14:paraId="4CE2DEBF"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ABCDE 8、护理人力资源配置受下列哪些因素的影响( )</w:t>
      </w:r>
    </w:p>
    <w:p w14:paraId="368828E4"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A、护理工作量的大小 B、业务服务范围 C、护理人员素质</w:t>
      </w:r>
    </w:p>
    <w:p w14:paraId="20959510"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D、卫生部门的要求 E、病员对护理服务的需求</w:t>
      </w:r>
    </w:p>
    <w:p w14:paraId="25843F4F"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ABDE 9、医院护理人员排班原则有( )</w:t>
      </w:r>
    </w:p>
    <w:p w14:paraId="5D7D91E3"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A、按职上岗原则 B、结构合理原则 C、科学客观原则 D、标准化原则 E、满足需要原则</w:t>
      </w:r>
    </w:p>
    <w:p w14:paraId="3552A9A7"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ABCDE 10、护理人员绩效评价结果可以发挥下列哪些作用( )</w:t>
      </w:r>
    </w:p>
    <w:p w14:paraId="3F432CA2"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A、人员教育作用 B、人员管理作用 C、人事决策作用 D、组织诊断作用 E、人员激励作用</w:t>
      </w:r>
    </w:p>
    <w:p w14:paraId="0F1408D7"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ABCDE 11、医院护理人员的绩效评价可以使用的工具和方法有( )</w:t>
      </w:r>
    </w:p>
    <w:p w14:paraId="0EA3C63F"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A、描述法 B、人员排序法 C、绩效评价表 D、目标管理 E、比例分布法</w:t>
      </w:r>
    </w:p>
    <w:p w14:paraId="3BF923D2"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ABCDE 12、医院护理人员培训时需要遵循的原则有( )</w:t>
      </w:r>
    </w:p>
    <w:p w14:paraId="5FE00D53"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A、点面结合原则 B、队伍整体提高 C、学用一致原则 D、按需施教原则 E、长期性原则</w:t>
      </w:r>
    </w:p>
    <w:p w14:paraId="316C016B"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ABCDE 13、新护士岗前教育的主要内容包括( )</w:t>
      </w:r>
    </w:p>
    <w:p w14:paraId="177F3EAA"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A、适应组织理念、价值观和行为方式 B、熟悉部门和岗位工作人员环境</w:t>
      </w:r>
    </w:p>
    <w:p w14:paraId="0793BC9A"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C、学习胜任工作的必要知识和技能 D、学习新的工作准则和有效的工作方法</w:t>
      </w:r>
    </w:p>
    <w:p w14:paraId="49B7264D"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E、学习有关政策、规章制度和运转程序</w:t>
      </w:r>
    </w:p>
    <w:p w14:paraId="12454752"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ACE 14、职业锚是人们通过实际的工作经验达到自我满足的一种长期的职业定位。这个概念包含的主要意思有( )</w:t>
      </w:r>
    </w:p>
    <w:p w14:paraId="06CDC51F"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A、职业锚是一种职业选择 B、职业锚是一个职业预测 C、职业锚以个人的自我意向为中心 D、个人的职业锚是固定不变的 E、人们的需要和价值观直接影响职业锚</w:t>
      </w:r>
    </w:p>
    <w:p w14:paraId="1F0FEFCF"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ABCDE 15、管理者在进行护理人员薪酬设计时需要考虑哪些因素( )</w:t>
      </w:r>
    </w:p>
    <w:p w14:paraId="416F9EDB" w14:textId="77777777" w:rsid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A、工作的风险程度 B、岗位责任的大小 C、人员的市场供需情况</w:t>
      </w:r>
    </w:p>
    <w:p w14:paraId="722E1C69" w14:textId="77777777" w:rsidR="003B04B7" w:rsidRPr="0082640C" w:rsidRDefault="0082640C" w:rsidP="0082640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D、护士个人条件 E、医院支付能力</w:t>
      </w:r>
      <w:bookmarkStart w:id="0" w:name="_GoBack"/>
      <w:bookmarkEnd w:id="0"/>
    </w:p>
    <w:sectPr w:rsidR="003B04B7" w:rsidRPr="0082640C" w:rsidSect="00A9125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0C"/>
    <w:rsid w:val="0082640C"/>
    <w:rsid w:val="00A91256"/>
    <w:rsid w:val="00DB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8B0C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2640C"/>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2640C"/>
    <w:rPr>
      <w:rFonts w:ascii="Times New Roman" w:hAnsi="Times New Roman" w:cs="Times New Roman"/>
      <w:b/>
      <w:bCs/>
      <w:kern w:val="36"/>
      <w:sz w:val="48"/>
      <w:szCs w:val="48"/>
    </w:rPr>
  </w:style>
  <w:style w:type="paragraph" w:styleId="a3">
    <w:name w:val="Normal (Web)"/>
    <w:basedOn w:val="a"/>
    <w:uiPriority w:val="99"/>
    <w:unhideWhenUsed/>
    <w:rsid w:val="0082640C"/>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450063">
      <w:bodyDiv w:val="1"/>
      <w:marLeft w:val="0"/>
      <w:marRight w:val="0"/>
      <w:marTop w:val="0"/>
      <w:marBottom w:val="0"/>
      <w:divBdr>
        <w:top w:val="none" w:sz="0" w:space="0" w:color="auto"/>
        <w:left w:val="none" w:sz="0" w:space="0" w:color="auto"/>
        <w:bottom w:val="none" w:sz="0" w:space="0" w:color="auto"/>
        <w:right w:val="none" w:sz="0" w:space="0" w:color="auto"/>
      </w:divBdr>
    </w:div>
    <w:div w:id="899563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187</Words>
  <Characters>1066</Characters>
  <Application>Microsoft Macintosh Word</Application>
  <DocSecurity>0</DocSecurity>
  <Lines>8</Lines>
  <Paragraphs>2</Paragraphs>
  <ScaleCrop>false</ScaleCrop>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黄坤</dc:creator>
  <cp:keywords/>
  <dc:description/>
  <cp:lastModifiedBy>黄坤</cp:lastModifiedBy>
  <cp:revision>1</cp:revision>
  <dcterms:created xsi:type="dcterms:W3CDTF">2017-10-23T03:41:00Z</dcterms:created>
  <dcterms:modified xsi:type="dcterms:W3CDTF">2017-10-23T03:42:00Z</dcterms:modified>
</cp:coreProperties>
</file>