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_Toc1940537027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wps学习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_Toc1940537027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_Toc147431650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一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设置字符格式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_Toc147431650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_Toc406585954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二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设置常规字体格式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_Toc406585954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_Toc1837103190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三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编辑形状相关操作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_Toc1837103190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_Toc129765509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四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段落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_Toc129765509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_Toc886232934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１.段落缩进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_Toc886232934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_Toc1691575797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２.段落对齐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_Toc1691575797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_Toc1630580173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３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段落布局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_Toc1630580173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_Toc2105393617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项目符号和编号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_Toc2105393617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_Toc1253575138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五.中文版式与边框、底纹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_Toc1253575138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_Toc1033701422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１.设置中文板式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_Toc1033701422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_Toc822352262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设置边框与底纹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_Toc822352262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_Toc1428037178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六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添加与修改制表位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_Toc1428037178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_Toc515931519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１.添加制表位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_Toc515931519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_Toc34009636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１.1通过水平标尺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_Toc34009636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_Toc1706507338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1"/>
          <w:lang w:val="en-US" w:eastAsia="zh-CN" w:bidi="ar-SA"/>
        </w:rPr>
        <w:t>１.2通过对话框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_Toc1706507338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_Toc61037295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２.修改制表位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_Toc61037295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_Toc482996596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2.1使用样式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_Toc482996596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_Toc771208621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2.2创建样式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_Toc771208621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_Toc1686813779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2.3修改样式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_Toc1686813779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_Toc2115313719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2.4删除样式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_Toc2115313719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_Toc936179118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七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文字工具与选择功能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_Toc936179118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_Toc2144760935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１．文字工具的作用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_Toc2144760935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_Toc550514809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智能删除复制到页面中的一些空行、空格等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_Toc550514809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_Toc618199453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使用文字工具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_Toc618199453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_Toc2032904432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3选择功能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_Toc2032904432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_Toc721600616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八.查找与替换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_Toc721600616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_Toc1750972832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１．使用查找功能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_Toc1750972832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_Toc150515533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２．使用替换功能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_Toc150515533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_Toc940832837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九.插入形状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_Toc940832837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_Toc1416025703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　１插入形状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_Toc1416025703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_Toc2091052561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 xml:space="preserve"> 　2移动与调整形状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_Toc2091052561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_Toc1822611658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水印与超链接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_Toc1822611658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_Toc1780672103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插入水印和删除水印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_Toc1780672103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_Toc1218029996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超链接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_Toc1218029996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_Toc561360944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一．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插入符号与公式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_Toc561360944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_Toc1324764252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插入符号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_Toc1324764252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_Toc701126521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1.1使用软键盘方式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_Toc701126521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_Toc519270913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插入公式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_Toc519270913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_Toc430855742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十二.创建表格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_Toc430855742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_Toc1734827943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1.插入表格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_Toc1734827943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_Toc1341623175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２.绘制表格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_Toc1341623175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_Toc1858892921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3.移动表格与调整表格大小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_Toc1858892921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_Toc103275814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４.拆分单元格和表格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_Toc103275814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_Toc1375632811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５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合并单元格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_Toc1375632811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_Toc1417916611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６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设置单元格对齐方式和文字方向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_Toc1417916611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_Toc164313110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７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绘制斜线表头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_Toc164313110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_Toc1858629408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８．表格的计算功能和标题行重复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_Toc1858629408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_Toc41641584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十</w:t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三.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页面设置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_Toc41641584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_Toc1851126889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１．首字下沉与分栏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_Toc1851126889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_Toc1826459479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插入页眉和页脚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_Toc1826459479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_Toc977820703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３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页面设置相关操作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_Toc977820703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_Toc1848404176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４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页面边框与稿纸设置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_Toc1848404176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_Toc229490640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５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．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文档视图与显示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_Toc229490640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_Toc1596020156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６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制作目录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_Toc1596020156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_Toc1733824960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７.插入脚注、尾注与题注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_Toc1733824960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HYPERLINK \l _Toc951091256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８</w:t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t xml:space="preserve">. 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使用邮件合并功能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instrText xml:space="preserve"> PAGEREF _Toc951091256 </w:instrTex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eastAsia="zh-CN" w:bidi="ar-SA"/>
        </w:rPr>
        <w:fldChar w:fldCharType="end"/>
      </w:r>
    </w:p>
    <w:p>
      <w:pPr>
        <w:pStyle w:val="2"/>
      </w:pPr>
      <w:r>
        <w:rPr>
          <w:rFonts w:ascii="Times New Roman" w:hAnsi="Times New Roman" w:eastAsia="宋体" w:cs="Times New Roman"/>
          <w:kern w:val="44"/>
          <w:szCs w:val="24"/>
          <w:lang w:val="en-US" w:eastAsia="zh-CN" w:bidi="ar-SA"/>
        </w:rPr>
        <w:fldChar w:fldCharType="end"/>
      </w:r>
    </w:p>
    <w:p>
      <w:pPr>
        <w:pStyle w:val="2"/>
      </w:pPr>
      <w:r>
        <w:t xml:space="preserve">  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jc w:val="center"/>
        <w:rPr>
          <w:rStyle w:val="29"/>
        </w:rPr>
      </w:pPr>
      <w:bookmarkStart w:id="0" w:name="_Toc91979863"/>
      <w:bookmarkStart w:id="1" w:name="_Toc1521223412"/>
      <w:bookmarkStart w:id="2" w:name="_Toc1940537027"/>
      <w:bookmarkStart w:id="3" w:name="_Toc486213058"/>
      <w:r>
        <w:rPr>
          <w:rStyle w:val="29"/>
        </w:rPr>
        <w:t>wps学习</w:t>
      </w:r>
      <w:bookmarkEnd w:id="0"/>
      <w:bookmarkEnd w:id="1"/>
      <w:bookmarkEnd w:id="2"/>
      <w:bookmarkEnd w:id="3"/>
    </w:p>
    <w:p>
      <w:pPr>
        <w:pStyle w:val="3"/>
        <w:numPr>
          <w:ilvl w:val="0"/>
          <w:numId w:val="1"/>
        </w:numPr>
      </w:pPr>
      <w:bookmarkStart w:id="4" w:name="_Toc147431650"/>
      <w:r>
        <w:t>设置字符格式</w:t>
      </w:r>
      <w:bookmarkEnd w:id="4"/>
    </w:p>
    <w:p>
      <w:pPr>
        <w:numPr>
          <w:ilvl w:val="0"/>
          <w:numId w:val="2"/>
        </w:numPr>
      </w:pPr>
      <w:r>
        <w:t>设置上标、下标</w:t>
      </w:r>
    </w:p>
    <w:p>
      <w:pPr>
        <w:numPr>
          <w:ilvl w:val="0"/>
          <w:numId w:val="0"/>
        </w:numPr>
      </w:pPr>
      <w:r>
        <w:t xml:space="preserve">　　C </w:t>
      </w:r>
      <w:r>
        <w:rPr>
          <w:vertAlign w:val="superscript"/>
        </w:rPr>
        <w:t xml:space="preserve">20 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</w:p>
    <w:p>
      <w:pPr>
        <w:numPr>
          <w:ilvl w:val="0"/>
          <w:numId w:val="2"/>
        </w:numPr>
      </w:pPr>
      <w:r>
        <w:t>设置突出显示</w:t>
      </w:r>
    </w:p>
    <w:p>
      <w:pPr>
        <w:numPr>
          <w:ilvl w:val="0"/>
          <w:numId w:val="0"/>
        </w:numPr>
        <w:rPr>
          <w:color w:val="0000FF"/>
        </w:rPr>
      </w:pPr>
      <w:r>
        <w:t xml:space="preserve">    </w:t>
      </w:r>
      <w:r>
        <w:rPr>
          <w:color w:val="0000FF"/>
        </w:rPr>
        <w:t>赵盼盼</w:t>
      </w:r>
    </w:p>
    <w:p>
      <w:pPr>
        <w:numPr>
          <w:ilvl w:val="0"/>
          <w:numId w:val="2"/>
        </w:numPr>
      </w:pPr>
      <w:r>
        <w:t>设置拼音指南</w:t>
      </w:r>
    </w:p>
    <w:p>
      <w:pPr>
        <w:numPr>
          <w:ilvl w:val="0"/>
          <w:numId w:val="0"/>
        </w:numPr>
      </w:pPr>
      <w:r>
        <w:fldChar w:fldCharType="begin"/>
      </w:r>
      <w:r>
        <w:instrText xml:space="preserve"> EQ \* jc0 \* "Font:宋体" \* hps20 \o \ad(\s \up 9(zhào),赵)</w:instrText>
      </w:r>
      <w:r>
        <w:fldChar w:fldCharType="end"/>
      </w:r>
      <w:r>
        <w:fldChar w:fldCharType="begin"/>
      </w:r>
      <w:r>
        <w:instrText xml:space="preserve"> EQ \* jc0 \* "Font:宋体" \* hps20 \o \ad(\s \up 9(pàn),盼)</w:instrText>
      </w:r>
      <w:r>
        <w:fldChar w:fldCharType="end"/>
      </w:r>
      <w:r>
        <w:fldChar w:fldCharType="begin"/>
      </w:r>
      <w:r>
        <w:instrText xml:space="preserve"> EQ \* jc0 \* "Font:宋体" \* hps20 \o \ad(\s \up 9(pàn),盼)</w:instrText>
      </w:r>
      <w:r>
        <w:fldChar w:fldCharType="end"/>
      </w:r>
    </w:p>
    <w:p>
      <w:pPr>
        <w:numPr>
          <w:ilvl w:val="0"/>
          <w:numId w:val="2"/>
        </w:numPr>
      </w:pPr>
      <w:r>
        <w:t>设置带圈字符与更改大小写</w:t>
      </w:r>
    </w:p>
    <w:p>
      <w:pPr>
        <w:numPr>
          <w:ilvl w:val="0"/>
          <w:numId w:val="0"/>
        </w:numPr>
      </w:pPr>
      <w:r>
        <w:t>　　</w:t>
      </w:r>
      <w:r>
        <w:fldChar w:fldCharType="begin"/>
      </w:r>
      <w:r>
        <w:instrText xml:space="preserve"> EQ \o\ac(</w:instrText>
      </w:r>
      <w:r>
        <w:rPr>
          <w:rFonts w:hint="eastAsia" w:ascii="Times New Roman" w:hAnsi="Times New Roman" w:eastAsia="宋体" w:cs="Times New Roman"/>
          <w:kern w:val="2"/>
          <w:position w:val="-4"/>
          <w:sz w:val="31"/>
          <w:szCs w:val="24"/>
          <w:lang w:eastAsia="zh-CN" w:bidi="ar-SA"/>
        </w:rPr>
        <w:instrText xml:space="preserve">○</w:instrText>
      </w:r>
      <w:r>
        <w:instrText xml:space="preserve">,赵)</w:instrText>
      </w:r>
      <w:r>
        <w:fldChar w:fldCharType="end"/>
      </w:r>
      <w:r>
        <w:t>盼盼、ZHAO PAN PAN</w:t>
      </w:r>
    </w:p>
    <w:p>
      <w:pPr>
        <w:numPr>
          <w:ilvl w:val="0"/>
          <w:numId w:val="2"/>
        </w:numPr>
      </w:pPr>
      <w:r>
        <w:t>设置字符间距</w:t>
      </w:r>
    </w:p>
    <w:p>
      <w:pPr>
        <w:numPr>
          <w:ilvl w:val="0"/>
          <w:numId w:val="0"/>
        </w:numPr>
        <w:rPr>
          <w:w w:val="90"/>
        </w:rPr>
      </w:pPr>
      <w:r>
        <w:rPr>
          <w:w w:val="90"/>
        </w:rPr>
        <w:t xml:space="preserve"> zhao pan pan</w:t>
      </w:r>
    </w:p>
    <w:p>
      <w:pPr>
        <w:numPr>
          <w:ilvl w:val="0"/>
          <w:numId w:val="0"/>
        </w:numPr>
        <w:rPr>
          <w:w w:val="90"/>
        </w:rPr>
      </w:pPr>
      <w:r>
        <w:rPr>
          <w:w w:val="90"/>
        </w:rPr>
        <w:t>赵盼盼</w:t>
      </w:r>
    </w:p>
    <w:p>
      <w:pPr>
        <w:pStyle w:val="3"/>
        <w:numPr>
          <w:ilvl w:val="0"/>
          <w:numId w:val="3"/>
        </w:numPr>
      </w:pPr>
      <w:bookmarkStart w:id="5" w:name="_Toc406585954"/>
      <w:r>
        <w:t>设置常规字体格式</w:t>
      </w:r>
      <w:bookmarkEnd w:id="5"/>
    </w:p>
    <w:p>
      <w:pPr>
        <w:numPr>
          <w:ilvl w:val="0"/>
          <w:numId w:val="0"/>
        </w:numPr>
      </w:pPr>
      <w:r>
        <w:t>　１．设置字体、字号</w:t>
      </w:r>
    </w:p>
    <w:p>
      <w:pPr>
        <w:numPr>
          <w:ilvl w:val="0"/>
          <w:numId w:val="0"/>
        </w:numPr>
      </w:pPr>
      <w:r>
        <w:t>　２．设置加粗、倾斜、下划线</w:t>
      </w:r>
    </w:p>
    <w:p>
      <w:pPr>
        <w:numPr>
          <w:ilvl w:val="0"/>
          <w:numId w:val="0"/>
        </w:numPr>
      </w:pPr>
      <w:r>
        <w:t>　３．设置字体颜色</w:t>
      </w:r>
    </w:p>
    <w:p>
      <w:pPr>
        <w:numPr>
          <w:ilvl w:val="0"/>
          <w:numId w:val="0"/>
        </w:numPr>
      </w:pPr>
      <w:r>
        <w:t>　４．设置文字底纹与删除线</w:t>
      </w:r>
    </w:p>
    <w:p>
      <w:pPr>
        <w:numPr>
          <w:ilvl w:val="0"/>
          <w:numId w:val="0"/>
        </w:numPr>
      </w:pPr>
      <w:r>
        <w:t>　５．清除字体格式</w:t>
      </w:r>
    </w:p>
    <w:p>
      <w:pPr>
        <w:numPr>
          <w:ilvl w:val="0"/>
          <w:numId w:val="0"/>
        </w:numPr>
      </w:pPr>
      <w:r>
        <w:t>　</w:t>
      </w:r>
    </w:p>
    <w:p>
      <w:pPr>
        <w:jc w:val="left"/>
        <w:rPr>
          <w:shd w:val="clear" w:color="FFFFFF" w:fill="D9D9D9"/>
        </w:rPr>
      </w:pPr>
      <w:r>
        <w:rPr>
          <w:sz w:val="21"/>
          <w:szCs w:val="21"/>
        </w:rPr>
        <w:t>　</w:t>
      </w:r>
      <w:r>
        <w:rPr>
          <w:b/>
          <w:bCs/>
          <w:sz w:val="21"/>
          <w:szCs w:val="21"/>
        </w:rPr>
        <w:t>大家好，</w:t>
      </w:r>
      <w:r>
        <w:rPr>
          <w:i w:val="0"/>
          <w:iCs w:val="0"/>
          <w:sz w:val="21"/>
          <w:szCs w:val="21"/>
        </w:rPr>
        <w:t>我是来自</w:t>
      </w:r>
      <w:r>
        <w:rPr>
          <w:i w:val="0"/>
          <w:iCs w:val="0"/>
          <w:strike/>
          <w:dstrike w:val="0"/>
          <w:sz w:val="21"/>
          <w:szCs w:val="21"/>
          <w:em w:val="dot"/>
        </w:rPr>
        <w:t>极</w:t>
      </w:r>
      <w:r>
        <w:rPr>
          <w:strike/>
          <w:dstrike w:val="0"/>
          <w:sz w:val="21"/>
          <w:szCs w:val="21"/>
          <w:em w:val="dot"/>
        </w:rPr>
        <w:t>致坚果公司</w:t>
      </w:r>
      <w:r>
        <w:rPr>
          <w:sz w:val="21"/>
          <w:szCs w:val="21"/>
        </w:rPr>
        <w:t>的技术人员</w:t>
      </w:r>
      <w:r>
        <w:rPr>
          <w:sz w:val="21"/>
          <w:szCs w:val="21"/>
          <w:u w:val="single"/>
          <w:vertAlign w:val="baseline"/>
        </w:rPr>
        <w:t>赵盼盼</w:t>
      </w:r>
      <w:r>
        <w:rPr>
          <w:sz w:val="21"/>
          <w:szCs w:val="21"/>
        </w:rPr>
        <w:t>，</w:t>
      </w:r>
      <w:r>
        <w:rPr>
          <w:color w:val="FF0000"/>
          <w:sz w:val="21"/>
          <w:szCs w:val="21"/>
        </w:rPr>
        <w:t>很高兴</w:t>
      </w:r>
      <w:r>
        <w:rPr>
          <w:sz w:val="21"/>
          <w:szCs w:val="21"/>
        </w:rPr>
        <w:t>站在这里发言，接</w:t>
      </w:r>
      <w:r>
        <w:t>下</w:t>
      </w:r>
      <w:r>
        <w:rPr>
          <w:shd w:val="clear" w:color="FFFFFF" w:fill="D9D9D9"/>
        </w:rPr>
        <w:t>来我将分</w:t>
      </w:r>
    </w:p>
    <w:p>
      <w:pPr>
        <w:pStyle w:val="3"/>
        <w:numPr>
          <w:ilvl w:val="0"/>
          <w:numId w:val="3"/>
        </w:numPr>
      </w:pPr>
      <w:bookmarkStart w:id="6" w:name="_Toc1837103190"/>
      <w:r>
        <w:t>编辑形状相关操作</w:t>
      </w:r>
      <w:bookmarkEnd w:id="6"/>
    </w:p>
    <w:p>
      <w:pPr>
        <w:numPr>
          <w:ilvl w:val="0"/>
          <w:numId w:val="4"/>
        </w:numPr>
      </w:pPr>
      <w:r>
        <w:t>设置形状对齐与组合</w:t>
      </w:r>
    </w:p>
    <w:p>
      <w:pPr>
        <w:numPr>
          <w:ilvl w:val="0"/>
          <w:numId w:val="4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ragraph">
                  <wp:posOffset>237490</wp:posOffset>
                </wp:positionV>
                <wp:extent cx="666750" cy="752475"/>
                <wp:effectExtent l="22225" t="22225" r="92075" b="82550"/>
                <wp:wrapNone/>
                <wp:docPr id="4" name="圆柱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8730" y="2280920"/>
                          <a:ext cx="666750" cy="752475"/>
                        </a:xfrm>
                        <a:prstGeom prst="can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2" type="#_x0000_t22" style="position:absolute;left:0pt;margin-left:170.15pt;margin-top:18.7pt;height:59.25pt;width:52.5pt;z-index:251660288;v-text-anchor:middle;mso-width-relative:page;mso-height-relative:page;" fillcolor="#5B9BD5 [3204]" filled="t" stroked="t" coordsize="21600,21600" o:gfxdata="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DZh&#10;PSjYAAAACgEAAA8AAAAAAAAAAQAgAAAAIgAAAGRycy9kb3ducmV2LnhtbFBLAQIUABQAAAAIAIdO&#10;4kBGr9mszgIAAIkFAAAOAAAAAAAAAAEAIAAAACcBAABkcnMvZTJvRG9jLnhtbFBLBQYAAAAABgAG&#10;AFkBAABnBgAAAAA=&#10;" adj="4785">
                <v:fill on="t" focussize="0,0"/>
                <v:stroke weight="1pt" color="#41719C [3204]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shape>
            </w:pict>
          </mc:Fallback>
        </mc:AlternateContent>
      </w:r>
      <w:r>
        <w:t>设置形状阴影效果与三维效果</w:t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125095</wp:posOffset>
                </wp:positionV>
                <wp:extent cx="723900" cy="762000"/>
                <wp:effectExtent l="22225" t="22225" r="92075" b="92075"/>
                <wp:wrapNone/>
                <wp:docPr id="3" name="立方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2755" y="2509520"/>
                          <a:ext cx="723900" cy="762000"/>
                        </a:xfrm>
                        <a:prstGeom prst="cube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82.4pt;margin-top:9.85pt;height:60pt;width:57pt;z-index:251659264;v-text-anchor:middle;mso-width-relative:page;mso-height-relative:page;" fillcolor="#ED7D31 [3205]" filled="t" stroked="t" coordsize="21600,21600" o:gfxdata="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Vf&#10;akPWAAAACgEAAA8AAAAAAAAAAQAgAAAAIgAAAGRycy9kb3ducmV2LnhtbFBLAQIUABQAAAAIAIdO&#10;4kBGkrlx0AIAAIoFAAAOAAAAAAAAAAEAIAAAACUBAABkcnMvZTJvRG9jLnhtbFBLBQYAAAAABgAG&#10;AFkBAABnBgAAAAA=&#10;" adj="5400">
                <v:fill on="t" focussize="0,0"/>
                <v:stroke weight="1pt" color="#AE5A21 [3205]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0"/>
        </w:tabs>
        <w:ind w:left="0" w:leftChars="-8" w:hanging="16" w:hangingChars="8"/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pStyle w:val="3"/>
        <w:numPr>
          <w:ilvl w:val="0"/>
          <w:numId w:val="5"/>
        </w:numPr>
      </w:pPr>
      <w:bookmarkStart w:id="7" w:name="_Toc129765509"/>
      <w:r>
        <w:t>段落</w:t>
      </w:r>
      <w:bookmarkEnd w:id="7"/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8" w:name="_Toc886232934"/>
      <w:r>
        <w:rPr>
          <w:rStyle w:val="27"/>
        </w:rPr>
        <w:t>１.段落缩进</w:t>
      </w:r>
    </w:p>
    <w:bookmarkEnd w:id="8"/>
    <w:p>
      <w:pPr>
        <w:numPr>
          <w:ilvl w:val="0"/>
          <w:numId w:val="0"/>
        </w:numPr>
        <w:ind w:firstLine="420"/>
      </w:pPr>
      <w:r>
        <w:t>１.1通过标尺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156585" cy="198310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１.2通过对话框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1533525" cy="207137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　　</w:t>
      </w:r>
    </w:p>
    <w:p>
      <w:pPr>
        <w:pStyle w:val="4"/>
      </w:pPr>
      <w:bookmarkStart w:id="9" w:name="_Toc1691575797"/>
      <w:r>
        <w:t>２.段落对齐</w:t>
      </w:r>
      <w:bookmarkEnd w:id="9"/>
    </w:p>
    <w:p>
      <w:pPr>
        <w:numPr>
          <w:ilvl w:val="0"/>
          <w:numId w:val="0"/>
        </w:numPr>
        <w:ind w:firstLine="420"/>
      </w:pPr>
      <w:r>
        <w:t>２.1通过命令</w:t>
      </w:r>
    </w:p>
    <w:p>
      <w:pPr>
        <w:numPr>
          <w:ilvl w:val="0"/>
          <w:numId w:val="0"/>
        </w:numPr>
        <w:ind w:firstLine="420"/>
      </w:pPr>
      <w:r>
        <w:t>　　</w:t>
      </w:r>
      <w:r>
        <w:drawing>
          <wp:inline distT="0" distB="0" distL="114300" distR="114300">
            <wp:extent cx="2456180" cy="253111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2.2通过对话框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672080" cy="3522980"/>
            <wp:effectExtent l="0" t="0" r="139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4"/>
        <w:numPr>
          <w:ilvl w:val="0"/>
          <w:numId w:val="6"/>
        </w:numPr>
      </w:pPr>
      <w:bookmarkStart w:id="10" w:name="_Toc1630580173"/>
      <w:r>
        <w:t>段落布局</w:t>
      </w:r>
      <w:bookmarkEnd w:id="10"/>
    </w:p>
    <w:p>
      <w:pPr>
        <w:numPr>
          <w:ilvl w:val="0"/>
          <w:numId w:val="0"/>
        </w:numPr>
      </w:pPr>
      <w:r>
        <w:t>　3.1页边距</w:t>
      </w:r>
      <w:r>
        <w:rPr>
          <w:rStyle w:val="24"/>
        </w:rPr>
        <w:footnoteReference w:id="0"/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2394585" cy="165481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0"/>
        </w:numPr>
      </w:pPr>
      <w:r>
        <w:t xml:space="preserve"> ３.2设置段落布局</w:t>
      </w:r>
    </w:p>
    <w:p>
      <w:pPr>
        <w:numPr>
          <w:ilvl w:val="0"/>
          <w:numId w:val="0"/>
        </w:numPr>
      </w:pPr>
      <w:r>
        <w:t>　　　　</w:t>
      </w:r>
    </w:p>
    <w:p>
      <w:pPr>
        <w:numPr>
          <w:ilvl w:val="0"/>
          <w:numId w:val="0"/>
        </w:numPr>
      </w:pPr>
      <w:r>
        <w:t>　　　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123825</wp:posOffset>
            </wp:positionV>
            <wp:extent cx="3622040" cy="1587500"/>
            <wp:effectExtent l="0" t="0" r="16510" b="12700"/>
            <wp:wrapTight wrapText="bothSides">
              <wp:wrapPolygon>
                <wp:start x="0" y="0"/>
                <wp:lineTo x="0" y="21254"/>
                <wp:lineTo x="21471" y="21254"/>
                <wp:lineTo x="2147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3.3设置行距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110490</wp:posOffset>
            </wp:positionV>
            <wp:extent cx="2269490" cy="2244090"/>
            <wp:effectExtent l="0" t="0" r="16510" b="3810"/>
            <wp:wrapTight wrapText="bothSides">
              <wp:wrapPolygon>
                <wp:start x="0" y="0"/>
                <wp:lineTo x="0" y="21453"/>
                <wp:lineTo x="21395" y="21453"/>
                <wp:lineTo x="2139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  <w:r>
        <w:t xml:space="preserve">  　　　</w:t>
      </w:r>
    </w:p>
    <w:p>
      <w:pPr/>
    </w:p>
    <w:p>
      <w:pPr/>
      <w:r>
        <w:t>　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numPr>
          <w:ilvl w:val="0"/>
          <w:numId w:val="7"/>
        </w:numPr>
      </w:pPr>
      <w:bookmarkStart w:id="11" w:name="_Toc2105393617"/>
      <w:r>
        <w:t>项目符号和编号</w:t>
      </w:r>
      <w:bookmarkEnd w:id="11"/>
    </w:p>
    <w:p>
      <w:pPr>
        <w:numPr>
          <w:ilvl w:val="0"/>
          <w:numId w:val="0"/>
        </w:numPr>
      </w:pPr>
      <w:r>
        <w:t xml:space="preserve">   4.1使用项目符号</w:t>
      </w:r>
    </w:p>
    <w:p>
      <w:pPr>
        <w:numPr>
          <w:ilvl w:val="0"/>
          <w:numId w:val="0"/>
        </w:numPr>
      </w:pPr>
      <w:r>
        <w:t>　　　４.1.1使用内置的项目符号</w:t>
      </w:r>
    </w:p>
    <w:p>
      <w:pPr>
        <w:numPr>
          <w:ilvl w:val="0"/>
          <w:numId w:val="0"/>
        </w:numPr>
      </w:pPr>
      <w:r>
        <w:t>　　　</w:t>
      </w:r>
      <w:r>
        <w:drawing>
          <wp:inline distT="0" distB="0" distL="114300" distR="114300">
            <wp:extent cx="2430780" cy="2559685"/>
            <wp:effectExtent l="0" t="0" r="762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　　４.1.2使用自定义的项目符号</w:t>
      </w:r>
    </w:p>
    <w:p>
      <w:pPr>
        <w:numPr>
          <w:ilvl w:val="0"/>
          <w:numId w:val="0"/>
        </w:numPr>
      </w:pPr>
      <w:r>
        <w:t>　　　　　</w:t>
      </w:r>
      <w:r>
        <w:drawing>
          <wp:inline distT="0" distB="0" distL="114300" distR="114300">
            <wp:extent cx="2747645" cy="2094230"/>
            <wp:effectExtent l="0" t="0" r="146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4.2使用项目编号</w:t>
      </w:r>
    </w:p>
    <w:p>
      <w:pPr>
        <w:numPr>
          <w:ilvl w:val="0"/>
          <w:numId w:val="0"/>
        </w:numPr>
        <w:ind w:firstLine="420"/>
      </w:pPr>
      <w:r>
        <w:t>4.2.1 使用内置编号</w:t>
      </w:r>
    </w:p>
    <w:p>
      <w:pPr>
        <w:numPr>
          <w:ilvl w:val="0"/>
          <w:numId w:val="0"/>
        </w:numPr>
        <w:ind w:firstLine="420"/>
      </w:pPr>
      <w:r>
        <w:t xml:space="preserve">   </w:t>
      </w:r>
      <w:r>
        <w:drawing>
          <wp:inline distT="0" distB="0" distL="114300" distR="114300">
            <wp:extent cx="1965325" cy="1065530"/>
            <wp:effectExtent l="0" t="0" r="158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４.2.2使用自定义编号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719705" cy="2272665"/>
            <wp:effectExtent l="0" t="0" r="444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3"/>
      </w:pPr>
      <w:bookmarkStart w:id="12" w:name="_Toc1253575138"/>
      <w:r>
        <w:t>五.中文版式与边框、底纹</w:t>
      </w:r>
      <w:bookmarkEnd w:id="12"/>
    </w:p>
    <w:p>
      <w:pPr>
        <w:pStyle w:val="4"/>
      </w:pPr>
      <w:bookmarkStart w:id="13" w:name="_Toc1033701422"/>
      <w:r>
        <w:t>１.设置中文板式</w:t>
      </w:r>
      <w:bookmarkEnd w:id="13"/>
    </w:p>
    <w:p>
      <w:pPr>
        <w:numPr>
          <w:ilvl w:val="0"/>
          <w:numId w:val="0"/>
        </w:numPr>
        <w:ind w:firstLine="420"/>
      </w:pPr>
      <w:r>
        <w:t>１.1</w:t>
      </w:r>
      <w:r>
        <w:rPr>
          <w:rFonts w:hint="eastAsia" w:ascii="华文行楷" w:hAnsi="华文行楷" w:eastAsia="华文行楷" w:cs="华文行楷"/>
          <w:sz w:val="44"/>
        </w:rPr>
        <w:fldChar w:fldCharType="begin"/>
      </w:r>
      <w:r>
        <w:rPr>
          <w:rFonts w:hint="eastAsia" w:ascii="华文行楷" w:hAnsi="华文行楷" w:eastAsia="华文行楷" w:cs="华文行楷"/>
          <w:sz w:val="44"/>
        </w:rPr>
        <w:instrText xml:space="preserve"> EQ \o(\s\up 11(</w:instrText>
      </w:r>
      <w:r>
        <w:rPr>
          <w:rFonts w:hint="eastAsia" w:ascii="华文行楷" w:hAnsi="华文行楷" w:eastAsia="华文行楷" w:cs="华文行楷"/>
          <w:sz w:val="22"/>
        </w:rPr>
        <w:instrText xml:space="preserve">合并</w:instrText>
      </w:r>
      <w:r>
        <w:rPr>
          <w:rFonts w:hint="eastAsia" w:ascii="华文行楷" w:hAnsi="华文行楷" w:eastAsia="华文行楷" w:cs="华文行楷"/>
          <w:sz w:val="44"/>
        </w:rPr>
        <w:instrText xml:space="preserve">),\s\do 4(</w:instrText>
      </w:r>
      <w:r>
        <w:rPr>
          <w:rFonts w:hint="eastAsia" w:ascii="华文行楷" w:hAnsi="华文行楷" w:eastAsia="华文行楷" w:cs="华文行楷"/>
          <w:sz w:val="22"/>
        </w:rPr>
        <w:instrText xml:space="preserve">字符</w:instrText>
      </w:r>
      <w:r>
        <w:rPr>
          <w:rFonts w:hint="eastAsia" w:ascii="华文行楷" w:hAnsi="华文行楷" w:eastAsia="华文行楷" w:cs="华文行楷"/>
          <w:sz w:val="44"/>
        </w:rPr>
        <w:instrText xml:space="preserve">))</w:instrText>
      </w:r>
      <w:r>
        <w:rPr>
          <w:rFonts w:hint="eastAsia" w:ascii="华文行楷" w:hAnsi="华文行楷" w:eastAsia="华文行楷" w:cs="华文行楷"/>
          <w:sz w:val="44"/>
        </w:rPr>
        <w:fldChar w:fldCharType="end"/>
      </w:r>
      <w:r>
        <w:rPr>
          <w:rFonts w:hint="default" w:ascii="宋体" w:hAnsi="宋体" w:cs="宋体"/>
          <w:sz w:val="44"/>
        </w:rPr>
        <w:t>　</w:t>
      </w:r>
    </w:p>
    <w:p>
      <w:pPr>
        <w:numPr>
          <w:ilvl w:val="0"/>
          <w:numId w:val="0"/>
        </w:numPr>
        <w:ind w:firstLine="420"/>
      </w:pPr>
      <w:r>
        <w:t>１.2</w:t>
      </w:r>
      <w:r>
        <w:rPr>
          <w:eastAsianLayout w:id="125" w:combine="1" w:combineBrackets="angle"/>
        </w:rPr>
        <w:t>双行合一</w:t>
      </w:r>
    </w:p>
    <w:p>
      <w:pPr>
        <w:numPr>
          <w:ilvl w:val="0"/>
          <w:numId w:val="0"/>
        </w:numPr>
        <w:ind w:firstLine="420"/>
        <w:rPr>
          <w:w w:val="90"/>
        </w:rPr>
      </w:pPr>
      <w:r>
        <w:t>１.3</w:t>
      </w:r>
      <w:r>
        <w:rPr>
          <w:w w:val="90"/>
        </w:rPr>
        <w:t>字符缩放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</w:pPr>
      <w:bookmarkStart w:id="14" w:name="_Toc822352262"/>
      <w:r>
        <w:t>设置边框与底纹</w:t>
      </w:r>
      <w:bookmarkEnd w:id="14"/>
      <w:r>
        <w:t>　　</w:t>
      </w:r>
    </w:p>
    <w:p>
      <w:pPr>
        <w:numPr>
          <w:ilvl w:val="0"/>
          <w:numId w:val="0"/>
        </w:numPr>
        <w:ind w:firstLine="420"/>
      </w:pPr>
      <w:r>
        <w:t>２.1设置文字边框与底纹</w:t>
      </w:r>
    </w:p>
    <w:p>
      <w:pPr>
        <w:numPr>
          <w:ilvl w:val="0"/>
          <w:numId w:val="0"/>
        </w:numPr>
        <w:ind w:firstLine="420"/>
      </w:pPr>
      <w:r>
        <w:t>　</w:t>
      </w:r>
      <w:r>
        <w:drawing>
          <wp:inline distT="0" distB="0" distL="114300" distR="114300">
            <wp:extent cx="1812925" cy="907415"/>
            <wp:effectExtent l="0" t="0" r="158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1292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t>２.2设置段落边框与底纹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852170" cy="98806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pStyle w:val="3"/>
        <w:numPr>
          <w:ilvl w:val="0"/>
          <w:numId w:val="9"/>
        </w:numPr>
      </w:pPr>
      <w:bookmarkStart w:id="15" w:name="_Toc1428037178"/>
      <w:r>
        <w:t>添加与修改制表位</w:t>
      </w:r>
      <w:bookmarkEnd w:id="15"/>
    </w:p>
    <w:p>
      <w:pPr/>
      <w:r>
        <w:t>　制表位作用：快速定位到页面指定位置。</w:t>
      </w:r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16" w:name="_Toc515931519"/>
      <w:r>
        <w:rPr>
          <w:rStyle w:val="27"/>
        </w:rPr>
        <w:t>１.添加制表位</w:t>
      </w:r>
    </w:p>
    <w:bookmarkEnd w:id="16"/>
    <w:p>
      <w:pPr>
        <w:numPr>
          <w:ilvl w:val="0"/>
          <w:numId w:val="0"/>
        </w:numPr>
        <w:ind w:firstLine="480"/>
        <w:rPr>
          <w:rStyle w:val="27"/>
        </w:rPr>
      </w:pPr>
      <w:bookmarkStart w:id="17" w:name="_Toc34009636"/>
      <w:r>
        <w:rPr>
          <w:rStyle w:val="27"/>
        </w:rPr>
        <w:t>１.1通过水平标尺</w:t>
      </w:r>
    </w:p>
    <w:bookmarkEnd w:id="17"/>
    <w:p>
      <w:pPr/>
      <w:bookmarkStart w:id="18" w:name="_Toc1508433810"/>
      <w:bookmarkStart w:id="19" w:name="_Toc114546625"/>
      <w:bookmarkStart w:id="20" w:name="_Toc494698729"/>
      <w:r>
        <w:rPr>
          <w:rStyle w:val="27"/>
          <w:szCs w:val="21"/>
        </w:rPr>
        <w:t>　</w:t>
      </w:r>
      <w:r>
        <w:t>20个主要城市天气情表</w:t>
      </w:r>
    </w:p>
    <w:bookmarkEnd w:id="18"/>
    <w:bookmarkEnd w:id="19"/>
    <w:bookmarkEnd w:id="20"/>
    <w:p>
      <w:pPr/>
      <w:bookmarkStart w:id="21" w:name="_Toc1340932345"/>
      <w:bookmarkStart w:id="22" w:name="_Toc377263375"/>
      <w:bookmarkStart w:id="23" w:name="_Toc104008119"/>
      <w:r>
        <w:t>地点　　今夜天气　　　低温　　　明日天气　　　高温</w:t>
      </w:r>
      <w:r>
        <w:tab/>
      </w:r>
      <w:r>
        <w:tab/>
      </w:r>
    </w:p>
    <w:bookmarkEnd w:id="21"/>
    <w:bookmarkEnd w:id="22"/>
    <w:bookmarkEnd w:id="23"/>
    <w:p>
      <w:pPr/>
      <w:bookmarkStart w:id="24" w:name="_Toc1489680965"/>
      <w:bookmarkStart w:id="25" w:name="_Toc1661997249"/>
      <w:bookmarkStart w:id="26" w:name="_Toc62875678"/>
      <w:r>
        <w:t>成都　　　阴　　　　　　１４　　　２６　　　　３０</w:t>
      </w:r>
    </w:p>
    <w:bookmarkEnd w:id="24"/>
    <w:bookmarkEnd w:id="25"/>
    <w:bookmarkEnd w:id="26"/>
    <w:p>
      <w:pPr>
        <w:numPr>
          <w:ilvl w:val="0"/>
          <w:numId w:val="0"/>
        </w:numPr>
        <w:tabs>
          <w:tab w:val="right" w:pos="850"/>
          <w:tab w:val="center" w:pos="5386"/>
          <w:tab w:val="decimal" w:leader="middleDot" w:pos="7087"/>
        </w:tabs>
        <w:ind w:firstLine="480"/>
        <w:rPr>
          <w:rStyle w:val="27"/>
          <w:sz w:val="21"/>
          <w:szCs w:val="21"/>
        </w:rPr>
      </w:pPr>
      <w:bookmarkStart w:id="27" w:name="_Toc1706507338"/>
      <w:r>
        <w:rPr>
          <w:rStyle w:val="27"/>
          <w:sz w:val="21"/>
          <w:szCs w:val="21"/>
        </w:rPr>
        <w:t>１.2通过对话框</w:t>
      </w:r>
    </w:p>
    <w:bookmarkEnd w:id="27"/>
    <w:p>
      <w:pPr>
        <w:numPr>
          <w:ilvl w:val="0"/>
          <w:numId w:val="0"/>
        </w:numPr>
        <w:ind w:firstLine="899" w:firstLineChars="0"/>
        <w:rPr>
          <w:rStyle w:val="27"/>
          <w:sz w:val="21"/>
          <w:szCs w:val="21"/>
        </w:rPr>
      </w:pPr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28" w:name="_Toc61037295"/>
      <w:r>
        <w:rPr>
          <w:rStyle w:val="27"/>
        </w:rPr>
        <w:t>２.修改制表位</w:t>
      </w:r>
    </w:p>
    <w:bookmarkEnd w:id="28"/>
    <w:p>
      <w:pPr>
        <w:numPr>
          <w:ilvl w:val="0"/>
          <w:numId w:val="0"/>
        </w:numPr>
        <w:ind w:firstLine="480"/>
        <w:rPr>
          <w:rStyle w:val="27"/>
        </w:rPr>
      </w:pPr>
      <w:bookmarkStart w:id="29" w:name="_Toc482996596"/>
      <w:r>
        <w:rPr>
          <w:rStyle w:val="27"/>
        </w:rPr>
        <w:t>2.1使用样式</w:t>
      </w:r>
    </w:p>
    <w:bookmarkEnd w:id="29"/>
    <w:p>
      <w:pPr>
        <w:numPr>
          <w:ilvl w:val="0"/>
          <w:numId w:val="0"/>
        </w:numPr>
        <w:ind w:firstLine="480"/>
        <w:rPr>
          <w:rStyle w:val="27"/>
        </w:rPr>
      </w:pPr>
      <w:bookmarkStart w:id="30" w:name="_Toc771208621"/>
      <w:r>
        <w:rPr>
          <w:rStyle w:val="27"/>
        </w:rPr>
        <w:t>2.2创建样式</w:t>
      </w:r>
    </w:p>
    <w:bookmarkEnd w:id="30"/>
    <w:p>
      <w:pPr>
        <w:numPr>
          <w:ilvl w:val="0"/>
          <w:numId w:val="0"/>
        </w:numPr>
        <w:ind w:firstLine="480"/>
        <w:rPr>
          <w:rStyle w:val="27"/>
        </w:rPr>
      </w:pPr>
      <w:bookmarkStart w:id="31" w:name="_Toc1686813779"/>
      <w:r>
        <w:rPr>
          <w:rStyle w:val="27"/>
        </w:rPr>
        <w:t>2.3修改样式</w:t>
      </w:r>
    </w:p>
    <w:bookmarkEnd w:id="31"/>
    <w:p>
      <w:pPr>
        <w:numPr>
          <w:ilvl w:val="0"/>
          <w:numId w:val="0"/>
        </w:numPr>
        <w:ind w:firstLine="480"/>
        <w:rPr>
          <w:rStyle w:val="27"/>
        </w:rPr>
      </w:pPr>
      <w:bookmarkStart w:id="32" w:name="_Toc2115313719"/>
      <w:r>
        <w:rPr>
          <w:rStyle w:val="27"/>
        </w:rPr>
        <w:t>2.4删除样式</w:t>
      </w:r>
    </w:p>
    <w:bookmarkEnd w:id="32"/>
    <w:p>
      <w:pPr>
        <w:pStyle w:val="3"/>
        <w:numPr>
          <w:ilvl w:val="0"/>
          <w:numId w:val="10"/>
        </w:numPr>
      </w:pPr>
      <w:bookmarkStart w:id="33" w:name="_Toc936179118"/>
      <w:r>
        <w:t>文字工具与选择功能</w:t>
      </w:r>
      <w:bookmarkEnd w:id="33"/>
    </w:p>
    <w:p>
      <w:pPr>
        <w:numPr>
          <w:ilvl w:val="0"/>
          <w:numId w:val="0"/>
        </w:numPr>
        <w:rPr>
          <w:rStyle w:val="27"/>
        </w:rPr>
      </w:pPr>
      <w:r>
        <w:t>　</w:t>
      </w:r>
      <w:bookmarkStart w:id="34" w:name="_Toc2144760935"/>
      <w:r>
        <w:rPr>
          <w:rStyle w:val="27"/>
        </w:rPr>
        <w:t>１．文字工具的作用</w:t>
      </w:r>
    </w:p>
    <w:bookmarkEnd w:id="34"/>
    <w:p>
      <w:pPr>
        <w:numPr>
          <w:ilvl w:val="0"/>
          <w:numId w:val="0"/>
        </w:numPr>
        <w:ind w:firstLine="480"/>
        <w:rPr>
          <w:rStyle w:val="27"/>
        </w:rPr>
      </w:pPr>
      <w:bookmarkStart w:id="35" w:name="_Toc550514809"/>
      <w:r>
        <w:rPr>
          <w:rStyle w:val="27"/>
        </w:rPr>
        <w:t>智能删除复制到页面中的一些空行、空格等</w:t>
      </w:r>
    </w:p>
    <w:bookmarkEnd w:id="35"/>
    <w:p>
      <w:pPr>
        <w:pStyle w:val="4"/>
        <w:numPr>
          <w:ilvl w:val="0"/>
          <w:numId w:val="11"/>
        </w:numPr>
      </w:pPr>
      <w:bookmarkStart w:id="36" w:name="_Toc618199453"/>
      <w:r>
        <w:t>使用文字工具</w:t>
      </w:r>
      <w:bookmarkEnd w:id="36"/>
    </w:p>
    <w:p>
      <w:pPr/>
      <w:r>
        <w:t>２.1使用智能格式整理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200"/>
        <w:rPr>
          <w:rFonts w:hint="eastAsia" w:ascii="华文行楷" w:hAnsi="华文行楷" w:eastAsia="华文行楷" w:cs="华文行楷"/>
          <w:sz w:val="24"/>
        </w:rPr>
      </w:pPr>
      <w:r>
        <w:rPr>
          <w:rFonts w:hint="eastAsia" w:ascii="华文行楷" w:hAnsi="华文行楷" w:eastAsia="华文行楷" w:cs="华文行楷"/>
          <w:sz w:val="24"/>
        </w:rPr>
        <w:t>智能灯具的主要销路集中在线上商城，以淘宝和京东为主，线下暂时近乎没有市场。</w:t>
      </w:r>
    </w:p>
    <w:p>
      <w:pPr/>
    </w:p>
    <w:p>
      <w:pPr/>
      <w:r>
        <w:t>2.2删除空行与空段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</w:rPr>
        <w:t>智能灯具的主要销路集中在线上商城，以淘宝和京东为主，线下暂时近乎没有市场。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  <w:shd w:val="clear" w:fill="FFC000"/>
        </w:rPr>
        <w:t>小米</w:t>
      </w:r>
      <w:r>
        <w:rPr>
          <w:rFonts w:hint="eastAsia" w:ascii="华文隶书" w:hAnsi="华文隶书" w:eastAsia="华文隶书" w:cs="华文隶书"/>
          <w:sz w:val="24"/>
        </w:rPr>
        <w:t>，Yeelight，欧普，美的等大品牌销量极高，占据主要市场，小品牌智、</w:t>
      </w:r>
    </w:p>
    <w:p>
      <w:pPr>
        <w:rPr>
          <w:rFonts w:hint="eastAsia" w:ascii="华文隶书" w:hAnsi="华文隶书" w:eastAsia="华文隶书" w:cs="华文隶书"/>
          <w:sz w:val="24"/>
          <w:lang w:eastAsia="zh-CN"/>
        </w:rPr>
      </w:pPr>
      <w:r>
        <w:rPr>
          <w:rFonts w:hint="eastAsia" w:ascii="华文隶书" w:hAnsi="华文隶书" w:eastAsia="华文隶书" w:cs="华文隶书"/>
          <w:sz w:val="24"/>
        </w:rPr>
        <w:t>能灯占小部分市场</w:t>
      </w:r>
      <w:r>
        <w:rPr>
          <w:rFonts w:hint="eastAsia" w:ascii="华文隶书" w:hAnsi="华文隶书" w:eastAsia="华文隶书" w:cs="华文隶书"/>
          <w:sz w:val="24"/>
          <w:lang w:eastAsia="zh-CN"/>
        </w:rPr>
        <w:t>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</w:rPr>
      </w:pPr>
      <w:r>
        <w:rPr>
          <w:rFonts w:hint="eastAsia" w:ascii="华文隶书" w:hAnsi="华文隶书" w:eastAsia="华文隶书" w:cs="华文隶书"/>
          <w:sz w:val="24"/>
        </w:rPr>
        <w:t>售价主要集中在30-500元不等，主要依据智能化程度，灯具类型（吸顶灯远高于小夜灯）来定价。</w:t>
      </w:r>
    </w:p>
    <w:p>
      <w:pPr>
        <w:ind w:firstLine="420" w:firstLineChars="200"/>
        <w:rPr>
          <w:rFonts w:hint="eastAsia" w:ascii="华文隶书" w:hAnsi="华文隶书" w:eastAsia="华文隶书" w:cs="华文隶书"/>
          <w:sz w:val="24"/>
          <w:shd w:val="clear" w:fill="FFC000"/>
        </w:rPr>
      </w:pPr>
      <w:r>
        <w:rPr>
          <w:rFonts w:hint="eastAsia" w:ascii="华文隶书" w:hAnsi="华文隶书" w:eastAsia="华文隶书" w:cs="华文隶书"/>
          <w:sz w:val="24"/>
          <w:lang w:val="en-US" w:eastAsia="zh-CN"/>
        </w:rPr>
        <w:t>4、</w:t>
      </w:r>
      <w:r>
        <w:rPr>
          <w:rFonts w:hint="eastAsia" w:ascii="华文隶书" w:hAnsi="华文隶书" w:eastAsia="华文隶书" w:cs="华文隶书"/>
          <w:sz w:val="24"/>
          <w:shd w:val="clear" w:fill="FFC000"/>
        </w:rPr>
        <w:t>外观普遍以白色为主题色，简洁大方。</w:t>
      </w:r>
    </w:p>
    <w:p>
      <w:pPr/>
    </w:p>
    <w:p>
      <w:pPr>
        <w:pStyle w:val="4"/>
      </w:pPr>
      <w:bookmarkStart w:id="37" w:name="_Toc2032904432"/>
      <w:r>
        <w:t>3选择功能</w:t>
      </w:r>
      <w:bookmarkEnd w:id="37"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32385</wp:posOffset>
                </wp:positionV>
                <wp:extent cx="885825" cy="800100"/>
                <wp:effectExtent l="9525" t="0" r="19050" b="22860"/>
                <wp:wrapNone/>
                <wp:docPr id="18" name="心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6210" y="6989445"/>
                          <a:ext cx="885825" cy="80010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22.3pt;margin-top:2.55pt;height:63pt;width:69.75pt;z-index:251664384;v-text-anchor:middle;mso-width-relative:page;mso-height-relative:page;" fillcolor="#5B9BD5 [3204]" filled="t" stroked="t" coordsize="885825,800100" o:gfxdata="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kyHTo2QAAAAkBAAAPAAAAAAAAAAEAIAAAACIAAABkcnMv&#10;ZG93bnJldi54bWxQSwECFAAUAAAACACHTuJAptun+3QCAADVBAAADgAAAAAAAAABACAAAAAoAQAA&#10;ZHJzL2Uyb0RvYy54bWxQSwUGAAAAAAYABgBZAQAADgYAAAAA&#10;" path="m442912,200025c627459,-266700,1347192,200025,442912,800100c-461367,200025,258365,-266700,442912,200025xe">
                <v:path o:connectlocs="442912,200025;442912,800100" o:connectangles="16200000,540000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80010</wp:posOffset>
                </wp:positionV>
                <wp:extent cx="914400" cy="1000125"/>
                <wp:effectExtent l="6350" t="16510" r="31750" b="12065"/>
                <wp:wrapNone/>
                <wp:docPr id="17" name="直角三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7835" y="7037070"/>
                          <a:ext cx="914400" cy="100012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46.05pt;margin-top:6.3pt;height:78.75pt;width:72pt;z-index:251663360;v-text-anchor:middle;mso-width-relative:page;mso-height-relative:page;" fillcolor="#5B9BD5 [3204]" filled="t" stroked="t" coordsize="21600,21600" o:gfxdata="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sZvK81wAAAAkBAAAPAAAAAAAA&#10;AAEAIAAAACIAAABkcnMvZG93bnJldi54bWxQSwECFAAUAAAACACHTuJAxzfO2IUCAADkBAAADgAA&#10;AAAAAAABACAAAAAm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/>
      <w:r>
        <w:t>　　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pStyle w:val="3"/>
      </w:pPr>
      <w:bookmarkStart w:id="38" w:name="_Toc721600616"/>
      <w:r>
        <w:t>八.查找与替换</w:t>
      </w:r>
      <w:bookmarkEnd w:id="38"/>
    </w:p>
    <w:p>
      <w:pPr>
        <w:pStyle w:val="4"/>
      </w:pPr>
      <w:bookmarkStart w:id="39" w:name="_Toc1750972832"/>
      <w:r>
        <w:t>１．使用查找功能</w:t>
      </w:r>
      <w:bookmarkEnd w:id="39"/>
    </w:p>
    <w:p>
      <w:pPr>
        <w:pStyle w:val="4"/>
      </w:pPr>
      <w:bookmarkStart w:id="40" w:name="_Toc150515533"/>
      <w:r>
        <w:t>２．使用替换功能</w:t>
      </w:r>
      <w:bookmarkEnd w:id="40"/>
    </w:p>
    <w:p>
      <w:pPr>
        <w:ind w:firstLine="420"/>
      </w:pPr>
      <w:r>
        <w:t>２.1替换文字功能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420" w:firstLineChars="0"/>
        <w:rPr>
          <w:rFonts w:hint="eastAsia" w:ascii="华文隶书" w:hAnsi="华文隶书" w:eastAsia="华文隶书" w:cs="华文隶书"/>
          <w:sz w:val="24"/>
        </w:rPr>
      </w:pPr>
      <w:r>
        <w:t>　</w:t>
      </w:r>
      <w:r>
        <w:rPr>
          <w:rFonts w:hint="eastAsia" w:ascii="华文隶书" w:hAnsi="华文隶书" w:eastAsia="华文隶书" w:cs="华文隶书"/>
        </w:rPr>
        <w:t>　</w:t>
      </w:r>
      <w:r>
        <w:rPr>
          <w:rFonts w:hint="eastAsia" w:ascii="华文隶书" w:hAnsi="华文隶书" w:eastAsia="华文隶书" w:cs="华文隶书"/>
          <w:sz w:val="24"/>
          <w:shd w:val="clear" w:fill="FFC000"/>
        </w:rPr>
        <w:t>小米</w:t>
      </w:r>
      <w:r>
        <w:rPr>
          <w:rFonts w:hint="eastAsia" w:ascii="华文隶书" w:hAnsi="华文隶书" w:eastAsia="华文隶书" w:cs="华文隶书"/>
          <w:sz w:val="24"/>
        </w:rPr>
        <w:t>，Yeelight，欧普，美的等大品牌销量极高，占据主要市场，小品牌智能灯占小部分市场</w:t>
      </w:r>
    </w:p>
    <w:p>
      <w:pPr>
        <w:ind w:firstLine="420"/>
      </w:pPr>
    </w:p>
    <w:p>
      <w:pPr>
        <w:ind w:firstLine="420"/>
      </w:pPr>
      <w:r>
        <w:t>2.2替换空格</w:t>
      </w:r>
    </w:p>
    <w:p>
      <w:pPr>
        <w:pStyle w:val="3"/>
      </w:pPr>
      <w:bookmarkStart w:id="41" w:name="_Toc940832837"/>
      <w:r>
        <w:t>九.插入形状</w:t>
      </w:r>
      <w:bookmarkEnd w:id="41"/>
    </w:p>
    <w:p>
      <w:pPr>
        <w:pStyle w:val="4"/>
      </w:pPr>
      <w:bookmarkStart w:id="42" w:name="_Toc1416025703"/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448310</wp:posOffset>
                </wp:positionV>
                <wp:extent cx="600075" cy="457200"/>
                <wp:effectExtent l="6350" t="6350" r="22225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910" y="5397500"/>
                          <a:ext cx="6000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7pt;margin-top:35.3pt;height:36pt;width:47.25pt;z-index:251665408;v-text-anchor:middle;mso-width-relative:page;mso-height-relative:page;" fillcolor="#FFC000 [3207]" filled="t" stroked="t" coordsize="21600,21600" o:gfxdata="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CBf9PtgAAAAJAQAADwAAAAAAAAABACAAAAAiAAAAZHJzL2Rvd25y&#10;ZXYueG1sUEsBAhQAFAAAAAgAh07iQF9DoJlwAgAA1AQAAA4AAAAAAAAAAQAgAAAAJwEAAGRycy9l&#10;Mm9Eb2MueG1sUEsFBgAAAAAGAAYAWQEAAAkGAAAAAA==&#10;">
                <v:fill on="t" focussize="0,0"/>
                <v:stroke weight="1pt" color="#BC8C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381635</wp:posOffset>
                </wp:positionV>
                <wp:extent cx="303530" cy="567055"/>
                <wp:effectExtent l="3810" t="0" r="16510" b="44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6085" y="5159375"/>
                          <a:ext cx="303530" cy="5670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3.55pt;margin-top:30.05pt;height:44.65pt;width:23.9pt;z-index:251666432;mso-width-relative:page;mso-height-relative:page;" filled="f" stroked="t" coordsize="21600,21600" o:gfxdata="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3fFfy2gAAAAoBAAAPAAAAAAAAAAEAIAAAACIAAABk&#10;cnMvZG93bnJldi54bWxQSwECFAAUAAAACACHTuJAAQ6hwQQCAAC7AwAADgAAAAAAAAABACAAAAAp&#10;AQAAZHJzL2Uyb0RvYy54bWxQSwUGAAAAAAYABgBZAQAAnwUAAAAA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t>　１插入形状</w:t>
      </w:r>
      <w:bookmarkEnd w:id="42"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2070735</wp:posOffset>
                </wp:positionH>
                <wp:positionV relativeFrom="paragraph">
                  <wp:posOffset>170815</wp:posOffset>
                </wp:positionV>
                <wp:extent cx="381000" cy="349885"/>
                <wp:effectExtent l="6350" t="6350" r="12700" b="2476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3735" y="4159250"/>
                          <a:ext cx="381000" cy="349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3.05pt;margin-top:13.45pt;height:27.55pt;width:30pt;z-index:251668480;v-text-anchor:middle;mso-width-relative:page;mso-height-relative:page;" fillcolor="#FFC000 [3207]" filled="t" stroked="t" coordsize="21600,21600" o:gfxdata="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SEqs9cAAAAJAQAADwAAAAAAAAABACAAAAAiAAAAZHJzL2Rv&#10;d25yZXYueG1sUEsBAhQAFAAAAAgAh07iQFwQEox0AgAA1wQAAA4AAAAAAAAAAQAgAAAAJgEAAGRy&#10;cy9lMm9Eb2MueG1sUEsFBgAAAAAGAAYAWQEAAAwGAAAAAA==&#10;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t>　　</w:t>
      </w:r>
    </w:p>
    <w:p>
      <w:pPr>
        <w:pStyle w:val="4"/>
      </w:pPr>
      <w:bookmarkStart w:id="43" w:name="_Toc2091052561"/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3651885</wp:posOffset>
                </wp:positionH>
                <wp:positionV relativeFrom="paragraph">
                  <wp:posOffset>238125</wp:posOffset>
                </wp:positionV>
                <wp:extent cx="2390775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94885" y="5940425"/>
                          <a:ext cx="239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7.55pt;margin-top:18.75pt;height:0pt;width:188.25pt;z-index:251667456;mso-width-relative:page;mso-height-relative:page;" filled="f" stroked="t" coordsize="21600,21600" o:gfxdata="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68KfPdgAAAAJAQAA&#10;DwAAAAAAAAABACAAAAAiAAAAZHJzL2Rvd25yZXYueG1sUEsBAhQAFAAAAAgAh07iQLcXIs7gAQAA&#10;cQMAAA4AAAAAAAAAAQAgAAAAJw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t xml:space="preserve"> 　2移动与调整形状</w:t>
      </w:r>
      <w:bookmarkEnd w:id="43"/>
    </w:p>
    <w:p>
      <w:pPr/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102235</wp:posOffset>
                </wp:positionV>
                <wp:extent cx="1000125" cy="695325"/>
                <wp:effectExtent l="29845" t="0" r="36830" b="343535"/>
                <wp:wrapNone/>
                <wp:docPr id="29" name="心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6410" y="6464300"/>
                          <a:ext cx="1000125" cy="695325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6350" stA="50000" endA="300" endPos="38500" dist="50800" dir="5400000" sy="-100000" algn="bl" rotWithShape="0"/>
                        </a:effectLst>
                        <a:scene3d>
                          <a:camera prst="perspectiveAbove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.05pt;margin-top:8.05pt;height:54.75pt;width:78.75pt;z-index:251681792;v-text-anchor:middle;mso-width-relative:page;mso-height-relative:page;" fillcolor="#FF0000" filled="t" stroked="t" coordsize="1000125,695325" o:gfxdata="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KwsuUdQAAAAKAQAADwAAAAAAAAABACAAAAAiAAAAZHJzL2Rvd25yZXYueG1sUEsBAhQA&#10;FAAAAAgAh07iQCLTs0YTAwAAJQYAAA4AAAAAAAAAAQAgAAAAIwEAAGRycy9lMm9Eb2MueG1sUEsF&#10;BgAAAAAGAAYAWQEAAKgGAAAAAA==&#10;" path="m500062,173831c708421,-231775,1521023,173831,500062,695325c-520898,173831,291703,-231775,500062,173831xe">
                <v:path o:connectlocs="500062,173831;500062,695325" o:connectangles="16200000,5400000"/>
                <v:fill on="t" focussize="0,0"/>
                <v:stroke weight="1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16510</wp:posOffset>
                </wp:positionV>
                <wp:extent cx="1000125" cy="695325"/>
                <wp:effectExtent l="29845" t="0" r="36830" b="343535"/>
                <wp:wrapNone/>
                <wp:docPr id="27" name="心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135" y="6264275"/>
                          <a:ext cx="1000125" cy="695325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6350" stA="50000" endA="300" endPos="38500" dist="50800" dir="5400000" sy="-100000" algn="bl" rotWithShape="0"/>
                        </a:effectLst>
                        <a:scene3d>
                          <a:camera prst="perspectiveAbove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7.55pt;margin-top:1.3pt;height:54.75pt;width:78.75pt;z-index:251669504;v-text-anchor:middle;mso-width-relative:page;mso-height-relative:page;" fillcolor="#FF0000" filled="t" stroked="t" coordsize="1000125,695325" o:gfxdata="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" path="m500062,173831c708421,-231775,1521023,173831,500062,695325c-520898,173831,291703,-231775,500062,173831xe">
                <v:path o:connectlocs="500062,173831;500062,695325" o:connectangles="16200000,5400000"/>
                <v:fill on="t" focussize="0,0"/>
                <v:stroke weight="1pt" color="#FFFF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/>
    </w:p>
    <w:p>
      <w:pPr/>
      <w:r>
        <w:t>　　</w:t>
      </w:r>
    </w:p>
    <w:p>
      <w:pPr>
        <w:ind w:firstLine="420"/>
        <w:rPr>
          <w:rStyle w:val="28"/>
          <w:rFonts w:ascii="DejaVu Sans"/>
        </w:rPr>
      </w:pPr>
    </w:p>
    <w:p>
      <w:pPr>
        <w:ind w:firstLine="420"/>
        <w:rPr>
          <w:rStyle w:val="28"/>
          <w:rFonts w:ascii="DejaVu San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8CBAD" w:themeColor="accent2" w:themeTint="66"/>
                                <w:sz w:val="72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8CBAD" w:themeColor="accent2" w:themeTint="66"/>
                                <w:sz w:val="72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  <w:t>赵盼盼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23.85pt;height:144pt;width:144pt;mso-wrap-style:none;z-index:251682816;mso-width-relative:page;mso-height-relative:page;" filled="f" stroked="f" coordsize="21600,21600" o:gfxdata="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4bLVTYAAAACAEA&#10;AA8AAAAAAAAAAQAgAAAAIgAAAGRycy9kb3ducmV2LnhtbFBLAQIUABQAAAAIAIdO4kBBeFAnGgIA&#10;ABkEAAAOAAAAAAAAAAEAIAAAACcBAABkcnMvZTJvRG9jLnhtbFBLBQYAAAAABgAGAFkBAACzBQAA&#10;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F8CBAD" w:themeColor="accent2" w:themeTint="66"/>
                          <w:sz w:val="72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8CBAD" w:themeColor="accent2" w:themeTint="66"/>
                          <w:sz w:val="72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  <w:t>赵盼盼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28"/>
          <w:rFonts w:ascii="DejaVu Sans"/>
        </w:rPr>
        <w:t>　</w:t>
      </w:r>
      <w:bookmarkStart w:id="44" w:name="_Toc2044049811"/>
      <w:bookmarkStart w:id="45" w:name="_Toc1088264487"/>
    </w:p>
    <w:bookmarkEnd w:id="44"/>
    <w:bookmarkEnd w:id="45"/>
    <w:p>
      <w:pPr>
        <w:ind w:firstLine="420"/>
        <w:rPr>
          <w:rStyle w:val="28"/>
          <w:rFonts w:ascii="DejaVu Sans"/>
        </w:rPr>
      </w:pPr>
    </w:p>
    <w:p>
      <w:pPr>
        <w:ind w:firstLine="420"/>
        <w:rPr>
          <w:rStyle w:val="28"/>
          <w:rFonts w:ascii="DejaVu Sans"/>
        </w:rPr>
      </w:pPr>
    </w:p>
    <w:p>
      <w:pPr>
        <w:pStyle w:val="3"/>
        <w:numPr>
          <w:ilvl w:val="0"/>
          <w:numId w:val="12"/>
        </w:numPr>
      </w:pPr>
      <w:bookmarkStart w:id="46" w:name="_Toc1822611658"/>
      <w:r>
        <w:t>水印与超链接</w:t>
      </w:r>
      <w:bookmarkEnd w:id="46"/>
    </w:p>
    <w:p>
      <w:pPr/>
      <w:r>
        <w:t>　水印的作用：标示文档的特殊性，和增强文档的防伪作用</w:t>
      </w:r>
    </w:p>
    <w:p>
      <w:pPr>
        <w:pStyle w:val="4"/>
        <w:numPr>
          <w:ilvl w:val="0"/>
          <w:numId w:val="13"/>
        </w:numPr>
      </w:pPr>
      <w:bookmarkStart w:id="47" w:name="_Toc1780672103"/>
      <w:r>
        <w:t>插入水印和删除水印</w:t>
      </w:r>
      <w:bookmarkEnd w:id="47"/>
    </w:p>
    <w:p>
      <w:pPr/>
      <w:r>
        <w:t>　　　</w:t>
      </w:r>
      <w:r>
        <w:drawing>
          <wp:inline distT="0" distB="0" distL="114300" distR="114300">
            <wp:extent cx="1642110" cy="2131060"/>
            <wp:effectExtent l="0" t="0" r="152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</w:pPr>
      <w:bookmarkStart w:id="48" w:name="_Toc1218029996"/>
      <w:r>
        <w:t>超链接</w:t>
      </w:r>
      <w:bookmarkEnd w:id="48"/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"../../../../../home/zhaopanpan/桌面/linux上台演讲草稿" </w:instrText>
      </w:r>
      <w:r>
        <w:rPr>
          <w:sz w:val="24"/>
          <w:szCs w:val="24"/>
        </w:rPr>
        <w:fldChar w:fldCharType="separate"/>
      </w:r>
      <w:r>
        <w:rPr>
          <w:rStyle w:val="22"/>
          <w:sz w:val="24"/>
          <w:szCs w:val="24"/>
        </w:rPr>
        <w:t>linux演讲材料</w:t>
      </w:r>
      <w:r>
        <w:rPr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t>　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3"/>
        </w:rPr>
        <w:t>百度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9925" cy="1049020"/>
            <wp:effectExtent l="0" t="0" r="9525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</w:pPr>
      <w:bookmarkStart w:id="49" w:name="_Toc561360944"/>
      <w:r>
        <w:t>插入符号与公式</w:t>
      </w:r>
      <w:bookmarkEnd w:id="49"/>
    </w:p>
    <w:p>
      <w:pPr>
        <w:pStyle w:val="4"/>
        <w:numPr>
          <w:ilvl w:val="0"/>
          <w:numId w:val="15"/>
        </w:numPr>
      </w:pPr>
      <w:bookmarkStart w:id="50" w:name="_Toc1324764252"/>
      <w:r>
        <w:t>插入符号</w:t>
      </w:r>
      <w:bookmarkEnd w:id="50"/>
    </w:p>
    <w:p>
      <w:pPr>
        <w:pStyle w:val="4"/>
        <w:numPr>
          <w:ilvl w:val="0"/>
          <w:numId w:val="0"/>
        </w:numPr>
      </w:pPr>
      <w:r>
        <w:t>　　</w:t>
      </w:r>
      <w:bookmarkStart w:id="51" w:name="_Toc701126521"/>
      <w:r>
        <w:t>1.1使用软键盘方式</w:t>
      </w:r>
      <w:bookmarkEnd w:id="51"/>
    </w:p>
    <w:p>
      <w:pPr>
        <w:ind w:firstLine="420"/>
        <w:rPr>
          <w:rFonts w:hint="default" w:ascii="Arial" w:hAnsi="Arial" w:cs="Arial"/>
        </w:rPr>
      </w:pPr>
      <w:r>
        <w:t>　　</w:t>
      </w:r>
      <w:r>
        <w:rPr>
          <w:rFonts w:hint="default" w:ascii="Arial" w:hAnsi="Arial" w:cs="Arial"/>
        </w:rPr>
        <w:t>α</w:t>
      </w:r>
    </w:p>
    <w:p>
      <w:pPr>
        <w:ind w:firstLine="420"/>
      </w:pPr>
      <w:r>
        <w:t>　1.2使用对话框方式</w:t>
      </w:r>
    </w:p>
    <w:p>
      <w:pPr>
        <w:ind w:firstLine="420"/>
      </w:pPr>
      <w:r>
        <w:drawing>
          <wp:inline distT="0" distB="0" distL="114300" distR="114300">
            <wp:extent cx="1362075" cy="1705610"/>
            <wp:effectExtent l="0" t="0" r="952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</w:pPr>
      <w:bookmarkStart w:id="52" w:name="_Toc519270913"/>
      <w:r>
        <w:t>插入公式</w:t>
      </w:r>
      <w:bookmarkEnd w:id="52"/>
    </w:p>
    <w:p>
      <w:pPr>
        <w:numPr>
          <w:ilvl w:val="0"/>
          <w:numId w:val="0"/>
        </w:numPr>
      </w:pPr>
      <w:r>
        <w:t>　作用：主要用于特殊排版中，比如输入数学公式</w:t>
      </w:r>
    </w:p>
    <w:p>
      <w:pPr>
        <w:pStyle w:val="3"/>
      </w:pPr>
      <w:bookmarkStart w:id="53" w:name="_Toc430855742"/>
      <w:r>
        <w:t>十二.创建表格</w:t>
      </w:r>
      <w:bookmarkEnd w:id="53"/>
    </w:p>
    <w:p>
      <w:pPr/>
      <w:r>
        <w:t xml:space="preserve">   </w:t>
      </w:r>
      <w:bookmarkStart w:id="54" w:name="_Toc1734827943"/>
      <w:r>
        <w:rPr>
          <w:rStyle w:val="27"/>
        </w:rPr>
        <w:t>1.插入表格</w:t>
      </w:r>
      <w:bookmarkEnd w:id="54"/>
    </w:p>
    <w:tbl>
      <w:tblPr>
        <w:tblStyle w:val="26"/>
        <w:tblpPr w:leftFromText="180" w:rightFromText="180" w:vertAnchor="text" w:horzAnchor="page" w:tblpX="2422" w:tblpY="647"/>
        <w:tblOverlap w:val="never"/>
        <w:tblW w:w="79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988"/>
        <w:gridCol w:w="988"/>
        <w:gridCol w:w="988"/>
        <w:gridCol w:w="1"/>
        <w:gridCol w:w="988"/>
        <w:gridCol w:w="1"/>
        <w:gridCol w:w="988"/>
        <w:gridCol w:w="1"/>
        <w:gridCol w:w="981"/>
        <w:gridCol w:w="7"/>
        <w:gridCol w:w="981"/>
      </w:tblGrid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rPr>
          <w:gridAfter w:val="2"/>
          <w:wAfter w:w="988" w:type="dxa"/>
        </w:trP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rPr>
          <w:gridAfter w:val="2"/>
          <w:wAfter w:w="988" w:type="dxa"/>
        </w:trP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8" w:type="dxa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2"/>
          </w:tcPr>
          <w:p>
            <w:pPr>
              <w:rPr>
                <w:vertAlign w:val="baseline"/>
              </w:rPr>
            </w:pPr>
          </w:p>
        </w:tc>
        <w:tc>
          <w:tcPr>
            <w:tcW w:w="989" w:type="dxa"/>
            <w:gridSpan w:val="3"/>
          </w:tcPr>
          <w:p>
            <w:pPr>
              <w:rPr>
                <w:vertAlign w:val="baseline"/>
              </w:rPr>
            </w:pPr>
          </w:p>
        </w:tc>
        <w:tc>
          <w:tcPr>
            <w:tcW w:w="981" w:type="dxa"/>
          </w:tcPr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pStyle w:val="4"/>
      </w:pPr>
      <w:r>
        <w:t>　</w:t>
      </w:r>
      <w:bookmarkStart w:id="55" w:name="_Toc1341623175"/>
      <w:r>
        <w:t>２.绘制表格</w:t>
      </w:r>
      <w:bookmarkEnd w:id="55"/>
    </w:p>
    <w:tbl>
      <w:tblPr>
        <w:tblStyle w:val="26"/>
        <w:tblpPr w:leftFromText="180" w:rightFromText="180" w:vertAnchor="text" w:horzAnchor="page" w:tblpX="2302" w:tblpY="64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tabs>
                <w:tab w:val="left" w:pos="1297"/>
              </w:tabs>
              <w:rPr>
                <w:vertAlign w:val="baseline"/>
              </w:rPr>
            </w:pPr>
            <w:r>
              <w:rPr>
                <w:vertAlign w:val="baseline"/>
              </w:rPr>
              <w:tab/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生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rPr>
          <w:rStyle w:val="27"/>
        </w:rPr>
      </w:pPr>
      <w:r>
        <w:t xml:space="preserve"> </w:t>
      </w:r>
      <w:bookmarkStart w:id="56" w:name="_Toc1858892921"/>
      <w:r>
        <w:rPr>
          <w:rStyle w:val="27"/>
        </w:rPr>
        <w:t>3.移动表格与调整表格大小</w:t>
      </w:r>
    </w:p>
    <w:bookmarkEnd w:id="56"/>
    <w:p>
      <w:pPr/>
      <w:bookmarkStart w:id="57" w:name="_Toc103275814"/>
      <w:r>
        <w:rPr>
          <w:rStyle w:val="27"/>
        </w:rPr>
        <w:t>４.拆分单元格和表格</w:t>
      </w:r>
      <w:bookmarkEnd w:id="57"/>
    </w:p>
    <w:p>
      <w:pPr/>
    </w:p>
    <w:p>
      <w:pPr/>
    </w:p>
    <w:tbl>
      <w:tblPr>
        <w:tblStyle w:val="26"/>
        <w:tblW w:w="4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学号</w:t>
            </w:r>
          </w:p>
        </w:tc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</w:tc>
      </w:tr>
    </w:tbl>
    <w:p>
      <w:pPr/>
    </w:p>
    <w:tbl>
      <w:tblPr>
        <w:tblStyle w:val="26"/>
        <w:tblW w:w="4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065"/>
        <w:gridCol w:w="1065"/>
      </w:tblGrid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20152470436</w:t>
            </w:r>
          </w:p>
        </w:tc>
        <w:tc>
          <w:tcPr>
            <w:tcW w:w="106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赵盼盼</w:t>
            </w:r>
          </w:p>
        </w:tc>
        <w:tc>
          <w:tcPr>
            <w:tcW w:w="106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20152430436</w:t>
            </w:r>
          </w:p>
        </w:tc>
        <w:tc>
          <w:tcPr>
            <w:tcW w:w="213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王庆芬</w:t>
            </w:r>
          </w:p>
        </w:tc>
      </w:tr>
    </w:tbl>
    <w:p>
      <w:pPr/>
    </w:p>
    <w:tbl>
      <w:tblPr>
        <w:tblStyle w:val="26"/>
        <w:tblW w:w="4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</w:tblGrid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年龄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性别</w:t>
            </w:r>
          </w:p>
        </w:tc>
      </w:tr>
    </w:tbl>
    <w:p>
      <w:pPr/>
    </w:p>
    <w:tbl>
      <w:tblPr>
        <w:tblStyle w:val="26"/>
        <w:tblW w:w="4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</w:tblGrid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22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男</w:t>
            </w:r>
          </w:p>
        </w:tc>
      </w:tr>
      <w:tr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２0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男</w:t>
            </w:r>
          </w:p>
        </w:tc>
      </w:tr>
    </w:tbl>
    <w:p>
      <w:pPr>
        <w:pStyle w:val="4"/>
        <w:numPr>
          <w:ilvl w:val="0"/>
          <w:numId w:val="17"/>
        </w:numPr>
      </w:pPr>
      <w:bookmarkStart w:id="58" w:name="_Toc1375632811"/>
      <w:r>
        <w:t>合并单元格</w:t>
      </w:r>
      <w:bookmarkEnd w:id="58"/>
    </w:p>
    <w:p>
      <w:pPr>
        <w:numPr>
          <w:ilvl w:val="0"/>
          <w:numId w:val="0"/>
        </w:numPr>
        <w:rPr>
          <w:vertAlign w:val="baseline"/>
        </w:rPr>
      </w:pPr>
      <w:r>
        <w:t>　　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3408" w:type="dxa"/>
            <w:gridSpan w:val="2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3409" w:type="dxa"/>
            <w:gridSpan w:val="2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pStyle w:val="4"/>
        <w:numPr>
          <w:ilvl w:val="0"/>
          <w:numId w:val="17"/>
        </w:numPr>
      </w:pPr>
      <w:bookmarkStart w:id="59" w:name="_Toc1417916611"/>
      <w:r>
        <w:t>设置单元格对齐方式和文字方向</w:t>
      </w:r>
      <w:bookmarkEnd w:id="59"/>
    </w:p>
    <w:p>
      <w:pPr>
        <w:numPr>
          <w:ilvl w:val="0"/>
          <w:numId w:val="0"/>
        </w:numPr>
        <w:rPr>
          <w:vertAlign w:val="baseline"/>
        </w:rPr>
      </w:pPr>
      <w:r>
        <w:t>　　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rPr>
          <w:trHeight w:val="1134" w:hRule="atLeast"/>
        </w:trPr>
        <w:tc>
          <w:tcPr>
            <w:tcW w:w="2130" w:type="dxa"/>
            <w:textDirection w:val="lrTb"/>
            <w:vAlign w:val="center"/>
          </w:tcPr>
          <w:p>
            <w:pPr>
              <w:numPr>
                <w:ilvl w:val="0"/>
                <w:numId w:val="0"/>
              </w:numPr>
              <w:ind w:firstLine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学校</w:t>
            </w:r>
          </w:p>
        </w:tc>
        <w:tc>
          <w:tcPr>
            <w:tcW w:w="21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院系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专业</w:t>
            </w:r>
          </w:p>
        </w:tc>
        <w:tc>
          <w:tcPr>
            <w:tcW w:w="21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班级</w:t>
            </w: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  <w:r>
        <w:drawing>
          <wp:inline distT="0" distB="0" distL="114300" distR="114300">
            <wp:extent cx="2546350" cy="2084070"/>
            <wp:effectExtent l="0" t="0" r="635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</w:pPr>
      <w:bookmarkStart w:id="60" w:name="_Toc164313110"/>
      <w:r>
        <w:t>绘制斜线表头</w:t>
      </w:r>
      <w:bookmarkEnd w:id="60"/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rPr>
          <w:trHeight w:val="1259" w:hRule="atLeast"/>
        </w:trPr>
        <w:tc>
          <w:tcPr>
            <w:tcW w:w="1704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numPr>
                <w:ilvl w:val="0"/>
                <w:numId w:val="0"/>
              </w:numPr>
              <w:snapToGrid w:val="0"/>
              <mc:AlternateContent>
                <mc:Choice Requires="wpsCustomData">
                  <wpsCustomData:diagonalParaType/>
                </mc:Choice>
              </mc:AlternateContent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工资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pStyle w:val="4"/>
      </w:pPr>
      <w:r>
        <w:t>　</w:t>
      </w:r>
      <w:bookmarkStart w:id="61" w:name="_Toc1858629408"/>
      <w:r>
        <w:t>８．表格的计算功能和标题行重复</w:t>
      </w:r>
      <w:bookmarkEnd w:id="61"/>
    </w:p>
    <w:p>
      <w:pPr/>
      <w:r>
        <w:t>标题行重复的作用：让表格在跨页中，也可以显示标题内容，便于查看。</w:t>
      </w:r>
    </w:p>
    <w:p>
      <w:pPr>
        <w:rPr>
          <w:vertAlign w:val="baseline"/>
        </w:rPr>
      </w:pPr>
      <w:r>
        <w:t>　</w:t>
      </w:r>
    </w:p>
    <w:tbl>
      <w:tblPr>
        <w:tblStyle w:val="26"/>
        <w:tblpPr w:leftFromText="180" w:rightFromText="180" w:vertAnchor="text" w:horzAnchor="page" w:tblpX="2452" w:tblpY="2138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rPr>
          <w:tblHeader/>
        </w:trP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姓名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学号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性别</w:t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年龄</w:t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出生日期</w:t>
            </w: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12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23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fldChar w:fldCharType="begin"/>
            </w:r>
            <w:r>
              <w:rPr>
                <w:vertAlign w:val="baseline"/>
              </w:rPr>
              <w:instrText xml:space="preserve"> = sum(A2:B2) \* MERGEFORMAT </w:instrText>
            </w:r>
            <w:r>
              <w:rPr>
                <w:vertAlign w:val="baseline"/>
              </w:rPr>
              <w:fldChar w:fldCharType="separate"/>
            </w:r>
            <w:r>
              <w:rPr>
                <w:vertAlign w:val="baseline"/>
              </w:rPr>
              <w:t>35</w:t>
            </w:r>
            <w:r>
              <w:rPr>
                <w:vertAlign w:val="baseline"/>
              </w:rPr>
              <w:fldChar w:fldCharType="end"/>
            </w: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在小ＺＸ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从ｖｃ</w:t>
            </w: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  <w:tr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05" w:type="dxa"/>
          </w:tcPr>
          <w:p>
            <w:pPr>
              <w:rPr>
                <w:vertAlign w:val="baseline"/>
              </w:rPr>
            </w:pPr>
          </w:p>
        </w:tc>
      </w:tr>
    </w:tbl>
    <w:p>
      <w:pPr>
        <w:tabs>
          <w:tab w:val="left" w:pos="1704"/>
          <w:tab w:val="left" w:pos="3408"/>
          <w:tab w:val="left" w:pos="5112"/>
          <w:tab w:val="left" w:pos="6817"/>
        </w:tabs>
      </w:pPr>
    </w:p>
    <w:p>
      <w:pPr>
        <w:tabs>
          <w:tab w:val="left" w:pos="1704"/>
          <w:tab w:val="left" w:pos="3408"/>
          <w:tab w:val="left" w:pos="5112"/>
          <w:tab w:val="left" w:pos="6817"/>
        </w:tabs>
      </w:pPr>
    </w:p>
    <w:p>
      <w:pPr>
        <w:tabs>
          <w:tab w:val="left" w:pos="1704"/>
          <w:tab w:val="left" w:pos="3408"/>
          <w:tab w:val="left" w:pos="5112"/>
          <w:tab w:val="left" w:pos="6817"/>
        </w:tabs>
      </w:pPr>
      <w:r>
        <w:t>姓名</w:t>
      </w:r>
      <w:r>
        <w:tab/>
      </w:r>
      <w:r>
        <w:t>性别</w:t>
      </w:r>
      <w:r>
        <w:tab/>
      </w:r>
      <w:r>
        <w:t>年龄</w:t>
      </w:r>
      <w:r>
        <w:tab/>
      </w:r>
      <w:r>
        <w:t>成绩</w:t>
      </w:r>
      <w:r>
        <w:tab/>
      </w:r>
    </w:p>
    <w:p>
      <w:pPr>
        <w:tabs>
          <w:tab w:val="left" w:pos="1704"/>
          <w:tab w:val="left" w:pos="3408"/>
          <w:tab w:val="left" w:pos="5112"/>
          <w:tab w:val="left" w:pos="6817"/>
        </w:tabs>
      </w:pPr>
      <w:r>
        <w:t>赵盼盼</w:t>
      </w:r>
      <w:r>
        <w:tab/>
      </w:r>
      <w:r>
        <w:t>男</w:t>
      </w:r>
      <w:r>
        <w:tab/>
      </w:r>
      <w:r>
        <w:t>22</w:t>
      </w:r>
      <w:r>
        <w:tab/>
      </w:r>
      <w:r>
        <w:t>99</w:t>
      </w:r>
    </w:p>
    <w:p>
      <w:pPr>
        <w:tabs>
          <w:tab w:val="left" w:pos="1704"/>
          <w:tab w:val="left" w:pos="3408"/>
          <w:tab w:val="left" w:pos="5112"/>
          <w:tab w:val="left" w:pos="6817"/>
        </w:tabs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/>
            <w:r>
              <w:t>姓名</w:t>
            </w:r>
          </w:p>
        </w:tc>
        <w:tc>
          <w:tcPr>
            <w:tcW w:w="1704" w:type="dxa"/>
          </w:tcPr>
          <w:p>
            <w:pPr/>
            <w:r>
              <w:t>性别</w:t>
            </w:r>
          </w:p>
        </w:tc>
        <w:tc>
          <w:tcPr>
            <w:tcW w:w="1704" w:type="dxa"/>
          </w:tcPr>
          <w:p>
            <w:pPr/>
            <w:r>
              <w:t>年龄</w:t>
            </w:r>
          </w:p>
        </w:tc>
        <w:tc>
          <w:tcPr>
            <w:tcW w:w="1705" w:type="dxa"/>
          </w:tcPr>
          <w:p>
            <w:pPr/>
            <w:r>
              <w:t>成绩</w:t>
            </w:r>
          </w:p>
        </w:tc>
        <w:tc>
          <w:tcPr>
            <w:tcW w:w="1705" w:type="dxa"/>
          </w:tcPr>
          <w:p>
            <w:pPr/>
          </w:p>
        </w:tc>
      </w:tr>
      <w:tr>
        <w:tc>
          <w:tcPr>
            <w:tcW w:w="1704" w:type="dxa"/>
          </w:tcPr>
          <w:p>
            <w:pPr/>
            <w:r>
              <w:t>赵盼盼</w:t>
            </w:r>
          </w:p>
        </w:tc>
        <w:tc>
          <w:tcPr>
            <w:tcW w:w="1704" w:type="dxa"/>
          </w:tcPr>
          <w:p>
            <w:pPr/>
            <w:r>
              <w:t>男</w:t>
            </w:r>
          </w:p>
        </w:tc>
        <w:tc>
          <w:tcPr>
            <w:tcW w:w="1704" w:type="dxa"/>
          </w:tcPr>
          <w:p>
            <w:pPr/>
            <w:r>
              <w:t>22</w:t>
            </w:r>
          </w:p>
        </w:tc>
        <w:tc>
          <w:tcPr>
            <w:tcW w:w="1705" w:type="dxa"/>
          </w:tcPr>
          <w:p>
            <w:pPr/>
            <w:r>
              <w:t>99</w:t>
            </w:r>
          </w:p>
        </w:tc>
        <w:tc>
          <w:tcPr>
            <w:tcW w:w="1705" w:type="dxa"/>
          </w:tcPr>
          <w:p>
            <w:pPr/>
          </w:p>
        </w:tc>
      </w:tr>
      <w:tr>
        <w:tc>
          <w:tcPr>
            <w:tcW w:w="1704" w:type="dxa"/>
          </w:tcPr>
          <w:p>
            <w:pPr/>
          </w:p>
        </w:tc>
        <w:tc>
          <w:tcPr>
            <w:tcW w:w="1704" w:type="dxa"/>
          </w:tcPr>
          <w:p>
            <w:pPr/>
          </w:p>
        </w:tc>
        <w:tc>
          <w:tcPr>
            <w:tcW w:w="1704" w:type="dxa"/>
          </w:tcPr>
          <w:p>
            <w:pPr/>
          </w:p>
        </w:tc>
        <w:tc>
          <w:tcPr>
            <w:tcW w:w="1705" w:type="dxa"/>
          </w:tcPr>
          <w:p>
            <w:pPr/>
          </w:p>
        </w:tc>
        <w:tc>
          <w:tcPr>
            <w:tcW w:w="1705" w:type="dxa"/>
          </w:tcPr>
          <w:p>
            <w:pPr/>
          </w:p>
        </w:tc>
      </w:tr>
    </w:tbl>
    <w:p>
      <w:pPr>
        <w:pStyle w:val="3"/>
        <w:numPr>
          <w:ilvl w:val="0"/>
          <w:numId w:val="19"/>
        </w:numPr>
      </w:pPr>
      <w:bookmarkStart w:id="62" w:name="_Toc41641584"/>
      <w:r>
        <w:t>页面设置</w:t>
      </w:r>
      <w:bookmarkEnd w:id="62"/>
    </w:p>
    <w:p>
      <w:pPr>
        <w:pStyle w:val="4"/>
      </w:pPr>
      <w:r>
        <w:t>　</w:t>
      </w:r>
      <w:bookmarkStart w:id="63" w:name="_Toc1851126889"/>
      <w:r>
        <w:t>１．首字下沉与分栏</w:t>
      </w:r>
      <w:bookmarkEnd w:id="63"/>
    </w:p>
    <w:p>
      <w:pPr>
        <w:ind w:firstLine="420"/>
      </w:pPr>
      <w:r>
        <w:t>用于特定的排版中，主要起到突出版面的作用</w:t>
      </w:r>
    </w:p>
    <w:p>
      <w:pPr>
        <w:ind w:firstLine="420"/>
      </w:pPr>
      <w:r>
        <w:t>　插入－－－&gt;首字下沉</w:t>
      </w:r>
    </w:p>
    <w:p>
      <w:pPr>
        <w:ind w:firstLine="420"/>
      </w:pPr>
      <w:r>
        <w:drawing>
          <wp:inline distT="0" distB="0" distL="114300" distR="114300">
            <wp:extent cx="2834640" cy="1765935"/>
            <wp:effectExtent l="0" t="0" r="381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t>分栏的作用：</w:t>
      </w:r>
    </w:p>
    <w:p>
      <w:pPr>
        <w:ind w:firstLine="420"/>
      </w:pPr>
      <w:r>
        <w:t>　将文章内容划分为几部分，便于读者阅读</w:t>
      </w:r>
    </w:p>
    <w:p>
      <w:pPr>
        <w:ind w:firstLine="420"/>
      </w:pPr>
      <w:r>
        <w:drawing>
          <wp:inline distT="0" distB="0" distL="114300" distR="114300">
            <wp:extent cx="3100705" cy="2268855"/>
            <wp:effectExtent l="0" t="0" r="444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</w:pPr>
      <w:bookmarkStart w:id="64" w:name="_Toc1826459479"/>
      <w:r>
        <w:t>插入页眉和页脚</w:t>
      </w:r>
      <w:bookmarkEnd w:id="64"/>
    </w:p>
    <w:p>
      <w:pPr>
        <w:numPr>
          <w:ilvl w:val="0"/>
          <w:numId w:val="0"/>
        </w:numPr>
        <w:ind w:firstLine="420"/>
      </w:pPr>
      <w:r>
        <w:t>2.1插入普通页眉、页脚。</w:t>
      </w:r>
    </w:p>
    <w:p>
      <w:pPr>
        <w:numPr>
          <w:ilvl w:val="0"/>
          <w:numId w:val="0"/>
        </w:numPr>
        <w:ind w:firstLine="420"/>
      </w:pPr>
      <w:r>
        <w:t>　</w:t>
      </w:r>
      <w:r>
        <w:drawing>
          <wp:inline distT="0" distB="0" distL="114300" distR="114300">
            <wp:extent cx="1663065" cy="1288415"/>
            <wp:effectExtent l="0" t="0" r="1333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2.2设置首页不同的页眉和页脚</w:t>
      </w:r>
    </w:p>
    <w:p>
      <w:pPr>
        <w:numPr>
          <w:ilvl w:val="0"/>
          <w:numId w:val="0"/>
        </w:numPr>
        <w:ind w:firstLine="420"/>
      </w:pPr>
      <w:r>
        <w:t>2.3设置奇偶页不同的页眉和页脚</w:t>
      </w:r>
    </w:p>
    <w:p>
      <w:pPr>
        <w:numPr>
          <w:ilvl w:val="0"/>
          <w:numId w:val="0"/>
        </w:numPr>
        <w:ind w:firstLine="420"/>
      </w:pPr>
      <w:r>
        <w:t>　　　</w:t>
      </w:r>
      <w:r>
        <w:drawing>
          <wp:inline distT="0" distB="0" distL="114300" distR="114300">
            <wp:extent cx="1621790" cy="1390015"/>
            <wp:effectExtent l="0" t="0" r="1651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t>2.4修改页眉、页脚</w:t>
      </w:r>
    </w:p>
    <w:p>
      <w:pPr>
        <w:numPr>
          <w:ilvl w:val="0"/>
          <w:numId w:val="0"/>
        </w:numPr>
        <w:ind w:firstLine="420"/>
      </w:pPr>
      <w:r>
        <w:t>2.5删除页眉、页脚</w:t>
      </w:r>
    </w:p>
    <w:p>
      <w:pPr>
        <w:pStyle w:val="4"/>
        <w:numPr>
          <w:ilvl w:val="0"/>
          <w:numId w:val="21"/>
        </w:numPr>
      </w:pPr>
      <w:bookmarkStart w:id="65" w:name="_Toc977820703"/>
      <w:r>
        <w:t>页面设置相关操作</w:t>
      </w:r>
      <w:bookmarkEnd w:id="65"/>
    </w:p>
    <w:p>
      <w:pPr/>
      <w:r>
        <w:t xml:space="preserve"> 作用：主要用于设置纸张大小、方向、页边距等内容，以保证正确的版面设置和打印输出</w:t>
      </w:r>
    </w:p>
    <w:p>
      <w:pPr>
        <w:numPr>
          <w:ilvl w:val="0"/>
          <w:numId w:val="0"/>
        </w:numPr>
      </w:pPr>
      <w:r>
        <w:t>　３.1通过命令组方式设置页面相关操作</w:t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1947545" cy="1325880"/>
            <wp:effectExtent l="0" t="0" r="1460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　3.2通过对话框方式设置页面相关操作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2890" cy="1938655"/>
            <wp:effectExtent l="0" t="0" r="1651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1"/>
        </w:numPr>
      </w:pPr>
      <w:bookmarkStart w:id="66" w:name="_Toc1848404176"/>
      <w:r>
        <w:t>页面边框与稿纸设置</w:t>
      </w:r>
      <w:bookmarkEnd w:id="66"/>
    </w:p>
    <w:p>
      <w:pPr>
        <w:numPr>
          <w:ilvl w:val="0"/>
          <w:numId w:val="0"/>
        </w:numPr>
      </w:pPr>
      <w:r>
        <w:t xml:space="preserve">  4.1设置页面边框</w:t>
      </w:r>
    </w:p>
    <w:p>
      <w:pPr>
        <w:numPr>
          <w:ilvl w:val="0"/>
          <w:numId w:val="0"/>
        </w:numPr>
      </w:pPr>
      <w:r>
        <w:t>　　</w:t>
      </w:r>
      <w:r>
        <w:drawing>
          <wp:inline distT="0" distB="0" distL="114300" distR="114300">
            <wp:extent cx="2548255" cy="2098675"/>
            <wp:effectExtent l="0" t="0" r="4445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sectPr>
          <w:headerReference r:id="rId9" w:type="default"/>
          <w:footerReference r:id="rId10" w:type="default"/>
          <w:type w:val="continuous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  <w:r>
        <w:t>4.2稿纸设置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56105" cy="1609725"/>
            <wp:effectExtent l="0" t="0" r="1079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4.3页面背景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03095" cy="1506855"/>
            <wp:effectExtent l="0" t="0" r="1905" b="171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2"/>
        </w:numPr>
      </w:pPr>
      <w:bookmarkStart w:id="67" w:name="_Toc229490640"/>
      <w:r>
        <w:t>文档视图与显示</w:t>
      </w:r>
      <w:bookmarkEnd w:id="67"/>
    </w:p>
    <w:p>
      <w:pPr>
        <w:pStyle w:val="4"/>
        <w:numPr>
          <w:ilvl w:val="0"/>
          <w:numId w:val="23"/>
        </w:numPr>
      </w:pPr>
      <w:bookmarkStart w:id="68" w:name="_Toc1596020156"/>
      <w:r>
        <w:t>制作目录</w:t>
      </w:r>
      <w:bookmarkEnd w:id="68"/>
    </w:p>
    <w:p>
      <w:pPr>
        <w:numPr>
          <w:ilvl w:val="0"/>
          <w:numId w:val="0"/>
        </w:numPr>
      </w:pPr>
      <w:r>
        <w:t>　６.1通过大纲视图设置文章级别</w:t>
      </w:r>
    </w:p>
    <w:p>
      <w:pPr>
        <w:pStyle w:val="4"/>
      </w:pPr>
      <w:bookmarkStart w:id="69" w:name="_Toc1733824960"/>
      <w:r>
        <w:t>７.插入脚注、尾注与题注</w:t>
      </w:r>
      <w:bookmarkEnd w:id="69"/>
    </w:p>
    <w:p>
      <w:pPr>
        <w:numPr>
          <w:ilvl w:val="0"/>
          <w:numId w:val="0"/>
        </w:numPr>
      </w:pPr>
      <w:r>
        <w:t>　７.1插入脚注</w:t>
      </w:r>
      <w:r>
        <w:rPr>
          <w:rStyle w:val="24"/>
        </w:rPr>
        <w:footnoteReference w:id="1"/>
      </w:r>
      <w:r>
        <w:t>与尾注</w:t>
      </w:r>
      <w:r>
        <w:rPr>
          <w:rStyle w:val="21"/>
        </w:rPr>
        <w:endnoteReference w:id="0"/>
      </w:r>
    </w:p>
    <w:p>
      <w:pPr>
        <w:numPr>
          <w:ilvl w:val="0"/>
          <w:numId w:val="0"/>
        </w:numPr>
      </w:pPr>
      <w:r>
        <w:t>　7.2插入题注</w:t>
      </w:r>
    </w:p>
    <w:p>
      <w:pPr>
        <w:pStyle w:val="6"/>
        <w:numPr>
          <w:ilvl w:val="0"/>
          <w:numId w:val="0"/>
        </w:numPr>
        <w:jc w:val="left"/>
      </w:pPr>
      <w:r>
        <w:t>　　　</w:t>
      </w:r>
      <w:r>
        <w:drawing>
          <wp:inline distT="0" distB="0" distL="114300" distR="114300">
            <wp:extent cx="1699895" cy="835025"/>
            <wp:effectExtent l="0" t="0" r="14605" b="3175"/>
            <wp:docPr id="45" name="图片 45" descr="154001527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00152762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</w:t>
      </w:r>
      <w:r>
        <w:fldChar w:fldCharType="end"/>
      </w:r>
    </w:p>
    <w:p>
      <w:pPr>
        <w:pStyle w:val="4"/>
        <w:numPr>
          <w:ilvl w:val="0"/>
          <w:numId w:val="24"/>
        </w:numPr>
      </w:pPr>
      <w:bookmarkStart w:id="70" w:name="_Toc951091256"/>
      <w:r>
        <w:t>使用邮件合并功能</w:t>
      </w:r>
      <w:bookmarkEnd w:id="70"/>
    </w:p>
    <w:p>
      <w:pPr/>
      <w:r>
        <w:t xml:space="preserve"> 作用：多用于对于具有相同版面的文档中，多批量快速生成文档</w:t>
      </w:r>
    </w:p>
    <w:p>
      <w:pPr>
        <w:numPr>
          <w:ilvl w:val="0"/>
          <w:numId w:val="0"/>
        </w:numPr>
      </w:pPr>
      <w:r>
        <w:t xml:space="preserve"> 8.1使用邮件合并的相关操作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5"/>
        </w:numPr>
      </w:pPr>
      <w:r>
        <w:t>校正和</w:t>
      </w:r>
      <w:r>
        <w:rPr>
          <w:rFonts w:eastAsia="宋体"/>
        </w:rPr>
        <w:t>繁简转换</w:t>
      </w:r>
    </w:p>
    <w:p>
      <w:pPr>
        <w:numPr>
          <w:numId w:val="0"/>
        </w:numPr>
      </w:pPr>
      <w:r>
        <w:t>　　</w:t>
      </w:r>
      <w:r>
        <w:drawing>
          <wp:inline distT="0" distB="0" distL="114300" distR="114300">
            <wp:extent cx="2366645" cy="1197610"/>
            <wp:effectExtent l="0" t="0" r="1460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批注</w:t>
      </w:r>
    </w:p>
    <w:p>
      <w:pPr>
        <w:pStyle w:val="4"/>
        <w:numPr>
          <w:ilvl w:val="0"/>
          <w:numId w:val="26"/>
        </w:numPr>
      </w:pPr>
      <w:r>
        <w:t>修订和保护文档</w:t>
      </w:r>
    </w:p>
    <w:p>
      <w:pPr>
        <w:numPr>
          <w:numId w:val="0"/>
        </w:numPr>
      </w:pPr>
      <w:r>
        <w:t>　10.1    修订文档</w:t>
      </w:r>
    </w:p>
    <w:p>
      <w:pPr>
        <w:numPr>
          <w:numId w:val="0"/>
        </w:numPr>
      </w:pPr>
      <w:r>
        <w:t>　　　</w:t>
      </w:r>
      <w:r>
        <w:drawing>
          <wp:inline distT="0" distB="0" distL="114300" distR="114300">
            <wp:extent cx="3387725" cy="2165350"/>
            <wp:effectExtent l="0" t="0" r="317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  10.2保护文档</w:t>
      </w:r>
    </w:p>
    <w:p>
      <w:pPr>
        <w:numPr>
          <w:numId w:val="0"/>
        </w:numPr>
      </w:pPr>
      <w:r>
        <w:t xml:space="preserve"> </w:t>
      </w:r>
      <w:r>
        <w:drawing>
          <wp:inline distT="0" distB="0" distL="114300" distR="114300">
            <wp:extent cx="2484755" cy="1461770"/>
            <wp:effectExtent l="0" t="0" r="1079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1１.章节导航与插入封面页</w:t>
      </w:r>
    </w:p>
    <w:p>
      <w:r>
        <w:drawing>
          <wp:inline distT="0" distB="0" distL="114300" distR="114300">
            <wp:extent cx="2135505" cy="1494155"/>
            <wp:effectExtent l="0" t="0" r="1714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bookmarkStart w:id="71" w:name="_GoBack"/>
      <w:bookmarkEnd w:id="71"/>
    </w:p>
    <w:p>
      <w:r>
        <w:t>　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sectPr>
      <w:type w:val="continuous"/>
      <w:pgSz w:w="11906" w:h="16838"/>
      <w:pgMar w:top="1440" w:right="1800" w:bottom="1440" w:left="1800" w:header="851" w:footer="992" w:gutter="0"/>
      <w:pgNumType w:fmt="decimal"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id="0">
    <w:p>
      <w:pPr>
        <w:pStyle w:val="11"/>
        <w:snapToGrid w:val="0"/>
      </w:pPr>
      <w:r>
        <w:rPr>
          <w:rStyle w:val="21"/>
        </w:rPr>
        <w:endnoteRef/>
      </w:r>
      <w:r>
        <w:t xml:space="preserve"> 尾注实例</w:t>
      </w:r>
    </w:p>
    <w:p>
      <w:pPr>
        <w:pStyle w:val="11"/>
        <w:snapToGrid w:val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思源黑体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思源黑体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思源黑体 CN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400001FF" w:csb1="FFFF0000"/>
  </w:font>
  <w:font w:name="Tahoma">
    <w:altName w:val="Ubuntu"/>
    <w:panose1 w:val="020B0604030504040204"/>
    <w:charset w:val="00"/>
    <w:family w:val="decorative"/>
    <w:pitch w:val="default"/>
    <w:sig w:usb0="00000000" w:usb1="00000000" w:usb2="00000029" w:usb3="00000000" w:csb0="200101FF" w:csb1="20280000"/>
  </w:font>
  <w:font w:name="黑体">
    <w:altName w:val="思源黑体 CN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思源黑体 CN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2018年10月26日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t>赵盼盼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240" w:lineRule="auto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7094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gMLO8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SAws7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2018年10月26日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16"/>
        <w:snapToGrid w:val="0"/>
      </w:pPr>
      <w:r>
        <w:rPr>
          <w:rStyle w:val="24"/>
        </w:rPr>
        <w:footnoteRef/>
      </w:r>
      <w:r>
        <w:t xml:space="preserve"> </w:t>
      </w:r>
      <w:r>
        <w:rPr>
          <w:sz w:val="15"/>
          <w:szCs w:val="15"/>
        </w:rPr>
        <w:t>内容与页面的距离</w:t>
      </w:r>
    </w:p>
  </w:footnote>
  <w:footnote w:id="1">
    <w:p>
      <w:pPr>
        <w:pStyle w:val="16"/>
        <w:snapToGrid w:val="0"/>
      </w:pPr>
      <w:r>
        <w:rPr>
          <w:rStyle w:val="24"/>
        </w:rPr>
        <w:footnoteRef/>
      </w:r>
      <w:r>
        <w:t xml:space="preserve"> 脚注实例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jc w:val="center"/>
    </w:pPr>
    <w:r>
      <w:pict>
        <v:shape id="PowerPlusWaterMarkObject16866167" o:spid="_x0000_s2066" o:spt="136" type="#_x0000_t136" style="position:absolute;left:0pt;height:130.25pt;width:456.9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严禁复制" style="font-family:宋体;font-size:36pt;v-text-align:center;"/>
        </v:shape>
      </w:pict>
    </w:r>
    <w:r>
      <w:t>赵盼盼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jc w:val="center"/>
      <w:rPr>
        <w:sz w:val="18"/>
        <w:szCs w:val="18"/>
      </w:rPr>
    </w:pPr>
    <w:r>
      <w:rPr>
        <w:sz w:val="18"/>
        <w:szCs w:val="18"/>
      </w:rPr>
      <w:t>wps笔记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1"/>
      </w:pBdr>
      <w:spacing w:line="240" w:lineRule="auto"/>
      <w:jc w:val="center"/>
    </w:pPr>
    <w:r>
      <w:pict>
        <v:shape id="PowerPlusWaterMarkObject16866167" o:spid="_x0000_s2071" o:spt="136" type="#_x0000_t136" style="position:absolute;left:0pt;height:130.25pt;width:456.95pt;mso-position-horizontal:center;mso-position-horizontal-relative:margin;mso-position-vertical:center;mso-position-vertical-relative:margin;rotation:-2949120f;z-index:-2516060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严禁复制" style="font-family:宋体;font-size:36pt;v-text-align:center;"/>
        </v:shape>
      </w:pict>
    </w:r>
    <w:r>
      <w:t>赵盼盼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0305687">
    <w:nsid w:val="5BCF3317"/>
    <w:multiLevelType w:val="singleLevel"/>
    <w:tmpl w:val="5BCF3317"/>
    <w:lvl w:ilvl="0" w:tentative="1">
      <w:start w:val="1"/>
      <w:numFmt w:val="decimalFullWidth"/>
      <w:suff w:val="nothing"/>
      <w:lvlText w:val="%1．"/>
      <w:lvlJc w:val="left"/>
    </w:lvl>
  </w:abstractNum>
  <w:abstractNum w:abstractNumId="1540305594">
    <w:nsid w:val="5BCF32BA"/>
    <w:multiLevelType w:val="singleLevel"/>
    <w:tmpl w:val="5BCF32BA"/>
    <w:lvl w:ilvl="0" w:tentative="1">
      <w:start w:val="1"/>
      <w:numFmt w:val="chineseCounting"/>
      <w:suff w:val="nothing"/>
      <w:lvlText w:val="%1．"/>
      <w:lvlJc w:val="left"/>
    </w:lvl>
  </w:abstractNum>
  <w:abstractNum w:abstractNumId="1540307137">
    <w:nsid w:val="5BCF38C1"/>
    <w:multiLevelType w:val="singleLevel"/>
    <w:tmpl w:val="5BCF38C1"/>
    <w:lvl w:ilvl="0" w:tentative="1">
      <w:start w:val="1"/>
      <w:numFmt w:val="decimalFullWidth"/>
      <w:suff w:val="nothing"/>
      <w:lvlText w:val="%1．"/>
      <w:lvlJc w:val="left"/>
    </w:lvl>
  </w:abstractNum>
  <w:abstractNum w:abstractNumId="1540306166">
    <w:nsid w:val="5BCF34F6"/>
    <w:multiLevelType w:val="singleLevel"/>
    <w:tmpl w:val="5BCF34F6"/>
    <w:lvl w:ilvl="0" w:tentative="1">
      <w:start w:val="2"/>
      <w:numFmt w:val="chineseCounting"/>
      <w:suff w:val="nothing"/>
      <w:lvlText w:val="%1．"/>
      <w:lvlJc w:val="left"/>
    </w:lvl>
  </w:abstractNum>
  <w:abstractNum w:abstractNumId="1540342174">
    <w:nsid w:val="5BCFC19E"/>
    <w:multiLevelType w:val="singleLevel"/>
    <w:tmpl w:val="5BCFC19E"/>
    <w:lvl w:ilvl="0" w:tentative="1">
      <w:start w:val="4"/>
      <w:numFmt w:val="chineseCounting"/>
      <w:suff w:val="nothing"/>
      <w:lvlText w:val="%1．"/>
      <w:lvlJc w:val="left"/>
    </w:lvl>
  </w:abstractNum>
  <w:abstractNum w:abstractNumId="1540342975">
    <w:nsid w:val="5BCFC4BF"/>
    <w:multiLevelType w:val="singleLevel"/>
    <w:tmpl w:val="5BCFC4BF"/>
    <w:lvl w:ilvl="0" w:tentative="1">
      <w:start w:val="3"/>
      <w:numFmt w:val="decimalFullWidth"/>
      <w:suff w:val="nothing"/>
      <w:lvlText w:val="%1."/>
      <w:lvlJc w:val="left"/>
    </w:lvl>
  </w:abstractNum>
  <w:abstractNum w:abstractNumId="1540344889">
    <w:nsid w:val="5BCFCC39"/>
    <w:multiLevelType w:val="singleLevel"/>
    <w:tmpl w:val="5BCFCC39"/>
    <w:lvl w:ilvl="0" w:tentative="1">
      <w:start w:val="4"/>
      <w:numFmt w:val="decimalFullWidth"/>
      <w:suff w:val="nothing"/>
      <w:lvlText w:val="%1．"/>
      <w:lvlJc w:val="left"/>
    </w:lvl>
  </w:abstractNum>
  <w:abstractNum w:abstractNumId="1540356424">
    <w:nsid w:val="5BCFF948"/>
    <w:multiLevelType w:val="singleLevel"/>
    <w:tmpl w:val="5BCFF948"/>
    <w:lvl w:ilvl="0" w:tentative="1">
      <w:start w:val="2"/>
      <w:numFmt w:val="decimalFullWidth"/>
      <w:suff w:val="nothing"/>
      <w:lvlText w:val="%1．"/>
      <w:lvlJc w:val="left"/>
    </w:lvl>
  </w:abstractNum>
  <w:abstractNum w:abstractNumId="1540361941">
    <w:nsid w:val="5BD00ED5"/>
    <w:multiLevelType w:val="singleLevel"/>
    <w:tmpl w:val="5BD00ED5"/>
    <w:lvl w:ilvl="0" w:tentative="1">
      <w:start w:val="6"/>
      <w:numFmt w:val="chineseCounting"/>
      <w:suff w:val="nothing"/>
      <w:lvlText w:val="%1."/>
      <w:lvlJc w:val="left"/>
    </w:lvl>
  </w:abstractNum>
  <w:abstractNum w:abstractNumId="1540363417">
    <w:nsid w:val="5BD01499"/>
    <w:multiLevelType w:val="singleLevel"/>
    <w:tmpl w:val="5BD01499"/>
    <w:lvl w:ilvl="0" w:tentative="1">
      <w:start w:val="7"/>
      <w:numFmt w:val="chineseCounting"/>
      <w:suff w:val="nothing"/>
      <w:lvlText w:val="%1．"/>
      <w:lvlJc w:val="left"/>
    </w:lvl>
  </w:abstractNum>
  <w:abstractNum w:abstractNumId="1540364016">
    <w:nsid w:val="5BD016F0"/>
    <w:multiLevelType w:val="singleLevel"/>
    <w:tmpl w:val="5BD016F0"/>
    <w:lvl w:ilvl="0" w:tentative="1">
      <w:start w:val="2"/>
      <w:numFmt w:val="decimalFullWidth"/>
      <w:suff w:val="nothing"/>
      <w:lvlText w:val="%1."/>
      <w:lvlJc w:val="left"/>
    </w:lvl>
  </w:abstractNum>
  <w:abstractNum w:abstractNumId="1540470184">
    <w:nsid w:val="5BD1B5A8"/>
    <w:multiLevelType w:val="singleLevel"/>
    <w:tmpl w:val="5BD1B5A8"/>
    <w:lvl w:ilvl="0" w:tentative="1">
      <w:start w:val="10"/>
      <w:numFmt w:val="chineseCounting"/>
      <w:suff w:val="nothing"/>
      <w:lvlText w:val="%1．"/>
      <w:lvlJc w:val="left"/>
    </w:lvl>
  </w:abstractNum>
  <w:abstractNum w:abstractNumId="1540470424">
    <w:nsid w:val="5BD1B698"/>
    <w:multiLevelType w:val="singleLevel"/>
    <w:tmpl w:val="5BD1B698"/>
    <w:lvl w:ilvl="0" w:tentative="1">
      <w:start w:val="1"/>
      <w:numFmt w:val="decimalFullWidth"/>
      <w:suff w:val="nothing"/>
      <w:lvlText w:val="%1．"/>
      <w:lvlJc w:val="left"/>
    </w:lvl>
  </w:abstractNum>
  <w:abstractNum w:abstractNumId="1540474753">
    <w:nsid w:val="5BD1C781"/>
    <w:multiLevelType w:val="singleLevel"/>
    <w:tmpl w:val="5BD1C781"/>
    <w:lvl w:ilvl="0" w:tentative="1">
      <w:start w:val="11"/>
      <w:numFmt w:val="chineseCounting"/>
      <w:suff w:val="nothing"/>
      <w:lvlText w:val="%1．"/>
      <w:lvlJc w:val="left"/>
    </w:lvl>
  </w:abstractNum>
  <w:abstractNum w:abstractNumId="1540474800">
    <w:nsid w:val="5BD1C7B0"/>
    <w:multiLevelType w:val="singleLevel"/>
    <w:tmpl w:val="5BD1C7B0"/>
    <w:lvl w:ilvl="0" w:tentative="1">
      <w:start w:val="1"/>
      <w:numFmt w:val="decimalFullWidth"/>
      <w:suff w:val="nothing"/>
      <w:lvlText w:val="%1．"/>
      <w:lvlJc w:val="left"/>
    </w:lvl>
  </w:abstractNum>
  <w:abstractNum w:abstractNumId="1540475345">
    <w:nsid w:val="5BD1C9D1"/>
    <w:multiLevelType w:val="singleLevel"/>
    <w:tmpl w:val="5BD1C9D1"/>
    <w:lvl w:ilvl="0" w:tentative="1">
      <w:start w:val="2"/>
      <w:numFmt w:val="decimalFullWidth"/>
      <w:suff w:val="nothing"/>
      <w:lvlText w:val="%1."/>
      <w:lvlJc w:val="left"/>
    </w:lvl>
  </w:abstractNum>
  <w:abstractNum w:abstractNumId="1540517894">
    <w:nsid w:val="5BD27006"/>
    <w:multiLevelType w:val="singleLevel"/>
    <w:tmpl w:val="5BD27006"/>
    <w:lvl w:ilvl="0" w:tentative="1">
      <w:start w:val="5"/>
      <w:numFmt w:val="decimalFullWidth"/>
      <w:suff w:val="nothing"/>
      <w:lvlText w:val="%1．"/>
      <w:lvlJc w:val="left"/>
    </w:lvl>
  </w:abstractNum>
  <w:abstractNum w:abstractNumId="1540521226">
    <w:nsid w:val="5BD27D0A"/>
    <w:multiLevelType w:val="singleLevel"/>
    <w:tmpl w:val="5BD27D0A"/>
    <w:lvl w:ilvl="0" w:tentative="1">
      <w:start w:val="7"/>
      <w:numFmt w:val="decimalFullWidth"/>
      <w:suff w:val="nothing"/>
      <w:lvlText w:val="%1."/>
      <w:lvlJc w:val="left"/>
    </w:lvl>
  </w:abstractNum>
  <w:abstractNum w:abstractNumId="1540522480">
    <w:nsid w:val="5BD281F0"/>
    <w:multiLevelType w:val="singleLevel"/>
    <w:tmpl w:val="5BD281F0"/>
    <w:lvl w:ilvl="0" w:tentative="1">
      <w:start w:val="13"/>
      <w:numFmt w:val="chineseCounting"/>
      <w:suff w:val="nothing"/>
      <w:lvlText w:val="%1."/>
      <w:lvlJc w:val="left"/>
    </w:lvl>
  </w:abstractNum>
  <w:abstractNum w:abstractNumId="1540533510">
    <w:nsid w:val="5BD2AD06"/>
    <w:multiLevelType w:val="singleLevel"/>
    <w:tmpl w:val="5BD2AD06"/>
    <w:lvl w:ilvl="0" w:tentative="1">
      <w:start w:val="2"/>
      <w:numFmt w:val="decimal"/>
      <w:suff w:val="nothing"/>
      <w:lvlText w:val="%1."/>
      <w:lvlJc w:val="left"/>
    </w:lvl>
  </w:abstractNum>
  <w:abstractNum w:abstractNumId="1540535384">
    <w:nsid w:val="5BD2B458"/>
    <w:multiLevelType w:val="singleLevel"/>
    <w:tmpl w:val="5BD2B458"/>
    <w:lvl w:ilvl="0" w:tentative="1">
      <w:start w:val="3"/>
      <w:numFmt w:val="decimalFullWidth"/>
      <w:suff w:val="nothing"/>
      <w:lvlText w:val="%1."/>
      <w:lvlJc w:val="left"/>
    </w:lvl>
  </w:abstractNum>
  <w:abstractNum w:abstractNumId="1540546566">
    <w:nsid w:val="5BD2E006"/>
    <w:multiLevelType w:val="singleLevel"/>
    <w:tmpl w:val="5BD2E006"/>
    <w:lvl w:ilvl="0" w:tentative="1">
      <w:start w:val="8"/>
      <w:numFmt w:val="decimalFullWidth"/>
      <w:suff w:val="nothing"/>
      <w:lvlText w:val="%1."/>
      <w:lvlJc w:val="left"/>
    </w:lvl>
  </w:abstractNum>
  <w:abstractNum w:abstractNumId="1540544016">
    <w:nsid w:val="5BD2D610"/>
    <w:multiLevelType w:val="singleLevel"/>
    <w:tmpl w:val="5BD2D610"/>
    <w:lvl w:ilvl="0" w:tentative="1">
      <w:start w:val="6"/>
      <w:numFmt w:val="decimalFullWidth"/>
      <w:suff w:val="nothing"/>
      <w:lvlText w:val="%1."/>
      <w:lvlJc w:val="left"/>
    </w:lvl>
  </w:abstractNum>
  <w:abstractNum w:abstractNumId="1540543184">
    <w:nsid w:val="5BD2D2D0"/>
    <w:multiLevelType w:val="singleLevel"/>
    <w:tmpl w:val="5BD2D2D0"/>
    <w:lvl w:ilvl="0" w:tentative="1">
      <w:start w:val="5"/>
      <w:numFmt w:val="decimalFullWidth"/>
      <w:suff w:val="nothing"/>
      <w:lvlText w:val="%1．"/>
      <w:lvlJc w:val="left"/>
    </w:lvl>
  </w:abstractNum>
  <w:abstractNum w:abstractNumId="1540552612">
    <w:nsid w:val="5BD2F7A4"/>
    <w:multiLevelType w:val="singleLevel"/>
    <w:tmpl w:val="5BD2F7A4"/>
    <w:lvl w:ilvl="0" w:tentative="1">
      <w:start w:val="10"/>
      <w:numFmt w:val="decimal"/>
      <w:suff w:val="nothing"/>
      <w:lvlText w:val="%1."/>
      <w:lvlJc w:val="left"/>
    </w:lvl>
  </w:abstractNum>
  <w:abstractNum w:abstractNumId="1540551173">
    <w:nsid w:val="5BD2F205"/>
    <w:multiLevelType w:val="singleLevel"/>
    <w:tmpl w:val="5BD2F205"/>
    <w:lvl w:ilvl="0" w:tentative="1">
      <w:start w:val="9"/>
      <w:numFmt w:val="decimalFullWidth"/>
      <w:suff w:val="nothing"/>
      <w:lvlText w:val="%1．"/>
      <w:lvlJc w:val="left"/>
    </w:lvl>
  </w:abstractNum>
  <w:num w:numId="1">
    <w:abstractNumId w:val="1540305594"/>
  </w:num>
  <w:num w:numId="2">
    <w:abstractNumId w:val="1540305687"/>
  </w:num>
  <w:num w:numId="3">
    <w:abstractNumId w:val="1540306166"/>
  </w:num>
  <w:num w:numId="4">
    <w:abstractNumId w:val="1540307137"/>
  </w:num>
  <w:num w:numId="5">
    <w:abstractNumId w:val="1540342174"/>
  </w:num>
  <w:num w:numId="6">
    <w:abstractNumId w:val="1540342975"/>
  </w:num>
  <w:num w:numId="7">
    <w:abstractNumId w:val="1540344889"/>
  </w:num>
  <w:num w:numId="8">
    <w:abstractNumId w:val="1540356424"/>
  </w:num>
  <w:num w:numId="9">
    <w:abstractNumId w:val="1540361941"/>
  </w:num>
  <w:num w:numId="10">
    <w:abstractNumId w:val="1540363417"/>
  </w:num>
  <w:num w:numId="11">
    <w:abstractNumId w:val="1540364016"/>
  </w:num>
  <w:num w:numId="12">
    <w:abstractNumId w:val="1540470184"/>
  </w:num>
  <w:num w:numId="13">
    <w:abstractNumId w:val="1540470424"/>
  </w:num>
  <w:num w:numId="14">
    <w:abstractNumId w:val="1540474753"/>
  </w:num>
  <w:num w:numId="15">
    <w:abstractNumId w:val="1540474800"/>
  </w:num>
  <w:num w:numId="16">
    <w:abstractNumId w:val="1540475345"/>
  </w:num>
  <w:num w:numId="17">
    <w:abstractNumId w:val="1540517894"/>
  </w:num>
  <w:num w:numId="18">
    <w:abstractNumId w:val="1540521226"/>
  </w:num>
  <w:num w:numId="19">
    <w:abstractNumId w:val="1540522480"/>
  </w:num>
  <w:num w:numId="20">
    <w:abstractNumId w:val="1540533510"/>
  </w:num>
  <w:num w:numId="21">
    <w:abstractNumId w:val="1540535384"/>
  </w:num>
  <w:num w:numId="22">
    <w:abstractNumId w:val="1540543184"/>
  </w:num>
  <w:num w:numId="23">
    <w:abstractNumId w:val="1540544016"/>
  </w:num>
  <w:num w:numId="24">
    <w:abstractNumId w:val="1540546566"/>
  </w:num>
  <w:num w:numId="25">
    <w:abstractNumId w:val="1540551173"/>
  </w:num>
  <w:num w:numId="26">
    <w:abstractNumId w:val="15405526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F3FBD"/>
    <w:rsid w:val="18DC7756"/>
    <w:rsid w:val="1C5F121D"/>
    <w:rsid w:val="1CED9C2F"/>
    <w:rsid w:val="1DD737DD"/>
    <w:rsid w:val="1F6AD6D3"/>
    <w:rsid w:val="25E5FD4E"/>
    <w:rsid w:val="2A5E583D"/>
    <w:rsid w:val="2D6EF01D"/>
    <w:rsid w:val="2F2E038E"/>
    <w:rsid w:val="31AFC33D"/>
    <w:rsid w:val="371F3909"/>
    <w:rsid w:val="386E555F"/>
    <w:rsid w:val="3A7FB00F"/>
    <w:rsid w:val="3D9BDD7F"/>
    <w:rsid w:val="3DBF40CD"/>
    <w:rsid w:val="3EB89D1E"/>
    <w:rsid w:val="3F3DD36D"/>
    <w:rsid w:val="3F7A9962"/>
    <w:rsid w:val="3FDFA708"/>
    <w:rsid w:val="47AFE2E8"/>
    <w:rsid w:val="4B8F6C5B"/>
    <w:rsid w:val="4DFD6C9D"/>
    <w:rsid w:val="4FF75100"/>
    <w:rsid w:val="53E3AD49"/>
    <w:rsid w:val="576EAB0F"/>
    <w:rsid w:val="57EFA28C"/>
    <w:rsid w:val="57FD5119"/>
    <w:rsid w:val="5DF7C912"/>
    <w:rsid w:val="5F7E11D4"/>
    <w:rsid w:val="5FCB9DAC"/>
    <w:rsid w:val="5FDF7DCC"/>
    <w:rsid w:val="5FFEAB45"/>
    <w:rsid w:val="66E73F9D"/>
    <w:rsid w:val="69DF6747"/>
    <w:rsid w:val="6AFD3516"/>
    <w:rsid w:val="6B9FFAFC"/>
    <w:rsid w:val="6EBF0788"/>
    <w:rsid w:val="6EFDCF55"/>
    <w:rsid w:val="6EFF4258"/>
    <w:rsid w:val="757F95F3"/>
    <w:rsid w:val="765AC49D"/>
    <w:rsid w:val="779DF483"/>
    <w:rsid w:val="779F1892"/>
    <w:rsid w:val="77FF3FBD"/>
    <w:rsid w:val="7AE71860"/>
    <w:rsid w:val="7B773108"/>
    <w:rsid w:val="7C9DED79"/>
    <w:rsid w:val="7CF7866B"/>
    <w:rsid w:val="7CFE2949"/>
    <w:rsid w:val="7D2B9B2F"/>
    <w:rsid w:val="7D697438"/>
    <w:rsid w:val="7DF3F18A"/>
    <w:rsid w:val="7DFD74E5"/>
    <w:rsid w:val="7EF7BFDD"/>
    <w:rsid w:val="7EFF92C4"/>
    <w:rsid w:val="7F1DF296"/>
    <w:rsid w:val="7F633FF3"/>
    <w:rsid w:val="7F69E32A"/>
    <w:rsid w:val="7F7FA6C1"/>
    <w:rsid w:val="7FBF1FEF"/>
    <w:rsid w:val="7FED67E9"/>
    <w:rsid w:val="7FF7E06C"/>
    <w:rsid w:val="7FFB7F30"/>
    <w:rsid w:val="7FFF3324"/>
    <w:rsid w:val="7FFF5450"/>
    <w:rsid w:val="8BFFA6D8"/>
    <w:rsid w:val="9FDF4AF8"/>
    <w:rsid w:val="AB7EC3D4"/>
    <w:rsid w:val="B6AB81FC"/>
    <w:rsid w:val="B9D770D9"/>
    <w:rsid w:val="BB7FE508"/>
    <w:rsid w:val="BBEFBA3C"/>
    <w:rsid w:val="BBFF52B2"/>
    <w:rsid w:val="BE5FD2BD"/>
    <w:rsid w:val="BEBB2602"/>
    <w:rsid w:val="BEE7B567"/>
    <w:rsid w:val="BF576FBE"/>
    <w:rsid w:val="BFB5154B"/>
    <w:rsid w:val="BFBA636E"/>
    <w:rsid w:val="BFF59955"/>
    <w:rsid w:val="BFFECC13"/>
    <w:rsid w:val="CF69D444"/>
    <w:rsid w:val="D5F6DE79"/>
    <w:rsid w:val="D9E72C94"/>
    <w:rsid w:val="DBBE809D"/>
    <w:rsid w:val="DBCDF838"/>
    <w:rsid w:val="DBEF233D"/>
    <w:rsid w:val="DEFDA5FF"/>
    <w:rsid w:val="DFBB4E42"/>
    <w:rsid w:val="E17C128A"/>
    <w:rsid w:val="E353D236"/>
    <w:rsid w:val="E7DD648A"/>
    <w:rsid w:val="EEEFBDAC"/>
    <w:rsid w:val="EFFFF010"/>
    <w:rsid w:val="F2FB85D6"/>
    <w:rsid w:val="F3FB4788"/>
    <w:rsid w:val="F4B8DAF4"/>
    <w:rsid w:val="F77F7A62"/>
    <w:rsid w:val="F7BDCABD"/>
    <w:rsid w:val="F7BF71D4"/>
    <w:rsid w:val="F7DF559D"/>
    <w:rsid w:val="F7FBEF57"/>
    <w:rsid w:val="FBFD76B3"/>
    <w:rsid w:val="FBFF12C8"/>
    <w:rsid w:val="FCBF9BF3"/>
    <w:rsid w:val="FDFF05A8"/>
    <w:rsid w:val="FE279E2F"/>
    <w:rsid w:val="FE7DFA7E"/>
    <w:rsid w:val="FEFDB1AE"/>
    <w:rsid w:val="FFA0FB90"/>
    <w:rsid w:val="FFBB6AE6"/>
    <w:rsid w:val="FFDBEF3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kern w:val="44"/>
      <w:sz w:val="32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1"/>
    </w:pPr>
    <w:rPr>
      <w:rFonts w:ascii="DejaVu Sans" w:hAnsi="DejaVu Sans" w:eastAsia="方正黑体_GBK"/>
      <w:sz w:val="28"/>
    </w:rPr>
  </w:style>
  <w:style w:type="paragraph" w:styleId="4">
    <w:name w:val="heading 3"/>
    <w:basedOn w:val="1"/>
    <w:next w:val="1"/>
    <w:link w:val="2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sz w:val="24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7">
    <w:name w:val="annotation text"/>
    <w:basedOn w:val="1"/>
    <w:uiPriority w:val="0"/>
    <w:pPr>
      <w:jc w:val="left"/>
    </w:pPr>
  </w:style>
  <w:style w:type="paragraph" w:styleId="8">
    <w:name w:val="toc 5"/>
    <w:basedOn w:val="1"/>
    <w:next w:val="1"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endnote text"/>
    <w:basedOn w:val="1"/>
    <w:uiPriority w:val="0"/>
    <w:pPr>
      <w:snapToGrid w:val="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4"/>
    <w:basedOn w:val="1"/>
    <w:next w:val="1"/>
    <w:qFormat/>
    <w:uiPriority w:val="0"/>
    <w:pPr>
      <w:ind w:left="1260" w:leftChars="600"/>
    </w:pPr>
  </w:style>
  <w:style w:type="paragraph" w:styleId="16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character" w:styleId="21">
    <w:name w:val="endnote reference"/>
    <w:basedOn w:val="20"/>
    <w:uiPriority w:val="0"/>
    <w:rPr>
      <w:vertAlign w:val="superscript"/>
    </w:rPr>
  </w:style>
  <w:style w:type="character" w:styleId="22">
    <w:name w:val="FollowedHyperlink"/>
    <w:basedOn w:val="20"/>
    <w:uiPriority w:val="0"/>
    <w:rPr>
      <w:color w:val="800080"/>
      <w:u w:val="single"/>
    </w:rPr>
  </w:style>
  <w:style w:type="character" w:styleId="23">
    <w:name w:val="Hyperlink"/>
    <w:basedOn w:val="20"/>
    <w:uiPriority w:val="0"/>
    <w:rPr>
      <w:color w:val="0000FF"/>
      <w:u w:val="single"/>
    </w:rPr>
  </w:style>
  <w:style w:type="character" w:styleId="24">
    <w:name w:val="footnote reference"/>
    <w:basedOn w:val="20"/>
    <w:uiPriority w:val="0"/>
    <w:rPr>
      <w:vertAlign w:val="superscript"/>
    </w:rPr>
  </w:style>
  <w:style w:type="table" w:styleId="26">
    <w:name w:val="Table Grid"/>
    <w:basedOn w:val="2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7">
    <w:name w:val="标题 3 Char"/>
    <w:link w:val="4"/>
    <w:uiPriority w:val="0"/>
    <w:rPr>
      <w:sz w:val="24"/>
    </w:rPr>
  </w:style>
  <w:style w:type="character" w:customStyle="1" w:styleId="28">
    <w:name w:val="标题 2 Char"/>
    <w:link w:val="3"/>
    <w:qFormat/>
    <w:uiPriority w:val="0"/>
    <w:rPr>
      <w:rFonts w:ascii="DejaVu Sans" w:hAnsi="DejaVu Sans" w:eastAsia="方正黑体_GBK"/>
      <w:sz w:val="28"/>
    </w:rPr>
  </w:style>
  <w:style w:type="character" w:customStyle="1" w:styleId="29">
    <w:name w:val="标题 1 Char"/>
    <w:link w:val="2"/>
    <w:qFormat/>
    <w:uiPriority w:val="0"/>
    <w:rPr>
      <w:kern w:val="44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jpe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6"/>
    <customShpInfo spid="_x0000_s1026" textRotate="1"/>
    <customShpInfo spid="_x0000_s207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2018-10-25T22:18:00Z</dcterms:created>
  <dc:creator>zhaopanpan</dc:creator>
  <cp:lastModifiedBy>zhaopanpan</cp:lastModifiedBy>
  <dcterms:modified xsi:type="dcterms:W3CDTF">2018-10-26T19:28:47Z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