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2A32D" w14:textId="377899AC" w:rsidR="005A6AB8" w:rsidRPr="00780EFF" w:rsidRDefault="00780EFF">
      <w:pPr>
        <w:rPr>
          <w:rFonts w:ascii="Times New Roman" w:eastAsia="宋体" w:hAnsi="Times New Roman"/>
          <w:b/>
          <w:bCs/>
          <w:sz w:val="21"/>
          <w:szCs w:val="21"/>
        </w:rPr>
      </w:pP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1.</w:t>
      </w: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新屋熊</w:t>
      </w:r>
    </w:p>
    <w:p w14:paraId="5AA4FC5D" w14:textId="7475932B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以“新屋熊”基础形象为蓝本进行角色延展设计。新屋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熊整体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为可爱亲和的校园吉祥物形象，白色绒毛，圆润小巧的身体比例，大头小身，脸部有浅灰色眼罩状花纹，圆圆的大眼睛，表情活泼灵动，带有温暖、聪明、友好的气质。耳朵圆润，尾巴蓬松并带有浅灰与白色相间的环状条纹。头戴黑色学士帽，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帽穗为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蓝色；脖子系蓝色领巾，体现华中科技大学校园文创</w:t>
      </w:r>
      <w:r w:rsidRPr="00780EFF">
        <w:rPr>
          <w:rFonts w:ascii="Times New Roman" w:eastAsia="宋体" w:hAnsi="Times New Roman" w:hint="eastAsia"/>
          <w:sz w:val="21"/>
          <w:szCs w:val="21"/>
        </w:rPr>
        <w:t>IP</w:t>
      </w:r>
      <w:r w:rsidRPr="00780EFF">
        <w:rPr>
          <w:rFonts w:ascii="Times New Roman" w:eastAsia="宋体" w:hAnsi="Times New Roman" w:hint="eastAsia"/>
          <w:sz w:val="21"/>
          <w:szCs w:val="21"/>
        </w:rPr>
        <w:t>气质。整体风格为高质量</w:t>
      </w:r>
      <w:r w:rsidRPr="00780EFF">
        <w:rPr>
          <w:rFonts w:ascii="Times New Roman" w:eastAsia="宋体" w:hAnsi="Times New Roman" w:hint="eastAsia"/>
          <w:sz w:val="21"/>
          <w:szCs w:val="21"/>
        </w:rPr>
        <w:t>Q</w:t>
      </w:r>
      <w:r w:rsidRPr="00780EFF">
        <w:rPr>
          <w:rFonts w:ascii="Times New Roman" w:eastAsia="宋体" w:hAnsi="Times New Roman" w:hint="eastAsia"/>
          <w:sz w:val="21"/>
          <w:szCs w:val="21"/>
        </w:rPr>
        <w:t>版吉祥物插画，软萌、精致、统一，具有校园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文创感和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角色识别度。要求后续所有延展形象都必须严格保留新屋熊的原始外形特征、面部气质、毛色分布、尾巴条纹、学士帽和蓝色领巾，不可改变物种，不可大幅改变脸型和比例，必须让人一眼看出是同一个“新屋熊”角色。</w:t>
      </w:r>
    </w:p>
    <w:p w14:paraId="6DEF2E67" w14:textId="397C6683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在此基础上生成四种不同动作和场景的延展形象：</w:t>
      </w:r>
    </w:p>
    <w:p w14:paraId="633B8760" w14:textId="28860BB8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第一种，新屋熊奔跑形象。新屋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熊保持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基础造型，表情开心有活力，做向前奔跑的动作，身体略向前倾，一只脚抬起，另一只脚落地，双手自然摆动，呈现轻快的奔跑状态。脚下是一小块倾斜的草地坡面，坡面上有泥土、碎石和绿色草丛，体现校园道路或山坡探索感。整体氛围积极、阳光、充满动感。</w:t>
      </w:r>
    </w:p>
    <w:p w14:paraId="14B62525" w14:textId="4D5A9EAC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第二种，新屋熊导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形象。新屋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熊保持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基础造型，站立姿态稳定，一只手拿着展开的校园地图，另一只手向前方指引方向，表情自信、热情、像在为游客或同学做校园导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。地图上可带有简化的校园道路、水面、绿地和建筑分区示意，但不要过于复杂。整体体现开放校园、导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、探索和陪伴感。</w:t>
      </w:r>
    </w:p>
    <w:p w14:paraId="01243056" w14:textId="6BE1B7F2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第三种，新屋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熊学习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形象。新屋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熊保持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基础造型，一只手拿着一本蓝色书本，另一只手竖起食指，像在讲解知识或分享学习心得。表情聪明、生动、亲切，体现学术氛围与校园成长感。书本简洁清晰，整体画面突出“学习、知识、校园陪伴”的主题。</w:t>
      </w:r>
    </w:p>
    <w:p w14:paraId="2ABA27BA" w14:textId="68FDCE56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第四种，新屋熊招手形象。新屋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熊保持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基础造型，正面站立，一只手高高举起向外招手，另一只手自然下垂，身体姿态轻松可爱，表情友好、欢迎、具有亲和力，适合作为迎新、互动、问候、入口页吉祥物形象。整体氛围轻松温暖，强调欢迎感与校园陪伴感。</w:t>
      </w:r>
    </w:p>
    <w:p w14:paraId="17C48828" w14:textId="726D5FB6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整体风格统一为高质量校园吉祥物角色插画，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软萌细腻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，色彩干净，边缘清晰，质感柔和，具有文创</w:t>
      </w:r>
      <w:r w:rsidRPr="00780EFF">
        <w:rPr>
          <w:rFonts w:ascii="Times New Roman" w:eastAsia="宋体" w:hAnsi="Times New Roman" w:hint="eastAsia"/>
          <w:sz w:val="21"/>
          <w:szCs w:val="21"/>
        </w:rPr>
        <w:t>IP</w:t>
      </w:r>
      <w:r w:rsidRPr="00780EFF">
        <w:rPr>
          <w:rFonts w:ascii="Times New Roman" w:eastAsia="宋体" w:hAnsi="Times New Roman" w:hint="eastAsia"/>
          <w:sz w:val="21"/>
          <w:szCs w:val="21"/>
        </w:rPr>
        <w:t>设定图风格。背景建议透明或纯色简洁背景，便于后期作为独立角色素材使用。不要过度写实，不要赛博朋克，不要复杂场景，不要更换服饰主元素，不要破坏角色统一性，不要让角色失去“新屋熊”原始识别特征。</w:t>
      </w:r>
    </w:p>
    <w:p w14:paraId="77F2BC40" w14:textId="69A823AC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反向提示词：不要改成其他动物，不要改变新屋熊的白色毛发和灰色眼罩花纹，不要去掉学士帽，不要去掉蓝色领巾，不要夸张写实，不要复杂背景，不要低龄幼稚卡通，不要赛博朋克，不要机械风，不要过多装饰，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不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要人物化过强，不要失去校园吉祥物气质。</w:t>
      </w:r>
    </w:p>
    <w:p w14:paraId="3B677007" w14:textId="77777777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</w:p>
    <w:p w14:paraId="1102217A" w14:textId="70B6CAF7" w:rsidR="00780EFF" w:rsidRDefault="00780EFF" w:rsidP="00780EFF">
      <w:pPr>
        <w:rPr>
          <w:rFonts w:ascii="Times New Roman" w:eastAsia="宋体" w:hAnsi="Times New Roman"/>
          <w:b/>
          <w:bCs/>
          <w:sz w:val="21"/>
          <w:szCs w:val="21"/>
        </w:rPr>
      </w:pP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2.</w:t>
      </w: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身份卡片</w:t>
      </w:r>
    </w:p>
    <w:p w14:paraId="0E1BBA1D" w14:textId="29134F05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lastRenderedPageBreak/>
        <w:t>以校园卡为蓝本，生成未来</w:t>
      </w:r>
      <w:proofErr w:type="spellStart"/>
      <w:r w:rsidRPr="00780EFF">
        <w:rPr>
          <w:rFonts w:ascii="Times New Roman" w:eastAsia="宋体" w:hAnsi="Times New Roman" w:hint="eastAsia"/>
          <w:sz w:val="21"/>
          <w:szCs w:val="21"/>
        </w:rPr>
        <w:t>HUSTer</w:t>
      </w:r>
      <w:proofErr w:type="spellEnd"/>
      <w:r w:rsidRPr="00780EFF">
        <w:rPr>
          <w:rFonts w:ascii="Times New Roman" w:eastAsia="宋体" w:hAnsi="Times New Roman" w:hint="eastAsia"/>
          <w:sz w:val="21"/>
          <w:szCs w:val="21"/>
        </w:rPr>
        <w:t>卡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校园卡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校友卡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导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卡。人物图像不需要脸，信息用</w:t>
      </w:r>
      <w:r w:rsidRPr="00780EFF">
        <w:rPr>
          <w:rFonts w:ascii="Times New Roman" w:eastAsia="宋体" w:hAnsi="Times New Roman" w:hint="eastAsia"/>
          <w:sz w:val="21"/>
          <w:szCs w:val="21"/>
        </w:rPr>
        <w:t>xxx</w:t>
      </w:r>
      <w:r w:rsidRPr="00780EFF">
        <w:rPr>
          <w:rFonts w:ascii="Times New Roman" w:eastAsia="宋体" w:hAnsi="Times New Roman" w:hint="eastAsia"/>
          <w:sz w:val="21"/>
          <w:szCs w:val="21"/>
        </w:rPr>
        <w:t>代替，只生成正面，用原来的背景，不要添油加醋。</w:t>
      </w:r>
    </w:p>
    <w:p w14:paraId="660621B3" w14:textId="77777777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</w:p>
    <w:p w14:paraId="2203997F" w14:textId="05DE6ACE" w:rsidR="00780EFF" w:rsidRPr="00780EFF" w:rsidRDefault="00780EFF" w:rsidP="00780EFF">
      <w:pPr>
        <w:rPr>
          <w:rFonts w:ascii="Times New Roman" w:eastAsia="宋体" w:hAnsi="Times New Roman"/>
          <w:b/>
          <w:bCs/>
          <w:sz w:val="21"/>
          <w:szCs w:val="21"/>
        </w:rPr>
      </w:pP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3.</w:t>
      </w: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身份卡片右上角组件</w:t>
      </w:r>
    </w:p>
    <w:p w14:paraId="010F8BDF" w14:textId="77777777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录取通知书（高中生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·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琥珀金）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A minimalist flat icon of an admission letter, single amber-gold color (#c8932e) on transparent background. Design: a folded envelope slightly open at top, with a small circular wax seal stamp in the center-right. Simple geometric shapes only, no text, no shadows, no gradients. Centered composition with generous padding. Style: modern UI icon, crisp edges, high contrast, recognizable at 48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>48px. Inspired by Chinese university admission letter aesthetic. 512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512, transparent PNG. </w:t>
      </w:r>
    </w:p>
    <w:p w14:paraId="5A2F1190" w14:textId="562AA176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校园卡（在读生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·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学院蓝）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A minimalist flat icon of a student campus card, single academic-blue color (#1f5a9c) on transparent background. Design: a rounded rectangle card shape (vertical orientation), with a small square chip in the upper-left corner and two horizontal lines near the bottom representing text. Simple geometric shapes only, no text, no photo, no shadows, no gradients. Centered composition with generous padding. Style: modern UI icon, crisp edges, high contrast, recognizable at 48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>48px. Inspired by IC smart card / student ID design. 512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>512, transparent PNG.</w:t>
      </w:r>
    </w:p>
    <w:p w14:paraId="0200CC53" w14:textId="77777777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旧相册（已毕业校友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·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暖棕红木）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A minimalist flat icon of an old photo album, single warm-brown color (#9a6b3e) on transparent background. Design: a stack of two photo album pages, the front page slightly open at the top-right corner, with a small square photo placeholder in the center. A thin bookmark ribbon hanging from the bottom. Simple geometric shapes only, no text, no images inside, no shadows, no gradients. Centered composition with generous padding. Style: modern UI icon, crisp edges, high contrast, recognizable at 48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>48px. Nostalgic vintage album aesthetic. 512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>512, transparent PNG.</w:t>
      </w:r>
    </w:p>
    <w:p w14:paraId="54BEB24A" w14:textId="543B4CDE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导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票（社会大众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·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780EFF">
        <w:rPr>
          <w:rFonts w:ascii="Times New Roman" w:eastAsia="宋体" w:hAnsi="Times New Roman" w:hint="eastAsia"/>
          <w:sz w:val="21"/>
          <w:szCs w:val="21"/>
        </w:rPr>
        <w:t>橄榄墨绿）</w:t>
      </w:r>
      <w:r w:rsidRPr="00780EFF">
        <w:rPr>
          <w:rFonts w:ascii="Times New Roman" w:eastAsia="宋体" w:hAnsi="Times New Roman" w:hint="eastAsia"/>
          <w:sz w:val="21"/>
          <w:szCs w:val="21"/>
        </w:rPr>
        <w:t xml:space="preserve"> A minimalist flat icon of a guided tour ticket stub, single olive-green color (#5d7d56) on transparent background. Design: a horizontal ticket rectangle with a perforated tear line on the right third (small semicircle notches on top and bottom edges), and a small location pin icon in the left section. Simple geometric shapes only, no text, no numbers, no shadows, no gradients. Centered composition with generous padding. Style: modern UI icon, crisp edges, high contrast, recognizable at 48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>48px. Admission ticket / museum pass aesthetic. 512</w:t>
      </w:r>
      <w:r w:rsidRPr="00780EFF">
        <w:rPr>
          <w:rFonts w:ascii="Times New Roman" w:eastAsia="宋体" w:hAnsi="Times New Roman" w:hint="eastAsia"/>
          <w:sz w:val="21"/>
          <w:szCs w:val="21"/>
        </w:rPr>
        <w:t>×</w:t>
      </w:r>
      <w:r w:rsidRPr="00780EFF">
        <w:rPr>
          <w:rFonts w:ascii="Times New Roman" w:eastAsia="宋体" w:hAnsi="Times New Roman" w:hint="eastAsia"/>
          <w:sz w:val="21"/>
          <w:szCs w:val="21"/>
        </w:rPr>
        <w:t>512, transparent PNG.</w:t>
      </w:r>
    </w:p>
    <w:p w14:paraId="41063169" w14:textId="77777777" w:rsidR="00780EFF" w:rsidRDefault="00780EFF" w:rsidP="00780EFF">
      <w:pPr>
        <w:rPr>
          <w:rFonts w:ascii="Times New Roman" w:eastAsia="宋体" w:hAnsi="Times New Roman"/>
          <w:sz w:val="21"/>
          <w:szCs w:val="21"/>
        </w:rPr>
      </w:pPr>
    </w:p>
    <w:p w14:paraId="63517CFB" w14:textId="4955752D" w:rsidR="00780EFF" w:rsidRDefault="00780EFF" w:rsidP="00780EFF">
      <w:pPr>
        <w:rPr>
          <w:rFonts w:ascii="Times New Roman" w:eastAsia="宋体" w:hAnsi="Times New Roman"/>
          <w:b/>
          <w:bCs/>
          <w:sz w:val="21"/>
          <w:szCs w:val="21"/>
        </w:rPr>
      </w:pP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4.</w:t>
      </w:r>
      <w:r w:rsidRPr="00780EFF">
        <w:rPr>
          <w:rFonts w:ascii="Times New Roman" w:eastAsia="宋体" w:hAnsi="Times New Roman" w:hint="eastAsia"/>
          <w:b/>
          <w:bCs/>
          <w:sz w:val="21"/>
          <w:szCs w:val="21"/>
        </w:rPr>
        <w:t>野猪</w:t>
      </w:r>
    </w:p>
    <w:p w14:paraId="5F96D37A" w14:textId="09931D70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一只高质量卡通风格的野猪吉祥物插画形象，整体为</w:t>
      </w:r>
      <w:r w:rsidRPr="00780EFF">
        <w:rPr>
          <w:rFonts w:ascii="Times New Roman" w:eastAsia="宋体" w:hAnsi="Times New Roman" w:hint="eastAsia"/>
          <w:sz w:val="21"/>
          <w:szCs w:val="21"/>
        </w:rPr>
        <w:t>3D</w:t>
      </w:r>
      <w:r w:rsidRPr="00780EFF">
        <w:rPr>
          <w:rFonts w:ascii="Times New Roman" w:eastAsia="宋体" w:hAnsi="Times New Roman" w:hint="eastAsia"/>
          <w:sz w:val="21"/>
          <w:szCs w:val="21"/>
        </w:rPr>
        <w:t>与</w:t>
      </w:r>
      <w:r w:rsidRPr="00780EFF">
        <w:rPr>
          <w:rFonts w:ascii="Times New Roman" w:eastAsia="宋体" w:hAnsi="Times New Roman" w:hint="eastAsia"/>
          <w:sz w:val="21"/>
          <w:szCs w:val="21"/>
        </w:rPr>
        <w:t>2D</w:t>
      </w:r>
      <w:r w:rsidRPr="00780EFF">
        <w:rPr>
          <w:rFonts w:ascii="Times New Roman" w:eastAsia="宋体" w:hAnsi="Times New Roman" w:hint="eastAsia"/>
          <w:sz w:val="21"/>
          <w:szCs w:val="21"/>
        </w:rPr>
        <w:t>融合的</w:t>
      </w:r>
      <w:r w:rsidRPr="00780EFF">
        <w:rPr>
          <w:rFonts w:ascii="Times New Roman" w:eastAsia="宋体" w:hAnsi="Times New Roman" w:hint="eastAsia"/>
          <w:sz w:val="21"/>
          <w:szCs w:val="21"/>
        </w:rPr>
        <w:t>Q</w:t>
      </w:r>
      <w:r w:rsidRPr="00780EFF">
        <w:rPr>
          <w:rFonts w:ascii="Times New Roman" w:eastAsia="宋体" w:hAnsi="Times New Roman" w:hint="eastAsia"/>
          <w:sz w:val="21"/>
          <w:szCs w:val="21"/>
        </w:rPr>
        <w:t>版角色设计风</w:t>
      </w:r>
      <w:r w:rsidRPr="00780EFF">
        <w:rPr>
          <w:rFonts w:ascii="Times New Roman" w:eastAsia="宋体" w:hAnsi="Times New Roman" w:hint="eastAsia"/>
          <w:sz w:val="21"/>
          <w:szCs w:val="21"/>
        </w:rPr>
        <w:lastRenderedPageBreak/>
        <w:t>格，偏游戏</w:t>
      </w:r>
      <w:r w:rsidRPr="00780EFF">
        <w:rPr>
          <w:rFonts w:ascii="Times New Roman" w:eastAsia="宋体" w:hAnsi="Times New Roman" w:hint="eastAsia"/>
          <w:sz w:val="21"/>
          <w:szCs w:val="21"/>
        </w:rPr>
        <w:t>IP</w:t>
      </w:r>
      <w:r w:rsidRPr="00780EFF">
        <w:rPr>
          <w:rFonts w:ascii="Times New Roman" w:eastAsia="宋体" w:hAnsi="Times New Roman" w:hint="eastAsia"/>
          <w:sz w:val="21"/>
          <w:szCs w:val="21"/>
        </w:rPr>
        <w:t>或校园吉祥物设定。</w:t>
      </w:r>
    </w:p>
    <w:p w14:paraId="682B20DE" w14:textId="4BA4BA7D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角色为一只拟人化可爱野猪，身体比例圆润饱满，整体偏</w:t>
      </w:r>
      <w:r w:rsidRPr="00780EFF">
        <w:rPr>
          <w:rFonts w:ascii="Times New Roman" w:eastAsia="宋体" w:hAnsi="Times New Roman" w:hint="eastAsia"/>
          <w:sz w:val="21"/>
          <w:szCs w:val="21"/>
        </w:rPr>
        <w:t>Q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萌风格但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带有一定力量感与速度感。毛发为棕色与深棕渐变，头部鬃毛略向后蓬起，呈现高速奔跑时的动态形态。面部表情开心兴奋，眼睛大而有神，带有高光，嘴巴张开呈快乐状态，整体情绪为“兴奋奔跑、活力满满”。</w:t>
      </w:r>
    </w:p>
    <w:p w14:paraId="56125916" w14:textId="5C949854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野猪的鼻子为粉橘色圆润猪鼻，质感柔软但具有体积感，耳朵小而立体，带有轻微翻折结构。身体肌肉结构被简化为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卡通化块面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，但仍保留运动动物的力量感。四肢呈奔跑姿态，前腿向前伸展，后腿用力蹬地，形成明显的动态冲刺动作。</w:t>
      </w:r>
    </w:p>
    <w:p w14:paraId="5EEC94CC" w14:textId="6C8F9D5B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尾巴短小，呈轻微上扬弯曲状态，增强速度感与活泼感。整体姿态为“正在快速向前奔跑”，身体略微前倾，具有强烈动势与方向感。</w:t>
      </w:r>
    </w:p>
    <w:p w14:paraId="09E8A2ED" w14:textId="4B1B2CB9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风格参考为：高品质游戏角色原画、卡通动物</w:t>
      </w:r>
      <w:r w:rsidRPr="00780EFF">
        <w:rPr>
          <w:rFonts w:ascii="Times New Roman" w:eastAsia="宋体" w:hAnsi="Times New Roman" w:hint="eastAsia"/>
          <w:sz w:val="21"/>
          <w:szCs w:val="21"/>
        </w:rPr>
        <w:t>IP</w:t>
      </w:r>
      <w:r w:rsidRPr="00780EFF">
        <w:rPr>
          <w:rFonts w:ascii="Times New Roman" w:eastAsia="宋体" w:hAnsi="Times New Roman" w:hint="eastAsia"/>
          <w:sz w:val="21"/>
          <w:szCs w:val="21"/>
        </w:rPr>
        <w:t>设计、迪士尼</w:t>
      </w:r>
      <w:r w:rsidRPr="00780EFF">
        <w:rPr>
          <w:rFonts w:ascii="Times New Roman" w:eastAsia="宋体" w:hAnsi="Times New Roman" w:hint="eastAsia"/>
          <w:sz w:val="21"/>
          <w:szCs w:val="21"/>
        </w:rPr>
        <w:t>/</w:t>
      </w:r>
      <w:r w:rsidRPr="00780EFF">
        <w:rPr>
          <w:rFonts w:ascii="Times New Roman" w:eastAsia="宋体" w:hAnsi="Times New Roman" w:hint="eastAsia"/>
          <w:sz w:val="21"/>
          <w:szCs w:val="21"/>
        </w:rPr>
        <w:t>梦工厂风格结合轻微写实毛发细节。毛发具有细腻分层与光影渐变，但不过度真实。</w:t>
      </w:r>
    </w:p>
    <w:p w14:paraId="090F2635" w14:textId="2F0AC458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光影为柔和自然光，主体受光均匀，边缘略有轮廓</w:t>
      </w:r>
      <w:proofErr w:type="gramStart"/>
      <w:r w:rsidRPr="00780EFF">
        <w:rPr>
          <w:rFonts w:ascii="Times New Roman" w:eastAsia="宋体" w:hAnsi="Times New Roman" w:hint="eastAsia"/>
          <w:sz w:val="21"/>
          <w:szCs w:val="21"/>
        </w:rPr>
        <w:t>光增强</w:t>
      </w:r>
      <w:proofErr w:type="gramEnd"/>
      <w:r w:rsidRPr="00780EFF">
        <w:rPr>
          <w:rFonts w:ascii="Times New Roman" w:eastAsia="宋体" w:hAnsi="Times New Roman" w:hint="eastAsia"/>
          <w:sz w:val="21"/>
          <w:szCs w:val="21"/>
        </w:rPr>
        <w:t>角色立体感。整体色彩温暖，主色为棕色系，局部高光偏暖金色或柔光橙色。</w:t>
      </w:r>
    </w:p>
    <w:p w14:paraId="28801B45" w14:textId="6B54CB5E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背景为纯黑或透明背景，无环境干扰，突出角色本体，适合作为</w:t>
      </w:r>
      <w:r w:rsidRPr="00780EFF">
        <w:rPr>
          <w:rFonts w:ascii="Times New Roman" w:eastAsia="宋体" w:hAnsi="Times New Roman" w:hint="eastAsia"/>
          <w:sz w:val="21"/>
          <w:szCs w:val="21"/>
        </w:rPr>
        <w:t>IP</w:t>
      </w:r>
      <w:r w:rsidRPr="00780EFF">
        <w:rPr>
          <w:rFonts w:ascii="Times New Roman" w:eastAsia="宋体" w:hAnsi="Times New Roman" w:hint="eastAsia"/>
          <w:sz w:val="21"/>
          <w:szCs w:val="21"/>
        </w:rPr>
        <w:t>素材或后续动画绑定使用。</w:t>
      </w:r>
    </w:p>
    <w:p w14:paraId="67AAEB30" w14:textId="1B8F8101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整体关键词：可爱野猪、奔跑姿态、动物吉祥物、</w:t>
      </w:r>
      <w:r w:rsidRPr="00780EFF">
        <w:rPr>
          <w:rFonts w:ascii="Times New Roman" w:eastAsia="宋体" w:hAnsi="Times New Roman" w:hint="eastAsia"/>
          <w:sz w:val="21"/>
          <w:szCs w:val="21"/>
        </w:rPr>
        <w:t>Q</w:t>
      </w:r>
      <w:r w:rsidRPr="00780EFF">
        <w:rPr>
          <w:rFonts w:ascii="Times New Roman" w:eastAsia="宋体" w:hAnsi="Times New Roman" w:hint="eastAsia"/>
          <w:sz w:val="21"/>
          <w:szCs w:val="21"/>
        </w:rPr>
        <w:t>版</w:t>
      </w:r>
      <w:r w:rsidRPr="00780EFF">
        <w:rPr>
          <w:rFonts w:ascii="Times New Roman" w:eastAsia="宋体" w:hAnsi="Times New Roman" w:hint="eastAsia"/>
          <w:sz w:val="21"/>
          <w:szCs w:val="21"/>
        </w:rPr>
        <w:t>3D</w:t>
      </w:r>
      <w:r w:rsidRPr="00780EFF">
        <w:rPr>
          <w:rFonts w:ascii="Times New Roman" w:eastAsia="宋体" w:hAnsi="Times New Roman" w:hint="eastAsia"/>
          <w:sz w:val="21"/>
          <w:szCs w:val="21"/>
        </w:rPr>
        <w:t>插画、游戏角色设计、高动态动作、毛发细节、</w:t>
      </w:r>
      <w:r w:rsidRPr="00780EFF">
        <w:rPr>
          <w:rFonts w:ascii="Times New Roman" w:eastAsia="宋体" w:hAnsi="Times New Roman" w:hint="eastAsia"/>
          <w:sz w:val="21"/>
          <w:szCs w:val="21"/>
        </w:rPr>
        <w:t>IP</w:t>
      </w:r>
      <w:r w:rsidRPr="00780EFF">
        <w:rPr>
          <w:rFonts w:ascii="Times New Roman" w:eastAsia="宋体" w:hAnsi="Times New Roman" w:hint="eastAsia"/>
          <w:sz w:val="21"/>
          <w:szCs w:val="21"/>
        </w:rPr>
        <w:t>形象设计。</w:t>
      </w:r>
    </w:p>
    <w:p w14:paraId="55794E8A" w14:textId="75F6E3D6" w:rsidR="00780EFF" w:rsidRPr="00780EFF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反向提示词</w:t>
      </w:r>
    </w:p>
    <w:p w14:paraId="0007E4FD" w14:textId="77777777" w:rsidR="00416AB7" w:rsidRDefault="00780EFF" w:rsidP="00780EFF">
      <w:pPr>
        <w:rPr>
          <w:rFonts w:ascii="Times New Roman" w:eastAsia="宋体" w:hAnsi="Times New Roman"/>
          <w:sz w:val="21"/>
          <w:szCs w:val="21"/>
        </w:rPr>
      </w:pPr>
      <w:r w:rsidRPr="00780EFF">
        <w:rPr>
          <w:rFonts w:ascii="Times New Roman" w:eastAsia="宋体" w:hAnsi="Times New Roman" w:hint="eastAsia"/>
          <w:sz w:val="21"/>
          <w:szCs w:val="21"/>
        </w:rPr>
        <w:t>不要写实野猪，不要真实动物照片感，不要恐怖或猎奇风格，不要粗糙低模，不要过度肌肉化，不要卡通幼稚简笔画，不要背景场景，不要文字，不要</w:t>
      </w:r>
      <w:r w:rsidRPr="00780EFF">
        <w:rPr>
          <w:rFonts w:ascii="Times New Roman" w:eastAsia="宋体" w:hAnsi="Times New Roman" w:hint="eastAsia"/>
          <w:sz w:val="21"/>
          <w:szCs w:val="21"/>
        </w:rPr>
        <w:t>UI</w:t>
      </w:r>
      <w:r w:rsidRPr="00780EFF">
        <w:rPr>
          <w:rFonts w:ascii="Times New Roman" w:eastAsia="宋体" w:hAnsi="Times New Roman" w:hint="eastAsia"/>
          <w:sz w:val="21"/>
          <w:szCs w:val="21"/>
        </w:rPr>
        <w:t>元素，不要赛博朋克，不要夸张比例失衡。</w:t>
      </w:r>
    </w:p>
    <w:p w14:paraId="75E82DE9" w14:textId="77777777" w:rsidR="00416AB7" w:rsidRDefault="00416AB7" w:rsidP="00780EFF">
      <w:pPr>
        <w:rPr>
          <w:rFonts w:ascii="Times New Roman" w:eastAsia="宋体" w:hAnsi="Times New Roman"/>
          <w:sz w:val="21"/>
          <w:szCs w:val="21"/>
        </w:rPr>
      </w:pPr>
    </w:p>
    <w:p w14:paraId="49F9A45A" w14:textId="49E87548" w:rsidR="00780EFF" w:rsidRPr="00416AB7" w:rsidRDefault="00416AB7" w:rsidP="00780EFF">
      <w:pPr>
        <w:rPr>
          <w:rFonts w:ascii="Times New Roman" w:eastAsia="宋体" w:hAnsi="Times New Roman"/>
          <w:sz w:val="21"/>
          <w:szCs w:val="21"/>
        </w:rPr>
      </w:pPr>
      <w:r w:rsidRPr="00416AB7">
        <w:rPr>
          <w:rFonts w:ascii="Times New Roman" w:eastAsia="宋体" w:hAnsi="Times New Roman" w:hint="eastAsia"/>
          <w:b/>
          <w:bCs/>
          <w:sz w:val="21"/>
          <w:szCs w:val="21"/>
        </w:rPr>
        <w:t>5.</w:t>
      </w:r>
      <w:r w:rsidRPr="00416AB7">
        <w:rPr>
          <w:rFonts w:ascii="Times New Roman" w:eastAsia="宋体" w:hAnsi="Times New Roman" w:hint="eastAsia"/>
          <w:b/>
          <w:bCs/>
          <w:sz w:val="21"/>
          <w:szCs w:val="21"/>
        </w:rPr>
        <w:t>主校区地图</w:t>
      </w:r>
    </w:p>
    <w:p w14:paraId="0723FC8C" w14:textId="5C711F1F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以提供的真实图片为蓝本绘制</w:t>
      </w:r>
      <w:r w:rsidRPr="00416AB7">
        <w:rPr>
          <w:rFonts w:ascii="Times New Roman" w:eastAsia="宋体" w:hAnsi="Times New Roman" w:hint="eastAsia"/>
          <w:sz w:val="21"/>
          <w:szCs w:val="21"/>
        </w:rPr>
        <w:t>一张华中科技大学主校区手绘导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地图插画，横版构图，整体为清新明亮的校园卡通地图风格，适合作为</w:t>
      </w:r>
      <w:r w:rsidRPr="00416AB7">
        <w:rPr>
          <w:rFonts w:ascii="Times New Roman" w:eastAsia="宋体" w:hAnsi="Times New Roman" w:hint="eastAsia"/>
          <w:sz w:val="21"/>
          <w:szCs w:val="21"/>
        </w:rPr>
        <w:t>H5</w:t>
      </w:r>
      <w:r w:rsidRPr="00416AB7">
        <w:rPr>
          <w:rFonts w:ascii="Times New Roman" w:eastAsia="宋体" w:hAnsi="Times New Roman" w:hint="eastAsia"/>
          <w:sz w:val="21"/>
          <w:szCs w:val="21"/>
        </w:rPr>
        <w:t>首页地图或路线选择页背景。画面采用俯视与轻微透视结合的构图方式，像一本精致的校园导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手册插画，整体色彩鲜艳但柔和，充满青春感、亲和力和校园文化氛围。</w:t>
      </w:r>
    </w:p>
    <w:p w14:paraId="0A9C4C65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画面顶部中央设置白色圆角标题牌，写有“华中科技大学</w:t>
      </w:r>
      <w:r w:rsidRPr="00416AB7">
        <w:rPr>
          <w:rFonts w:ascii="Times New Roman" w:eastAsia="宋体" w:hAnsi="Times New Roman" w:hint="eastAsia"/>
          <w:sz w:val="21"/>
          <w:szCs w:val="21"/>
        </w:rPr>
        <w:t xml:space="preserve"> MAP</w:t>
      </w:r>
      <w:r w:rsidRPr="00416AB7">
        <w:rPr>
          <w:rFonts w:ascii="Times New Roman" w:eastAsia="宋体" w:hAnsi="Times New Roman" w:hint="eastAsia"/>
          <w:sz w:val="21"/>
          <w:szCs w:val="21"/>
        </w:rPr>
        <w:t>”，字体清晰醒目，标题牌周围是浅绿色草坪和弯曲的灰色校园道路。整张地图以绿色草坪、树木、道路、水面和校园地标建筑组成，路线清晰，空间关系明确，具有童趣但不幼稚。</w:t>
      </w:r>
    </w:p>
    <w:p w14:paraId="292B87C0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</w:p>
    <w:p w14:paraId="0603880D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lastRenderedPageBreak/>
        <w:t>地图中包含多个华中科技大学代表性地标，每个地标用可爱精致的手绘建筑小场景呈现，并配有蓝色圆形编号和白色圆角标签。地标包括：</w:t>
      </w:r>
    </w:p>
    <w:p w14:paraId="50871025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1 </w:t>
      </w:r>
      <w:r w:rsidRPr="00416AB7">
        <w:rPr>
          <w:rFonts w:ascii="Times New Roman" w:eastAsia="宋体" w:hAnsi="Times New Roman" w:hint="eastAsia"/>
          <w:sz w:val="21"/>
          <w:szCs w:val="21"/>
        </w:rPr>
        <w:t>南大门—毛主席像，位于画面下方中央，有华中科技大学校名石碑、草坪、旗杆和毛主席像；</w:t>
      </w:r>
    </w:p>
    <w:p w14:paraId="688348D6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2 </w:t>
      </w:r>
      <w:r w:rsidRPr="00416AB7">
        <w:rPr>
          <w:rFonts w:ascii="Times New Roman" w:eastAsia="宋体" w:hAnsi="Times New Roman" w:hint="eastAsia"/>
          <w:sz w:val="21"/>
          <w:szCs w:val="21"/>
        </w:rPr>
        <w:t>图书馆，位于画面中央偏上，为米黄色对称建筑，前方有广场和喷泉；</w:t>
      </w:r>
    </w:p>
    <w:p w14:paraId="0F8E1B14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3 </w:t>
      </w:r>
      <w:r w:rsidRPr="00416AB7">
        <w:rPr>
          <w:rFonts w:ascii="Times New Roman" w:eastAsia="宋体" w:hAnsi="Times New Roman" w:hint="eastAsia"/>
          <w:sz w:val="21"/>
          <w:szCs w:val="21"/>
        </w:rPr>
        <w:t>校史馆，位于画面中下部偏右，为红色砖木风格建筑，带有校史陈列馆标识；</w:t>
      </w:r>
    </w:p>
    <w:p w14:paraId="59B17FDE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4 </w:t>
      </w:r>
      <w:r w:rsidRPr="00416AB7">
        <w:rPr>
          <w:rFonts w:ascii="Times New Roman" w:eastAsia="宋体" w:hAnsi="Times New Roman" w:hint="eastAsia"/>
          <w:sz w:val="21"/>
          <w:szCs w:val="21"/>
        </w:rPr>
        <w:t>青年园，位于画面中央偏左，为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圆形绿植花园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和纪念景观；</w:t>
      </w:r>
    </w:p>
    <w:p w14:paraId="09834AEF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5 </w:t>
      </w:r>
      <w:r w:rsidRPr="00416AB7">
        <w:rPr>
          <w:rFonts w:ascii="Times New Roman" w:eastAsia="宋体" w:hAnsi="Times New Roman" w:hint="eastAsia"/>
          <w:sz w:val="21"/>
          <w:szCs w:val="21"/>
        </w:rPr>
        <w:t>百景园，位于画面左上角，为现代教学建筑与樱花树、绿化组成；</w:t>
      </w:r>
    </w:p>
    <w:p w14:paraId="0CDE59CA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6 </w:t>
      </w:r>
      <w:r w:rsidRPr="00416AB7">
        <w:rPr>
          <w:rFonts w:ascii="Times New Roman" w:eastAsia="宋体" w:hAnsi="Times New Roman" w:hint="eastAsia"/>
          <w:sz w:val="21"/>
          <w:szCs w:val="21"/>
        </w:rPr>
        <w:t>西十二教学楼，位于画面左下角，为棕黄色教学楼和人物雕像；</w:t>
      </w:r>
    </w:p>
    <w:p w14:paraId="49275F3E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7 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醉晚亭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，位于画面右中部，为湖面、荷叶、水榭和橙色亭子；</w:t>
      </w:r>
    </w:p>
    <w:p w14:paraId="067DA498" w14:textId="77777777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8 </w:t>
      </w:r>
      <w:r w:rsidRPr="00416AB7">
        <w:rPr>
          <w:rFonts w:ascii="Times New Roman" w:eastAsia="宋体" w:hAnsi="Times New Roman" w:hint="eastAsia"/>
          <w:sz w:val="21"/>
          <w:szCs w:val="21"/>
        </w:rPr>
        <w:t>东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九教学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楼，位于画面右侧，为大型现代教学楼建筑群；</w:t>
      </w:r>
    </w:p>
    <w:p w14:paraId="72424FF0" w14:textId="4779B274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 xml:space="preserve">9 </w:t>
      </w:r>
      <w:r w:rsidRPr="00416AB7">
        <w:rPr>
          <w:rFonts w:ascii="Times New Roman" w:eastAsia="宋体" w:hAnsi="Times New Roman" w:hint="eastAsia"/>
          <w:sz w:val="21"/>
          <w:szCs w:val="21"/>
        </w:rPr>
        <w:t>爱因斯坦广场，位于画面右上角，有爱因斯坦头像雕塑、广场、树木和步道。</w:t>
      </w:r>
    </w:p>
    <w:p w14:paraId="58213C0B" w14:textId="602D5DF0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画面中道路以浅灰色弯曲线条贯穿各个地标，形成清晰的校园游览路线。道路带白色虚线，像真实地图中的导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动线。道路旁点缀学生、小朋友、骑车人物、读书小动物、可爱的银杏叶、樱花树、绿色灌木和湖泊，使地图更生动、有生活气息。</w:t>
      </w:r>
    </w:p>
    <w:p w14:paraId="19AE7460" w14:textId="2F656701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整体风格为高质量手绘卡通校园地图，线条干净，建筑比例可爱但保留地标识别特征，色彩以草坪绿、天空蓝、暖米色、浅棕色、橙红色为主，画面明亮、清爽、友好。地图既要有导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功能，又要有校园文创感，适合作为华中科技大学“时空喻园”</w:t>
      </w:r>
      <w:r w:rsidRPr="00416AB7">
        <w:rPr>
          <w:rFonts w:ascii="Times New Roman" w:eastAsia="宋体" w:hAnsi="Times New Roman" w:hint="eastAsia"/>
          <w:sz w:val="21"/>
          <w:szCs w:val="21"/>
        </w:rPr>
        <w:t>H5</w:t>
      </w:r>
      <w:r w:rsidRPr="00416AB7">
        <w:rPr>
          <w:rFonts w:ascii="Times New Roman" w:eastAsia="宋体" w:hAnsi="Times New Roman" w:hint="eastAsia"/>
          <w:sz w:val="21"/>
          <w:szCs w:val="21"/>
        </w:rPr>
        <w:t>作品中的主地图页面。</w:t>
      </w:r>
    </w:p>
    <w:p w14:paraId="7F1C6EF6" w14:textId="3F515CE4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画面要求细节丰富但不杂乱，地标全部清晰可见，编号与标签位置合理，不遮挡主体建筑。整体构图平衡，视觉中心明确，具有亲切的校园导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感、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儿童绘本感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和校园文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创产品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感。</w:t>
      </w:r>
    </w:p>
    <w:p w14:paraId="7F2ED4C6" w14:textId="00D9D1C7" w:rsidR="00416AB7" w:rsidRDefault="00416AB7" w:rsidP="00416AB7">
      <w:pPr>
        <w:rPr>
          <w:rFonts w:ascii="Times New Roman" w:eastAsia="宋体" w:hAnsi="Times New Roman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反向提示词：不要写实摄影风，不要赛博朋克，不要暗黑风格，不要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复杂科技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UI</w:t>
      </w:r>
      <w:r w:rsidRPr="00416AB7">
        <w:rPr>
          <w:rFonts w:ascii="Times New Roman" w:eastAsia="宋体" w:hAnsi="Times New Roman" w:hint="eastAsia"/>
          <w:sz w:val="21"/>
          <w:szCs w:val="21"/>
        </w:rPr>
        <w:t>，不要过度</w:t>
      </w:r>
      <w:r w:rsidRPr="00416AB7">
        <w:rPr>
          <w:rFonts w:ascii="Times New Roman" w:eastAsia="宋体" w:hAnsi="Times New Roman" w:hint="eastAsia"/>
          <w:sz w:val="21"/>
          <w:szCs w:val="21"/>
        </w:rPr>
        <w:t>3D</w:t>
      </w:r>
      <w:r w:rsidRPr="00416AB7">
        <w:rPr>
          <w:rFonts w:ascii="Times New Roman" w:eastAsia="宋体" w:hAnsi="Times New Roman" w:hint="eastAsia"/>
          <w:sz w:val="21"/>
          <w:szCs w:val="21"/>
        </w:rPr>
        <w:t>，不要建筑严重变形，不要地标缺失，不要文字乱码，不要编号混乱，不要道路杂乱，不要过多人物遮挡地标，不要商业街区风格，不要外国大学建筑，不要低质量卡通，不要过度幼稚。</w:t>
      </w:r>
    </w:p>
    <w:p w14:paraId="42E05248" w14:textId="77777777" w:rsidR="00416AB7" w:rsidRDefault="00416AB7" w:rsidP="00416AB7">
      <w:pPr>
        <w:rPr>
          <w:rFonts w:ascii="Times New Roman" w:eastAsia="宋体" w:hAnsi="Times New Roman"/>
          <w:sz w:val="21"/>
          <w:szCs w:val="21"/>
        </w:rPr>
      </w:pPr>
    </w:p>
    <w:p w14:paraId="41666427" w14:textId="0FB22171" w:rsidR="00416AB7" w:rsidRPr="00416AB7" w:rsidRDefault="00416AB7" w:rsidP="00416AB7">
      <w:pPr>
        <w:rPr>
          <w:rFonts w:ascii="Times New Roman" w:eastAsia="宋体" w:hAnsi="Times New Roman"/>
          <w:b/>
          <w:bCs/>
          <w:sz w:val="21"/>
          <w:szCs w:val="21"/>
        </w:rPr>
      </w:pPr>
      <w:r w:rsidRPr="00416AB7">
        <w:rPr>
          <w:rFonts w:ascii="Times New Roman" w:eastAsia="宋体" w:hAnsi="Times New Roman" w:hint="eastAsia"/>
          <w:b/>
          <w:bCs/>
          <w:sz w:val="21"/>
          <w:szCs w:val="21"/>
        </w:rPr>
        <w:t>6.</w:t>
      </w:r>
      <w:r w:rsidRPr="00416AB7">
        <w:rPr>
          <w:rFonts w:ascii="Times New Roman" w:eastAsia="宋体" w:hAnsi="Times New Roman" w:hint="eastAsia"/>
          <w:b/>
          <w:bCs/>
          <w:sz w:val="21"/>
          <w:szCs w:val="21"/>
        </w:rPr>
        <w:t>同济医学院地图</w:t>
      </w:r>
    </w:p>
    <w:p w14:paraId="3633976E" w14:textId="2A96BFD4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以提供的真实图片为蓝本</w:t>
      </w:r>
      <w:r>
        <w:rPr>
          <w:rFonts w:ascii="Times New Roman" w:eastAsia="宋体" w:hAnsi="Times New Roman" w:hint="eastAsia"/>
          <w:sz w:val="21"/>
          <w:szCs w:val="21"/>
        </w:rPr>
        <w:t>绘制</w:t>
      </w:r>
      <w:r w:rsidRPr="00416AB7">
        <w:rPr>
          <w:rFonts w:ascii="Times New Roman" w:eastAsia="宋体" w:hAnsi="Times New Roman" w:hint="eastAsia"/>
          <w:sz w:val="21"/>
          <w:szCs w:val="21"/>
        </w:rPr>
        <w:t>一张华中科技大学同济医学院手绘导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地图插画，横版构图，整体为温暖清新的校园卡通地图风格，适合作为</w:t>
      </w:r>
      <w:r w:rsidRPr="00416AB7">
        <w:rPr>
          <w:rFonts w:ascii="Times New Roman" w:eastAsia="宋体" w:hAnsi="Times New Roman" w:hint="eastAsia"/>
          <w:sz w:val="21"/>
          <w:szCs w:val="21"/>
        </w:rPr>
        <w:t>H5</w:t>
      </w:r>
      <w:r w:rsidRPr="00416AB7">
        <w:rPr>
          <w:rFonts w:ascii="Times New Roman" w:eastAsia="宋体" w:hAnsi="Times New Roman" w:hint="eastAsia"/>
          <w:sz w:val="21"/>
          <w:szCs w:val="21"/>
        </w:rPr>
        <w:t>地图页或同济校区路线导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页背景。画面采用俯视与轻微透视结合的构图方式，像一本精致的校园文创导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手册，色彩柔</w:t>
      </w:r>
      <w:r w:rsidRPr="00416AB7">
        <w:rPr>
          <w:rFonts w:ascii="Times New Roman" w:eastAsia="宋体" w:hAnsi="Times New Roman" w:hint="eastAsia"/>
          <w:sz w:val="21"/>
          <w:szCs w:val="21"/>
        </w:rPr>
        <w:lastRenderedPageBreak/>
        <w:t>和明亮，具有亲切、治愈、青春、校园文化感。</w:t>
      </w:r>
    </w:p>
    <w:p w14:paraId="1BC1AD6B" w14:textId="418591B5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画面左上角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设置手账贴纸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风格标题牌，标题为“华中科技大学</w:t>
      </w:r>
      <w:r w:rsidRPr="00416AB7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416AB7">
        <w:rPr>
          <w:rFonts w:ascii="Times New Roman" w:eastAsia="宋体" w:hAnsi="Times New Roman" w:hint="eastAsia"/>
          <w:sz w:val="21"/>
          <w:szCs w:val="21"/>
        </w:rPr>
        <w:t>同济医学院</w:t>
      </w:r>
      <w:r w:rsidRPr="00416AB7">
        <w:rPr>
          <w:rFonts w:ascii="Times New Roman" w:eastAsia="宋体" w:hAnsi="Times New Roman" w:hint="eastAsia"/>
          <w:sz w:val="21"/>
          <w:szCs w:val="21"/>
        </w:rPr>
        <w:t xml:space="preserve"> MAP</w:t>
      </w:r>
      <w:r w:rsidRPr="00416AB7">
        <w:rPr>
          <w:rFonts w:ascii="Times New Roman" w:eastAsia="宋体" w:hAnsi="Times New Roman" w:hint="eastAsia"/>
          <w:sz w:val="21"/>
          <w:szCs w:val="21"/>
        </w:rPr>
        <w:t>”，标题牌为白色或奶油色圆角云朵形状，边缘带虚线缝线装饰，旁边点缀小花元素。右上角放置简洁指南针图标，增强地图导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感。</w:t>
      </w:r>
    </w:p>
    <w:p w14:paraId="13368944" w14:textId="13B27D82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地图整体以浅绿色草坪、蜿蜒灰色道路、粉色樱花树、绿色灌木和校园地标组成，道路自然连接各个地标，形成清晰的校园游览动线。地图背景为浅米色纸张质感，边缘柔和，整体像手绘校园导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图。</w:t>
      </w:r>
    </w:p>
    <w:p w14:paraId="695E0DEE" w14:textId="66F9AEC4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画面中包含华中科技大学同济医学院代表性地标，每个地标以可爱精致的手绘建筑小场景呈现，并配有橙色圆点编号或标签。地标包括：碧珠长廊，位于画面左侧，为古风木质长廊，屋顶为深灰色瓦片，廊柱清晰，带有同济医学文化气质；水塔，位于画面上方偏左，为绿色藤蔓覆盖的圆柱形水塔，顶部有环形结构，具有历史感和植物覆盖感；图书馆，位于画面上方偏右，为浅棕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色现代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校园建筑，正面写有“图书馆”，前方有台阶与绿化；裘法祖像，位于画面中央，为圆形广场中的人物半身雕像，周围环绕樱花树与环形道路；一号门校门口，位于画面右侧，为两根高大的校门立柱，立柱上有“同济医学院”和“华中科技大学”字样；旁边有学生人物挥手，增强校园入口与欢迎感。</w:t>
      </w:r>
    </w:p>
    <w:p w14:paraId="11730E97" w14:textId="143F99BD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画面中可加入少量</w:t>
      </w:r>
      <w:r w:rsidRPr="00416AB7">
        <w:rPr>
          <w:rFonts w:ascii="Times New Roman" w:eastAsia="宋体" w:hAnsi="Times New Roman" w:hint="eastAsia"/>
          <w:sz w:val="21"/>
          <w:szCs w:val="21"/>
        </w:rPr>
        <w:t>Q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版学生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角色作为点缀：左下方有两个学生背包行走，右下方有两个学生挥手合影，人物比例小，不遮挡地标。校园中点缀大量圆润可爱的树木、粉色樱花、花丛和草坪小路，使画面充满春日校园氛围。</w:t>
      </w:r>
    </w:p>
    <w:p w14:paraId="4C918ADC" w14:textId="2A47817E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整体风格为高质量手绘卡通校园地图，线条干净，建筑可爱但保留地标识别特征，色彩以奶油白、草坪绿、樱花粉、浅棕色、橙色标签为主，画面温暖、明亮、友好。地图既要有导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功能，又要有校园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文创感和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医学人文气质，适合作为“时空喻园”</w:t>
      </w:r>
      <w:r w:rsidRPr="00416AB7">
        <w:rPr>
          <w:rFonts w:ascii="Times New Roman" w:eastAsia="宋体" w:hAnsi="Times New Roman" w:hint="eastAsia"/>
          <w:sz w:val="21"/>
          <w:szCs w:val="21"/>
        </w:rPr>
        <w:t>H5</w:t>
      </w:r>
      <w:r w:rsidRPr="00416AB7">
        <w:rPr>
          <w:rFonts w:ascii="Times New Roman" w:eastAsia="宋体" w:hAnsi="Times New Roman" w:hint="eastAsia"/>
          <w:sz w:val="21"/>
          <w:szCs w:val="21"/>
        </w:rPr>
        <w:t>作品中的同济医学院地图页面。</w:t>
      </w:r>
    </w:p>
    <w:p w14:paraId="507D802E" w14:textId="3CF55194" w:rsidR="00416AB7" w:rsidRPr="00416AB7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画面要求细节丰富但不杂乱，所有地标清晰可见，标签位置合理，不遮挡主体建筑。整体构图平衡，路线清晰，具有亲切的校园导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感、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儿童绘本感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、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手账贴纸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感和校园文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创产品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感。</w:t>
      </w:r>
    </w:p>
    <w:p w14:paraId="4EBC94A1" w14:textId="79AB5553" w:rsidR="00416AB7" w:rsidRPr="00780EFF" w:rsidRDefault="00416AB7" w:rsidP="00416AB7">
      <w:pPr>
        <w:rPr>
          <w:rFonts w:ascii="Times New Roman" w:eastAsia="宋体" w:hAnsi="Times New Roman" w:hint="eastAsia"/>
          <w:sz w:val="21"/>
          <w:szCs w:val="21"/>
        </w:rPr>
      </w:pPr>
      <w:r w:rsidRPr="00416AB7">
        <w:rPr>
          <w:rFonts w:ascii="Times New Roman" w:eastAsia="宋体" w:hAnsi="Times New Roman" w:hint="eastAsia"/>
          <w:sz w:val="21"/>
          <w:szCs w:val="21"/>
        </w:rPr>
        <w:t>反向提示词：不要写实摄影风，不要赛博朋克，不要暗黑风格，不要</w:t>
      </w:r>
      <w:proofErr w:type="gramStart"/>
      <w:r w:rsidRPr="00416AB7">
        <w:rPr>
          <w:rFonts w:ascii="Times New Roman" w:eastAsia="宋体" w:hAnsi="Times New Roman" w:hint="eastAsia"/>
          <w:sz w:val="21"/>
          <w:szCs w:val="21"/>
        </w:rPr>
        <w:t>复杂科技</w:t>
      </w:r>
      <w:proofErr w:type="gramEnd"/>
      <w:r w:rsidRPr="00416AB7">
        <w:rPr>
          <w:rFonts w:ascii="Times New Roman" w:eastAsia="宋体" w:hAnsi="Times New Roman" w:hint="eastAsia"/>
          <w:sz w:val="21"/>
          <w:szCs w:val="21"/>
        </w:rPr>
        <w:t>UI</w:t>
      </w:r>
      <w:r w:rsidRPr="00416AB7">
        <w:rPr>
          <w:rFonts w:ascii="Times New Roman" w:eastAsia="宋体" w:hAnsi="Times New Roman" w:hint="eastAsia"/>
          <w:sz w:val="21"/>
          <w:szCs w:val="21"/>
        </w:rPr>
        <w:t>，不要过度</w:t>
      </w:r>
      <w:r w:rsidRPr="00416AB7">
        <w:rPr>
          <w:rFonts w:ascii="Times New Roman" w:eastAsia="宋体" w:hAnsi="Times New Roman" w:hint="eastAsia"/>
          <w:sz w:val="21"/>
          <w:szCs w:val="21"/>
        </w:rPr>
        <w:t>3D</w:t>
      </w:r>
      <w:r w:rsidRPr="00416AB7">
        <w:rPr>
          <w:rFonts w:ascii="Times New Roman" w:eastAsia="宋体" w:hAnsi="Times New Roman" w:hint="eastAsia"/>
          <w:sz w:val="21"/>
          <w:szCs w:val="21"/>
        </w:rPr>
        <w:t>，不要建筑严重变形，不要地标缺失，不要文字乱码，不要编号混乱，不要道路杂乱，不要人物过多，不要人物遮挡地标，不要商业街区风格，不要外国大学建筑，不要低质量卡通，不要过度幼稚。</w:t>
      </w:r>
    </w:p>
    <w:sectPr w:rsidR="00416AB7" w:rsidRPr="00780E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3A"/>
    <w:rsid w:val="002245FA"/>
    <w:rsid w:val="00416AB7"/>
    <w:rsid w:val="005A6AB8"/>
    <w:rsid w:val="00780EFF"/>
    <w:rsid w:val="00805F6B"/>
    <w:rsid w:val="00894192"/>
    <w:rsid w:val="00EA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824C"/>
  <w15:chartTrackingRefBased/>
  <w15:docId w15:val="{A68EA9E0-ED9E-4488-BECD-B27856ED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2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0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0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0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0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20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2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20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2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2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2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2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2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2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2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2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20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20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2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胜衡 赵</dc:creator>
  <cp:keywords/>
  <dc:description/>
  <cp:lastModifiedBy>胜衡 赵</cp:lastModifiedBy>
  <cp:revision>3</cp:revision>
  <dcterms:created xsi:type="dcterms:W3CDTF">2026-06-27T09:20:00Z</dcterms:created>
  <dcterms:modified xsi:type="dcterms:W3CDTF">2026-06-27T09:52:00Z</dcterms:modified>
</cp:coreProperties>
</file>