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393BB802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 w:rsidR="00C50BAE">
        <w:rPr>
          <w:rFonts w:hint="eastAsia"/>
        </w:rPr>
        <w:t>干线</w:t>
      </w:r>
      <w:r>
        <w:rPr>
          <w:rFonts w:hint="eastAsia"/>
        </w:rPr>
        <w:t>运行状态对比</w:t>
      </w:r>
    </w:p>
    <w:p w14:paraId="1BF675AB" w14:textId="52D7DEAF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4DBB4C59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 w:rsidR="005D6D41">
        <w:rPr>
          <w:rFonts w:hint="eastAsia"/>
        </w:rPr>
        <w:t>干线</w:t>
      </w:r>
      <w:r>
        <w:rPr>
          <w:rFonts w:hint="eastAsia"/>
        </w:rPr>
        <w:t>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35441"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04556FA3" w14:textId="77777777" w:rsidR="00543BB2" w:rsidRDefault="00543BB2" w:rsidP="0054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759B30EF" w14:textId="415904F6" w:rsidR="00621091" w:rsidRDefault="00621091" w:rsidP="006210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干线协调效果</w:t>
      </w:r>
    </w:p>
    <w:p w14:paraId="72267C7E" w14:textId="7022C749" w:rsidR="000B32C9" w:rsidRDefault="000B32C9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4.1 </w:t>
      </w:r>
      <w:r>
        <w:rPr>
          <w:rFonts w:ascii="Times New Roman" w:eastAsia="Songti SC" w:hAnsi="Times New Roman" w:hint="eastAsia"/>
          <w:sz w:val="24"/>
          <w:szCs w:val="24"/>
        </w:rPr>
        <w:t>早高峰干线协调</w:t>
      </w:r>
    </w:p>
    <w:p w14:paraId="0958D6DF" w14:textId="7F0168E5" w:rsidR="00CA4751" w:rsidRPr="003349B7" w:rsidRDefault="00CA4751" w:rsidP="00CA475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6B13B4">
        <w:rPr>
          <w:rFonts w:eastAsia="Songti SC"/>
          <w:sz w:val="28"/>
          <w:szCs w:val="28"/>
        </w:rPr>
        <w:t>c</w:t>
      </w:r>
      <w:r w:rsidR="00EF2C2A">
        <w:rPr>
          <w:rFonts w:eastAsia="Songti SC" w:hint="eastAsia"/>
          <w:sz w:val="28"/>
          <w:szCs w:val="28"/>
        </w:rPr>
        <w:t>oordinate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45D4B91" w14:textId="226A5271" w:rsidR="00CA4751" w:rsidRPr="009C229B" w:rsidRDefault="009936AC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1A9A4A99" w14:textId="52724559" w:rsidR="00694A7D" w:rsidRPr="009C229B" w:rsidRDefault="00694A7D" w:rsidP="00694A7D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4.2 </w:t>
      </w:r>
      <w:r>
        <w:rPr>
          <w:rFonts w:ascii="Times New Roman" w:eastAsia="Songti SC" w:hAnsi="Times New Roman" w:hint="eastAsia"/>
          <w:sz w:val="24"/>
          <w:szCs w:val="24"/>
        </w:rPr>
        <w:t>晚高峰干线协调</w:t>
      </w:r>
    </w:p>
    <w:p w14:paraId="4D2E592A" w14:textId="56A3A6AA" w:rsidR="00BE1A18" w:rsidRPr="003349B7" w:rsidRDefault="00BE1A18" w:rsidP="00BE1A1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1F1BAD">
        <w:rPr>
          <w:rFonts w:eastAsia="Songti SC"/>
          <w:sz w:val="28"/>
          <w:szCs w:val="28"/>
        </w:rPr>
        <w:t>c</w:t>
      </w:r>
      <w:r w:rsidR="001F1BAD">
        <w:rPr>
          <w:rFonts w:eastAsia="Songti SC" w:hint="eastAsia"/>
          <w:sz w:val="28"/>
          <w:szCs w:val="28"/>
        </w:rPr>
        <w:t>oordinate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7C2D46E" w14:textId="70ECE0EA" w:rsidR="00621091" w:rsidRDefault="009936AC" w:rsidP="00543BB2">
      <w:pPr>
        <w:rPr>
          <w:sz w:val="32"/>
          <w:szCs w:val="32"/>
        </w:rPr>
      </w:pPr>
      <w:r w:rsidRPr="0017455D">
        <w:rPr>
          <w:rFonts w:hint="eastAsia"/>
          <w:sz w:val="10"/>
          <w:szCs w:val="10"/>
        </w:rPr>
        <w:t>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>
        <w:rPr>
          <w:rFonts w:hint="eastAsia"/>
          <w:sz w:val="10"/>
          <w:szCs w:val="10"/>
        </w:rPr>
        <w:t>_3</w:t>
      </w:r>
      <w:r w:rsidRPr="0017455D">
        <w:rPr>
          <w:rFonts w:hint="eastAsia"/>
          <w:sz w:val="10"/>
          <w:szCs w:val="10"/>
        </w:rPr>
        <w:t>}       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4</w:t>
      </w:r>
      <w:r w:rsidRPr="0017455D">
        <w:rPr>
          <w:rFonts w:hint="eastAsia"/>
          <w:sz w:val="10"/>
          <w:szCs w:val="10"/>
        </w:rPr>
        <w:t>}</w:t>
      </w:r>
    </w:p>
    <w:p w14:paraId="4F9E8555" w14:textId="3DFC6BDD" w:rsidR="00543BB2" w:rsidRDefault="00543BB2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1A35240C" w14:textId="77777777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6C91583D" w14:textId="305CE53C" w:rsidR="00705B46" w:rsidRDefault="00705B46" w:rsidP="00705B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05 </w:t>
      </w:r>
      <w:r>
        <w:rPr>
          <w:rFonts w:hint="eastAsia"/>
          <w:sz w:val="32"/>
          <w:szCs w:val="32"/>
        </w:rPr>
        <w:t>干线拥堵情况分析</w:t>
      </w:r>
    </w:p>
    <w:p w14:paraId="667DA05A" w14:textId="24B819A6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lastRenderedPageBreak/>
        <w:t xml:space="preserve">5.1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F33D875" w14:textId="2D621D20" w:rsidR="00534578" w:rsidRPr="00534578" w:rsidRDefault="00534578" w:rsidP="0053457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="009804F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="00C6526C"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38171009" w14:textId="15DEDE03" w:rsidR="00534578" w:rsidRPr="00534578" w:rsidRDefault="00534578" w:rsidP="0053457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4D14DBA" w14:textId="01F30CB0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5.2 </w:t>
      </w:r>
      <w:r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0A0EF628" w14:textId="00F343B9" w:rsidR="00C72707" w:rsidRPr="00534578" w:rsidRDefault="00C72707" w:rsidP="00C7270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7B061A92" w14:textId="31006F8F" w:rsidR="00C72707" w:rsidRPr="00534578" w:rsidRDefault="00C72707" w:rsidP="00C7270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63FC5796" w14:textId="77777777" w:rsidR="00705B46" w:rsidRPr="00CA49C0" w:rsidRDefault="00705B46" w:rsidP="002D1E51">
      <w:pPr>
        <w:rPr>
          <w:sz w:val="32"/>
          <w:szCs w:val="32"/>
        </w:rPr>
      </w:pPr>
    </w:p>
    <w:p w14:paraId="03B49FC1" w14:textId="436155DA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5431876" w14:textId="77777777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19197C44" w14:textId="6E258CF8" w:rsidR="00B90D7C" w:rsidRDefault="00B90D7C" w:rsidP="00B90D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06 </w:t>
      </w:r>
      <w:r>
        <w:rPr>
          <w:rFonts w:hint="eastAsia"/>
          <w:sz w:val="32"/>
          <w:szCs w:val="32"/>
        </w:rPr>
        <w:t>干线路口报警总结</w:t>
      </w:r>
    </w:p>
    <w:p w14:paraId="75F3564C" w14:textId="126E7A84" w:rsidR="00EA09CF" w:rsidRDefault="00EA09CF" w:rsidP="00EA09CF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148BC445" w14:textId="1BE3EFB9" w:rsidR="00BA65BB" w:rsidRDefault="00BA65BB" w:rsidP="00BA65BB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11DC831" w14:textId="77777777" w:rsidR="000533C7" w:rsidRPr="005146A8" w:rsidRDefault="000533C7" w:rsidP="000533C7">
      <w:pPr>
        <w:rPr>
          <w:rFonts w:asciiTheme="minorEastAsia" w:hAnsiTheme="minorEastAsia" w:cs="MS Mincho"/>
          <w:color w:val="000000"/>
          <w:sz w:val="28"/>
          <w:szCs w:val="28"/>
        </w:rPr>
      </w:pPr>
      <w:r w:rsidRPr="005146A8">
        <w:rPr>
          <w:rFonts w:asciiTheme="minorEastAsia" w:hAnsiTheme="minorEastAsia" w:cs="MS Mincho"/>
          <w:color w:val="000000"/>
          <w:sz w:val="28"/>
          <w:szCs w:val="28"/>
        </w:rPr>
        <w:t>干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线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早高峰失衡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报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警持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续</w:t>
      </w:r>
      <w:r w:rsidRPr="005146A8">
        <w:rPr>
          <w:rFonts w:asciiTheme="minorEastAsia" w:hAnsiTheme="minorEastAsia"/>
          <w:color w:val="000000"/>
          <w:sz w:val="28"/>
          <w:szCs w:val="28"/>
        </w:rPr>
        <w:t>5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分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钟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以上的路口排名如下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图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所示。</w:t>
      </w:r>
    </w:p>
    <w:p w14:paraId="5B46A440" w14:textId="372AA339" w:rsidR="00FE10D8" w:rsidRPr="000533C7" w:rsidRDefault="00FE10D8" w:rsidP="000533C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570A5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B68F4B7" w14:textId="77777777" w:rsidR="00B41C1A" w:rsidRDefault="00B41C1A" w:rsidP="00B41C1A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5146A8">
        <w:rPr>
          <w:rFonts w:asciiTheme="minorEastAsia" w:hAnsiTheme="minorEastAsia" w:cs="MS Mincho"/>
          <w:color w:val="000000"/>
          <w:sz w:val="28"/>
          <w:szCs w:val="28"/>
        </w:rPr>
        <w:t>干线早高峰过饱和报警持续5分钟以上的路口排名如下图所示。</w:t>
      </w:r>
    </w:p>
    <w:p w14:paraId="1210F929" w14:textId="047F3355" w:rsidR="00FE10D8" w:rsidRPr="00B41C1A" w:rsidRDefault="00FE10D8" w:rsidP="00B41C1A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AB6AC4C" w14:textId="77777777" w:rsidR="00B41C1A" w:rsidRPr="00B41C1A" w:rsidRDefault="00B41C1A" w:rsidP="00B41C1A">
      <w:pPr>
        <w:rPr>
          <w:rFonts w:eastAsia="Times New Roman"/>
        </w:rPr>
      </w:pPr>
      <w:r w:rsidRPr="005146A8">
        <w:rPr>
          <w:rFonts w:asciiTheme="minorEastAsia" w:hAnsiTheme="minorEastAsia" w:cs="MS Mincho"/>
          <w:color w:val="000000"/>
          <w:sz w:val="28"/>
          <w:szCs w:val="28"/>
        </w:rPr>
        <w:t>干线早高峰溢流报警持续5分钟以上的路口排名如下图所示。</w:t>
      </w:r>
    </w:p>
    <w:p w14:paraId="14D25E3E" w14:textId="3619BFC5" w:rsidR="00FE10D8" w:rsidRPr="000533C7" w:rsidRDefault="00FE10D8" w:rsidP="00FE10D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225E66D6" w14:textId="77777777" w:rsidR="000533C7" w:rsidRPr="00B41C1A" w:rsidRDefault="000533C7" w:rsidP="00BA65BB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6D2D9D8" w14:textId="217822B4" w:rsidR="00B50694" w:rsidRDefault="00B50694" w:rsidP="00B50694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6.4 </w:t>
      </w:r>
      <w:r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034A142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5146A8">
        <w:rPr>
          <w:rFonts w:asciiTheme="minorEastAsia" w:hAnsiTheme="minorEastAsia" w:cs="MS Mincho"/>
          <w:color w:val="000000"/>
          <w:sz w:val="28"/>
          <w:szCs w:val="28"/>
        </w:rPr>
        <w:t>干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线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晚高峰失衡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报</w:t>
      </w:r>
      <w:r w:rsidRPr="005146A8">
        <w:rPr>
          <w:rFonts w:asciiTheme="minorEastAsia" w:hAnsiTheme="minorEastAsia" w:cs="MS Mincho"/>
          <w:color w:val="000000"/>
          <w:sz w:val="28"/>
          <w:szCs w:val="28"/>
        </w:rPr>
        <w:t>警持</w:t>
      </w:r>
      <w:r w:rsidRPr="005146A8">
        <w:rPr>
          <w:rFonts w:asciiTheme="minorEastAsia" w:hAnsiTheme="minorEastAsia" w:cs="SimSun"/>
          <w:color w:val="000000"/>
          <w:sz w:val="28"/>
          <w:szCs w:val="2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FE1187D" w14:textId="3CDB4F3C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1DBA905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5146A8">
        <w:rPr>
          <w:rFonts w:asciiTheme="minorEastAsia" w:hAnsiTheme="minorEastAsia" w:cs="SimSun"/>
          <w:color w:val="000000"/>
          <w:sz w:val="28"/>
          <w:szCs w:val="28"/>
        </w:rPr>
        <w:t>干线晚高峰过饱和报警持续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8C6552B" w14:textId="52995FDA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272FC7E6" w14:textId="77777777" w:rsidR="00FE10D8" w:rsidRDefault="00FE10D8" w:rsidP="00FE10D8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5146A8">
        <w:rPr>
          <w:rFonts w:asciiTheme="minorEastAsia" w:hAnsiTheme="minorEastAsia" w:cs="SimSun"/>
          <w:color w:val="000000"/>
          <w:sz w:val="28"/>
          <w:szCs w:val="28"/>
        </w:rPr>
        <w:t>干线晚高峰溢流报警持续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5C3BDA6" w14:textId="33A1CA68" w:rsidR="00BA65BB" w:rsidRPr="0080404B" w:rsidRDefault="00FE10D8" w:rsidP="008040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713B13CB" w14:textId="77777777" w:rsidR="00B37F6E" w:rsidRDefault="00B37F6E" w:rsidP="00747870">
      <w:pPr>
        <w:rPr>
          <w:sz w:val="32"/>
          <w:szCs w:val="32"/>
        </w:rPr>
      </w:pPr>
    </w:p>
    <w:p w14:paraId="5A0E47AC" w14:textId="70E08565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4ED5447A" w14:textId="77777777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571AE897" w14:textId="75A06D30" w:rsidR="00C55F22" w:rsidRDefault="00C55F22" w:rsidP="00C55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07 </w:t>
      </w:r>
      <w:r>
        <w:rPr>
          <w:rFonts w:hint="eastAsia"/>
          <w:sz w:val="32"/>
          <w:szCs w:val="32"/>
        </w:rPr>
        <w:t>干线路口运行指数排名</w:t>
      </w:r>
    </w:p>
    <w:p w14:paraId="5C2B335A" w14:textId="77777777" w:rsidR="002505AF" w:rsidRPr="00A44631" w:rsidRDefault="002505AF" w:rsidP="002505AF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</w:t>
      </w:r>
      <w:r>
        <w:rPr>
          <w:rFonts w:eastAsia="Songti SC" w:hint="eastAsia"/>
          <w:sz w:val="28"/>
          <w:szCs w:val="28"/>
        </w:rPr>
        <w:t>用</w:t>
      </w:r>
      <w:r>
        <w:rPr>
          <w:rFonts w:eastAsia="Songti SC" w:hint="eastAsia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越高，道路拥堵情况越严重。</w:t>
      </w:r>
      <w:r>
        <w:rPr>
          <w:rFonts w:eastAsia="Songti SC" w:hint="eastAsia"/>
          <w:sz w:val="28"/>
          <w:szCs w:val="28"/>
        </w:rPr>
        <w:t>分析干线早晚高峰路口</w:t>
      </w:r>
      <w:r>
        <w:rPr>
          <w:rFonts w:eastAsia="Songti SC" w:hint="eastAsia"/>
          <w:sz w:val="28"/>
          <w:szCs w:val="28"/>
        </w:rPr>
        <w:t>PI</w:t>
      </w:r>
      <w:r>
        <w:rPr>
          <w:rFonts w:eastAsia="Songti SC" w:hint="eastAsia"/>
          <w:sz w:val="28"/>
          <w:szCs w:val="28"/>
        </w:rPr>
        <w:t>排名如下。</w:t>
      </w:r>
    </w:p>
    <w:p w14:paraId="0B445D95" w14:textId="63E97B6F" w:rsid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</w:t>
      </w:r>
      <w:r w:rsidR="00923455">
        <w:rPr>
          <w:rFonts w:ascii="Times New Roman" w:eastAsia="Songti SC" w:hAnsi="Times New Roman" w:hint="eastAsia"/>
          <w:sz w:val="24"/>
          <w:szCs w:val="24"/>
        </w:rPr>
        <w:t>PI</w:t>
      </w:r>
      <w:r w:rsidRPr="007643BA">
        <w:rPr>
          <w:rFonts w:ascii="Times New Roman" w:eastAsia="Songti SC" w:hAnsi="Times New Roman"/>
          <w:sz w:val="24"/>
          <w:szCs w:val="24"/>
        </w:rPr>
        <w:t>排名</w:t>
      </w:r>
    </w:p>
    <w:p w14:paraId="646F1C99" w14:textId="6CF51D9E" w:rsidR="00E32B4B" w:rsidRPr="000533C7" w:rsidRDefault="00E32B4B" w:rsidP="00E32B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4A163D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24C6B7B0" w14:textId="77777777" w:rsidR="00E32B4B" w:rsidRPr="008E317C" w:rsidRDefault="00E32B4B" w:rsidP="007643BA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57ECA0F" w14:textId="6CCD565E" w:rsidR="007643BA" w:rsidRP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lastRenderedPageBreak/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</w:t>
      </w:r>
      <w:r w:rsidR="00923455">
        <w:rPr>
          <w:rFonts w:ascii="Times New Roman" w:eastAsia="Songti SC" w:hAnsi="Times New Roman" w:hint="eastAsia"/>
          <w:sz w:val="24"/>
          <w:szCs w:val="24"/>
        </w:rPr>
        <w:t>PI</w:t>
      </w:r>
      <w:r w:rsidRPr="007643BA">
        <w:rPr>
          <w:rFonts w:ascii="Times New Roman" w:eastAsia="Songti SC" w:hAnsi="Times New Roman"/>
          <w:sz w:val="24"/>
          <w:szCs w:val="24"/>
        </w:rPr>
        <w:t>排名</w:t>
      </w:r>
    </w:p>
    <w:p w14:paraId="1A78B39B" w14:textId="0D39E83B" w:rsidR="00A37A8F" w:rsidRPr="000533C7" w:rsidRDefault="00A37A8F" w:rsidP="00A37A8F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023AB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DC23807" w14:textId="77777777" w:rsidR="009532AD" w:rsidRDefault="009532AD" w:rsidP="009532AD">
      <w:pPr>
        <w:rPr>
          <w:sz w:val="32"/>
          <w:szCs w:val="32"/>
        </w:rPr>
      </w:pPr>
    </w:p>
    <w:p w14:paraId="66B0E285" w14:textId="2AEEFF3B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${/G_BLOCK}</w:t>
      </w:r>
    </w:p>
    <w:p w14:paraId="4D6C6A24" w14:textId="68A6D6F8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5457F1B6" w14:textId="73E350F3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08 </w:t>
      </w:r>
      <w:r>
        <w:rPr>
          <w:rFonts w:hint="eastAsia"/>
          <w:sz w:val="32"/>
          <w:szCs w:val="32"/>
        </w:rPr>
        <w:t>干线重点路口运行指数分析</w:t>
      </w:r>
    </w:p>
    <w:p w14:paraId="2F1B9C9E" w14:textId="4BA15937" w:rsidR="00920030" w:rsidRPr="00920030" w:rsidRDefault="00920030" w:rsidP="004B0EC5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57AC4F4" w14:textId="77777777" w:rsidR="003606A2" w:rsidRPr="00C35441" w:rsidRDefault="003606A2" w:rsidP="003606A2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41E2A094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2E3722BC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43C5F64" w14:textId="7A8CE252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565274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6B2431AD" w14:textId="71987CEE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6692BC72" w14:textId="7DA02624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26545255" w14:textId="6AFB374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0BE75675" w14:textId="4283A0B0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44EC763C" w14:textId="4EB8655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3E80AA52" w14:textId="1313A50D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912F36A" w14:textId="73AFA84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17110B5E" w14:textId="34D7B3B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3EDD12C" w14:textId="52163A23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557E250D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63605A08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26ADDD8" w14:textId="1ADD7B4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58CD6163" w14:textId="3DCF5E4F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5A1DFC77" w14:textId="5761DEC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4B6B487B" w14:textId="60AC6F9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6DC87C0F" w14:textId="524161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3F4C4270" w14:textId="313AB29A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6B9D873F" w14:textId="33E285F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155A5D72" w14:textId="1439AA7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46BFA512" w14:textId="034DACB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412C8865" w14:textId="55E7AA4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647950E6" w14:textId="77777777" w:rsidR="003606A2" w:rsidRPr="003349B7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1D2168F7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5C4844E" w14:textId="741C9E76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7F145D21" w14:textId="2FE5A9F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4B45AF0D" w14:textId="18B55DD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4B596D7F" w14:textId="00DCD78C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40CA90EE" w14:textId="3345C750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3626D49A" w14:textId="16FC1D6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0AB6DF21" w14:textId="6100FFD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249ABDE5" w14:textId="7E6420F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5F73C9EA" w14:textId="62510F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7815FA09" w14:textId="5AC0FA5B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0D9A4F9" w14:textId="034B3AED" w:rsidR="004B0EC5" w:rsidRPr="008A5802" w:rsidRDefault="003606A2" w:rsidP="008A580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6A36FA94" w14:textId="5A37FC5F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475AEBE4" w14:textId="64B35AF9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78A99CB8" w14:textId="502755C6" w:rsidR="00920030" w:rsidRPr="00920030" w:rsidRDefault="00920030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0278F21" w14:textId="1415D81C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38AAC87E" w14:textId="034993ED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0ADA6C0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786E4138" w14:textId="1926920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38C8FFE6" w14:textId="4B1EE9FD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20DEC74" w14:textId="2C20C50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3B34E613" w14:textId="6329F074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776B28C3" w14:textId="5806EE7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6507B414" w14:textId="49A4C24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73944B30" w14:textId="34224C1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1B156E2B" w14:textId="638ABA6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03039AB" w14:textId="29282FB7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5212AFC" w14:textId="7C5C131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147B0BE5" w14:textId="535013EF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lastRenderedPageBreak/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4F841DE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1A7B9B88" w14:textId="1BB9071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130A72DF" w14:textId="60F037B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12E58CE9" w14:textId="49EB3E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0B5B8D75" w14:textId="1466EA7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524E6791" w14:textId="40114C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4E80A02" w14:textId="687EE70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74D4AA84" w14:textId="26AB1CC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1D9E8836" w14:textId="51AC6AF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5DC35A3" w14:textId="113A292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C02ACFE" w14:textId="5815DFD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1DB37301" w14:textId="6C5D1CC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084FA1F7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20547D6" w14:textId="018720C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4FA1C50B" w14:textId="07F712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0C110AD8" w14:textId="2F4EEB5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04D9BDC4" w14:textId="3194A9F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3051ABA5" w14:textId="1549F60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4832AF8F" w14:textId="3BEECAE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5B85D9E3" w14:textId="36AE28B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3904CA9B" w14:textId="36119E1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07DD80CB" w14:textId="169C9E0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57A28F1C" w14:textId="6CDA5A3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12591B30" w14:textId="6362EF63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7F74B722" w14:textId="1088ED7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4779AB86" w14:textId="0CD0B6D1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736601CF" w14:textId="39BB3357" w:rsidR="00926BB5" w:rsidRPr="00926BB5" w:rsidRDefault="00926BB5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1B614CA" w14:textId="1DF73A97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61484C71" w14:textId="07C30326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2DA97AB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9D4CADD" w14:textId="7DEF3D8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3777612" w14:textId="7A828A8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28F97F0F" w14:textId="119232B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068C3938" w14:textId="525D28E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4C7BD9DB" w14:textId="7C60D09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46618F75" w14:textId="0A1F3E6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7C960BC" w14:textId="7E473BEC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390CEFB" w14:textId="6AB6A8D0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1561665A" w14:textId="25BD15F2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4A04537" w14:textId="2871646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238C2380" w14:textId="1326CA47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523ABB2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22A4585" w14:textId="5EB2BAC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1AB9D94F" w14:textId="78A2D3F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66D264F1" w14:textId="41419D9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30776910" w14:textId="230EA6E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700659C9" w14:textId="4B7EF61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3EAF5F18" w14:textId="3D88162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68DFE4EC" w14:textId="767B573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705E1D54" w14:textId="14B078D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6598196C" w14:textId="2171982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7143275" w14:textId="28AFDD9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7CE06D65" w14:textId="1079F0A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48D1B30D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FCEE133" w14:textId="3681A098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2EA23573" w14:textId="200C6B4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1FE9410A" w14:textId="16D29D5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5270E251" w14:textId="6C4373D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4FA7146B" w14:textId="3AEE810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57C7224A" w14:textId="28674BD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0D7B4D6C" w14:textId="7214C3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4E55E839" w14:textId="5472968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50BAB131" w14:textId="45DCFC8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52C8084" w14:textId="09FD170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374B0805" w14:textId="713A15C9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47F66E8" w14:textId="744B6A1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755A271D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${K_BLOCK}</w:t>
      </w:r>
    </w:p>
    <w:p w14:paraId="1E9B83BD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4F19BB68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29376524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4D2FE02F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40B83734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62A8E5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59A3B89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</w:p>
    <w:p w14:paraId="78EE0F3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5FCA82F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770E99B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62AE6F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36EBF05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14702C8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2E69C2C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2A618CC1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7B61A0C0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B60E16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B33B5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3CF8C1F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${runningAnalysic_chart_4_2_5}       ${runningAnalysic_chart_4_2_6}</w:t>
      </w:r>
    </w:p>
    <w:p w14:paraId="2E34F0BA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003CF8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6D3E7F6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1ABA10A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04DBCB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414CDE1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3CF1FC7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2A703C9A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2ED196B8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98FE23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5FE63BD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1E9345A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12E3221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2EA03FE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54BF349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465151E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38BF1A74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666955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787B926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${runningAnalysic_chart_4_3_19}      ${runningAnalysic_chart_4_3_20}</w:t>
      </w:r>
    </w:p>
    <w:p w14:paraId="37AC5FEC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6AE8A6CA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${/K_BLOCK}</w:t>
      </w:r>
    </w:p>
    <w:p w14:paraId="7A538D37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${L_BLOCK}</w:t>
      </w:r>
    </w:p>
    <w:p w14:paraId="725D5E4E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02F7C2C3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75F76005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_5</w:t>
      </w:r>
      <w:r w:rsidRPr="003349B7">
        <w:rPr>
          <w:rFonts w:eastAsia="Songti SC" w:hint="eastAsia"/>
          <w:sz w:val="28"/>
          <w:szCs w:val="28"/>
        </w:rPr>
        <w:t>}</w:t>
      </w:r>
    </w:p>
    <w:p w14:paraId="2E2B8DF7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7F207B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7B1F8A5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040A292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4D9B46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EE9C6B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6978BC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57E78E3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69470DD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65EB171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06E0F43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7F04CFCB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76A49056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22421B2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5D19181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26BCF6A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3A50350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320EE96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011D773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6273BF3D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0D7C78D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7B34310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C490B5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lastRenderedPageBreak/>
        <w:t>${runningAnalysic_chart_5_2_19}      ${runningAnalysic_chart_5_2_20}</w:t>
      </w:r>
    </w:p>
    <w:p w14:paraId="39440A5A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024DF611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3E595B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9AD2F0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23F2DE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751AEB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${runningAnalysic_chart_5_3_7}       ${runningAnalysic_chart_5_3_8}</w:t>
      </w:r>
    </w:p>
    <w:p w14:paraId="53A7931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5EC34A0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04FBB28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46FBCF0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454273B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15F3A4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D4CACF5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61941F0C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${/L_BLOCK}</w:t>
      </w:r>
    </w:p>
    <w:p w14:paraId="0A780CB8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${M_BLOCK}</w:t>
      </w:r>
    </w:p>
    <w:p w14:paraId="3A8C9DE6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3F925D17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6D0A21B5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_6</w:t>
      </w:r>
      <w:r w:rsidRPr="003349B7">
        <w:rPr>
          <w:rFonts w:eastAsia="Songti SC" w:hint="eastAsia"/>
          <w:sz w:val="28"/>
          <w:szCs w:val="28"/>
        </w:rPr>
        <w:t>}</w:t>
      </w:r>
    </w:p>
    <w:p w14:paraId="38BBFB3D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EA22EF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4EEFE74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489A3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0F4041E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2F2BEB4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42EE699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4F54F14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8B86E6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2670682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4159120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1115CA00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0BF3169A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7B6D90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0CB1B0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${runningAnalysic_chart_6_2_3}       ${runningAnalysic_chart_6_2_4}</w:t>
      </w:r>
    </w:p>
    <w:p w14:paraId="17BAAA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6F198BD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42165A8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6E9C838D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056F982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252C170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277B8C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49CCF65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571322A6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1425193E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6E46185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121FCF7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6967D62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4F90B8D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${runningAnalysic_chart_6_3_7}       ${runningAnalysic_chart_6_3_8}</w:t>
      </w:r>
    </w:p>
    <w:p w14:paraId="7E10F6C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6BD86A9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687D05B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1F51B4A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1C8CE6E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648208A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6B92AA02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74910988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${/M_BLOCK}</w:t>
      </w:r>
    </w:p>
    <w:p w14:paraId="571F5418" w14:textId="77777777" w:rsidR="001925F9" w:rsidRDefault="001925F9" w:rsidP="00980446">
      <w:pPr>
        <w:rPr>
          <w:sz w:val="32"/>
          <w:szCs w:val="32"/>
        </w:rPr>
      </w:pPr>
    </w:p>
    <w:p w14:paraId="3C357904" w14:textId="77777777" w:rsidR="000F7D3A" w:rsidRDefault="000F7D3A" w:rsidP="000F7D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14:paraId="6A705AF4" w14:textId="77777777" w:rsidR="000F7D3A" w:rsidRDefault="000F7D3A" w:rsidP="000F7D3A">
      <w:pPr>
        <w:rPr>
          <w:sz w:val="32"/>
          <w:szCs w:val="32"/>
        </w:rPr>
      </w:pPr>
    </w:p>
    <w:p w14:paraId="735E2DEF" w14:textId="77777777" w:rsidR="000F7D3A" w:rsidRDefault="000F7D3A" w:rsidP="000F7D3A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是根据三种不同的车辆轨迹（</w:t>
      </w:r>
      <w:r>
        <w:rPr>
          <w:rFonts w:eastAsia="Songti SC" w:hint="eastAsia"/>
          <w:sz w:val="28"/>
          <w:szCs w:val="28"/>
        </w:rPr>
        <w:t>溢流轨迹、二次或更多停车的过饱和轨迹、其他一次停车轨迹</w:t>
      </w:r>
      <w:r w:rsidRPr="007643BA">
        <w:rPr>
          <w:rFonts w:eastAsia="Songti SC"/>
          <w:sz w:val="28"/>
          <w:szCs w:val="28"/>
        </w:rPr>
        <w:t>）乘以不同的权重计算得到，其中每类轨迹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lastRenderedPageBreak/>
        <w:t>等于各类轨迹总延误</w:t>
      </w:r>
      <w:r w:rsidRPr="007643BA">
        <w:rPr>
          <w:rFonts w:eastAsia="Songti SC"/>
          <w:sz w:val="28"/>
          <w:szCs w:val="28"/>
        </w:rPr>
        <w:t>+10*</w:t>
      </w:r>
      <w:r w:rsidRPr="007643BA">
        <w:rPr>
          <w:rFonts w:eastAsia="Songti SC"/>
          <w:sz w:val="28"/>
          <w:szCs w:val="28"/>
        </w:rPr>
        <w:t>总停车次数。在进行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计算的时候，针对过饱和状态和溢流状态给予更高的权重，即在同样的平均停车和延误时间的情况下，如果路口该方向出现了过饱和或者溢流，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值会更高。</w:t>
      </w:r>
    </w:p>
    <w:p w14:paraId="7F152E38" w14:textId="77777777" w:rsidR="000F7D3A" w:rsidRPr="00A44631" w:rsidRDefault="000F7D3A" w:rsidP="000F7D3A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 xml:space="preserve">                  </w:t>
      </w:r>
      <w:commentRangeStart w:id="0"/>
      <w:r w:rsidRPr="00761FE5">
        <w:rPr>
          <w:rFonts w:eastAsia="Songti SC"/>
          <w:noProof/>
          <w:sz w:val="28"/>
          <w:szCs w:val="28"/>
        </w:rPr>
        <w:drawing>
          <wp:inline distT="0" distB="0" distL="0" distR="0" wp14:anchorId="6A9B190C" wp14:editId="5B1CC131">
            <wp:extent cx="3406140" cy="593090"/>
            <wp:effectExtent l="0" t="0" r="0" b="0"/>
            <wp:docPr id="3" name="图片 3" descr="/Users/didi/Desktop/pi.179a6a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di/Desktop/pi.179a6a4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ac"/>
        </w:rPr>
        <w:commentReference w:id="0"/>
      </w:r>
    </w:p>
    <w:p w14:paraId="425FABE8" w14:textId="77777777" w:rsidR="002D1E51" w:rsidRPr="004B0EC5" w:rsidRDefault="002D1E51" w:rsidP="00275547">
      <w:pPr>
        <w:rPr>
          <w:sz w:val="32"/>
          <w:szCs w:val="32"/>
        </w:rPr>
      </w:pPr>
      <w:bookmarkStart w:id="1" w:name="_GoBack"/>
      <w:bookmarkEnd w:id="1"/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eili" w:date="2020-03-06T18:46:00Z" w:initials="W">
    <w:p w14:paraId="792C5ADA" w14:textId="77777777" w:rsidR="000F7D3A" w:rsidRDefault="000F7D3A" w:rsidP="000F7D3A">
      <w:pPr>
        <w:pStyle w:val="ad"/>
        <w:ind w:firstLine="400"/>
      </w:pPr>
      <w:r>
        <w:rPr>
          <w:rStyle w:val="ac"/>
        </w:rPr>
        <w:annotationRef/>
      </w:r>
      <w:r>
        <w:rPr>
          <w:rFonts w:hint="eastAsia"/>
        </w:rPr>
        <w:t>这段整体需要考虑。</w:t>
      </w:r>
    </w:p>
    <w:p w14:paraId="35A6462C" w14:textId="77777777" w:rsidR="000F7D3A" w:rsidRDefault="000F7D3A" w:rsidP="000F7D3A">
      <w:pPr>
        <w:pStyle w:val="ad"/>
        <w:ind w:firstLine="400"/>
      </w:pPr>
      <w:r>
        <w:rPr>
          <w:rFonts w:hint="eastAsia"/>
        </w:rPr>
        <w:t>1</w:t>
      </w:r>
      <w:r>
        <w:rPr>
          <w:rFonts w:hint="eastAsia"/>
        </w:rPr>
        <w:t>、要不要放，因为这会每次重复出现在日报周报月报，感觉没必要</w:t>
      </w:r>
    </w:p>
    <w:p w14:paraId="46DECBE4" w14:textId="77777777" w:rsidR="000F7D3A" w:rsidRDefault="000F7D3A" w:rsidP="000F7D3A">
      <w:pPr>
        <w:pStyle w:val="ad"/>
        <w:ind w:firstLine="400"/>
      </w:pPr>
      <w:r>
        <w:rPr>
          <w:rFonts w:hint="eastAsia"/>
        </w:rPr>
        <w:t>2</w:t>
      </w:r>
      <w:r>
        <w:rPr>
          <w:rFonts w:hint="eastAsia"/>
        </w:rPr>
        <w:t>、即使要放，应该出现在第一次有</w:t>
      </w:r>
      <w:r>
        <w:rPr>
          <w:rFonts w:hint="eastAsia"/>
        </w:rPr>
        <w:t>PI</w:t>
      </w:r>
      <w:r>
        <w:rPr>
          <w:rFonts w:hint="eastAsia"/>
        </w:rPr>
        <w:t>的地方。建议可以在</w:t>
      </w:r>
      <w:r>
        <w:rPr>
          <w:rFonts w:hint="eastAsia"/>
        </w:rPr>
        <w:t>PI</w:t>
      </w:r>
      <w:r>
        <w:rPr>
          <w:rFonts w:hint="eastAsia"/>
        </w:rPr>
        <w:t>上打个</w:t>
      </w:r>
      <w:r>
        <w:rPr>
          <w:rFonts w:hint="eastAsia"/>
        </w:rPr>
        <w:t>*</w:t>
      </w:r>
      <w:r>
        <w:rPr>
          <w:rFonts w:hint="eastAsia"/>
        </w:rPr>
        <w:t>，然后把这段描述作为附录放在报告最后。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DECB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li">
    <w15:presenceInfo w15:providerId="None" w15:userId="Wei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533C7"/>
    <w:rsid w:val="000B32C9"/>
    <w:rsid w:val="000D4EBD"/>
    <w:rsid w:val="000F7D3A"/>
    <w:rsid w:val="00111E4C"/>
    <w:rsid w:val="0017455D"/>
    <w:rsid w:val="001925F9"/>
    <w:rsid w:val="001F1BAD"/>
    <w:rsid w:val="001F6300"/>
    <w:rsid w:val="00216894"/>
    <w:rsid w:val="00221B50"/>
    <w:rsid w:val="00244F68"/>
    <w:rsid w:val="002505AF"/>
    <w:rsid w:val="00251A10"/>
    <w:rsid w:val="00275547"/>
    <w:rsid w:val="0029619E"/>
    <w:rsid w:val="002B79AC"/>
    <w:rsid w:val="002C2217"/>
    <w:rsid w:val="002C5092"/>
    <w:rsid w:val="002D1E51"/>
    <w:rsid w:val="002F16A5"/>
    <w:rsid w:val="003349B7"/>
    <w:rsid w:val="003606A2"/>
    <w:rsid w:val="00375722"/>
    <w:rsid w:val="003911DC"/>
    <w:rsid w:val="003972DD"/>
    <w:rsid w:val="003C0333"/>
    <w:rsid w:val="003D0F98"/>
    <w:rsid w:val="00442DCB"/>
    <w:rsid w:val="004A163D"/>
    <w:rsid w:val="004B0EC5"/>
    <w:rsid w:val="004B2133"/>
    <w:rsid w:val="004B759C"/>
    <w:rsid w:val="00505A82"/>
    <w:rsid w:val="005146A8"/>
    <w:rsid w:val="00534578"/>
    <w:rsid w:val="00543BB2"/>
    <w:rsid w:val="00544BBC"/>
    <w:rsid w:val="00560305"/>
    <w:rsid w:val="00565274"/>
    <w:rsid w:val="00565E85"/>
    <w:rsid w:val="005717B7"/>
    <w:rsid w:val="005762F4"/>
    <w:rsid w:val="00593CBF"/>
    <w:rsid w:val="005C7E8C"/>
    <w:rsid w:val="005D6D41"/>
    <w:rsid w:val="00614629"/>
    <w:rsid w:val="00621091"/>
    <w:rsid w:val="00664B3E"/>
    <w:rsid w:val="00666729"/>
    <w:rsid w:val="00694A7D"/>
    <w:rsid w:val="006A2242"/>
    <w:rsid w:val="006B13B4"/>
    <w:rsid w:val="006E5218"/>
    <w:rsid w:val="0070005A"/>
    <w:rsid w:val="00705B46"/>
    <w:rsid w:val="007063BC"/>
    <w:rsid w:val="00713EA3"/>
    <w:rsid w:val="0074770C"/>
    <w:rsid w:val="00747870"/>
    <w:rsid w:val="007643BA"/>
    <w:rsid w:val="007733CF"/>
    <w:rsid w:val="007C6C3A"/>
    <w:rsid w:val="0080404B"/>
    <w:rsid w:val="008068CF"/>
    <w:rsid w:val="00840B60"/>
    <w:rsid w:val="00866FA9"/>
    <w:rsid w:val="008A5802"/>
    <w:rsid w:val="008E317C"/>
    <w:rsid w:val="00920030"/>
    <w:rsid w:val="00923455"/>
    <w:rsid w:val="00926BB5"/>
    <w:rsid w:val="009532AD"/>
    <w:rsid w:val="00980446"/>
    <w:rsid w:val="009804FD"/>
    <w:rsid w:val="009936AC"/>
    <w:rsid w:val="009A2D9D"/>
    <w:rsid w:val="009B7F83"/>
    <w:rsid w:val="009C0EEB"/>
    <w:rsid w:val="009C229B"/>
    <w:rsid w:val="009D4E30"/>
    <w:rsid w:val="009D7C86"/>
    <w:rsid w:val="00A023AB"/>
    <w:rsid w:val="00A37A8F"/>
    <w:rsid w:val="00A44631"/>
    <w:rsid w:val="00A570A5"/>
    <w:rsid w:val="00B3669F"/>
    <w:rsid w:val="00B37F6E"/>
    <w:rsid w:val="00B41C1A"/>
    <w:rsid w:val="00B50694"/>
    <w:rsid w:val="00B90D7C"/>
    <w:rsid w:val="00BA65BB"/>
    <w:rsid w:val="00BE16FB"/>
    <w:rsid w:val="00BE1A18"/>
    <w:rsid w:val="00C21F1A"/>
    <w:rsid w:val="00C35441"/>
    <w:rsid w:val="00C3771C"/>
    <w:rsid w:val="00C50BAE"/>
    <w:rsid w:val="00C55F22"/>
    <w:rsid w:val="00C62D93"/>
    <w:rsid w:val="00C6526C"/>
    <w:rsid w:val="00C72707"/>
    <w:rsid w:val="00CA4751"/>
    <w:rsid w:val="00CA49C0"/>
    <w:rsid w:val="00CA5430"/>
    <w:rsid w:val="00CD7A91"/>
    <w:rsid w:val="00D04AC9"/>
    <w:rsid w:val="00DA4E50"/>
    <w:rsid w:val="00DA554D"/>
    <w:rsid w:val="00DB2530"/>
    <w:rsid w:val="00DB7372"/>
    <w:rsid w:val="00E32B4B"/>
    <w:rsid w:val="00E4641D"/>
    <w:rsid w:val="00EA020C"/>
    <w:rsid w:val="00EA09CF"/>
    <w:rsid w:val="00EA71FB"/>
    <w:rsid w:val="00EF2C2A"/>
    <w:rsid w:val="00F60B9D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526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  <w:rPr>
      <w:rFonts w:ascii="Arial" w:hAnsi="Arial" w:cs="Arial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  <w:style w:type="character" w:styleId="ac">
    <w:name w:val="annotation reference"/>
    <w:basedOn w:val="a0"/>
    <w:uiPriority w:val="99"/>
    <w:semiHidden/>
    <w:unhideWhenUsed/>
    <w:rsid w:val="000F7D3A"/>
    <w:rPr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0F7D3A"/>
  </w:style>
  <w:style w:type="character" w:customStyle="1" w:styleId="ae">
    <w:name w:val="批注文字字符"/>
    <w:basedOn w:val="a0"/>
    <w:link w:val="ad"/>
    <w:uiPriority w:val="99"/>
    <w:rsid w:val="000F7D3A"/>
    <w:rPr>
      <w:rFonts w:ascii="Times New Roman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0F7D3A"/>
    <w:rPr>
      <w:rFonts w:ascii="宋体" w:eastAsia="宋体"/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0F7D3A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2243</Words>
  <Characters>12787</Characters>
  <Application>Microsoft Macintosh Word</Application>
  <DocSecurity>0</DocSecurity>
  <Lines>106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93</cp:revision>
  <dcterms:created xsi:type="dcterms:W3CDTF">2020-02-04T09:48:00Z</dcterms:created>
  <dcterms:modified xsi:type="dcterms:W3CDTF">2020-03-31T09:20:00Z</dcterms:modified>
  <cp:category/>
</cp:coreProperties>
</file>