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 w:cs="Times New Roman" w:eastAsia="宋体"/>
          <w:b/>
          <w:color w:val="8C0015"/>
          <w:sz w:val="20"/>
        </w:rPr>
        <w:t>互联网软件课程  小组项目</w:t>
      </w:r>
    </w:p>
    <w:p>
      <w:pPr>
        <w:pStyle w:val="Title"/>
      </w:pPr>
      <w:r>
        <w:rPr>
          <w:rFonts w:ascii="Times New Roman" w:hAnsi="Times New Roman" w:cs="Times New Roman" w:eastAsia="宋体"/>
        </w:rPr>
        <w:t>CampusClaw Project</w:t>
      </w:r>
    </w:p>
    <w:p>
      <w:pPr>
        <w:pStyle w:val="Title"/>
      </w:pPr>
      <w:r>
        <w:rPr>
          <w:rFonts w:ascii="Times New Roman" w:hAnsi="Times New Roman" w:cs="Times New Roman" w:eastAsia="宋体"/>
        </w:rPr>
        <w:t>课程项目协作与验收平台</w:t>
      </w:r>
    </w:p>
    <w:p>
      <w:pPr>
        <w:pStyle w:val="Subtitle"/>
      </w:pPr>
      <w:r>
        <w:rPr>
          <w:rFonts w:ascii="Times New Roman" w:hAnsi="Times New Roman" w:cs="Times New Roman" w:eastAsia="宋体"/>
        </w:rPr>
        <w:t>小组项目选题说明</w:t>
      </w:r>
    </w:p>
    <w:p>
      <w:pPr>
        <w:spacing w:after="300"/>
      </w:pPr>
      <w:r>
        <w:rPr>
          <w:rFonts w:ascii="Times New Roman" w:hAnsi="Times New Roman" w:cs="Times New Roman" w:eastAsia="宋体"/>
          <w:b w:val="0"/>
          <w:color w:val="000000"/>
          <w:sz w:val="20"/>
        </w:rPr>
        <w:t>小组成员  李非凡  陈志康    日期  2026年10月14日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1 项目题目与产品定位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本组拟建设面向高校软件课程的项目协作与验收平台。学生团队在同一项目空间完成需求梳理、任务分工、资料检索、交付检查和提交；教师依据固定版本的规约、代码与材料证据进行验收，并把反馈形成下一轮改进任务。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系统以 AI 项目助手贯穿工作流：帮助把模糊需求转成可执行任务，检查当前交付缺口，并生成有出处的阶段总结。任务负责人、需求版本、代码提交和验收记录彼此关联，使生成结果能够进入实际协作过程。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首批用户与具体问题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首批面向一个软件工程或互联网软件课程中的 2—3 人项目小组。学生需要解决“任务边界不清、材料分散、临近提交才发现缺项”；教师需要核对“提交了哪个版本、验收依据是否齐全、每名成员实际负责了什么”。以上为待试用验证的需求假设。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与个人项目的关系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800"/>
        <w:gridCol w:w="8251"/>
      </w:tblGrid>
      <w:tr>
        <w:trPr>
          <w:cantSplit/>
          <w:tblHeader/>
        </w:trPr>
        <w:tc>
          <w:tcPr>
            <w:tcW w:type="dxa" w:w="1800"/>
            <w:vAlign w:val="center"/>
            <w:shd w:fill="8C0015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能力来源</w:t>
            </w:r>
          </w:p>
        </w:tc>
        <w:tc>
          <w:tcPr>
            <w:tcW w:type="dxa" w:w="8251"/>
            <w:vAlign w:val="center"/>
            <w:shd w:fill="8C0015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本组选题中的定位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现有个人项目</w:t>
            </w:r>
          </w:p>
        </w:tc>
        <w:tc>
          <w:tcPr>
            <w:tcW w:type="dxa" w:w="8251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复用课程账号与权限、资料上传和检索、流式 Agent、HTML 文件预览及 PDF/DOCX 产物入口。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本组新增能力</w:t>
            </w:r>
          </w:p>
        </w:tc>
        <w:tc>
          <w:tcPr>
            <w:tcW w:type="dxa" w:w="8251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团队项目空间、需求版本、任务依赖、项目 Agent 运行、GitHub 证据同步、提交快照、验收与反馈回流。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课程后续基础能力</w:t>
            </w:r>
          </w:p>
        </w:tc>
        <w:tc>
          <w:tcPr>
            <w:tcW w:type="dxa" w:w="8251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异步任务、正式 MCP 接入与审计如尚未实现，计入本组集成工作，不提前视为已完成。</w:t>
            </w:r>
          </w:p>
        </w:tc>
      </w:tr>
    </w:tbl>
    <w:p>
      <w:pPr>
        <w:spacing w:after="4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Times New Roman" w:hAnsi="Times New Roman" w:cs="Times New Roman" w:eastAsia="宋体"/>
          <w:b/>
          <w:color w:val="000000"/>
          <w:sz w:val="20"/>
        </w:rPr>
        <w:t>典型主路径  建立项目 → 确认需求与验收条目 → AI 拆解任务 → 团队协作与证据关联 → 提交前检查 → 固定版本提交 → 教师验收 → 反馈转为修复任务。</w:t>
      </w:r>
    </w:p>
    <w:p>
      <w:pPr>
        <w:pStyle w:val="Heading1"/>
        <w:pageBreakBefore/>
      </w:pPr>
      <w:r>
        <w:rPr>
          <w:rFonts w:ascii="Times New Roman" w:hAnsi="Times New Roman" w:cs="Times New Roman" w:eastAsia="宋体"/>
          <w:b/>
          <w:color w:val="8C0015"/>
          <w:sz w:val="36"/>
        </w:rPr>
        <w:t xml:space="preserve">2  </w:t>
      </w:r>
      <w:r>
        <w:rPr>
          <w:rFonts w:ascii="Times New Roman" w:hAnsi="Times New Roman" w:cs="Times New Roman" w:eastAsia="宋体"/>
          <w:b/>
          <w:color w:val="000000"/>
          <w:sz w:val="36"/>
        </w:rPr>
        <w:t>主要功能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项目空间与可执行需求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教师发布项目要求和阶段验收条目，学生建立团队、登记选题与成员。需求文档保留版本，条目写明输入、预期行为、失败情况和所需证据。AI 可提出需求缺口和任务拆解草案，成员确认后批量建立任务。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任务协作与依赖管理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任务包含负责人、截止时间、依赖任务、关联需求和交付物，支持看板与阶段列表。完成任务时附上文档、文件或 PR 证据；依赖未完成、任务逾期和缺少交付物分别显示。需求更新后列出受影响任务，由团队决定调整。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嵌入项目的 AI 助手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在项目或任务页面调用“需求拆解”“交付查漏”“阶段总结”三个技能。助手读取当前项目允许访问的需求、任务、材料与仓库摘要，输出可编辑结果和来源链接。界面显示排队、处理步骤、待确认、完成和失败状态，支持取消与重试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代码与材料证据关联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接入一个 GitHub 仓库，读取 PR、commit SHA 和指定工作流的 CI 结果；支持人工关联代码与任务。已有 HTML 源码和效果预览用于查看原型，文档及截图用于说明测试与产品行为。每条证据记录来源、版本与同步时间。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提交前检查与交付快照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按教师定义的清单检查必需文档、演示材料、需求覆盖和对应 SHA 的 CI 状态。确定性规则先列出缺项，AI 再提供解释与修复建议。正式提交固定需求版本、commit SHA、文件哈希和证据列表；后续变更生成新版本，历史提交保持可回查。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教师验收与反馈回流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教师逐条给出通过、需修改或证据不足，并写明依据。反馈可由团队确认后转成修复任务，关联原验收条目与下一次提交。个人贡献报告汇总负责的任务、PR 和评审记录，由成员补充说明，供教师核对，不按提交次数自动计算个人成绩。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首期范围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0"/>
        </w:rPr>
        <w:t>首期支持软件课程、单课程多小组、每组一个 GitHub 仓库及文本、PDF、DOCX、HTML 材料。实时多人编辑、自动编写并执行代码、多仓库联动、全校 LMS 对接和自动判定学术不端列为后续扩展。</w:t>
      </w:r>
    </w:p>
    <w:p>
      <w:pPr>
        <w:pStyle w:val="Heading1"/>
        <w:pageBreakBefore/>
      </w:pPr>
      <w:r>
        <w:rPr>
          <w:rFonts w:ascii="Times New Roman" w:hAnsi="Times New Roman" w:cs="Times New Roman" w:eastAsia="宋体"/>
          <w:b/>
          <w:color w:val="8C0015"/>
          <w:sz w:val="36"/>
        </w:rPr>
        <w:t xml:space="preserve">3  </w:t>
      </w:r>
      <w:r>
        <w:rPr>
          <w:rFonts w:ascii="Times New Roman" w:hAnsi="Times New Roman" w:cs="Times New Roman" w:eastAsia="宋体"/>
          <w:b/>
          <w:color w:val="000000"/>
          <w:sz w:val="36"/>
        </w:rPr>
        <w:t>技术方案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沿用现有 Vue 3、TypeScript、Django 和 PostgreSQL，采用模块化单体服务。新模块共享登录与课程权限，通过明确的数据接口协作；首期保留一个 Web 服务、一个异步 Worker 和一个数据库，便于两人开发、部署和定位问题。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613"/>
        <w:gridCol w:w="8438"/>
      </w:tblGrid>
      <w:tr>
        <w:trPr>
          <w:cantSplit/>
          <w:tblHeader/>
        </w:trPr>
        <w:tc>
          <w:tcPr>
            <w:tcW w:type="dxa" w:w="1613"/>
            <w:vAlign w:val="center"/>
            <w:shd w:fill="8C0015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8438"/>
            <w:vAlign w:val="center"/>
            <w:shd w:fill="8C0015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实现方式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前端工作区</w:t>
            </w:r>
          </w:p>
        </w:tc>
        <w:tc>
          <w:tcPr>
            <w:tcW w:type="dxa" w:w="8438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Vue 3 + TypeScript；项目看板、任务详情、Agent 活动流、交付检查和教师验收页；复用当前 HTML 分栏预览。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业务服务</w:t>
            </w:r>
          </w:p>
        </w:tc>
        <w:tc>
          <w:tcPr>
            <w:tcW w:type="dxa" w:w="8438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Django + DRF；项目、需求、任务、提交、证据和评审分模块实现。权限按课程和小组在服务端校验。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数据与检索</w:t>
            </w:r>
          </w:p>
        </w:tc>
        <w:tc>
          <w:tcPr>
            <w:tcW w:type="dxa" w:w="8438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PostgreSQL 保存业务与版本；pgvector 保存项目材料向量。先按访问范围过滤，再进行检索；文件放受保护存储。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异步任务</w:t>
            </w:r>
          </w:p>
        </w:tc>
        <w:tc>
          <w:tcPr>
            <w:tcW w:type="dxa" w:w="8438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Celery + Redis 执行资料索引、GitHub 同步和项目 Agent；PostgreSQL 保存最终状态与事件，Redis 用于排队。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AI 运行</w:t>
            </w:r>
          </w:p>
        </w:tc>
        <w:tc>
          <w:tcPr>
            <w:tcW w:type="dxa" w:w="8438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复用模型网关与 SSE。采用一个 Agent 运行器加三个任务技能，结构化输出经 JSON Schema 校验，结果先保存为草案。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工具与 MCP</w:t>
            </w:r>
          </w:p>
        </w:tc>
        <w:tc>
          <w:tcPr>
            <w:tcW w:type="dxa" w:w="8438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受控工具入口校验身份与参数；轻量 MCP 服务暴露项目读取、资料搜索和证据查询，避免开放任意命令执行。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外部集成</w:t>
            </w:r>
          </w:p>
        </w:tc>
        <w:tc>
          <w:tcPr>
            <w:tcW w:type="dxa" w:w="8438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GitHub REST API 只读适配器，按需同步仓库、PR 与 Actions 结果；首期不直接连接 Linear、Jira 或 Copilot。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部署与检查</w:t>
            </w:r>
          </w:p>
        </w:tc>
        <w:tc>
          <w:tcPr>
            <w:tcW w:type="dxa" w:w="8438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Docker Compose 启动 Web、Worker、Redis、PostgreSQL 和前端；GitHub Actions 运行本项目测试与构建。</w:t>
            </w:r>
          </w:p>
        </w:tc>
      </w:tr>
    </w:tbl>
    <w:p>
      <w:pPr>
        <w:spacing w:after="4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</w:r>
    </w:p>
    <w:p>
      <w:pPr>
        <w:pStyle w:val="Heading2"/>
      </w:pPr>
      <w:r>
        <w:rPr>
          <w:rFonts w:ascii="Times New Roman" w:hAnsi="Times New Roman" w:cs="Times New Roman" w:eastAsia="宋体"/>
        </w:rPr>
        <w:t>关键数据与接口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新增 Project、TeamMember、RequirementVersion、Task、TaskDependency、Evidence、SubmissionSnapshot、Review 和 AgentRun。Task 关联需求条目；Evidence 关联任务及来源；Review 只能指向具体 SubmissionSnapshot。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0"/>
        </w:rPr>
        <w:t>业务接口统一使用 /api/projects/。提交接口携带里程碑、需求版本、commit SHA 与文件 ID；异步调用返回 run_id，前端按事件序号订阅进度。课程、小组和可读资源范围由服务端推导，不能采信客户端自报身份。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可重复使用的上下文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Agent 每轮读取明确的 context_version，记录材料与工具返回的 ID。来源内容作为数据处理；内部任务变更先生成候选操作，由用户确认后提交，确认时重新校验权限及版本。</w:t>
      </w:r>
    </w:p>
    <w:p>
      <w:pPr>
        <w:pStyle w:val="Heading1"/>
        <w:pageBreakBefore/>
      </w:pPr>
      <w:r>
        <w:rPr>
          <w:rFonts w:ascii="Times New Roman" w:hAnsi="Times New Roman" w:cs="Times New Roman" w:eastAsia="宋体"/>
          <w:b/>
          <w:color w:val="8C0015"/>
          <w:sz w:val="36"/>
        </w:rPr>
        <w:t xml:space="preserve">3  </w:t>
      </w:r>
      <w:r>
        <w:rPr>
          <w:rFonts w:ascii="Times New Roman" w:hAnsi="Times New Roman" w:cs="Times New Roman" w:eastAsia="宋体"/>
          <w:b/>
          <w:color w:val="000000"/>
          <w:sz w:val="36"/>
        </w:rPr>
        <w:t>工程机制与验收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AI 与业务状态分开管理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AgentRun 的状态为排队、运行、待确认、完成、失败或取消；活动流展示工具动作、进度、结果和错误，不展示模型内部推理。三个技能共享同一运行器，通过输入约束、来源要求和输出结构区分。模型结束不等于任务通过验收。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正式提交在数据库事务中生成快照，绑定 spec_version、commit_sha 和文件哈希。重复确认或重试使用幂等键；需求已变化时要求重新确认。已完成的历史快照与评审记录不能被后续同步覆盖。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外部证据与故障处理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GitHub 同步只读取已授权仓库，CI 必须对应提交 SHA，并展示工作流来源。学生自行修改测试配置时标注需教师核验；绿色 CI 仅证明该工作流运行成功，不能独立证明业务完成。无权限、限流、网络异常或缺少 CI 时明确显示未知或待核验。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资料索引失败可重试；模型超时保留已生成草案，结构错误不得写入正式任务。服务端对工具调用逐项鉴权、限制运行时长与调用次数；凭据只在服务端保存。跨课程与跨小组访问被拒绝，HTML 继续使用隔离预览。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主要验收场景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872"/>
        <w:gridCol w:w="8179"/>
      </w:tblGrid>
      <w:tr>
        <w:trPr>
          <w:cantSplit/>
          <w:tblHeader/>
        </w:trPr>
        <w:tc>
          <w:tcPr>
            <w:tcW w:type="dxa" w:w="1872"/>
            <w:vAlign w:val="center"/>
            <w:shd w:fill="8C0015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8179"/>
            <w:vAlign w:val="center"/>
            <w:shd w:fill="8C0015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从需求到任务</w:t>
            </w:r>
          </w:p>
        </w:tc>
        <w:tc>
          <w:tcPr>
            <w:tcW w:type="dxa" w:w="8179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输入一份需求，AI 生成任务草案；成员调整并确认后，负责人、依赖和验收条目能够回查。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证据与版本一致</w:t>
            </w:r>
          </w:p>
        </w:tc>
        <w:tc>
          <w:tcPr>
            <w:tcW w:type="dxa" w:w="8179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任务关联 PR 和材料；提交固定 SHA 后，新 commit 或材料修改不改变旧提交的内容与记录。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交付检查有依据</w:t>
            </w:r>
          </w:p>
        </w:tc>
        <w:tc>
          <w:tcPr>
            <w:tcW w:type="dxa" w:w="8179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人为制造缺文档、错 SHA、缺 CI 和未完成依赖；系统分别指出问题，所有 AI 引用可打开核对。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反馈进入下一轮</w:t>
            </w:r>
          </w:p>
        </w:tc>
        <w:tc>
          <w:tcPr>
            <w:tcW w:type="dxa" w:w="8179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教师对具体提交提出修改，团队确认修复任务；新提交可查看已处理反馈及仍未解决项。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权限与恢复</w:t>
            </w:r>
          </w:p>
        </w:tc>
        <w:tc>
          <w:tcPr>
            <w:tcW w:type="dxa" w:w="8179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异组账号不能读取任务、材料或 Agent 上下文；断网、限流、模型故障、取消和重复确认均有可核对结果。</w:t>
            </w:r>
          </w:p>
        </w:tc>
      </w:tr>
    </w:tbl>
    <w:p>
      <w:pPr>
        <w:spacing w:after="4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</w:r>
    </w:p>
    <w:p>
      <w:pPr>
        <w:pStyle w:val="Heading2"/>
      </w:pPr>
      <w:r>
        <w:rPr>
          <w:rFonts w:ascii="Times New Roman" w:hAnsi="Times New Roman" w:cs="Times New Roman" w:eastAsia="宋体"/>
        </w:rPr>
        <w:t>试用与评价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0"/>
        </w:rPr>
        <w:t>计划邀请至少两个课程小组及一名教师或助教试用，记录首次建立项目、完成一次提交和定位缺项的耗时，以及 AI 草案被采用和被修改的情况。以人工核对样例评估查漏准确性；试用人数与效果是验收目标，不作为已取得成果。</w:t>
      </w:r>
    </w:p>
    <w:p>
      <w:pPr>
        <w:pStyle w:val="Heading1"/>
        <w:pageBreakBefore/>
      </w:pPr>
      <w:r>
        <w:rPr>
          <w:rFonts w:ascii="Times New Roman" w:hAnsi="Times New Roman" w:cs="Times New Roman" w:eastAsia="宋体"/>
          <w:b/>
          <w:color w:val="8C0015"/>
          <w:sz w:val="36"/>
        </w:rPr>
        <w:t xml:space="preserve">4  </w:t>
      </w:r>
      <w:r>
        <w:rPr>
          <w:rFonts w:ascii="Times New Roman" w:hAnsi="Times New Roman" w:cs="Times New Roman" w:eastAsia="宋体"/>
          <w:b/>
          <w:color w:val="000000"/>
          <w:sz w:val="36"/>
        </w:rPr>
        <w:t>小组成员及分工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小组由李非凡、陈志康两人组成。按产品功能线分工，两人各自负责需求规约、前后端开发和测试；对方负责交叉验收。共同维护同一仓库，使用 OpenSpec 的 proposal、design、spec 和 tasks 记录新增功能。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152"/>
        <w:gridCol w:w="4982"/>
        <w:gridCol w:w="3917"/>
      </w:tblGrid>
      <w:tr>
        <w:trPr>
          <w:cantSplit/>
          <w:tblHeader/>
        </w:trPr>
        <w:tc>
          <w:tcPr>
            <w:tcW w:type="dxa" w:w="1152"/>
            <w:vAlign w:val="center"/>
            <w:shd w:fill="8C0015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4982"/>
            <w:vAlign w:val="center"/>
            <w:shd w:fill="8C0015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主要开发职责</w:t>
            </w:r>
          </w:p>
        </w:tc>
        <w:tc>
          <w:tcPr>
            <w:tcW w:type="dxa" w:w="3917"/>
            <w:vAlign w:val="center"/>
            <w:shd w:fill="8C0015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交叉验收职责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李非凡</w:t>
            </w:r>
          </w:p>
        </w:tc>
        <w:tc>
          <w:tcPr>
            <w:tcW w:type="dxa" w:w="4982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项目空间、需求版本、任务看板与依赖；需求拆解技能及确认入库；团队权限与阶段页面。</w:t>
            </w:r>
          </w:p>
        </w:tc>
        <w:tc>
          <w:tcPr>
            <w:tcW w:type="dxa" w:w="3917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检查陈志康负责的来源引用、GitHub 同步、提交快照、反馈回流和异常恢复。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陈志康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项目材料检索、Agent 运行与活动流；交付查漏和阶段总结；GitHub 只读集成、提交快照及教师验收。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检查李非凡负责的需求变更、任务关系、权限、重复确认与关键页面交互。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共同承担</w:t>
            </w:r>
          </w:p>
        </w:tc>
        <w:tc>
          <w:tcPr>
            <w:tcW w:type="dxa" w:w="4982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数据契约、异步与 MCP 集成、容器部署、端到端联调、真实试用及答辩演示。</w:t>
            </w:r>
          </w:p>
        </w:tc>
        <w:tc>
          <w:tcPr>
            <w:tcW w:type="dxa" w:w="3917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以相同规约核对功能、失败路径和证据，保留测试结果及个人贡献记录。</w:t>
            </w:r>
          </w:p>
        </w:tc>
      </w:tr>
    </w:tbl>
    <w:p>
      <w:pPr>
        <w:spacing w:after="4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</w:r>
    </w:p>
    <w:p>
      <w:pPr>
        <w:pStyle w:val="Heading2"/>
      </w:pPr>
      <w:r>
        <w:rPr>
          <w:rFonts w:ascii="Times New Roman" w:hAnsi="Times New Roman" w:cs="Times New Roman" w:eastAsia="宋体"/>
        </w:rPr>
        <w:t>六周开发安排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224"/>
        <w:gridCol w:w="8827"/>
      </w:tblGrid>
      <w:tr>
        <w:trPr>
          <w:cantSplit/>
          <w:tblHeader/>
        </w:trPr>
        <w:tc>
          <w:tcPr>
            <w:tcW w:type="dxa" w:w="1224"/>
            <w:vAlign w:val="center"/>
            <w:shd w:fill="8C0015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8827"/>
            <w:vAlign w:val="center"/>
            <w:shd w:fill="8C0015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目标与可交付成果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第 1 周</w:t>
            </w:r>
          </w:p>
        </w:tc>
        <w:tc>
          <w:tcPr>
            <w:tcW w:type="dxa" w:w="8827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确认用户场景、首期规约和接口；完成项目空间、需求与任务的数据模型，建立演示数据。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第 2 周</w:t>
            </w:r>
          </w:p>
        </w:tc>
        <w:tc>
          <w:tcPr>
            <w:tcW w:type="dxa" w:w="8827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完成任务看板、依赖与需求版本；打通需求拆解草案到确认入库的路径。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第 3 周</w:t>
            </w:r>
          </w:p>
        </w:tc>
        <w:tc>
          <w:tcPr>
            <w:tcW w:type="dxa" w:w="8827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完成异步 Agent、三个技能、活动流和项目资料引用；建立受限 MCP 工具。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第 4 周</w:t>
            </w:r>
          </w:p>
        </w:tc>
        <w:tc>
          <w:tcPr>
            <w:tcW w:type="dxa" w:w="8827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接入 GitHub 只读同步、交付检查与提交快照，完成证据与 SHA 一致性检查。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第 5 周</w:t>
            </w:r>
          </w:p>
        </w:tc>
        <w:tc>
          <w:tcPr>
            <w:tcW w:type="dxa" w:w="8827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完成教师验收、反馈回流、贡献报告与端到端回归；邀请小组试用。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第 6 周</w:t>
            </w:r>
          </w:p>
        </w:tc>
        <w:tc>
          <w:tcPr>
            <w:tcW w:type="dxa" w:w="8827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修复试用问题，补权限及故障测试，整理部署说明、演示录像和验收证据。</w:t>
            </w:r>
          </w:p>
        </w:tc>
      </w:tr>
    </w:tbl>
    <w:p>
      <w:pPr>
        <w:spacing w:after="4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</w:r>
    </w:p>
    <w:p>
      <w:pPr>
        <w:pStyle w:val="Heading2"/>
      </w:pPr>
      <w:r>
        <w:rPr>
          <w:rFonts w:ascii="Times New Roman" w:hAnsi="Times New Roman" w:cs="Times New Roman" w:eastAsia="宋体"/>
        </w:rPr>
        <w:t>工作量与优先级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初步估算 180—220 人时：两人各约 80—95 人时，另有共同联调与验收约 20—30 人时。估算包含本组所需的异步、MCP 和审计集成，不将尚未完成的个人后续课程能力免费计入底座。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0"/>
        </w:rPr>
        <w:t>首先交付“需求 → 任务 → 证据 → 快照 → 验收反馈”完整流程。若进度不足，推迟复杂依赖图、定时巡检和自动生成答辩材料；保留人工操作入口、三个基础 AI 技能以及版本和权限检查。</w:t>
      </w:r>
    </w:p>
    <w:p>
      <w:pPr>
        <w:pStyle w:val="Heading1"/>
        <w:pageBreakBefore/>
      </w:pPr>
      <w:r>
        <w:rPr>
          <w:rFonts w:ascii="Times New Roman" w:hAnsi="Times New Roman" w:cs="Times New Roman" w:eastAsia="宋体"/>
          <w:b/>
          <w:color w:val="8C0015"/>
          <w:sz w:val="36"/>
        </w:rPr>
        <w:t xml:space="preserve">附录 A  </w:t>
      </w:r>
      <w:r>
        <w:rPr>
          <w:rFonts w:ascii="Times New Roman" w:hAnsi="Times New Roman" w:cs="Times New Roman" w:eastAsia="宋体"/>
          <w:b/>
          <w:color w:val="000000"/>
          <w:sz w:val="36"/>
        </w:rPr>
        <w:t>选题比较与取舍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选题比较围绕可接触用户、结果是否容易验证、对现有项目的复用程度，以及两人开发时的主要风险。以下为产品判断，不是市场调研结论或量化评分。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232"/>
        <w:gridCol w:w="3283"/>
        <w:gridCol w:w="4536"/>
      </w:tblGrid>
      <w:tr>
        <w:trPr>
          <w:cantSplit/>
          <w:tblHeader/>
        </w:trPr>
        <w:tc>
          <w:tcPr>
            <w:tcW w:type="dxa" w:w="2232"/>
            <w:vAlign w:val="center"/>
            <w:shd w:fill="8C0015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候选方向</w:t>
            </w:r>
          </w:p>
        </w:tc>
        <w:tc>
          <w:tcPr>
            <w:tcW w:type="dxa" w:w="3283"/>
            <w:vAlign w:val="center"/>
            <w:shd w:fill="8C0015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实际价值</w:t>
            </w:r>
          </w:p>
        </w:tc>
        <w:tc>
          <w:tcPr>
            <w:tcW w:type="dxa" w:w="4536"/>
            <w:vAlign w:val="center"/>
            <w:shd w:fill="8C0015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主要风险与取舍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课程项目协作与验收平台</w:t>
            </w:r>
          </w:p>
        </w:tc>
        <w:tc>
          <w:tcPr>
            <w:tcW w:type="dxa" w:w="3283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服务学生小组和课程教师；真实项目的需求、任务、代码与反馈可形成完整演示。</w:t>
            </w:r>
          </w:p>
        </w:tc>
        <w:tc>
          <w:tcPr>
            <w:tcW w:type="dxa" w:w="4536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采用。以固定版本交付和证据查漏为核心，AI 深入任务流程；同一课程可开展试用。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智能备课命题与学情诊断</w:t>
            </w:r>
          </w:p>
        </w:tc>
        <w:tc>
          <w:tcPr>
            <w:tcW w:type="dxa" w:w="3283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为教师提供教学准备与学生练习反馈。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需要可靠题库、知识点标注与终评数据；与个人项目教学路线较重叠，首期验证成本较高。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科研资料与写作工作台</w:t>
            </w:r>
          </w:p>
        </w:tc>
        <w:tc>
          <w:tcPr>
            <w:tcW w:type="dxa" w:w="3283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整理论文、笔记与资料，支持引用和写作草案。</w:t>
            </w:r>
          </w:p>
        </w:tc>
        <w:tc>
          <w:tcPr>
            <w:tcW w:type="dxa" w:w="4536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资料问答已有成熟产品；若缺少具体实验或研究流程，容易停留在文件聊天与摘要。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校园服务受理与分派平台</w:t>
            </w:r>
          </w:p>
        </w:tc>
        <w:tc>
          <w:tcPr>
            <w:tcW w:type="dxa" w:w="3283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以工单方式跟踪报修、咨询和处理结果。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需要真实处理人员与组织配合；对本组而言，业务接入与试用条件更难保证。</w:t>
            </w:r>
          </w:p>
        </w:tc>
      </w:tr>
    </w:tbl>
    <w:p>
      <w:pPr>
        <w:spacing w:after="4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</w:r>
    </w:p>
    <w:p>
      <w:pPr>
        <w:pStyle w:val="Heading2"/>
      </w:pPr>
      <w:r>
        <w:rPr>
          <w:rFonts w:ascii="Times New Roman" w:hAnsi="Times New Roman" w:cs="Times New Roman" w:eastAsia="宋体"/>
        </w:rPr>
        <w:t>原方案需要补强的地方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原方案涉及备课、教案、题库、批改、掌握度和推荐，横跨多条业务线。要证明实用性，需要教师参与、审核题目与真实评分数据；缺少这些条件时，演示主要依赖生成样例，难以验证诊断与推荐是否可靠。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原稿还把个人项目最终版的异步、MCP、审计等能力列为已有，并写入 Flask、SQLAlchemy、SQLite、Qdrant 技术栈；当前仓库实际使用 Vue、Django、PostgreSQL 与 pgvector。新方案按实际底座规划，补充能力单独计入工作量。</w:t>
      </w:r>
    </w:p>
    <w:p>
      <w:pPr>
        <w:pStyle w:val="Heading2"/>
      </w:pPr>
      <w:r>
        <w:rPr>
          <w:rFonts w:ascii="Times New Roman" w:hAnsi="Times New Roman" w:cs="Times New Roman" w:eastAsia="宋体"/>
        </w:rPr>
        <w:t>本次选择形成的产品差异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现有课程系统主要记录资料、聊天与作业。本项目把需求条目、团队任务、仓库记录、材料与教师反馈连接起来，让“自报完成”可以进一步核对为“针对哪个版本、满足哪些条目、有哪些证据”。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首期采取按需触发的项目 Agent：先让用户委派明确任务，再提供可确认草案和活动记录。后续可基于需求变化、CI 失败与截止日期增加事件触发巡检；自动编写代码需要独立的运行隔离与外部写入权限设计。</w:t>
      </w:r>
    </w:p>
    <w:p>
      <w:pPr>
        <w:pStyle w:val="Heading1"/>
        <w:pageBreakBefore/>
      </w:pPr>
      <w:r>
        <w:rPr>
          <w:rFonts w:ascii="Times New Roman" w:hAnsi="Times New Roman" w:cs="Times New Roman" w:eastAsia="宋体"/>
          <w:b/>
          <w:color w:val="8C0015"/>
          <w:sz w:val="36"/>
        </w:rPr>
        <w:t xml:space="preserve">附录 B  </w:t>
      </w:r>
      <w:r>
        <w:rPr>
          <w:rFonts w:ascii="Times New Roman" w:hAnsi="Times New Roman" w:cs="Times New Roman" w:eastAsia="宋体"/>
          <w:b/>
          <w:color w:val="000000"/>
          <w:sz w:val="36"/>
        </w:rPr>
        <w:t>行业产品与实现参考</w:t>
      </w:r>
    </w:p>
    <w:p>
      <w:pPr>
        <w:spacing w:after="12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参考公开的一方产品文档，将行业能力转化为本组可完成的功能。产品介绍与设计借鉴不表示系统需要购买这些服务，也不表示本组已接入其商业 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656"/>
        <w:gridCol w:w="3686"/>
        <w:gridCol w:w="4709"/>
      </w:tblGrid>
      <w:tr>
        <w:trPr>
          <w:cantSplit/>
          <w:tblHeader/>
        </w:trPr>
        <w:tc>
          <w:tcPr>
            <w:tcW w:type="dxa" w:w="1656"/>
            <w:vAlign w:val="center"/>
            <w:shd w:fill="8C0015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参考产品</w:t>
            </w:r>
          </w:p>
        </w:tc>
        <w:tc>
          <w:tcPr>
            <w:tcW w:type="dxa" w:w="3686"/>
            <w:vAlign w:val="center"/>
            <w:shd w:fill="8C0015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借鉴能力</w:t>
            </w:r>
          </w:p>
        </w:tc>
        <w:tc>
          <w:tcPr>
            <w:tcW w:type="dxa" w:w="4709"/>
            <w:vAlign w:val="center"/>
            <w:shd w:fill="8C0015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0"/>
              </w:rPr>
              <w:t>本项目的对应实现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Linear Agent</w:t>
            </w:r>
          </w:p>
        </w:tc>
        <w:tc>
          <w:tcPr>
            <w:tcW w:type="dxa" w:w="3686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任务上下文内委派 Agent，运行状态与活动可见，规划及更新基于工作区资料。</w:t>
            </w:r>
          </w:p>
        </w:tc>
        <w:tc>
          <w:tcPr>
            <w:tcW w:type="dxa" w:w="4709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任务内调用三个技能；AgentRun、事件流、待确认草案和来源链接，用户可中断与重试。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GitHub Copilot Agent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编码任务产出进入 PR，再由人审核；代码变更有明确版本和评审入口。</w:t>
            </w:r>
          </w:p>
        </w:tc>
        <w:tc>
          <w:tcPr>
            <w:tcW w:type="dxa" w:w="4709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读取 PR、commit SHA 与 CI；交付检查附证据。首期只读仓库，不自建自动编码执行平台。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Jira Rovo</w:t>
            </w:r>
          </w:p>
        </w:tc>
        <w:tc>
          <w:tcPr>
            <w:tcW w:type="dxa" w:w="3686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基于知识、指令和动作构建 Agent，嵌入任务及自动化流程。</w:t>
            </w:r>
          </w:p>
        </w:tc>
        <w:tc>
          <w:tcPr>
            <w:tcW w:type="dxa" w:w="4709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每个技能限定输入、工具和输出；先支持手动委派，后续再加入事件触发巡检。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Notion Projects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项目、任务、依赖与文档通过关系连接，按不同视图组织工作。</w:t>
            </w:r>
          </w:p>
        </w:tc>
        <w:tc>
          <w:tcPr>
            <w:tcW w:type="dxa" w:w="4709"/>
            <w:vAlign w:val="center"/>
            <w:shd w:fill="FFFFFF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需求、任务、里程碑与材料建立关系；看板、项目资料和任务详情共享上下文。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CF6F7"/>
          </w:tcPr>
          <w:p>
            <w:pPr>
              <w:spacing w:after="0" w:line="286" w:lineRule="exact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Gradescope</w:t>
            </w:r>
          </w:p>
        </w:tc>
        <w:tc>
          <w:tcPr>
            <w:tcW w:type="dxa" w:w="3686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量规逐项反馈、评阅和发布结果，提供复核入口。</w:t>
            </w:r>
          </w:p>
        </w:tc>
        <w:tc>
          <w:tcPr>
            <w:tcW w:type="dxa" w:w="4709"/>
            <w:vAlign w:val="center"/>
            <w:shd w:fill="FCF6F7"/>
          </w:tcPr>
          <w:p>
            <w:pPr>
              <w:spacing w:after="0" w:line="286" w:lineRule="exact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教师针对提交快照逐条验收；反馈保留依据，并转成团队确认的修复任务。</w:t>
            </w:r>
          </w:p>
        </w:tc>
      </w:tr>
    </w:tbl>
    <w:p>
      <w:pPr>
        <w:spacing w:after="40"/>
      </w:pPr>
      <w:r>
        <w:rPr>
          <w:rFonts w:ascii="Times New Roman" w:hAnsi="Times New Roman" w:cs="Times New Roman" w:eastAsia="宋体"/>
          <w:b w:val="0"/>
          <w:color w:val="000000"/>
          <w:sz w:val="22"/>
        </w:rPr>
      </w:r>
    </w:p>
    <w:p>
      <w:pPr>
        <w:pStyle w:val="Heading2"/>
      </w:pPr>
      <w:r>
        <w:rPr>
          <w:rFonts w:ascii="Times New Roman" w:hAnsi="Times New Roman" w:cs="Times New Roman" w:eastAsia="宋体"/>
        </w:rPr>
        <w:t>参考资料</w:t>
      </w:r>
    </w:p>
    <w:p>
      <w:pPr>
        <w:spacing w:after="100" w:line="276" w:lineRule="auto"/>
      </w:pPr>
      <w:hyperlink r:id="rId10">
        <w:r>
          <w:rPr>
            <w:color w:val="8C0015"/>
            <w:sz w:val="20"/>
            <w:rFonts w:eastAsia="宋体" w:ascii="Times New Roman" w:hAnsi="Times New Roman" w:cs="Times New Roman"/>
          </w:rPr>
          <w:t>[1] 课程安排与分组要求 互联网软件课程</w:t>
        </w:r>
      </w:hyperlink>
    </w:p>
    <w:p>
      <w:pPr>
        <w:spacing w:after="100" w:line="276" w:lineRule="auto"/>
      </w:pPr>
      <w:hyperlink r:id="rId11">
        <w:r>
          <w:rPr>
            <w:color w:val="8C0015"/>
            <w:sz w:val="20"/>
            <w:rFonts w:eastAsia="宋体" w:ascii="Times New Roman" w:hAnsi="Times New Roman" w:cs="Times New Roman"/>
          </w:rPr>
          <w:t>[2] Linear Agent 产品文档</w:t>
        </w:r>
      </w:hyperlink>
    </w:p>
    <w:p>
      <w:pPr>
        <w:spacing w:after="100" w:line="276" w:lineRule="auto"/>
      </w:pPr>
      <w:hyperlink r:id="rId12">
        <w:r>
          <w:rPr>
            <w:color w:val="8C0015"/>
            <w:sz w:val="20"/>
            <w:rFonts w:eastAsia="宋体" w:ascii="Times New Roman" w:hAnsi="Times New Roman" w:cs="Times New Roman"/>
          </w:rPr>
          <w:t>[3] Linear Agent Session 与 Activity 开发文档</w:t>
        </w:r>
      </w:hyperlink>
    </w:p>
    <w:p>
      <w:pPr>
        <w:spacing w:after="100" w:line="276" w:lineRule="auto"/>
      </w:pPr>
      <w:hyperlink r:id="rId13">
        <w:r>
          <w:rPr>
            <w:color w:val="8C0015"/>
            <w:sz w:val="20"/>
            <w:rFonts w:eastAsia="宋体" w:ascii="Times New Roman" w:hAnsi="Times New Roman" w:cs="Times New Roman"/>
          </w:rPr>
          <w:t>[4] GitHub Copilot 输出的人工评审流程</w:t>
        </w:r>
      </w:hyperlink>
    </w:p>
    <w:p>
      <w:pPr>
        <w:spacing w:after="100" w:line="276" w:lineRule="auto"/>
      </w:pPr>
      <w:hyperlink r:id="rId14">
        <w:r>
          <w:rPr>
            <w:color w:val="8C0015"/>
            <w:sz w:val="20"/>
            <w:rFonts w:eastAsia="宋体" w:ascii="Times New Roman" w:hAnsi="Times New Roman" w:cs="Times New Roman"/>
          </w:rPr>
          <w:t>[5] GitHub Actions Workflow Runs API</w:t>
        </w:r>
      </w:hyperlink>
    </w:p>
    <w:p>
      <w:pPr>
        <w:spacing w:after="100" w:line="276" w:lineRule="auto"/>
      </w:pPr>
      <w:hyperlink r:id="rId15">
        <w:r>
          <w:rPr>
            <w:color w:val="8C0015"/>
            <w:sz w:val="20"/>
            <w:rFonts w:eastAsia="宋体" w:ascii="Times New Roman" w:hAnsi="Times New Roman" w:cs="Times New Roman"/>
          </w:rPr>
          <w:t>[6] Atlassian Rovo Agent 的知识与动作模型</w:t>
        </w:r>
      </w:hyperlink>
    </w:p>
    <w:p>
      <w:pPr>
        <w:spacing w:after="100" w:line="276" w:lineRule="auto"/>
      </w:pPr>
      <w:hyperlink r:id="rId16">
        <w:r>
          <w:rPr>
            <w:color w:val="8C0015"/>
            <w:sz w:val="20"/>
            <w:rFonts w:eastAsia="宋体" w:ascii="Times New Roman" w:hAnsi="Times New Roman" w:cs="Times New Roman"/>
          </w:rPr>
          <w:t>[7] Notion 项目与文档关联指南</w:t>
        </w:r>
      </w:hyperlink>
    </w:p>
    <w:p>
      <w:pPr>
        <w:spacing w:after="100" w:line="276" w:lineRule="auto"/>
      </w:pPr>
      <w:hyperlink r:id="rId17">
        <w:r>
          <w:rPr>
            <w:color w:val="8C0015"/>
            <w:sz w:val="20"/>
            <w:rFonts w:eastAsia="宋体" w:ascii="Times New Roman" w:hAnsi="Times New Roman" w:cs="Times New Roman"/>
          </w:rPr>
          <w:t>[8] Gradescope 评阅与反馈流程</w:t>
        </w:r>
      </w:hyperlink>
    </w:p>
    <w:p>
      <w:pPr>
        <w:spacing w:after="0"/>
      </w:pPr>
      <w:r>
        <w:rPr>
          <w:rFonts w:ascii="Times New Roman" w:hAnsi="Times New Roman" w:cs="Times New Roman" w:eastAsia="宋体"/>
          <w:b w:val="0"/>
          <w:color w:val="555555"/>
          <w:sz w:val="18"/>
        </w:rPr>
        <w:t>资料核对日期  2026年10月14日。课程原稿提供成员姓名；当前仓库用于核对复用能力与技术栈。商业产品特性以各自官方文档为准。</w:t>
      </w:r>
    </w:p>
    <w:sectPr w:rsidR="00FC693F" w:rsidRPr="0006063C" w:rsidSect="00034616">
      <w:footerReference w:type="default" r:id="rId9"/>
      <w:pgSz w:w="12240" w:h="15840"/>
      <w:pgMar w:top="1008" w:right="1094" w:bottom="936" w:left="1094" w:header="432" w:footer="432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embedRegular r:id="rIdFont1" w:fontKey="{8EB1B8FB-2EE2-401C-89DD-EAB6CDC6FAFE}"/>
    <w:embedBold r:id="rIdFont2" w:fontKey="{7FB1EB25-4C3A-44BC-8002-D7E162D90638}"/>
  </w:font>
  <w:font w:name="宋体">
    <w:family w:val="roman"/>
    <w:embedRegular r:id="rIdFont3" w:fontKey="{BA42B3C2-CE5D-4BAA-8423-D7389C90D812}"/>
  </w:font>
  <w:font w:name="Cambria Math">
    <w:family w:val="roman"/>
    <w:embedRegular r:id="rIdFont4" w:fontKey="{C89C311B-78CB-4B13-871F-84F4E114882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宋体"/>
        <w:b w:val="0"/>
        <w:color w:val="000000"/>
        <w:sz w:val="17"/>
      </w:rPr>
      <w:t xml:space="preserve">CampusClaw Project   小组项目选题说明   </w:t>
    </w:r>
    <w:r>
      <w:rPr>
        <w:rFonts w:ascii="Times New Roman" w:hAnsi="Times New Roman" w:cs="Times New Roman" w:eastAsia="宋体"/>
        <w:b w:val="0"/>
        <w:color w:val="000000"/>
        <w:sz w:val="17"/>
      </w:rPr>
    </w:r>
    <w:fldSimple w:instr="PAGE">
      <w:r>
        <w:rPr>
          <w:rFonts w:ascii="Times New Roman" w:hAnsi="Times New Roman" w:cs="Times New Roman" w:eastAsia="宋体"/>
        </w:rPr>
        <w:t>1</w:t>
      </w:r>
    </w:fldSimple>
    <w:r>
      <w:rPr>
        <w:rFonts w:ascii="Times New Roman" w:hAnsi="Times New Roman" w:cs="Times New Roman" w:eastAsia="宋体"/>
        <w:b w:val="0"/>
        <w:color w:val="000000"/>
        <w:sz w:val="17"/>
      </w:rPr>
      <w:t xml:space="preserve"> / </w:t>
    </w:r>
    <w:r>
      <w:rPr>
        <w:rFonts w:ascii="Times New Roman" w:hAnsi="Times New Roman" w:cs="Times New Roman" w:eastAsia="宋体"/>
        <w:b w:val="0"/>
        <w:color w:val="000000"/>
        <w:sz w:val="17"/>
      </w:rPr>
    </w:r>
    <w:fldSimple w:instr="NUMPAGES">
      <w:r>
        <w:rPr>
          <w:rFonts w:ascii="Times New Roman" w:hAnsi="Times New Roman" w:cs="Times New Roman" w:eastAsia="宋体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cs="Times New Roman" w:eastAsia="宋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cs="Times New Roman" w:eastAsia="宋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cs="Times New Roman" w:eastAsia="宋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cs="Times New Roman" w:eastAsia="宋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00"/>
      <w:snapToGrid w:val="0"/>
    </w:pPr>
    <w:rPr>
      <w:rFonts w:ascii="Times New Roman" w:hAnsi="Times New Roman" w:cs="Times New Roman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80" w:line="500" w:lineRule="exact"/>
      <w:outlineLvl w:val="0"/>
      <w:snapToGrid w:val="0"/>
    </w:pPr>
    <w:rPr>
      <w:rFonts w:ascii="Times New Roman" w:hAnsi="Times New Roman" w:cs="Times New Roman" w:eastAsia="宋体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60" w:lineRule="exact"/>
      <w:outlineLvl w:val="1"/>
      <w:snapToGrid w:val="0"/>
    </w:pPr>
    <w:rPr>
      <w:rFonts w:ascii="Times New Roman" w:hAnsi="Times New Roman" w:cs="Times New Roman" w:eastAsia="宋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20" w:lineRule="exact"/>
      <w:outlineLvl w:val="2"/>
      <w:snapToGrid w:val="0"/>
    </w:pPr>
    <w:rPr>
      <w:rFonts w:ascii="Times New Roman" w:hAnsi="Times New Roman" w:cs="Times New Roman" w:eastAsia="宋体"/>
      <w:b w:val="0"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660" w:lineRule="exact"/>
      <w:contextualSpacing/>
      <w:snapToGrid w:val="0"/>
    </w:pPr>
    <w:rPr>
      <w:rFonts w:ascii="Times New Roman" w:hAnsi="Times New Roman" w:cs="Times New Roman" w:eastAsia="宋体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20" w:lineRule="exact" w:after="100"/>
      <w:snapToGrid w:val="0"/>
    </w:pPr>
    <w:rPr>
      <w:rFonts w:ascii="Times New Roman" w:hAnsi="Times New Roman" w:cs="Times New Roman" w:eastAsia="宋体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320" w:lineRule="exact"/>
      <w:snapToGrid w:val="0"/>
    </w:pPr>
    <w:rPr>
      <w:rFonts w:ascii="Times New Roman" w:hAnsi="Times New Roman" w:cs="Times New Roman" w:eastAsia="宋体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ops.hello1023.com/index.html#schedule" TargetMode="External"/><Relationship Id="rId11" Type="http://schemas.openxmlformats.org/officeDocument/2006/relationships/hyperlink" Target="https://linear.app/docs/linear-agent" TargetMode="External"/><Relationship Id="rId12" Type="http://schemas.openxmlformats.org/officeDocument/2006/relationships/hyperlink" Target="https://linear.app/developers/agent-interaction" TargetMode="External"/><Relationship Id="rId13" Type="http://schemas.openxmlformats.org/officeDocument/2006/relationships/hyperlink" Target="https://docs.github.com/en/copilot/how-tos/copilot-on-github/use-copilot-agents/review-copilot-output" TargetMode="External"/><Relationship Id="rId14" Type="http://schemas.openxmlformats.org/officeDocument/2006/relationships/hyperlink" Target="https://docs.github.com/en/rest/actions/workflow-runs" TargetMode="External"/><Relationship Id="rId15" Type="http://schemas.openxmlformats.org/officeDocument/2006/relationships/hyperlink" Target="https://support.atlassian.com/studio/docs/what-are-agents/" TargetMode="External"/><Relationship Id="rId16" Type="http://schemas.openxmlformats.org/officeDocument/2006/relationships/hyperlink" Target="https://www.notion.com/help/guides/accomplish-more-with-connected-project-management" TargetMode="External"/><Relationship Id="rId17" Type="http://schemas.openxmlformats.org/officeDocument/2006/relationships/hyperlink" Target="https://www.gradescope.com/get_started" TargetMode="External"/></Relationships>
</file>

<file path=word/_rels/fontTable.xml.rels><?xml version='1.0' encoding='UTF-8' standalone='yes'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宋体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CampusClaw Project 课程项目协作与验收平台小组项目选题说明</dc:title>
  <dc:subject>小组项目选题与工程实现方案</dc:subject>
  <dc:creator>李非凡 陈志康</dc:creator>
  <cp:keywords>课程项目 协作 验收 AI Agent 版本 证据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