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2C4C79EA" w14:textId="70FDF398" w:rsidR="00E17FCF" w:rsidRDefault="008333A7" w:rsidP="00A401D7">
      <w:pPr>
        <w:pStyle w:val="1"/>
      </w:pPr>
      <w:r>
        <w:rPr>
          <w:rFonts w:hint="eastAsia"/>
        </w:rPr>
        <w:t>存储管理之页式、段式、段页式存储</w:t>
      </w:r>
    </w:p>
    <w:p w14:paraId="59770979" w14:textId="6C6FE12C" w:rsidR="00A95486" w:rsidRDefault="00854BB9" w:rsidP="00A95486">
      <w:r>
        <w:rPr>
          <w:rFonts w:hint="eastAsia"/>
        </w:rPr>
        <w:t>首先看一下“基本的存储分配方式”种类：</w:t>
      </w:r>
    </w:p>
    <w:p w14:paraId="1B1E4C7F" w14:textId="1332259B" w:rsidR="00854BB9" w:rsidRDefault="00C307F2" w:rsidP="00A95486">
      <w:r>
        <w:rPr>
          <w:noProof/>
        </w:rPr>
        <w:drawing>
          <wp:inline distT="0" distB="0" distL="0" distR="0" wp14:anchorId="00A07758" wp14:editId="0955BB0D">
            <wp:extent cx="5274310" cy="3435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35985"/>
                    </a:xfrm>
                    <a:prstGeom prst="rect">
                      <a:avLst/>
                    </a:prstGeom>
                  </pic:spPr>
                </pic:pic>
              </a:graphicData>
            </a:graphic>
          </wp:inline>
        </w:drawing>
      </w:r>
    </w:p>
    <w:p w14:paraId="05D96C80" w14:textId="3BA017D1" w:rsidR="005D1952" w:rsidRDefault="009C037D" w:rsidP="009C037D">
      <w:pPr>
        <w:pStyle w:val="2"/>
      </w:pPr>
      <w:r>
        <w:rPr>
          <w:rFonts w:hint="eastAsia"/>
        </w:rPr>
        <w:t>1、</w:t>
      </w:r>
      <w:r w:rsidR="005D1952">
        <w:rPr>
          <w:rFonts w:hint="eastAsia"/>
        </w:rPr>
        <w:t>离散分配方式的出现</w:t>
      </w:r>
    </w:p>
    <w:p w14:paraId="51B5FC50" w14:textId="39290061" w:rsidR="005D1952" w:rsidRDefault="005D1952" w:rsidP="005D1952">
      <w:r>
        <w:rPr>
          <w:rFonts w:hint="eastAsia"/>
        </w:rPr>
        <w:t>由于连续分配方式会形成许多内存碎片</w:t>
      </w:r>
      <w:r w:rsidR="00A32DB4">
        <w:rPr>
          <w:rFonts w:hint="eastAsia"/>
        </w:rPr>
        <w:t>，虽可通过“紧凑”功能将碎片合并，但会付出很大开销。于是出现离散分配方式：将一个进程直接分散的装入到许多不相邻的内存分区中。</w:t>
      </w:r>
    </w:p>
    <w:p w14:paraId="75005DAE" w14:textId="0E361925" w:rsidR="00A32DB4" w:rsidRDefault="00A32DB4" w:rsidP="005D1952">
      <w:r>
        <w:rPr>
          <w:rFonts w:hint="eastAsia"/>
        </w:rPr>
        <w:t>下面主要介绍“离散分配”三种方式的基本原理及步骤：</w:t>
      </w:r>
    </w:p>
    <w:p w14:paraId="4C6F4D19" w14:textId="28EC4F68" w:rsidR="00A32DB4" w:rsidRDefault="009C037D" w:rsidP="009C037D">
      <w:pPr>
        <w:pStyle w:val="2"/>
      </w:pPr>
      <w:r>
        <w:rPr>
          <w:rFonts w:hint="eastAsia"/>
        </w:rPr>
        <w:t>2、</w:t>
      </w:r>
      <w:r w:rsidR="00350CFD">
        <w:rPr>
          <w:rFonts w:hint="eastAsia"/>
        </w:rPr>
        <w:t>基本分页存储</w:t>
      </w:r>
    </w:p>
    <w:p w14:paraId="6ED2BEDF" w14:textId="2D4CA1BB" w:rsidR="00860B4B" w:rsidRDefault="003A4EF3" w:rsidP="009C037D">
      <w:pPr>
        <w:pStyle w:val="3"/>
      </w:pPr>
      <w:r>
        <w:rPr>
          <w:rFonts w:hint="eastAsia"/>
        </w:rPr>
        <w:t>2.1、步骤</w:t>
      </w:r>
    </w:p>
    <w:p w14:paraId="6FE53DE6" w14:textId="4139E009" w:rsidR="003A4EF3" w:rsidRDefault="003A4EF3" w:rsidP="00890545">
      <w:r>
        <w:rPr>
          <w:rFonts w:hint="eastAsia"/>
        </w:rPr>
        <w:t>逻辑空间等分为页；并从0开始编号</w:t>
      </w:r>
    </w:p>
    <w:p w14:paraId="645490C9" w14:textId="42ED159F" w:rsidR="003A4EF3" w:rsidRDefault="003A4EF3" w:rsidP="00890545">
      <w:r>
        <w:rPr>
          <w:rFonts w:hint="eastAsia"/>
        </w:rPr>
        <w:t>内存空间等分为块，与页面大小相同；从0开始编号</w:t>
      </w:r>
    </w:p>
    <w:p w14:paraId="1C6342B1" w14:textId="3623C36B" w:rsidR="003A4EF3" w:rsidRDefault="003A4EF3" w:rsidP="00890545">
      <w:r>
        <w:rPr>
          <w:rFonts w:hint="eastAsia"/>
        </w:rPr>
        <w:t>分配内存时，以块为单位将进程中的若干个页分别装入到多个可以不相邻的物理块中。</w:t>
      </w:r>
    </w:p>
    <w:p w14:paraId="150CC241" w14:textId="2DC58D27" w:rsidR="000E7A04" w:rsidRDefault="000E7A04" w:rsidP="009C037D">
      <w:pPr>
        <w:pStyle w:val="3"/>
      </w:pPr>
      <w:r>
        <w:rPr>
          <w:rFonts w:hint="eastAsia"/>
        </w:rPr>
        <w:t>2.2、地址结构</w:t>
      </w:r>
    </w:p>
    <w:p w14:paraId="0EC4DA14" w14:textId="1F4586D6" w:rsidR="00C354B3" w:rsidRDefault="00C354B3" w:rsidP="00C354B3">
      <w:r>
        <w:rPr>
          <w:rFonts w:hint="eastAsia"/>
        </w:rPr>
        <w:t>分两部分：页号，位移量（页内地址）</w:t>
      </w:r>
    </w:p>
    <w:p w14:paraId="4952887F" w14:textId="7CFB4779" w:rsidR="00C354B3" w:rsidRDefault="00767142" w:rsidP="00C354B3">
      <w:r>
        <w:rPr>
          <w:noProof/>
        </w:rPr>
        <w:lastRenderedPageBreak/>
        <w:drawing>
          <wp:inline distT="0" distB="0" distL="0" distR="0" wp14:anchorId="7D6CF434" wp14:editId="071DB93C">
            <wp:extent cx="5274310" cy="1113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13790"/>
                    </a:xfrm>
                    <a:prstGeom prst="rect">
                      <a:avLst/>
                    </a:prstGeom>
                  </pic:spPr>
                </pic:pic>
              </a:graphicData>
            </a:graphic>
          </wp:inline>
        </w:drawing>
      </w:r>
    </w:p>
    <w:p w14:paraId="4EF1EF8E" w14:textId="7D98C010" w:rsidR="00B02131" w:rsidRDefault="00B02131" w:rsidP="00C354B3">
      <w:r>
        <w:rPr>
          <w:rFonts w:hint="eastAsia"/>
        </w:rPr>
        <w:t>页内地址的位数可以决定页的大小（如上图每页大小为4k）。</w:t>
      </w:r>
    </w:p>
    <w:p w14:paraId="680D1BAC" w14:textId="60879522" w:rsidR="00B02131" w:rsidRDefault="00B02131" w:rsidP="00C354B3">
      <w:r>
        <w:rPr>
          <w:rFonts w:hint="eastAsia"/>
        </w:rPr>
        <w:t>逻辑地址=页号&amp;位移量（&amp;是连接符号，是将页号作为逻辑地址的最高位）</w:t>
      </w:r>
    </w:p>
    <w:p w14:paraId="4C71307D" w14:textId="6A22B3BA" w:rsidR="00EE0DFA" w:rsidRDefault="003917BC" w:rsidP="003917BC">
      <w:pPr>
        <w:pStyle w:val="3"/>
      </w:pPr>
      <w:r>
        <w:rPr>
          <w:rFonts w:hint="eastAsia"/>
        </w:rPr>
        <w:t>2.3、地址映射（逻辑地址</w:t>
      </w:r>
      <w:r w:rsidR="00F961D1">
        <w:sym w:font="Wingdings" w:char="F0E0"/>
      </w:r>
      <w:r>
        <w:rPr>
          <w:rFonts w:hint="eastAsia"/>
        </w:rPr>
        <w:t>物理地址）</w:t>
      </w:r>
    </w:p>
    <w:p w14:paraId="4A822024" w14:textId="244D3BC7" w:rsidR="00382C51" w:rsidRDefault="001F33EC" w:rsidP="00382C51">
      <w:r>
        <w:rPr>
          <w:rFonts w:hint="eastAsia"/>
        </w:rPr>
        <w:t>如下图所示：（物理地址=块号&amp;块内地址）</w:t>
      </w:r>
    </w:p>
    <w:p w14:paraId="41FB1A15" w14:textId="0C0DFF84" w:rsidR="001F33EC" w:rsidRPr="00382C51" w:rsidRDefault="001F33EC" w:rsidP="00382C51">
      <w:r>
        <w:rPr>
          <w:noProof/>
        </w:rPr>
        <w:drawing>
          <wp:inline distT="0" distB="0" distL="0" distR="0" wp14:anchorId="101023E7" wp14:editId="66302C56">
            <wp:extent cx="5274310" cy="2479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9675"/>
                    </a:xfrm>
                    <a:prstGeom prst="rect">
                      <a:avLst/>
                    </a:prstGeom>
                  </pic:spPr>
                </pic:pic>
              </a:graphicData>
            </a:graphic>
          </wp:inline>
        </w:drawing>
      </w:r>
    </w:p>
    <w:p w14:paraId="5343E563" w14:textId="164A6A8B" w:rsidR="000E7A04" w:rsidRDefault="00AA563A" w:rsidP="00890545">
      <w:r>
        <w:rPr>
          <w:rFonts w:hint="eastAsia"/>
        </w:rPr>
        <w:t>因为块的大小=页的大小，所以块内位移量=</w:t>
      </w:r>
      <w:r w:rsidR="00EA525E">
        <w:rPr>
          <w:rFonts w:hint="eastAsia"/>
        </w:rPr>
        <w:t>页</w:t>
      </w:r>
      <w:r w:rsidR="00860FE8">
        <w:rPr>
          <w:rFonts w:hint="eastAsia"/>
        </w:rPr>
        <w:t>内位移量，所以只需求出块号即可</w:t>
      </w:r>
      <w:r w:rsidR="005C4E5F">
        <w:rPr>
          <w:rFonts w:hint="eastAsia"/>
        </w:rPr>
        <w:t>：</w:t>
      </w:r>
    </w:p>
    <w:p w14:paraId="1D490593" w14:textId="168C2590" w:rsidR="005C4E5F" w:rsidRDefault="00734B1F" w:rsidP="00890545">
      <w:r>
        <w:rPr>
          <w:noProof/>
        </w:rPr>
        <w:drawing>
          <wp:inline distT="0" distB="0" distL="0" distR="0" wp14:anchorId="4887896D" wp14:editId="668EC00D">
            <wp:extent cx="5274310" cy="1353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53185"/>
                    </a:xfrm>
                    <a:prstGeom prst="rect">
                      <a:avLst/>
                    </a:prstGeom>
                  </pic:spPr>
                </pic:pic>
              </a:graphicData>
            </a:graphic>
          </wp:inline>
        </w:drawing>
      </w:r>
    </w:p>
    <w:p w14:paraId="1989BE1C" w14:textId="45ACCB82" w:rsidR="00300366" w:rsidRDefault="0093636C" w:rsidP="00890545">
      <w:r>
        <w:rPr>
          <w:rFonts w:hint="eastAsia"/>
        </w:rPr>
        <w:t>如何求块号呢？页表来帮你</w:t>
      </w:r>
    </w:p>
    <w:p w14:paraId="110819C3" w14:textId="3EF64D65" w:rsidR="0093636C" w:rsidRDefault="008A05DE" w:rsidP="00890545">
      <w:r>
        <w:rPr>
          <w:noProof/>
        </w:rPr>
        <w:lastRenderedPageBreak/>
        <w:drawing>
          <wp:inline distT="0" distB="0" distL="0" distR="0" wp14:anchorId="5C256190" wp14:editId="085A913A">
            <wp:extent cx="5274310" cy="26435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43505"/>
                    </a:xfrm>
                    <a:prstGeom prst="rect">
                      <a:avLst/>
                    </a:prstGeom>
                  </pic:spPr>
                </pic:pic>
              </a:graphicData>
            </a:graphic>
          </wp:inline>
        </w:drawing>
      </w:r>
    </w:p>
    <w:p w14:paraId="0A03E08E" w14:textId="518FC509" w:rsidR="005303F7" w:rsidRDefault="005303F7" w:rsidP="00890545">
      <w:r>
        <w:rPr>
          <w:rFonts w:hint="eastAsia"/>
        </w:rPr>
        <w:t>给定一个逻辑地址和页面大小，如何计算物理地址？</w:t>
      </w:r>
    </w:p>
    <w:p w14:paraId="1386D62B" w14:textId="2FA30E1D" w:rsidR="005303F7" w:rsidRDefault="005303F7" w:rsidP="005303F7">
      <w:pPr>
        <w:pStyle w:val="a9"/>
        <w:numPr>
          <w:ilvl w:val="0"/>
          <w:numId w:val="2"/>
        </w:numPr>
        <w:ind w:firstLineChars="0"/>
      </w:pPr>
      <w:r>
        <w:rPr>
          <w:rFonts w:hint="eastAsia"/>
        </w:rPr>
        <w:t>根据页面大小可计算出页内地址的位数</w:t>
      </w:r>
    </w:p>
    <w:p w14:paraId="0AB728C0" w14:textId="737F1F05" w:rsidR="005303F7" w:rsidRDefault="005303F7" w:rsidP="005303F7">
      <w:pPr>
        <w:pStyle w:val="a9"/>
        <w:numPr>
          <w:ilvl w:val="0"/>
          <w:numId w:val="2"/>
        </w:numPr>
        <w:ind w:firstLineChars="0"/>
      </w:pPr>
      <w:r>
        <w:rPr>
          <w:rFonts w:hint="eastAsia"/>
        </w:rPr>
        <w:t>页内地址的位数结合逻辑地址计算出页内地址（即块内地址）和页号</w:t>
      </w:r>
    </w:p>
    <w:p w14:paraId="6ED5F5D4" w14:textId="1C9D098B" w:rsidR="000B226A" w:rsidRDefault="000B226A" w:rsidP="005303F7">
      <w:pPr>
        <w:pStyle w:val="a9"/>
        <w:numPr>
          <w:ilvl w:val="0"/>
          <w:numId w:val="2"/>
        </w:numPr>
        <w:ind w:firstLineChars="0"/>
      </w:pPr>
      <w:r>
        <w:rPr>
          <w:rFonts w:hint="eastAsia"/>
        </w:rPr>
        <w:t>页号结合</w:t>
      </w:r>
      <w:r>
        <w:tab/>
      </w:r>
      <w:r>
        <w:rPr>
          <w:rFonts w:hint="eastAsia"/>
        </w:rPr>
        <w:t>页表，即可得出块号</w:t>
      </w:r>
    </w:p>
    <w:p w14:paraId="4F83D643" w14:textId="7D0B7EFF" w:rsidR="000B226A" w:rsidRDefault="000B226A" w:rsidP="005303F7">
      <w:pPr>
        <w:pStyle w:val="a9"/>
        <w:numPr>
          <w:ilvl w:val="0"/>
          <w:numId w:val="2"/>
        </w:numPr>
        <w:ind w:firstLineChars="0"/>
      </w:pPr>
      <w:r>
        <w:rPr>
          <w:rFonts w:hint="eastAsia"/>
        </w:rPr>
        <w:t>块号&amp;块内地址即可得出物理地址</w:t>
      </w:r>
    </w:p>
    <w:p w14:paraId="3D13F51F" w14:textId="0E29BCBB" w:rsidR="00A6644C" w:rsidRDefault="00A6644C" w:rsidP="00A6644C">
      <w:pPr>
        <w:pStyle w:val="3"/>
      </w:pPr>
      <w:r>
        <w:rPr>
          <w:rFonts w:hint="eastAsia"/>
        </w:rPr>
        <w:t>2.4、地址变换原理及步骤</w:t>
      </w:r>
    </w:p>
    <w:p w14:paraId="723A02A3" w14:textId="028C3FC8" w:rsidR="00A6644C" w:rsidRDefault="00C11FBC" w:rsidP="00A6644C">
      <w:r>
        <w:rPr>
          <w:noProof/>
        </w:rPr>
        <w:drawing>
          <wp:inline distT="0" distB="0" distL="0" distR="0" wp14:anchorId="52E398F1" wp14:editId="0F0C1B8C">
            <wp:extent cx="5274310" cy="28225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2575"/>
                    </a:xfrm>
                    <a:prstGeom prst="rect">
                      <a:avLst/>
                    </a:prstGeom>
                  </pic:spPr>
                </pic:pic>
              </a:graphicData>
            </a:graphic>
          </wp:inline>
        </w:drawing>
      </w:r>
    </w:p>
    <w:p w14:paraId="59778072" w14:textId="3C97A227" w:rsidR="00447C9A" w:rsidRDefault="00447C9A" w:rsidP="00A6644C">
      <w:r>
        <w:rPr>
          <w:rFonts w:hint="eastAsia"/>
        </w:rPr>
        <w:t>请看上图，给出逻辑地址的页号和页内地址，开始进行变换：</w:t>
      </w:r>
    </w:p>
    <w:p w14:paraId="20348EDB" w14:textId="433AC721" w:rsidR="00447C9A" w:rsidRDefault="00447C9A" w:rsidP="00447C9A">
      <w:pPr>
        <w:pStyle w:val="a9"/>
        <w:numPr>
          <w:ilvl w:val="0"/>
          <w:numId w:val="3"/>
        </w:numPr>
        <w:ind w:firstLineChars="0"/>
      </w:pPr>
      <w:r>
        <w:rPr>
          <w:rFonts w:hint="eastAsia"/>
        </w:rPr>
        <w:t>在被调进程的PCB中取出页表始址和页表大小，装入页表寄存器</w:t>
      </w:r>
    </w:p>
    <w:p w14:paraId="44EFEBED" w14:textId="0F708017" w:rsidR="00447C9A" w:rsidRDefault="00447C9A" w:rsidP="00447C9A">
      <w:pPr>
        <w:pStyle w:val="a9"/>
        <w:numPr>
          <w:ilvl w:val="0"/>
          <w:numId w:val="3"/>
        </w:numPr>
        <w:ind w:firstLineChars="0"/>
      </w:pPr>
      <w:r>
        <w:rPr>
          <w:rFonts w:hint="eastAsia"/>
        </w:rPr>
        <w:t>页号与页表寄存器的页表长度作比较，若页号大于等于页表长度，发生地址越界中断，停止调用，否则继续</w:t>
      </w:r>
    </w:p>
    <w:p w14:paraId="69EEAAA0" w14:textId="7CECAFA0" w:rsidR="00447C9A" w:rsidRDefault="00447C9A" w:rsidP="00447C9A">
      <w:pPr>
        <w:pStyle w:val="a9"/>
        <w:numPr>
          <w:ilvl w:val="0"/>
          <w:numId w:val="3"/>
        </w:numPr>
        <w:ind w:firstLineChars="0"/>
      </w:pPr>
      <w:r>
        <w:rPr>
          <w:rFonts w:hint="eastAsia"/>
        </w:rPr>
        <w:t>由页号结合页表始址求出块号</w:t>
      </w:r>
    </w:p>
    <w:p w14:paraId="1F1A93A0" w14:textId="4E00405D" w:rsidR="00447C9A" w:rsidRDefault="00447C9A" w:rsidP="00447C9A">
      <w:pPr>
        <w:pStyle w:val="a9"/>
        <w:numPr>
          <w:ilvl w:val="0"/>
          <w:numId w:val="3"/>
        </w:numPr>
        <w:ind w:firstLineChars="0"/>
      </w:pPr>
      <w:r>
        <w:rPr>
          <w:rFonts w:hint="eastAsia"/>
        </w:rPr>
        <w:t>块号&amp;页内地址，即得物理地址</w:t>
      </w:r>
    </w:p>
    <w:p w14:paraId="7AB212C3" w14:textId="3A59D2DB" w:rsidR="00882B10" w:rsidRDefault="00882B10" w:rsidP="00882B10">
      <w:r>
        <w:rPr>
          <w:rFonts w:hint="eastAsia"/>
        </w:rPr>
        <w:t>以上即为页式存储的原理及整个过程</w:t>
      </w:r>
    </w:p>
    <w:p w14:paraId="22FB0164" w14:textId="3310569B" w:rsidR="007E0338" w:rsidRDefault="00657C87" w:rsidP="00657C87">
      <w:pPr>
        <w:pStyle w:val="2"/>
      </w:pPr>
      <w:r>
        <w:rPr>
          <w:rFonts w:hint="eastAsia"/>
        </w:rPr>
        <w:lastRenderedPageBreak/>
        <w:t>3、基本分段存储</w:t>
      </w:r>
    </w:p>
    <w:p w14:paraId="14D73F32" w14:textId="058FB35E" w:rsidR="001C6AB7" w:rsidRDefault="00FD0901" w:rsidP="00FD0901">
      <w:pPr>
        <w:pStyle w:val="3"/>
      </w:pPr>
      <w:r>
        <w:rPr>
          <w:rFonts w:hint="eastAsia"/>
        </w:rPr>
        <w:t>3.1、步骤</w:t>
      </w:r>
    </w:p>
    <w:p w14:paraId="74E0D079" w14:textId="38BB0C58" w:rsidR="00213850" w:rsidRDefault="00D42122" w:rsidP="00213850">
      <w:r>
        <w:rPr>
          <w:rFonts w:hint="eastAsia"/>
        </w:rPr>
        <w:t>逻辑空间分为若干个段，每个段定义了一组有完整逻辑意义的信息（如：主程序Main（）），如：</w:t>
      </w:r>
    </w:p>
    <w:p w14:paraId="7AD54FC7" w14:textId="652B2A5C" w:rsidR="00D42122" w:rsidRDefault="00587DBA" w:rsidP="00213850">
      <w:r>
        <w:rPr>
          <w:noProof/>
        </w:rPr>
        <w:drawing>
          <wp:inline distT="0" distB="0" distL="0" distR="0" wp14:anchorId="057DE466" wp14:editId="33BFEE71">
            <wp:extent cx="5274310" cy="18846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84680"/>
                    </a:xfrm>
                    <a:prstGeom prst="rect">
                      <a:avLst/>
                    </a:prstGeom>
                  </pic:spPr>
                </pic:pic>
              </a:graphicData>
            </a:graphic>
          </wp:inline>
        </w:drawing>
      </w:r>
    </w:p>
    <w:p w14:paraId="4404E5EF" w14:textId="29D98532" w:rsidR="00587DBA" w:rsidRDefault="00E66C77" w:rsidP="00213850">
      <w:r>
        <w:rPr>
          <w:rFonts w:hint="eastAsia"/>
        </w:rPr>
        <w:t>内存空间为每个段分配一个连续的区域</w:t>
      </w:r>
    </w:p>
    <w:p w14:paraId="18D78D5B" w14:textId="4BEF6AE1" w:rsidR="00E66C77" w:rsidRDefault="00FB355B" w:rsidP="00213850">
      <w:r>
        <w:rPr>
          <w:rFonts w:hint="eastAsia"/>
        </w:rPr>
        <w:t>段的长度由相应的逻辑信息组的长度决定，因而各段长度不等，引入分段存储管理方式的目的主要是为了满足用户（程序员）在编程和使用上多方面的要求。</w:t>
      </w:r>
    </w:p>
    <w:p w14:paraId="3AE4093D" w14:textId="17717572" w:rsidR="00FB355B" w:rsidRDefault="00EA6CD3" w:rsidP="00213850">
      <w:r>
        <w:rPr>
          <w:rFonts w:hint="eastAsia"/>
        </w:rPr>
        <w:t>要注重理解，完整的逻辑意义信息，就是说将程序分页时</w:t>
      </w:r>
      <w:r w:rsidR="00E17F5D">
        <w:rPr>
          <w:rFonts w:hint="eastAsia"/>
        </w:rPr>
        <w:t>，页的大小时固定的，只根据页面大小将程序分隔开；而分段时比较灵活，只有一段程序有了完整的意义才将这一段切割开。（例如将一个人每个50厘米切割一段，即为分页；而将一个人分割为头部、身体、腿部（有完整逻辑意义）三段，即为分段）</w:t>
      </w:r>
    </w:p>
    <w:p w14:paraId="76B353B4" w14:textId="4EAD4341" w:rsidR="00810E48" w:rsidRDefault="00CB7E27" w:rsidP="00CB7E27">
      <w:pPr>
        <w:pStyle w:val="3"/>
      </w:pPr>
      <w:r>
        <w:rPr>
          <w:rFonts w:hint="eastAsia"/>
        </w:rPr>
        <w:t>3.2、地址结构</w:t>
      </w:r>
    </w:p>
    <w:p w14:paraId="67FA06A7" w14:textId="005F26DF" w:rsidR="00AB4A97" w:rsidRPr="00AB4A97" w:rsidRDefault="00AB4A97" w:rsidP="00AB4A97">
      <w:r>
        <w:rPr>
          <w:rFonts w:hint="eastAsia"/>
        </w:rPr>
        <w:t>分两部分：段号、位移量（段内地址）</w:t>
      </w:r>
    </w:p>
    <w:p w14:paraId="7D39C8BC" w14:textId="0723C660" w:rsidR="00AB4A97" w:rsidRDefault="00AB4A97" w:rsidP="00AB4A97">
      <w:r>
        <w:rPr>
          <w:noProof/>
        </w:rPr>
        <w:drawing>
          <wp:inline distT="0" distB="0" distL="0" distR="0" wp14:anchorId="474C3DBA" wp14:editId="3E75F7B9">
            <wp:extent cx="5274310" cy="1264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4285"/>
                    </a:xfrm>
                    <a:prstGeom prst="rect">
                      <a:avLst/>
                    </a:prstGeom>
                  </pic:spPr>
                </pic:pic>
              </a:graphicData>
            </a:graphic>
          </wp:inline>
        </w:drawing>
      </w:r>
    </w:p>
    <w:p w14:paraId="027DF5AB" w14:textId="141AECA4" w:rsidR="008E7E14" w:rsidRDefault="008E7E14" w:rsidP="00AB4A97">
      <w:r>
        <w:rPr>
          <w:rFonts w:hint="eastAsia"/>
        </w:rPr>
        <w:t>段内地址的位数可以决定段的大小</w:t>
      </w:r>
    </w:p>
    <w:p w14:paraId="67F51303" w14:textId="5A4B1A4F" w:rsidR="008E7E14" w:rsidRDefault="008E7E14" w:rsidP="00AB4A97">
      <w:r>
        <w:rPr>
          <w:rFonts w:hint="eastAsia"/>
        </w:rPr>
        <w:t>逻辑地址=段号&amp;段内地址（&amp;号是连接符号，是将段号作为逻辑地址的最高位）</w:t>
      </w:r>
    </w:p>
    <w:p w14:paraId="0E3D20E5" w14:textId="62C96F77" w:rsidR="004F6ACB" w:rsidRDefault="004F6ACB" w:rsidP="004F6ACB">
      <w:pPr>
        <w:pStyle w:val="3"/>
      </w:pPr>
      <w:r>
        <w:rPr>
          <w:rFonts w:hint="eastAsia"/>
        </w:rPr>
        <w:t>3.3、地址映射（逻辑地址</w:t>
      </w:r>
      <w:r w:rsidR="00D865A8">
        <w:sym w:font="Wingdings" w:char="F0E0"/>
      </w:r>
      <w:r>
        <w:rPr>
          <w:rFonts w:hint="eastAsia"/>
        </w:rPr>
        <w:t>物理地址）</w:t>
      </w:r>
    </w:p>
    <w:p w14:paraId="5DB3A782" w14:textId="34D8EC6C" w:rsidR="004F6ACB" w:rsidRDefault="00B3335F" w:rsidP="004F6ACB">
      <w:r>
        <w:rPr>
          <w:rFonts w:hint="eastAsia"/>
        </w:rPr>
        <w:t>如下图所示：（物理地址=基址+段内地址）（注意为+号，而不是&amp;号）</w:t>
      </w:r>
    </w:p>
    <w:p w14:paraId="00F2C9DF" w14:textId="06D2B817" w:rsidR="00B3335F" w:rsidRDefault="00B3335F" w:rsidP="004F6ACB">
      <w:r>
        <w:rPr>
          <w:noProof/>
        </w:rPr>
        <w:lastRenderedPageBreak/>
        <w:drawing>
          <wp:inline distT="0" distB="0" distL="0" distR="0" wp14:anchorId="0BB9FF12" wp14:editId="280C353F">
            <wp:extent cx="5274310" cy="24168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16810"/>
                    </a:xfrm>
                    <a:prstGeom prst="rect">
                      <a:avLst/>
                    </a:prstGeom>
                  </pic:spPr>
                </pic:pic>
              </a:graphicData>
            </a:graphic>
          </wp:inline>
        </w:drawing>
      </w:r>
    </w:p>
    <w:p w14:paraId="5CECF1C4" w14:textId="70A0E90D" w:rsidR="001E1313" w:rsidRDefault="00445188" w:rsidP="004F6ACB">
      <w:r>
        <w:rPr>
          <w:rFonts w:hint="eastAsia"/>
        </w:rPr>
        <w:t>由上图可知若想求物理地址，只需求出基址即可：</w:t>
      </w:r>
    </w:p>
    <w:p w14:paraId="681985CA" w14:textId="223F60E1" w:rsidR="00445188" w:rsidRDefault="00445188" w:rsidP="004F6ACB">
      <w:r>
        <w:rPr>
          <w:rFonts w:hint="eastAsia"/>
        </w:rPr>
        <w:t>如何求基址呢？段表来帮你</w:t>
      </w:r>
    </w:p>
    <w:p w14:paraId="7474496A" w14:textId="4CEB1E4E" w:rsidR="00445188" w:rsidRPr="004F6ACB" w:rsidRDefault="00445188" w:rsidP="004F6ACB">
      <w:pPr>
        <w:rPr>
          <w:rFonts w:hint="eastAsia"/>
        </w:rPr>
      </w:pPr>
      <w:r>
        <w:rPr>
          <w:rFonts w:hint="eastAsia"/>
        </w:rPr>
        <w:t>段表：</w:t>
      </w:r>
    </w:p>
    <w:p w14:paraId="43A1B686" w14:textId="7D7B36DE" w:rsidR="00AF78F2" w:rsidRDefault="00445188" w:rsidP="00AB4A97">
      <w:r>
        <w:rPr>
          <w:noProof/>
        </w:rPr>
        <w:drawing>
          <wp:inline distT="0" distB="0" distL="0" distR="0" wp14:anchorId="43FC54C6" wp14:editId="264DEF0F">
            <wp:extent cx="5274310" cy="27025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02560"/>
                    </a:xfrm>
                    <a:prstGeom prst="rect">
                      <a:avLst/>
                    </a:prstGeom>
                  </pic:spPr>
                </pic:pic>
              </a:graphicData>
            </a:graphic>
          </wp:inline>
        </w:drawing>
      </w:r>
    </w:p>
    <w:p w14:paraId="7AF4E40C" w14:textId="0FBE8473" w:rsidR="00E20171" w:rsidRDefault="00E20171" w:rsidP="00AB4A97">
      <w:r>
        <w:rPr>
          <w:rFonts w:hint="eastAsia"/>
        </w:rPr>
        <w:t>求基址的过程与页式存储中求块号的过程原理相同，这里需要注意的是，物理地址是基址+段内地址，而不是基址&amp;段内地址，由逻辑地址得到段号、段内地址，在根据段号和段表求出基址，再由基址+段内地址即可得物理地址。</w:t>
      </w:r>
    </w:p>
    <w:p w14:paraId="1AEBDC5D" w14:textId="3AF3A9AD" w:rsidR="00957429" w:rsidRDefault="00957429" w:rsidP="00957429">
      <w:pPr>
        <w:pStyle w:val="3"/>
      </w:pPr>
      <w:r>
        <w:rPr>
          <w:rFonts w:hint="eastAsia"/>
        </w:rPr>
        <w:lastRenderedPageBreak/>
        <w:t>3.4、地址变换原理及步骤</w:t>
      </w:r>
    </w:p>
    <w:p w14:paraId="30C11E93" w14:textId="2E3470C3" w:rsidR="00957429" w:rsidRDefault="00D94C64" w:rsidP="00957429">
      <w:r>
        <w:rPr>
          <w:noProof/>
        </w:rPr>
        <w:drawing>
          <wp:inline distT="0" distB="0" distL="0" distR="0" wp14:anchorId="1E905CBD" wp14:editId="02C10155">
            <wp:extent cx="5274310" cy="36499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49980"/>
                    </a:xfrm>
                    <a:prstGeom prst="rect">
                      <a:avLst/>
                    </a:prstGeom>
                  </pic:spPr>
                </pic:pic>
              </a:graphicData>
            </a:graphic>
          </wp:inline>
        </w:drawing>
      </w:r>
    </w:p>
    <w:p w14:paraId="2CD6B3C5" w14:textId="4206A151" w:rsidR="002E4ED9" w:rsidRDefault="006447C3" w:rsidP="00957429">
      <w:r>
        <w:rPr>
          <w:rFonts w:hint="eastAsia"/>
        </w:rPr>
        <w:t>请看上图，给出逻辑地址的段号和段内地址，开始进行地址变换：</w:t>
      </w:r>
    </w:p>
    <w:p w14:paraId="136781B0" w14:textId="74396A2A" w:rsidR="006447C3" w:rsidRDefault="006447C3" w:rsidP="006447C3">
      <w:pPr>
        <w:pStyle w:val="a9"/>
        <w:numPr>
          <w:ilvl w:val="0"/>
          <w:numId w:val="4"/>
        </w:numPr>
        <w:ind w:firstLineChars="0"/>
      </w:pPr>
      <w:r>
        <w:rPr>
          <w:rFonts w:hint="eastAsia"/>
        </w:rPr>
        <w:t>再被调进程的PCB中取出段表始址和段表长度，装入控制寄存器</w:t>
      </w:r>
    </w:p>
    <w:p w14:paraId="7B2276ED" w14:textId="601D51F6" w:rsidR="006447C3" w:rsidRDefault="006447C3" w:rsidP="006447C3">
      <w:pPr>
        <w:pStyle w:val="a9"/>
        <w:numPr>
          <w:ilvl w:val="0"/>
          <w:numId w:val="4"/>
        </w:numPr>
        <w:ind w:firstLineChars="0"/>
      </w:pPr>
      <w:r>
        <w:rPr>
          <w:rFonts w:hint="eastAsia"/>
        </w:rPr>
        <w:t>段号与控制器寄存器的页表长度比较，若页号大于等于段表长度，发生地址越界中断，停止调用，否则继续</w:t>
      </w:r>
    </w:p>
    <w:p w14:paraId="5FDE2EFF" w14:textId="6CAACF87" w:rsidR="006447C3" w:rsidRDefault="006447C3" w:rsidP="006447C3">
      <w:pPr>
        <w:pStyle w:val="a9"/>
        <w:numPr>
          <w:ilvl w:val="0"/>
          <w:numId w:val="4"/>
        </w:numPr>
        <w:ind w:firstLineChars="0"/>
      </w:pPr>
      <w:r>
        <w:rPr>
          <w:rFonts w:hint="eastAsia"/>
        </w:rPr>
        <w:t>由段号结合段表始址求出基址</w:t>
      </w:r>
    </w:p>
    <w:p w14:paraId="6FE86F24" w14:textId="54946D4A" w:rsidR="006447C3" w:rsidRDefault="006447C3" w:rsidP="006447C3">
      <w:pPr>
        <w:pStyle w:val="a9"/>
        <w:numPr>
          <w:ilvl w:val="0"/>
          <w:numId w:val="4"/>
        </w:numPr>
        <w:ind w:firstLineChars="0"/>
      </w:pPr>
      <w:r>
        <w:rPr>
          <w:rFonts w:hint="eastAsia"/>
        </w:rPr>
        <w:t>基址+段内地址，即得物理地址</w:t>
      </w:r>
    </w:p>
    <w:p w14:paraId="5D319123" w14:textId="29FBEB70" w:rsidR="001C0C31" w:rsidRDefault="00382780" w:rsidP="001C0C31">
      <w:r>
        <w:rPr>
          <w:rFonts w:hint="eastAsia"/>
        </w:rPr>
        <w:t>分页和分段的主要区别：</w:t>
      </w:r>
    </w:p>
    <w:tbl>
      <w:tblPr>
        <w:tblStyle w:val="aa"/>
        <w:tblW w:w="0" w:type="auto"/>
        <w:tblLook w:val="04A0" w:firstRow="1" w:lastRow="0" w:firstColumn="1" w:lastColumn="0" w:noHBand="0" w:noVBand="1"/>
      </w:tblPr>
      <w:tblGrid>
        <w:gridCol w:w="1413"/>
        <w:gridCol w:w="2126"/>
        <w:gridCol w:w="2683"/>
        <w:gridCol w:w="2074"/>
      </w:tblGrid>
      <w:tr w:rsidR="00DE4201" w14:paraId="0BC94B72" w14:textId="77777777" w:rsidTr="00B12294">
        <w:tc>
          <w:tcPr>
            <w:tcW w:w="1413" w:type="dxa"/>
          </w:tcPr>
          <w:p w14:paraId="7434FF6D" w14:textId="17DACA73" w:rsidR="00DE4201" w:rsidRDefault="00DE4201" w:rsidP="001C0C31">
            <w:pPr>
              <w:rPr>
                <w:rFonts w:hint="eastAsia"/>
              </w:rPr>
            </w:pPr>
            <w:r>
              <w:rPr>
                <w:rFonts w:hint="eastAsia"/>
              </w:rPr>
              <w:t>分页</w:t>
            </w:r>
          </w:p>
        </w:tc>
        <w:tc>
          <w:tcPr>
            <w:tcW w:w="2126" w:type="dxa"/>
          </w:tcPr>
          <w:p w14:paraId="3037FBB9" w14:textId="3E96310D" w:rsidR="00DE4201" w:rsidRDefault="00DE4201" w:rsidP="001C0C31">
            <w:pPr>
              <w:rPr>
                <w:rFonts w:hint="eastAsia"/>
              </w:rPr>
            </w:pPr>
            <w:r>
              <w:rPr>
                <w:rFonts w:hint="eastAsia"/>
              </w:rPr>
              <w:t>信息的物理单位</w:t>
            </w:r>
          </w:p>
        </w:tc>
        <w:tc>
          <w:tcPr>
            <w:tcW w:w="2683" w:type="dxa"/>
          </w:tcPr>
          <w:p w14:paraId="6EC0BD40" w14:textId="6F447037" w:rsidR="00DE4201" w:rsidRDefault="00DE4201" w:rsidP="001C0C31">
            <w:pPr>
              <w:rPr>
                <w:rFonts w:hint="eastAsia"/>
              </w:rPr>
            </w:pPr>
            <w:r>
              <w:rPr>
                <w:rFonts w:hint="eastAsia"/>
              </w:rPr>
              <w:t>大小一样，由系统固定</w:t>
            </w:r>
          </w:p>
        </w:tc>
        <w:tc>
          <w:tcPr>
            <w:tcW w:w="2074" w:type="dxa"/>
          </w:tcPr>
          <w:p w14:paraId="7329204E" w14:textId="16AB2E1A" w:rsidR="00DE4201" w:rsidRDefault="00DE4201" w:rsidP="001C0C31">
            <w:pPr>
              <w:rPr>
                <w:rFonts w:hint="eastAsia"/>
              </w:rPr>
            </w:pPr>
            <w:r>
              <w:rPr>
                <w:rFonts w:hint="eastAsia"/>
              </w:rPr>
              <w:t>地址空间是一维的</w:t>
            </w:r>
          </w:p>
        </w:tc>
      </w:tr>
      <w:tr w:rsidR="00DE4201" w14:paraId="3123EE7F" w14:textId="77777777" w:rsidTr="00B12294">
        <w:tc>
          <w:tcPr>
            <w:tcW w:w="1413" w:type="dxa"/>
          </w:tcPr>
          <w:p w14:paraId="446018AC" w14:textId="0D037D58" w:rsidR="00DE4201" w:rsidRDefault="00DE4201" w:rsidP="001C0C31">
            <w:pPr>
              <w:rPr>
                <w:rFonts w:hint="eastAsia"/>
              </w:rPr>
            </w:pPr>
            <w:r>
              <w:rPr>
                <w:rFonts w:hint="eastAsia"/>
              </w:rPr>
              <w:t>分段</w:t>
            </w:r>
          </w:p>
        </w:tc>
        <w:tc>
          <w:tcPr>
            <w:tcW w:w="2126" w:type="dxa"/>
          </w:tcPr>
          <w:p w14:paraId="359F6A88" w14:textId="37F12440" w:rsidR="00DE4201" w:rsidRDefault="00DE4201" w:rsidP="001C0C31">
            <w:pPr>
              <w:rPr>
                <w:rFonts w:hint="eastAsia"/>
              </w:rPr>
            </w:pPr>
            <w:r>
              <w:rPr>
                <w:rFonts w:hint="eastAsia"/>
              </w:rPr>
              <w:t>信息的逻辑单位</w:t>
            </w:r>
          </w:p>
        </w:tc>
        <w:tc>
          <w:tcPr>
            <w:tcW w:w="2683" w:type="dxa"/>
          </w:tcPr>
          <w:p w14:paraId="3FC6BA66" w14:textId="48E5767D" w:rsidR="00DE4201" w:rsidRDefault="00DE4201" w:rsidP="001C0C31">
            <w:pPr>
              <w:rPr>
                <w:rFonts w:hint="eastAsia"/>
              </w:rPr>
            </w:pPr>
            <w:r>
              <w:rPr>
                <w:rFonts w:hint="eastAsia"/>
              </w:rPr>
              <w:t>大小不等，由用户确定</w:t>
            </w:r>
          </w:p>
        </w:tc>
        <w:tc>
          <w:tcPr>
            <w:tcW w:w="2074" w:type="dxa"/>
          </w:tcPr>
          <w:p w14:paraId="45E9B079" w14:textId="5F8F16DB" w:rsidR="00DE4201" w:rsidRDefault="00DE4201" w:rsidP="001C0C31">
            <w:pPr>
              <w:rPr>
                <w:rFonts w:hint="eastAsia"/>
              </w:rPr>
            </w:pPr>
            <w:r>
              <w:rPr>
                <w:rFonts w:hint="eastAsia"/>
              </w:rPr>
              <w:t>地址空间是二维的</w:t>
            </w:r>
          </w:p>
        </w:tc>
      </w:tr>
    </w:tbl>
    <w:p w14:paraId="4083E5CE" w14:textId="09800B9E" w:rsidR="00382780" w:rsidRDefault="000B40B1" w:rsidP="000B40B1">
      <w:pPr>
        <w:pStyle w:val="2"/>
      </w:pPr>
      <w:r>
        <w:rPr>
          <w:rFonts w:hint="eastAsia"/>
        </w:rPr>
        <w:t>4、基本段页式存储</w:t>
      </w:r>
    </w:p>
    <w:p w14:paraId="104A6606" w14:textId="71795F41" w:rsidR="00405386" w:rsidRDefault="006C6D80" w:rsidP="006C6D80">
      <w:pPr>
        <w:pStyle w:val="3"/>
      </w:pPr>
      <w:r>
        <w:rPr>
          <w:rFonts w:hint="eastAsia"/>
        </w:rPr>
        <w:t>4.1、步骤</w:t>
      </w:r>
    </w:p>
    <w:p w14:paraId="58483B32" w14:textId="5F511B10" w:rsidR="006C6D80" w:rsidRDefault="00A62A38" w:rsidP="006C6D80">
      <w:r>
        <w:rPr>
          <w:rFonts w:hint="eastAsia"/>
        </w:rPr>
        <w:t>用户程序先分段，每个段内部再分页（内部原理同基本的分页、分段相同）</w:t>
      </w:r>
    </w:p>
    <w:p w14:paraId="45880CA1" w14:textId="454BDF0B" w:rsidR="00A62A38" w:rsidRDefault="00170571" w:rsidP="006C6D80">
      <w:r>
        <w:rPr>
          <w:noProof/>
        </w:rPr>
        <w:lastRenderedPageBreak/>
        <w:drawing>
          <wp:inline distT="0" distB="0" distL="0" distR="0" wp14:anchorId="7B3925A4" wp14:editId="297B2528">
            <wp:extent cx="5274310" cy="19227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22780"/>
                    </a:xfrm>
                    <a:prstGeom prst="rect">
                      <a:avLst/>
                    </a:prstGeom>
                  </pic:spPr>
                </pic:pic>
              </a:graphicData>
            </a:graphic>
          </wp:inline>
        </w:drawing>
      </w:r>
    </w:p>
    <w:p w14:paraId="0AB890A0" w14:textId="2B5CD02F" w:rsidR="00570382" w:rsidRDefault="000D14F0" w:rsidP="000D14F0">
      <w:pPr>
        <w:pStyle w:val="3"/>
      </w:pPr>
      <w:r>
        <w:rPr>
          <w:rFonts w:hint="eastAsia"/>
        </w:rPr>
        <w:t>4.2地址结构</w:t>
      </w:r>
    </w:p>
    <w:p w14:paraId="22AB57FE" w14:textId="2C6C0EF3" w:rsidR="000D14F0" w:rsidRDefault="00C3334F" w:rsidP="000D14F0">
      <w:r>
        <w:rPr>
          <w:rFonts w:hint="eastAsia"/>
        </w:rPr>
        <w:t>分三部分：段号、段内页号、页内地址</w:t>
      </w:r>
    </w:p>
    <w:p w14:paraId="48865253" w14:textId="4567E69C" w:rsidR="00C3334F" w:rsidRDefault="00A868D1" w:rsidP="000D14F0">
      <w:r>
        <w:rPr>
          <w:noProof/>
        </w:rPr>
        <w:drawing>
          <wp:inline distT="0" distB="0" distL="0" distR="0" wp14:anchorId="6C195891" wp14:editId="2367AF0F">
            <wp:extent cx="4752975" cy="514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514350"/>
                    </a:xfrm>
                    <a:prstGeom prst="rect">
                      <a:avLst/>
                    </a:prstGeom>
                  </pic:spPr>
                </pic:pic>
              </a:graphicData>
            </a:graphic>
          </wp:inline>
        </w:drawing>
      </w:r>
    </w:p>
    <w:p w14:paraId="3E06D15A" w14:textId="205CCA3A" w:rsidR="009F697E" w:rsidRDefault="00FA0252" w:rsidP="00FA0252">
      <w:pPr>
        <w:pStyle w:val="3"/>
      </w:pPr>
      <w:r>
        <w:rPr>
          <w:rFonts w:hint="eastAsia"/>
        </w:rPr>
        <w:t>4.3、地址映射</w:t>
      </w:r>
      <w:r w:rsidR="00120F4C">
        <w:rPr>
          <w:rFonts w:hint="eastAsia"/>
        </w:rPr>
        <w:t>（逻辑地址</w:t>
      </w:r>
      <w:r w:rsidR="00120F4C">
        <w:sym w:font="Wingdings" w:char="F0E0"/>
      </w:r>
      <w:r w:rsidR="00120F4C">
        <w:rPr>
          <w:rFonts w:hint="eastAsia"/>
        </w:rPr>
        <w:t>物理地址）</w:t>
      </w:r>
    </w:p>
    <w:p w14:paraId="22C6E7D1" w14:textId="4FFAD8F0" w:rsidR="00120F4C" w:rsidRDefault="008D2348" w:rsidP="00120F4C">
      <w:r>
        <w:rPr>
          <w:rFonts w:hint="eastAsia"/>
        </w:rPr>
        <w:t>逻辑地址</w:t>
      </w:r>
      <w:r>
        <w:sym w:font="Wingdings" w:char="F0E0"/>
      </w:r>
      <w:r>
        <w:rPr>
          <w:rFonts w:hint="eastAsia"/>
        </w:rPr>
        <w:t>段号、段内页号、页内地址</w:t>
      </w:r>
    </w:p>
    <w:p w14:paraId="65615756" w14:textId="773346CD" w:rsidR="008D2348" w:rsidRDefault="008D2348" w:rsidP="00120F4C">
      <w:r>
        <w:rPr>
          <w:rFonts w:hint="eastAsia"/>
        </w:rPr>
        <w:t>段表寄存器</w:t>
      </w:r>
      <w:r>
        <w:sym w:font="Wingdings" w:char="F0E0"/>
      </w:r>
      <w:r>
        <w:rPr>
          <w:rFonts w:hint="eastAsia"/>
        </w:rPr>
        <w:t>段表始址</w:t>
      </w:r>
    </w:p>
    <w:p w14:paraId="053024F5" w14:textId="18108A76" w:rsidR="008D2348" w:rsidRDefault="008D2348" w:rsidP="00120F4C">
      <w:r>
        <w:rPr>
          <w:rFonts w:hint="eastAsia"/>
        </w:rPr>
        <w:t>段号+段表始址</w:t>
      </w:r>
      <w:r>
        <w:sym w:font="Wingdings" w:char="F0E0"/>
      </w:r>
      <w:r>
        <w:rPr>
          <w:rFonts w:hint="eastAsia"/>
        </w:rPr>
        <w:t>页表始址</w:t>
      </w:r>
    </w:p>
    <w:p w14:paraId="4D9C8278" w14:textId="4C0E143E" w:rsidR="008D2348" w:rsidRDefault="008D2348" w:rsidP="00120F4C">
      <w:r>
        <w:rPr>
          <w:rFonts w:hint="eastAsia"/>
        </w:rPr>
        <w:t>页表始址+段内页号</w:t>
      </w:r>
      <w:r>
        <w:sym w:font="Wingdings" w:char="F0E0"/>
      </w:r>
      <w:r>
        <w:rPr>
          <w:rFonts w:hint="eastAsia"/>
        </w:rPr>
        <w:t>存储块号</w:t>
      </w:r>
    </w:p>
    <w:p w14:paraId="532B5DCC" w14:textId="069F1E2C" w:rsidR="008D2348" w:rsidRDefault="008D2348" w:rsidP="00120F4C">
      <w:r>
        <w:rPr>
          <w:rFonts w:hint="eastAsia"/>
        </w:rPr>
        <w:t>块号+页内地址</w:t>
      </w:r>
      <w:r>
        <w:sym w:font="Wingdings" w:char="F0E0"/>
      </w:r>
      <w:r>
        <w:rPr>
          <w:rFonts w:hint="eastAsia"/>
        </w:rPr>
        <w:t>物理地址</w:t>
      </w:r>
    </w:p>
    <w:p w14:paraId="215528C5" w14:textId="356C3A02" w:rsidR="00780BA6" w:rsidRDefault="00D4556D" w:rsidP="00120F4C">
      <w:r>
        <w:rPr>
          <w:noProof/>
        </w:rPr>
        <w:drawing>
          <wp:inline distT="0" distB="0" distL="0" distR="0" wp14:anchorId="13416978" wp14:editId="7326B28D">
            <wp:extent cx="5274310" cy="264033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40330"/>
                    </a:xfrm>
                    <a:prstGeom prst="rect">
                      <a:avLst/>
                    </a:prstGeom>
                  </pic:spPr>
                </pic:pic>
              </a:graphicData>
            </a:graphic>
          </wp:inline>
        </w:drawing>
      </w:r>
    </w:p>
    <w:p w14:paraId="13FA40D0" w14:textId="15586E3C" w:rsidR="00CD1EF8" w:rsidRDefault="007A0C0E" w:rsidP="007A0C0E">
      <w:pPr>
        <w:pStyle w:val="3"/>
      </w:pPr>
      <w:r>
        <w:rPr>
          <w:rFonts w:hint="eastAsia"/>
        </w:rPr>
        <w:lastRenderedPageBreak/>
        <w:t>4.4、地址变换原理及步骤</w:t>
      </w:r>
    </w:p>
    <w:p w14:paraId="7C89B38F" w14:textId="24A763C2" w:rsidR="007A0C0E" w:rsidRDefault="004F3C17" w:rsidP="007A0C0E">
      <w:r>
        <w:rPr>
          <w:noProof/>
        </w:rPr>
        <w:drawing>
          <wp:inline distT="0" distB="0" distL="0" distR="0" wp14:anchorId="0F31C84C" wp14:editId="431CDC5C">
            <wp:extent cx="5274310" cy="2459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59990"/>
                    </a:xfrm>
                    <a:prstGeom prst="rect">
                      <a:avLst/>
                    </a:prstGeom>
                  </pic:spPr>
                </pic:pic>
              </a:graphicData>
            </a:graphic>
          </wp:inline>
        </w:drawing>
      </w:r>
    </w:p>
    <w:p w14:paraId="56794A27" w14:textId="39C55A9D" w:rsidR="002E361B" w:rsidRDefault="002E361B" w:rsidP="007A0C0E">
      <w:r>
        <w:rPr>
          <w:rFonts w:hint="eastAsia"/>
        </w:rPr>
        <w:t>请看上图，给出逻辑地址的段号、页号、页内地址，开始进行地址变换：</w:t>
      </w:r>
    </w:p>
    <w:p w14:paraId="633215CB" w14:textId="5CDC4A36" w:rsidR="002E361B" w:rsidRDefault="002E361B" w:rsidP="002D2FAF">
      <w:pPr>
        <w:pStyle w:val="a9"/>
        <w:numPr>
          <w:ilvl w:val="0"/>
          <w:numId w:val="5"/>
        </w:numPr>
        <w:ind w:firstLineChars="0"/>
      </w:pPr>
      <w:r>
        <w:rPr>
          <w:rFonts w:hint="eastAsia"/>
        </w:rPr>
        <w:t>再被调进程的PCB中取出段表始址和段表长度</w:t>
      </w:r>
      <w:r w:rsidR="002D2FAF">
        <w:rPr>
          <w:rFonts w:hint="eastAsia"/>
        </w:rPr>
        <w:t>，装入段表寄存器</w:t>
      </w:r>
    </w:p>
    <w:p w14:paraId="6E7D6D70" w14:textId="6C8E418F" w:rsidR="002D2FAF" w:rsidRDefault="002D2FAF" w:rsidP="002D2FAF">
      <w:pPr>
        <w:pStyle w:val="a9"/>
        <w:numPr>
          <w:ilvl w:val="0"/>
          <w:numId w:val="5"/>
        </w:numPr>
        <w:ind w:firstLineChars="0"/>
      </w:pPr>
      <w:r>
        <w:rPr>
          <w:rFonts w:hint="eastAsia"/>
        </w:rPr>
        <w:t>段号与控制寄存器的页表长度比较，若页号大于等于段表长度，发生地址越界中断，停止调用，否则继续</w:t>
      </w:r>
    </w:p>
    <w:p w14:paraId="28760E87" w14:textId="6D2F7217" w:rsidR="002D2FAF" w:rsidRDefault="002D2FAF" w:rsidP="002D2FAF">
      <w:pPr>
        <w:pStyle w:val="a9"/>
        <w:numPr>
          <w:ilvl w:val="0"/>
          <w:numId w:val="5"/>
        </w:numPr>
        <w:ind w:firstLineChars="0"/>
      </w:pPr>
      <w:r>
        <w:rPr>
          <w:rFonts w:hint="eastAsia"/>
        </w:rPr>
        <w:t>由段号结合段表始址求出页表始址和页表大小</w:t>
      </w:r>
    </w:p>
    <w:p w14:paraId="5038D8F6" w14:textId="028246C0" w:rsidR="002D2FAF" w:rsidRDefault="002D2FAF" w:rsidP="002D2FAF">
      <w:pPr>
        <w:pStyle w:val="a9"/>
        <w:numPr>
          <w:ilvl w:val="0"/>
          <w:numId w:val="5"/>
        </w:numPr>
        <w:ind w:firstLineChars="0"/>
      </w:pPr>
      <w:r>
        <w:rPr>
          <w:rFonts w:hint="eastAsia"/>
        </w:rPr>
        <w:t>页号与段表的页表大小比较，若页号大于等于页表大小，发生地址越界中断，停止调用，否则继续</w:t>
      </w:r>
    </w:p>
    <w:p w14:paraId="5AE0EE91" w14:textId="3B2ED433" w:rsidR="002D2FAF" w:rsidRDefault="002D2FAF" w:rsidP="002D2FAF">
      <w:pPr>
        <w:pStyle w:val="a9"/>
        <w:numPr>
          <w:ilvl w:val="0"/>
          <w:numId w:val="5"/>
        </w:numPr>
        <w:ind w:firstLineChars="0"/>
      </w:pPr>
      <w:r>
        <w:rPr>
          <w:rFonts w:hint="eastAsia"/>
        </w:rPr>
        <w:t>由页表始址结合段内页号求出存储块号</w:t>
      </w:r>
    </w:p>
    <w:p w14:paraId="0E8F7196" w14:textId="55B58869" w:rsidR="002D2FAF" w:rsidRDefault="002D2FAF" w:rsidP="002D2FAF">
      <w:pPr>
        <w:pStyle w:val="a9"/>
        <w:numPr>
          <w:ilvl w:val="0"/>
          <w:numId w:val="5"/>
        </w:numPr>
        <w:ind w:firstLineChars="0"/>
      </w:pPr>
      <w:r>
        <w:rPr>
          <w:rFonts w:hint="eastAsia"/>
        </w:rPr>
        <w:t>存储块号&amp;页内地址，即得物理地址</w:t>
      </w:r>
    </w:p>
    <w:p w14:paraId="4303A712" w14:textId="64699291" w:rsidR="00230A19" w:rsidRDefault="00D71BC7" w:rsidP="00230A19">
      <w:pPr>
        <w:pStyle w:val="2"/>
      </w:pPr>
      <w:r>
        <w:rPr>
          <w:rFonts w:hint="eastAsia"/>
        </w:rPr>
        <w:t>5、总结</w:t>
      </w:r>
    </w:p>
    <w:p w14:paraId="4128C10F" w14:textId="14C6292C" w:rsidR="00230A19" w:rsidRPr="00230A19" w:rsidRDefault="00230A19" w:rsidP="00230A19">
      <w:pPr>
        <w:rPr>
          <w:rFonts w:hint="eastAsia"/>
        </w:rPr>
      </w:pPr>
      <w:r>
        <w:rPr>
          <w:rFonts w:hint="eastAsia"/>
        </w:rPr>
        <w:t>在页式、段式存储管理中，为获得一条指令或数据，须两次访问内存，而段页式则需三次访问内存。</w:t>
      </w:r>
      <w:bookmarkStart w:id="0" w:name="_GoBack"/>
      <w:bookmarkEnd w:id="0"/>
    </w:p>
    <w:p w14:paraId="5F42D4E1" w14:textId="77777777" w:rsidR="00FA0252" w:rsidRPr="00FA0252" w:rsidRDefault="00FA0252" w:rsidP="00FA0252">
      <w:pPr>
        <w:rPr>
          <w:rFonts w:hint="eastAsia"/>
        </w:rPr>
      </w:pPr>
    </w:p>
    <w:sectPr w:rsidR="00FA0252" w:rsidRPr="00FA02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042A4" w14:textId="77777777" w:rsidR="00251D4C" w:rsidRDefault="00251D4C" w:rsidP="008333A7">
      <w:r>
        <w:separator/>
      </w:r>
    </w:p>
  </w:endnote>
  <w:endnote w:type="continuationSeparator" w:id="0">
    <w:p w14:paraId="0D2F2CEC" w14:textId="77777777" w:rsidR="00251D4C" w:rsidRDefault="00251D4C" w:rsidP="0083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9C3D0" w14:textId="77777777" w:rsidR="00251D4C" w:rsidRDefault="00251D4C" w:rsidP="008333A7">
      <w:r>
        <w:separator/>
      </w:r>
    </w:p>
  </w:footnote>
  <w:footnote w:type="continuationSeparator" w:id="0">
    <w:p w14:paraId="4B8FD5FC" w14:textId="77777777" w:rsidR="00251D4C" w:rsidRDefault="00251D4C" w:rsidP="00833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5156"/>
    <w:multiLevelType w:val="hybridMultilevel"/>
    <w:tmpl w:val="87EE2454"/>
    <w:lvl w:ilvl="0" w:tplc="85466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61384D"/>
    <w:multiLevelType w:val="hybridMultilevel"/>
    <w:tmpl w:val="CA6E7C56"/>
    <w:lvl w:ilvl="0" w:tplc="C094A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2066B4"/>
    <w:multiLevelType w:val="hybridMultilevel"/>
    <w:tmpl w:val="C4E069DA"/>
    <w:lvl w:ilvl="0" w:tplc="AEB0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F538E7"/>
    <w:multiLevelType w:val="hybridMultilevel"/>
    <w:tmpl w:val="8CC6EC5E"/>
    <w:lvl w:ilvl="0" w:tplc="1DE08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AA07C9"/>
    <w:multiLevelType w:val="hybridMultilevel"/>
    <w:tmpl w:val="272ADAA4"/>
    <w:lvl w:ilvl="0" w:tplc="5A7E2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FC"/>
    <w:rsid w:val="000B226A"/>
    <w:rsid w:val="000B40B1"/>
    <w:rsid w:val="000D14F0"/>
    <w:rsid w:val="000E7A04"/>
    <w:rsid w:val="00120F4C"/>
    <w:rsid w:val="00170571"/>
    <w:rsid w:val="001C0C31"/>
    <w:rsid w:val="001C6AB7"/>
    <w:rsid w:val="001E1313"/>
    <w:rsid w:val="001F33EC"/>
    <w:rsid w:val="00213850"/>
    <w:rsid w:val="00230A19"/>
    <w:rsid w:val="00251D4C"/>
    <w:rsid w:val="002D2FAF"/>
    <w:rsid w:val="002E361B"/>
    <w:rsid w:val="002E4ED9"/>
    <w:rsid w:val="00300366"/>
    <w:rsid w:val="00350CFD"/>
    <w:rsid w:val="00382780"/>
    <w:rsid w:val="00382C51"/>
    <w:rsid w:val="003917BC"/>
    <w:rsid w:val="003A4EF3"/>
    <w:rsid w:val="00405386"/>
    <w:rsid w:val="00445188"/>
    <w:rsid w:val="00447C9A"/>
    <w:rsid w:val="004F3C17"/>
    <w:rsid w:val="004F6ACB"/>
    <w:rsid w:val="005303F7"/>
    <w:rsid w:val="00570382"/>
    <w:rsid w:val="005811B6"/>
    <w:rsid w:val="00587DBA"/>
    <w:rsid w:val="005A0058"/>
    <w:rsid w:val="005C4E5F"/>
    <w:rsid w:val="005D1952"/>
    <w:rsid w:val="006447C3"/>
    <w:rsid w:val="00657C87"/>
    <w:rsid w:val="006C6D80"/>
    <w:rsid w:val="00734B1F"/>
    <w:rsid w:val="00767142"/>
    <w:rsid w:val="00780BA6"/>
    <w:rsid w:val="007A0C0E"/>
    <w:rsid w:val="007E0338"/>
    <w:rsid w:val="00810E48"/>
    <w:rsid w:val="008333A7"/>
    <w:rsid w:val="00854BB9"/>
    <w:rsid w:val="00860B4B"/>
    <w:rsid w:val="00860FE8"/>
    <w:rsid w:val="00882B10"/>
    <w:rsid w:val="00890545"/>
    <w:rsid w:val="008A05DE"/>
    <w:rsid w:val="008B6D70"/>
    <w:rsid w:val="008D2348"/>
    <w:rsid w:val="008E7E14"/>
    <w:rsid w:val="0093636C"/>
    <w:rsid w:val="00957429"/>
    <w:rsid w:val="009C037D"/>
    <w:rsid w:val="009C3B0E"/>
    <w:rsid w:val="009F697E"/>
    <w:rsid w:val="00A32DB4"/>
    <w:rsid w:val="00A35297"/>
    <w:rsid w:val="00A401D7"/>
    <w:rsid w:val="00A62A38"/>
    <w:rsid w:val="00A6644C"/>
    <w:rsid w:val="00A868D1"/>
    <w:rsid w:val="00A95486"/>
    <w:rsid w:val="00AA563A"/>
    <w:rsid w:val="00AB4A97"/>
    <w:rsid w:val="00AF78F2"/>
    <w:rsid w:val="00B02131"/>
    <w:rsid w:val="00B12294"/>
    <w:rsid w:val="00B3335F"/>
    <w:rsid w:val="00C11FBC"/>
    <w:rsid w:val="00C307F2"/>
    <w:rsid w:val="00C3334F"/>
    <w:rsid w:val="00C354B3"/>
    <w:rsid w:val="00CB7E27"/>
    <w:rsid w:val="00CD1EF8"/>
    <w:rsid w:val="00CD5390"/>
    <w:rsid w:val="00D42122"/>
    <w:rsid w:val="00D4556D"/>
    <w:rsid w:val="00D71BC7"/>
    <w:rsid w:val="00D865A8"/>
    <w:rsid w:val="00D94C64"/>
    <w:rsid w:val="00DE4201"/>
    <w:rsid w:val="00DE52DD"/>
    <w:rsid w:val="00E17F5D"/>
    <w:rsid w:val="00E17FCF"/>
    <w:rsid w:val="00E20171"/>
    <w:rsid w:val="00E66C77"/>
    <w:rsid w:val="00EA525E"/>
    <w:rsid w:val="00EA6CD3"/>
    <w:rsid w:val="00ED17FC"/>
    <w:rsid w:val="00EE0DFA"/>
    <w:rsid w:val="00F75A9C"/>
    <w:rsid w:val="00F961D1"/>
    <w:rsid w:val="00FA0252"/>
    <w:rsid w:val="00FB355B"/>
    <w:rsid w:val="00FD0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FD78"/>
  <w15:chartTrackingRefBased/>
  <w15:docId w15:val="{09BE508D-D941-40AE-A646-F6731AEF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01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03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03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3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33A7"/>
    <w:rPr>
      <w:sz w:val="18"/>
      <w:szCs w:val="18"/>
    </w:rPr>
  </w:style>
  <w:style w:type="paragraph" w:styleId="a5">
    <w:name w:val="footer"/>
    <w:basedOn w:val="a"/>
    <w:link w:val="a6"/>
    <w:uiPriority w:val="99"/>
    <w:unhideWhenUsed/>
    <w:rsid w:val="008333A7"/>
    <w:pPr>
      <w:tabs>
        <w:tab w:val="center" w:pos="4153"/>
        <w:tab w:val="right" w:pos="8306"/>
      </w:tabs>
      <w:snapToGrid w:val="0"/>
      <w:jc w:val="left"/>
    </w:pPr>
    <w:rPr>
      <w:sz w:val="18"/>
      <w:szCs w:val="18"/>
    </w:rPr>
  </w:style>
  <w:style w:type="character" w:customStyle="1" w:styleId="a6">
    <w:name w:val="页脚 字符"/>
    <w:basedOn w:val="a0"/>
    <w:link w:val="a5"/>
    <w:uiPriority w:val="99"/>
    <w:rsid w:val="008333A7"/>
    <w:rPr>
      <w:sz w:val="18"/>
      <w:szCs w:val="18"/>
    </w:rPr>
  </w:style>
  <w:style w:type="character" w:customStyle="1" w:styleId="10">
    <w:name w:val="标题 1 字符"/>
    <w:basedOn w:val="a0"/>
    <w:link w:val="1"/>
    <w:uiPriority w:val="9"/>
    <w:rsid w:val="00A401D7"/>
    <w:rPr>
      <w:b/>
      <w:bCs/>
      <w:kern w:val="44"/>
      <w:sz w:val="44"/>
      <w:szCs w:val="44"/>
    </w:rPr>
  </w:style>
  <w:style w:type="paragraph" w:styleId="a7">
    <w:name w:val="Balloon Text"/>
    <w:basedOn w:val="a"/>
    <w:link w:val="a8"/>
    <w:uiPriority w:val="99"/>
    <w:semiHidden/>
    <w:unhideWhenUsed/>
    <w:rsid w:val="00C307F2"/>
    <w:rPr>
      <w:sz w:val="18"/>
      <w:szCs w:val="18"/>
    </w:rPr>
  </w:style>
  <w:style w:type="character" w:customStyle="1" w:styleId="a8">
    <w:name w:val="批注框文本 字符"/>
    <w:basedOn w:val="a0"/>
    <w:link w:val="a7"/>
    <w:uiPriority w:val="99"/>
    <w:semiHidden/>
    <w:rsid w:val="00C307F2"/>
    <w:rPr>
      <w:sz w:val="18"/>
      <w:szCs w:val="18"/>
    </w:rPr>
  </w:style>
  <w:style w:type="paragraph" w:styleId="a9">
    <w:name w:val="List Paragraph"/>
    <w:basedOn w:val="a"/>
    <w:uiPriority w:val="34"/>
    <w:qFormat/>
    <w:rsid w:val="005D1952"/>
    <w:pPr>
      <w:ind w:firstLineChars="200" w:firstLine="420"/>
    </w:pPr>
  </w:style>
  <w:style w:type="character" w:customStyle="1" w:styleId="20">
    <w:name w:val="标题 2 字符"/>
    <w:basedOn w:val="a0"/>
    <w:link w:val="2"/>
    <w:uiPriority w:val="9"/>
    <w:rsid w:val="009C03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C037D"/>
    <w:rPr>
      <w:b/>
      <w:bCs/>
      <w:sz w:val="32"/>
      <w:szCs w:val="32"/>
    </w:rPr>
  </w:style>
  <w:style w:type="table" w:styleId="aa">
    <w:name w:val="Table Grid"/>
    <w:basedOn w:val="a1"/>
    <w:uiPriority w:val="39"/>
    <w:rsid w:val="00DE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93878">
      <w:bodyDiv w:val="1"/>
      <w:marLeft w:val="0"/>
      <w:marRight w:val="0"/>
      <w:marTop w:val="0"/>
      <w:marBottom w:val="0"/>
      <w:divBdr>
        <w:top w:val="none" w:sz="0" w:space="0" w:color="auto"/>
        <w:left w:val="none" w:sz="0" w:space="0" w:color="auto"/>
        <w:bottom w:val="none" w:sz="0" w:space="0" w:color="auto"/>
        <w:right w:val="none" w:sz="0" w:space="0" w:color="auto"/>
      </w:divBdr>
      <w:divsChild>
        <w:div w:id="140325780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99</cp:revision>
  <dcterms:created xsi:type="dcterms:W3CDTF">2019-03-25T11:24:00Z</dcterms:created>
  <dcterms:modified xsi:type="dcterms:W3CDTF">2019-03-26T03:08:00Z</dcterms:modified>
</cp:coreProperties>
</file>