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Heikin-Ashi：顺滑趋势背后的结构代价</w:t>
      </w:r>
    </w:p>
    <w:p>
      <w:r>
        <w:drawing>
          <wp:inline xmlns:a="http://schemas.openxmlformats.org/drawingml/2006/main" xmlns:pic="http://schemas.openxmlformats.org/drawingml/2006/picture">
            <wp:extent cx="5486400" cy="2684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ikin_ashi_compare_proce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Heikin-Ashi (Top) vs Regular Candlestick (Bottom)</w:t>
      </w:r>
    </w:p>
    <w:p>
      <w:r>
        <w:t>在图表社区里，Heikin-Ashi（平均足）一直是一个颇具争议的工具。</w:t>
      </w:r>
    </w:p>
    <w:p>
      <w:r>
        <w:drawing>
          <wp:inline xmlns:a="http://schemas.openxmlformats.org/drawingml/2006/main" xmlns:pic="http://schemas.openxmlformats.org/drawingml/2006/picture">
            <wp:extent cx="5486400" cy="3471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file_TTzhbN_image_proces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1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AAPL Heikin-Ashi Chart</w:t>
      </w:r>
    </w:p>
    <w:p>
      <w:r>
        <w:t>很多交易者第一次切换到平均足图表时，都会有一种非常直观的感受：</w:t>
        <w:br/>
        <w:t>趋势变得干净了，颜色变得统一了，震荡似乎减少了。</w:t>
      </w:r>
    </w:p>
    <w:p>
      <w:r>
        <w:t>图表看起来更“有逻辑”。</w:t>
      </w:r>
    </w:p>
    <w:p>
      <w:r>
        <w:t>但问题在于——</w:t>
        <w:br/>
        <w:t>这种“顺滑”，是来自市场本身，还是来自算法处理？</w:t>
      </w:r>
    </w:p>
    <w:p>
      <w:r>
        <w:t>理解这一点，比单纯讨论它“好不好用”更重要。</w:t>
      </w:r>
    </w:p>
    <w:p>
      <w:r>
        <w:t>一、Heikin-Ashi 做了什么？</w:t>
      </w:r>
    </w:p>
    <w:p>
      <w:r>
        <w:t>普通K线记录的是原始价格：</w:t>
        <w:br/>
        <w:t>开盘、最高、最低、收盘。</w:t>
      </w:r>
    </w:p>
    <w:p>
      <w:r>
        <w:t>而 Heikin-Ashi 并不是直接展示这些价格，而是对它们进行了再计算。</w:t>
      </w:r>
    </w:p>
    <w:p>
      <w:r>
        <w:t>它的核心公式如下：</w:t>
      </w:r>
    </w:p>
    <w:p>
      <w:r>
        <w:t>1）收盘价（CloseHA）</w:t>
        <w:br/>
        <w:t>CloseHA = (Open + High + Low + Close) / 4</w:t>
      </w:r>
    </w:p>
    <w:p>
      <w:r>
        <w:t>2）开盘价（OpenHA）</w:t>
        <w:br/>
        <w:t>OpenHA = (前一根 OpenHA + 前一根 CloseHA) / 2</w:t>
      </w:r>
    </w:p>
    <w:p>
      <w:r>
        <w:t>3）最高价（HighHA）</w:t>
        <w:br/>
        <w:t>HighHA = max(High, OpenHA, CloseHA)</w:t>
      </w:r>
    </w:p>
    <w:p>
      <w:r>
        <w:t>4）最低价（LowHA）</w:t>
        <w:br/>
        <w:t>LowHA = min(Low, OpenHA, CloseHA)</w:t>
      </w:r>
    </w:p>
    <w:p>
      <w:r>
        <w:t>从公式可以看到，Heikin-Ashi 本质上是一种平滑处理机制。</w:t>
        <w:br/>
        <w:t>它通过引入“前值”与“平均值”，降低了短期波动的表现强度。</w:t>
      </w:r>
    </w:p>
    <w:p>
      <w:r>
        <w:drawing>
          <wp:inline xmlns:a="http://schemas.openxmlformats.org/drawingml/2006/main" xmlns:pic="http://schemas.openxmlformats.org/drawingml/2006/picture">
            <wp:extent cx="5486400" cy="34563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file_62Z2C8_image_proces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AAPL Regular Candlestick Chart</w:t>
      </w:r>
    </w:p>
    <w:p>
      <w:r>
        <w:t>这正是它看起来更稳定的原因。</w:t>
      </w:r>
    </w:p>
    <w:p>
      <w:r>
        <w:t>二、为什么它在趋势行情中表现良好？</w:t>
      </w:r>
    </w:p>
    <w:p>
      <w:r>
        <w:t>在单边趋势中，价格本身就具有延续性。</w:t>
        <w:br/>
        <w:t>此时平滑算法会：</w:t>
        <w:br/>
        <w:t>- 减少反复变色</w:t>
        <w:br/>
        <w:t>- 让趋势段更清晰</w:t>
        <w:br/>
        <w:t>- 延长同色K线序列</w:t>
      </w:r>
    </w:p>
    <w:p>
      <w:r>
        <w:t>对于中线或趋势跟随型策略来说，这种处理有助于减少干扰。</w:t>
        <w:br/>
        <w:t>它在过滤噪音方面确实具备价值。</w:t>
      </w:r>
    </w:p>
    <w:p>
      <w:r>
        <w:t>三、但它的代价是什么？</w:t>
      </w:r>
    </w:p>
    <w:p>
      <w:r>
        <w:t>任何平滑处理，都会带来代价。</w:t>
      </w:r>
    </w:p>
    <w:p>
      <w:r>
        <w:t>1️⃣ 报价并非真实成交价</w:t>
        <w:br/>
        <w:t>Heikin-Ashi 的价格并不是市场真实成交价。</w:t>
        <w:br/>
        <w:t>当图表出现“变色”时，触发信号所依据的价格是经过计算的逻辑价格，而不是实际撮合价格。</w:t>
        <w:br/>
        <w:t>在波动剧烈时，这种偏差可能扩大。</w:t>
      </w:r>
    </w:p>
    <w:p>
      <w:r>
        <w:t>2️⃣ 滞后性不可避免</w:t>
        <w:br/>
        <w:t>由于每一根K线都包含前一根的数据，它天然具备延迟特征。</w:t>
        <w:br/>
        <w:t>当市场发生快速反转时，真实价格可能已经走出较大波动，而平均足的颜色变化仍然滞后。</w:t>
      </w:r>
    </w:p>
    <w:p>
      <w:r>
        <w:t>3️⃣ 部分价格行为被弱化</w:t>
        <w:br/>
        <w:t>跳空缺口、极端影线、快速探底回拉等结构，在平均足图表中会被部分平滑处理。</w:t>
      </w:r>
    </w:p>
    <w:p>
      <w:r>
        <w:t>四、适配比“好坏”更重要</w:t>
      </w:r>
    </w:p>
    <w:p>
      <w:r>
        <w:t>Heikin-Ashi 并不是“错误工具”。</w:t>
        <w:br/>
        <w:t>问题不在工具本身，而在适配关系。</w:t>
      </w:r>
    </w:p>
    <w:p>
      <w:r>
        <w:t>如果你的策略核心是捕捉趋势延续、延长持仓周期，那么它可能是有效辅助工具。</w:t>
        <w:br/>
        <w:t>但如果你的逻辑是捕捉短线波动、依赖精确入场，那么使用经过平滑处理的图表可能会产生冲突。</w:t>
      </w:r>
    </w:p>
    <w:p>
      <w:r>
        <w:t>五、一个更稳妥的使用方式</w:t>
      </w:r>
    </w:p>
    <w:p>
      <w:r>
        <w:t>有些交易者会同时打开原始K线与平均足，用平均足判断趋势方向，用原始K线执行入场与止损。这种“分工式使用”方式，比单一依赖更为稳健。</w:t>
      </w:r>
    </w:p>
    <w:p>
      <w:r>
        <w:t>交易中不存在“完美图表”。</w:t>
        <w:br/>
        <w:t>任何让图形变得更顺滑的算法，本质上都是在信息与噪音之间做取舍。</w:t>
        <w:br/>
        <w:t>关键问题从来不是“这个工具好不好？”，而是“它是否与我的交易逻辑匹配？”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