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Heikin-Ashi: The Structural Trade-Off Behind Smooth Trends</w:t>
      </w:r>
    </w:p>
    <w:p>
      <w:r>
        <w:drawing>
          <wp:inline xmlns:a="http://schemas.openxmlformats.org/drawingml/2006/main" xmlns:pic="http://schemas.openxmlformats.org/drawingml/2006/picture">
            <wp:extent cx="5486400" cy="2684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kin_ashi_compare_proce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Heikin-Ashi (Top) vs Regular Candlestick (Bottom)</w:t>
      </w:r>
    </w:p>
    <w:p>
      <w:r>
        <w:t>In the charting community, Heikin-Ashi has long been a debated tool.</w:t>
      </w:r>
    </w:p>
    <w:p>
      <w:r>
        <w:t>Many traders experience the same reaction the first time they switch to a Heikin-Ashi chart:</w:t>
        <w:br/>
        <w:t>trends look cleaner, colors appear more consistent, and market noise seems reduced.</w:t>
      </w:r>
    </w:p>
    <w:p>
      <w:r>
        <w:t>The chart feels more “logical.”</w:t>
      </w:r>
    </w:p>
    <w:p>
      <w:r>
        <w:t>But an important question follows:</w:t>
        <w:br/>
        <w:t>Is that smoothness coming from the market itself — or from mathematical processing?</w:t>
      </w:r>
    </w:p>
    <w:p>
      <w:r>
        <w:t>Understanding this distinction is more important than simply asking whether the tool is “good” or “bad.”</w:t>
      </w:r>
    </w:p>
    <w:p>
      <w:r>
        <w:t>1. What Does Heikin-Ashi Actually Do?</w:t>
      </w:r>
    </w:p>
    <w:p>
      <w:r>
        <w:t>A standard candlestick chart displays raw price data:</w:t>
        <w:br/>
        <w:t>Open, High, Low, Close.</w:t>
      </w:r>
    </w:p>
    <w:p>
      <w:r>
        <w:t>Heikin-Ashi does not plot these values directly. Instead, it recalculates them.</w:t>
      </w:r>
    </w:p>
    <w:p>
      <w:r>
        <w:t>Its core formulas are:</w:t>
        <w:br/>
        <w:t>1) Close (HA Close) = (Open + High + Low + Close) / 4</w:t>
        <w:br/>
        <w:t>2) Open (HA Open) = (Previous HA Open + Previous HA Close) / 2</w:t>
        <w:br/>
        <w:t>3) High (HA High) = max(High, HA Open, HA Close)</w:t>
        <w:br/>
        <w:t>4) Low (HA Low) = min(Low, HA Open, HA Close)</w:t>
      </w:r>
    </w:p>
    <w:p>
      <w:r>
        <w:t>From these formulas, we can see that Heikin-Ashi is fundamentally a smoothing mechanism.</w:t>
        <w:br/>
        <w:t>By introducing averaging and previous values, it reduces the visual intensity of short-term fluctuations.</w:t>
      </w:r>
    </w:p>
    <w:p>
      <w:r>
        <w:drawing>
          <wp:inline xmlns:a="http://schemas.openxmlformats.org/drawingml/2006/main" xmlns:pic="http://schemas.openxmlformats.org/drawingml/2006/picture">
            <wp:extent cx="5486400" cy="3435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8Dhe3g_image_proces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AAPL Regular Candlestick Chart</w:t>
      </w:r>
    </w:p>
    <w:p>
      <w:r>
        <w:t>That is precisely why it appears more stable.</w:t>
      </w:r>
    </w:p>
    <w:p>
      <w:r>
        <w:t>2. Why Does It Work Well in Trending Markets?</w:t>
      </w:r>
    </w:p>
    <w:p>
      <w:r>
        <w:t>In strong directional markets, price already exhibits persistence.</w:t>
        <w:br/>
        <w:t>Smoothing in this context can:</w:t>
        <w:br/>
        <w:t>- Reduce frequent color flips</w:t>
        <w:br/>
        <w:t>- Make trend legs appear clearer</w:t>
        <w:br/>
        <w:t>- Extend sequences of same-colored candles</w:t>
      </w:r>
    </w:p>
    <w:p>
      <w:r>
        <w:t>For swing traders or trend-following systems, this can help reduce noise and emotional overreaction.</w:t>
        <w:br/>
        <w:t>In such environments, Heikin-Ashi can serve as a useful visual filter.</w:t>
      </w:r>
    </w:p>
    <w:p>
      <w:r>
        <w:t>3. What Is the Trade-Off?</w:t>
      </w:r>
    </w:p>
    <w:p>
      <w:r>
        <w:t>Every smoothing method comes with a cost.</w:t>
      </w:r>
    </w:p>
    <w:p>
      <w:r>
        <w:t>1️⃣ The Price Is Not the Executable Price</w:t>
        <w:br/>
        <w:t>Heikin-Ashi values are calculated — not traded.</w:t>
        <w:br/>
        <w:t>When a color change occurs, the signal is based on computed prices rather than actual transaction prices.</w:t>
        <w:br/>
        <w:t>During volatile periods, the gap between HA values and real market prices can widen.</w:t>
        <w:br/>
        <w:t>For traders who rely on precise entries, this distinction matters.</w:t>
      </w:r>
    </w:p>
    <w:p>
      <w:r>
        <w:drawing>
          <wp:inline xmlns:a="http://schemas.openxmlformats.org/drawingml/2006/main" xmlns:pic="http://schemas.openxmlformats.org/drawingml/2006/picture">
            <wp:extent cx="5486400" cy="34550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dksOGC_image_proces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AAPL Heikin-Ashi Chart</w:t>
      </w:r>
    </w:p>
    <w:p>
      <w:r>
        <w:t>2️⃣ Lag Is Structurally Built-In</w:t>
        <w:br/>
        <w:t>Because each candle incorporates data from the previous one, lag is unavoidable.</w:t>
        <w:br/>
        <w:t>In fast reversals, the real market may have already moved significantly before the HA candle changes color.</w:t>
      </w:r>
    </w:p>
    <w:p>
      <w:r>
        <w:t>3️⃣ Certain Price Behaviors Are Softened</w:t>
        <w:br/>
        <w:t>Gaps, extreme wicks, and sharp intrabar reversals may be partially smoothed out.</w:t>
        <w:br/>
        <w:t>If your trading logic depends on detailed price behavior — such as wick rejection or gap momentum — Heikin-Ashi may reduce the informational granularity you rely on.</w:t>
      </w:r>
    </w:p>
    <w:p>
      <w:r>
        <w:t>4. Suitability Matters More Than Judgment</w:t>
      </w:r>
    </w:p>
    <w:p>
      <w:r>
        <w:t>Heikin-Ashi is not a “wrong” tool. The real issue is alignment.</w:t>
        <w:br/>
        <w:t>If your strategy focuses on:</w:t>
        <w:br/>
        <w:t>- Capturing trend continuation</w:t>
        <w:br/>
        <w:t>- Holding positions longer</w:t>
        <w:br/>
        <w:t>- Reducing frequent entries and exits</w:t>
        <w:br/>
        <w:t>Then Heikin-Ashi may serve as a helpful visual aid.</w:t>
      </w:r>
    </w:p>
    <w:p>
      <w:r>
        <w:t>But if your edge depends on:</w:t>
        <w:br/>
        <w:t>- Capturing short-term volatility</w:t>
        <w:br/>
        <w:t>- Precise timing</w:t>
        <w:br/>
        <w:t>- Reading subtle structural shifts</w:t>
        <w:br/>
        <w:t>Then applying a smoothing algorithm to your primary chart may conflict with your execution logic.</w:t>
      </w:r>
    </w:p>
    <w:p>
      <w:r>
        <w:t>5. A Balanced Approach</w:t>
      </w:r>
    </w:p>
    <w:p>
      <w:r>
        <w:t>Some traders choose to:</w:t>
        <w:br/>
        <w:t>- Use Heikin-Ashi to assess directional bias</w:t>
        <w:br/>
        <w:t>- Use standard candlesticks for entry and risk management</w:t>
        <w:br/>
        <w:t>This separation of roles can provide clarity without sacrificing execution precision.</w:t>
      </w:r>
    </w:p>
    <w:p>
      <w:r>
        <w:t>There is no “perfect” chart type.</w:t>
        <w:br/>
        <w:t>Any tool that smooths price is making a trade-off between noise reduction and information detail.</w:t>
        <w:br/>
        <w:t>The key question is not: "Is this tool good?" But rather: "Does it align with my trading logic?"</w:t>
      </w:r>
    </w:p>
    <w:p>
      <w:r>
        <w:t>In chart analysis, understanding how data is constructed is often more valuable than adding another indicator.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