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8B7E2A">
      <w:pPr>
        <w:pStyle w:val="15"/>
        <w:spacing w:before="120" w:after="120" w:line="360" w:lineRule="auto"/>
        <w:jc w:val="center"/>
        <w:rPr>
          <w:rFonts w:hint="eastAsia"/>
        </w:rPr>
      </w:pPr>
      <w:r>
        <w:rPr>
          <w:rFonts w:ascii="微软雅黑" w:hAnsi="微软雅黑" w:eastAsia="微软雅黑" w:cs="微软雅黑"/>
          <w:sz w:val="28"/>
        </w:rPr>
        <w:t>软件需求说明书</w:t>
      </w:r>
    </w:p>
    <w:p w14:paraId="4E4E0652">
      <w:pPr>
        <w:pStyle w:val="15"/>
        <w:spacing w:before="120" w:after="120" w:line="360" w:lineRule="auto"/>
      </w:pPr>
      <w:r>
        <w:rPr>
          <w:rFonts w:ascii="微软雅黑" w:hAnsi="微软雅黑" w:eastAsia="微软雅黑" w:cs="微软雅黑"/>
          <w:sz w:val="28"/>
        </w:rPr>
        <w:t>目录</w:t>
      </w:r>
    </w:p>
    <w:p w14:paraId="798B9EC1">
      <w:pPr>
        <w:pStyle w:val="6"/>
        <w:tabs>
          <w:tab w:val="right" w:leader="dot" w:pos="8306"/>
        </w:tabs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begin"/>
      </w:r>
      <w:r>
        <w:instrText xml:space="preserve"> HYPERLINK \l _Toc3580 </w:instrText>
      </w:r>
      <w:r>
        <w:fldChar w:fldCharType="separate"/>
      </w:r>
      <w:r>
        <w:t>1 引言</w:t>
      </w:r>
      <w:r>
        <w:tab/>
      </w:r>
      <w:r>
        <w:fldChar w:fldCharType="begin"/>
      </w:r>
      <w:r>
        <w:instrText xml:space="preserve"> PAGEREF _Toc3580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FC18E6C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_Toc29740 </w:instrText>
      </w:r>
      <w:r>
        <w:fldChar w:fldCharType="separate"/>
      </w:r>
      <w:r>
        <w:t>1.1 编写目的</w:t>
      </w:r>
      <w:r>
        <w:tab/>
      </w:r>
      <w:r>
        <w:fldChar w:fldCharType="begin"/>
      </w:r>
      <w:r>
        <w:instrText xml:space="preserve"> PAGEREF _Toc29740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FA7285F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_Toc10529 </w:instrText>
      </w:r>
      <w:r>
        <w:fldChar w:fldCharType="separate"/>
      </w:r>
      <w:r>
        <w:t>1.2 背景</w:t>
      </w:r>
      <w:r>
        <w:tab/>
      </w:r>
      <w:r>
        <w:fldChar w:fldCharType="begin"/>
      </w:r>
      <w:r>
        <w:instrText xml:space="preserve"> PAGEREF _Toc10529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C1788D9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_Toc14822 </w:instrText>
      </w:r>
      <w:r>
        <w:fldChar w:fldCharType="separate"/>
      </w:r>
      <w:r>
        <w:t>1.3 定义</w:t>
      </w:r>
      <w:r>
        <w:tab/>
      </w:r>
      <w:r>
        <w:fldChar w:fldCharType="begin"/>
      </w:r>
      <w:r>
        <w:instrText xml:space="preserve"> PAGEREF _Toc14822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4DD6371E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_Toc1560 </w:instrText>
      </w:r>
      <w:r>
        <w:fldChar w:fldCharType="separate"/>
      </w:r>
      <w:r>
        <w:t>1.4 参考资料</w:t>
      </w:r>
      <w:r>
        <w:tab/>
      </w:r>
      <w:r>
        <w:fldChar w:fldCharType="begin"/>
      </w:r>
      <w:r>
        <w:instrText xml:space="preserve"> PAGEREF _Toc1560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4F32DEB">
      <w:pPr>
        <w:pStyle w:val="6"/>
        <w:tabs>
          <w:tab w:val="right" w:leader="dot" w:pos="8306"/>
        </w:tabs>
      </w:pPr>
      <w:r>
        <w:fldChar w:fldCharType="begin"/>
      </w:r>
      <w:r>
        <w:instrText xml:space="preserve"> HYPERLINK \l _Toc15789 </w:instrText>
      </w:r>
      <w:r>
        <w:fldChar w:fldCharType="separate"/>
      </w:r>
      <w:r>
        <w:t>2 任务概述</w:t>
      </w:r>
      <w:r>
        <w:tab/>
      </w:r>
      <w:r>
        <w:fldChar w:fldCharType="begin"/>
      </w:r>
      <w:r>
        <w:instrText xml:space="preserve"> PAGEREF _Toc15789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F4007C4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_Toc15203 </w:instrText>
      </w:r>
      <w:r>
        <w:fldChar w:fldCharType="separate"/>
      </w:r>
      <w:r>
        <w:t>2.1 产品目标</w:t>
      </w:r>
      <w:r>
        <w:tab/>
      </w:r>
      <w:r>
        <w:fldChar w:fldCharType="begin"/>
      </w:r>
      <w:r>
        <w:instrText xml:space="preserve"> PAGEREF _Toc15203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F60DC4F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_Toc10774 </w:instrText>
      </w:r>
      <w:r>
        <w:fldChar w:fldCharType="separate"/>
      </w:r>
      <w:r>
        <w:t>2.2 用户与权限</w:t>
      </w:r>
      <w:r>
        <w:tab/>
      </w:r>
      <w:r>
        <w:fldChar w:fldCharType="begin"/>
      </w:r>
      <w:r>
        <w:instrText xml:space="preserve"> PAGEREF _Toc10774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87E876A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_Toc26347 </w:instrText>
      </w:r>
      <w:r>
        <w:fldChar w:fldCharType="separate"/>
      </w:r>
      <w:r>
        <w:t>2.3 产品边界</w:t>
      </w:r>
      <w:r>
        <w:tab/>
      </w:r>
      <w:r>
        <w:fldChar w:fldCharType="begin"/>
      </w:r>
      <w:r>
        <w:instrText xml:space="preserve"> PAGEREF _Toc26347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5232182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_Toc5197 </w:instrText>
      </w:r>
      <w:r>
        <w:fldChar w:fldCharType="separate"/>
      </w:r>
      <w:r>
        <w:t>2.4 假定与约束</w:t>
      </w:r>
      <w:r>
        <w:tab/>
      </w:r>
      <w:r>
        <w:fldChar w:fldCharType="begin"/>
      </w:r>
      <w:r>
        <w:instrText xml:space="preserve"> PAGEREF _Toc5197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E710ADC">
      <w:pPr>
        <w:pStyle w:val="6"/>
        <w:tabs>
          <w:tab w:val="right" w:leader="dot" w:pos="8306"/>
        </w:tabs>
      </w:pPr>
      <w:r>
        <w:fldChar w:fldCharType="begin"/>
      </w:r>
      <w:r>
        <w:instrText xml:space="preserve"> HYPERLINK \l _Toc9334 </w:instrText>
      </w:r>
      <w:r>
        <w:fldChar w:fldCharType="separate"/>
      </w:r>
      <w:r>
        <w:t>3 需求规定</w:t>
      </w:r>
      <w:r>
        <w:tab/>
      </w:r>
      <w:r>
        <w:fldChar w:fldCharType="begin"/>
      </w:r>
      <w:r>
        <w:instrText xml:space="preserve"> PAGEREF _Toc9334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229FE94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_Toc7999 </w:instrText>
      </w:r>
      <w:r>
        <w:fldChar w:fldCharType="separate"/>
      </w:r>
      <w:r>
        <w:t>3.1 功能需求</w:t>
      </w:r>
      <w:r>
        <w:tab/>
      </w:r>
      <w:r>
        <w:fldChar w:fldCharType="begin"/>
      </w:r>
      <w:r>
        <w:instrText xml:space="preserve"> PAGEREF _Toc7999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021066B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_Toc4237 </w:instrText>
      </w:r>
      <w:r>
        <w:fldChar w:fldCharType="separate"/>
      </w:r>
      <w:r>
        <w:t>3.2 性能与质量需求</w:t>
      </w:r>
      <w:r>
        <w:tab/>
      </w:r>
      <w:r>
        <w:fldChar w:fldCharType="begin"/>
      </w:r>
      <w:r>
        <w:instrText xml:space="preserve"> PAGEREF _Toc4237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2E3B752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_Toc11605 </w:instrText>
      </w:r>
      <w:r>
        <w:fldChar w:fldCharType="separate"/>
      </w:r>
      <w:r>
        <w:t>3.3 输入输出要求</w:t>
      </w:r>
      <w:r>
        <w:tab/>
      </w:r>
      <w:r>
        <w:fldChar w:fldCharType="begin"/>
      </w:r>
      <w:r>
        <w:instrText xml:space="preserve"> PAGEREF _Toc11605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29BE797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_Toc979 </w:instrText>
      </w:r>
      <w:r>
        <w:fldChar w:fldCharType="separate"/>
      </w:r>
      <w:r>
        <w:t>3.4 数据管理能力要求</w:t>
      </w:r>
      <w:r>
        <w:tab/>
      </w:r>
      <w:r>
        <w:fldChar w:fldCharType="begin"/>
      </w:r>
      <w:r>
        <w:instrText xml:space="preserve"> PAGEREF _Toc979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8022182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_Toc15620 </w:instrText>
      </w:r>
      <w:r>
        <w:fldChar w:fldCharType="separate"/>
      </w:r>
      <w:r>
        <w:t>3.5 故障处理要求</w:t>
      </w:r>
      <w:r>
        <w:tab/>
      </w:r>
      <w:r>
        <w:fldChar w:fldCharType="begin"/>
      </w:r>
      <w:r>
        <w:instrText xml:space="preserve"> PAGEREF _Toc15620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085E574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_Toc20962 </w:instrText>
      </w:r>
      <w:r>
        <w:fldChar w:fldCharType="separate"/>
      </w:r>
      <w:r>
        <w:t>3.6 其他专门要求</w:t>
      </w:r>
      <w:r>
        <w:tab/>
      </w:r>
      <w:r>
        <w:fldChar w:fldCharType="begin"/>
      </w:r>
      <w:r>
        <w:instrText xml:space="preserve"> PAGEREF _Toc20962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0FEAA17">
      <w:pPr>
        <w:pStyle w:val="6"/>
        <w:tabs>
          <w:tab w:val="right" w:leader="dot" w:pos="8306"/>
        </w:tabs>
      </w:pPr>
      <w:r>
        <w:fldChar w:fldCharType="begin"/>
      </w:r>
      <w:r>
        <w:instrText xml:space="preserve"> HYPERLINK \l _Toc11947 </w:instrText>
      </w:r>
      <w:r>
        <w:fldChar w:fldCharType="separate"/>
      </w:r>
      <w:r>
        <w:t>4 运行环境规定</w:t>
      </w:r>
      <w:r>
        <w:tab/>
      </w:r>
      <w:r>
        <w:fldChar w:fldCharType="begin"/>
      </w:r>
      <w:r>
        <w:instrText xml:space="preserve"> PAGEREF _Toc11947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B9E2D0D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_Toc28698 </w:instrText>
      </w:r>
      <w:r>
        <w:fldChar w:fldCharType="separate"/>
      </w:r>
      <w:r>
        <w:t>4.1 设备</w:t>
      </w:r>
      <w:r>
        <w:tab/>
      </w:r>
      <w:r>
        <w:fldChar w:fldCharType="begin"/>
      </w:r>
      <w:r>
        <w:instrText xml:space="preserve"> PAGEREF _Toc28698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0E31D77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_Toc26266 </w:instrText>
      </w:r>
      <w:r>
        <w:fldChar w:fldCharType="separate"/>
      </w:r>
      <w:r>
        <w:t>4.2 支持软件</w:t>
      </w:r>
      <w:r>
        <w:tab/>
      </w:r>
      <w:r>
        <w:fldChar w:fldCharType="begin"/>
      </w:r>
      <w:r>
        <w:instrText xml:space="preserve"> PAGEREF _Toc26266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F3152E2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_Toc19483 </w:instrText>
      </w:r>
      <w:r>
        <w:fldChar w:fldCharType="separate"/>
      </w:r>
      <w:r>
        <w:t>4.3 接口</w:t>
      </w:r>
      <w:r>
        <w:tab/>
      </w:r>
      <w:r>
        <w:fldChar w:fldCharType="begin"/>
      </w:r>
      <w:r>
        <w:instrText xml:space="preserve"> PAGEREF _Toc19483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62A259A1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_Toc5189 </w:instrText>
      </w:r>
      <w:r>
        <w:fldChar w:fldCharType="separate"/>
      </w:r>
      <w:r>
        <w:t>4.4 控制</w:t>
      </w:r>
      <w:r>
        <w:tab/>
      </w:r>
      <w:r>
        <w:fldChar w:fldCharType="begin"/>
      </w:r>
      <w:r>
        <w:instrText xml:space="preserve"> PAGEREF _Toc5189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1FA6CAE">
      <w:pPr>
        <w:pStyle w:val="6"/>
        <w:tabs>
          <w:tab w:val="right" w:leader="dot" w:pos="8306"/>
        </w:tabs>
      </w:pPr>
      <w:r>
        <w:fldChar w:fldCharType="begin"/>
      </w:r>
      <w:r>
        <w:instrText xml:space="preserve"> HYPERLINK \l _Toc5810 </w:instrText>
      </w:r>
      <w:r>
        <w:fldChar w:fldCharType="separate"/>
      </w:r>
      <w:r>
        <w:t>5 验收标准与需求追踪</w:t>
      </w:r>
      <w:r>
        <w:tab/>
      </w:r>
      <w:r>
        <w:fldChar w:fldCharType="begin"/>
      </w:r>
      <w:r>
        <w:instrText xml:space="preserve"> PAGEREF _Toc5810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D1B196B">
      <w:pPr>
        <w:ind w:firstLine="0"/>
        <w:rPr>
          <w:rFonts w:hint="eastAsia"/>
        </w:rPr>
      </w:pPr>
      <w:r>
        <w:fldChar w:fldCharType="end"/>
      </w:r>
    </w:p>
    <w:p w14:paraId="2E15E2A5">
      <w:pPr>
        <w:ind w:left="0" w:leftChars="0" w:firstLine="0" w:firstLineChars="0"/>
        <w:rPr>
          <w:rFonts w:hint="eastAsia"/>
        </w:rPr>
      </w:pPr>
      <w:r>
        <w:br w:type="page"/>
      </w:r>
      <w:bookmarkStart w:id="23" w:name="_GoBack"/>
      <w:bookmarkEnd w:id="23"/>
    </w:p>
    <w:p w14:paraId="18A4AB76">
      <w:pPr>
        <w:pStyle w:val="2"/>
        <w:spacing w:before="0" w:after="0" w:line="360" w:lineRule="auto"/>
        <w:jc w:val="left"/>
      </w:pPr>
      <w:bookmarkStart w:id="0" w:name="_Toc3580"/>
      <w:r>
        <w:t>1 引言</w:t>
      </w:r>
      <w:bookmarkEnd w:id="0"/>
    </w:p>
    <w:p w14:paraId="00528757">
      <w:pPr>
        <w:pStyle w:val="3"/>
        <w:spacing w:before="0" w:after="0" w:line="360" w:lineRule="auto"/>
        <w:jc w:val="left"/>
      </w:pPr>
      <w:bookmarkStart w:id="1" w:name="_Toc29740"/>
      <w:r>
        <w:t>1.1 编写目的</w:t>
      </w:r>
      <w:bookmarkEnd w:id="1"/>
    </w:p>
    <w:p w14:paraId="791ED44B">
      <w:pPr>
        <w:spacing w:after="0"/>
        <w:rPr>
          <w:rFonts w:hint="eastAsia"/>
        </w:rPr>
      </w:pPr>
      <w:r>
        <w:t>本文档把企业实训阶段要求转化为可验证的软件需求，并结合现有 Django 代码和 SQLite 数据库给出当前实现状态。需求编号在设计、实现和测试中保持一致。</w:t>
      </w:r>
    </w:p>
    <w:p w14:paraId="2EC32A39">
      <w:pPr>
        <w:pStyle w:val="3"/>
        <w:spacing w:before="0" w:after="0" w:line="360" w:lineRule="auto"/>
        <w:jc w:val="left"/>
      </w:pPr>
      <w:bookmarkStart w:id="2" w:name="_Toc10529"/>
      <w:r>
        <w:t>1.2 背景</w:t>
      </w:r>
      <w:bookmarkEnd w:id="2"/>
    </w:p>
    <w:p w14:paraId="1037A101">
      <w:pPr>
        <w:spacing w:after="0"/>
        <w:rPr>
          <w:rFonts w:hint="eastAsia"/>
        </w:rPr>
      </w:pPr>
      <w:r>
        <w:t>农机作业监管设备采集 GNSS 时间、经纬度、平面坐标、速度、航向、工作状态、幅宽、耕整深度和深度标准值。系统通过 Web 页面完成轨迹入库、地图可视化、属性查询和统计分析，服务对象为普通用户、管理员和课程验收人员。</w:t>
      </w:r>
    </w:p>
    <w:p w14:paraId="4128641A">
      <w:pPr>
        <w:pStyle w:val="3"/>
        <w:spacing w:before="0" w:after="0" w:line="360" w:lineRule="auto"/>
        <w:jc w:val="left"/>
      </w:pPr>
      <w:bookmarkStart w:id="3" w:name="_Toc14822"/>
      <w:r>
        <w:t>1.3 定义</w:t>
      </w:r>
      <w:bookmarkEnd w:id="3"/>
    </w:p>
    <w:tbl>
      <w:tblPr>
        <w:tblStyle w:val="8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6576"/>
      </w:tblGrid>
      <w:tr w14:paraId="0EC759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510E3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术语</w:t>
            </w:r>
          </w:p>
        </w:tc>
        <w:tc>
          <w:tcPr>
            <w:tcW w:w="65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5AD55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定义</w:t>
            </w:r>
          </w:p>
        </w:tc>
      </w:tr>
      <w:tr w14:paraId="5DD086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89D8B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GNSS</w:t>
            </w:r>
          </w:p>
        </w:tc>
        <w:tc>
          <w:tcPr>
            <w:tcW w:w="65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0977D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Global Navigation Satellite System，全球导航卫星系统</w:t>
            </w:r>
          </w:p>
        </w:tc>
      </w:tr>
      <w:tr w14:paraId="59FE73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331F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地块</w:t>
            </w:r>
          </w:p>
        </w:tc>
        <w:tc>
          <w:tcPr>
            <w:tcW w:w="65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FB9F9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一次导入并作为独立业务对象管理的一组农机轨迹数据</w:t>
            </w:r>
          </w:p>
        </w:tc>
      </w:tr>
      <w:tr w14:paraId="6AC959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414AA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轨迹点</w:t>
            </w:r>
          </w:p>
        </w:tc>
        <w:tc>
          <w:tcPr>
            <w:tcW w:w="65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9853D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按序列号排列、包含时空位置和作业参数的一条采样记录</w:t>
            </w:r>
          </w:p>
        </w:tc>
      </w:tr>
      <w:tr w14:paraId="305984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C31CA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工作点</w:t>
            </w:r>
          </w:p>
        </w:tc>
        <w:tc>
          <w:tcPr>
            <w:tcW w:w="65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EF7EA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working_status 为真，表示机具处于有效作业状态的轨迹点</w:t>
            </w:r>
          </w:p>
        </w:tc>
      </w:tr>
      <w:tr w14:paraId="668155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1A19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关机停歇</w:t>
            </w:r>
          </w:p>
        </w:tc>
        <w:tc>
          <w:tcPr>
            <w:tcW w:w="65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04059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相邻轨迹点时间差大于 600 秒的间隔；当前统计中从时长和跨段距离中剔除</w:t>
            </w:r>
          </w:p>
        </w:tc>
      </w:tr>
      <w:tr w14:paraId="71AC85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5472F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GeoJSON</w:t>
            </w:r>
          </w:p>
        </w:tc>
        <w:tc>
          <w:tcPr>
            <w:tcW w:w="65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881E8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用于在浏览器与服务器之间交换地理要素的 JSON 格式</w:t>
            </w:r>
          </w:p>
        </w:tc>
      </w:tr>
      <w:tr w14:paraId="73F166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A74BD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ORM</w:t>
            </w:r>
          </w:p>
        </w:tc>
        <w:tc>
          <w:tcPr>
            <w:tcW w:w="65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D1EC0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Object Relational Mapping，Django 对关系数据库的对象映射层</w:t>
            </w:r>
          </w:p>
        </w:tc>
      </w:tr>
      <w:tr w14:paraId="4BA8E6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4B0FB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亩</w:t>
            </w:r>
          </w:p>
        </w:tc>
        <w:tc>
          <w:tcPr>
            <w:tcW w:w="65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63FC2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面积单位，系统按 1 亩 = 666.667 平方米换算</w:t>
            </w:r>
          </w:p>
        </w:tc>
      </w:tr>
    </w:tbl>
    <w:p w14:paraId="29A42007">
      <w:pPr>
        <w:spacing w:after="40"/>
        <w:ind w:firstLine="0"/>
        <w:rPr>
          <w:rFonts w:hint="eastAsia"/>
        </w:rPr>
      </w:pPr>
    </w:p>
    <w:p w14:paraId="186D8436">
      <w:pPr>
        <w:pStyle w:val="3"/>
        <w:spacing w:before="0" w:after="0" w:line="360" w:lineRule="auto"/>
        <w:jc w:val="left"/>
      </w:pPr>
      <w:bookmarkStart w:id="4" w:name="_Toc1560"/>
      <w:r>
        <w:t>1.4 参考资料</w:t>
      </w:r>
      <w:bookmarkEnd w:id="4"/>
    </w:p>
    <w:tbl>
      <w:tblPr>
        <w:tblStyle w:val="8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3515"/>
        <w:gridCol w:w="4139"/>
      </w:tblGrid>
      <w:tr w14:paraId="0FD80D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5D306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编号</w:t>
            </w:r>
          </w:p>
        </w:tc>
        <w:tc>
          <w:tcPr>
            <w:tcW w:w="35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D6AFE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资料</w:t>
            </w:r>
          </w:p>
        </w:tc>
        <w:tc>
          <w:tcPr>
            <w:tcW w:w="41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E55A2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用途</w:t>
            </w:r>
          </w:p>
        </w:tc>
      </w:tr>
      <w:tr w14:paraId="07DAEF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7C17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R1</w:t>
            </w:r>
          </w:p>
        </w:tc>
        <w:tc>
          <w:tcPr>
            <w:tcW w:w="35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50357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企业实训项目实践要求</w:t>
            </w:r>
          </w:p>
        </w:tc>
        <w:tc>
          <w:tcPr>
            <w:tcW w:w="41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DDAAE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项目任务、阶段划分与验收依据</w:t>
            </w:r>
          </w:p>
        </w:tc>
      </w:tr>
      <w:tr w14:paraId="2EC0B8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30FBB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R2</w:t>
            </w:r>
          </w:p>
        </w:tc>
        <w:tc>
          <w:tcPr>
            <w:tcW w:w="35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F762B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GB8567-1988 计算机软件产品开发文件编制指南</w:t>
            </w:r>
          </w:p>
        </w:tc>
        <w:tc>
          <w:tcPr>
            <w:tcW w:w="41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51E84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文档结构与内容依据</w:t>
            </w:r>
          </w:p>
        </w:tc>
      </w:tr>
      <w:tr w14:paraId="76C7D6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FD47D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R3</w:t>
            </w:r>
          </w:p>
        </w:tc>
        <w:tc>
          <w:tcPr>
            <w:tcW w:w="35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77D4E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agricultural-machinery-system-main 源代码</w:t>
            </w:r>
          </w:p>
        </w:tc>
        <w:tc>
          <w:tcPr>
            <w:tcW w:w="41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ECE28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功能、接口与算法实现依据</w:t>
            </w:r>
          </w:p>
        </w:tc>
      </w:tr>
      <w:tr w14:paraId="44124F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5E37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R4</w:t>
            </w:r>
          </w:p>
        </w:tc>
        <w:tc>
          <w:tcPr>
            <w:tcW w:w="35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75F6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db.sqlite3 与 Django 初始迁移</w:t>
            </w:r>
          </w:p>
        </w:tc>
        <w:tc>
          <w:tcPr>
            <w:tcW w:w="41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33919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表结构、索引和数据规模依据</w:t>
            </w:r>
          </w:p>
        </w:tc>
      </w:tr>
      <w:tr w14:paraId="711768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65C70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R5</w:t>
            </w:r>
          </w:p>
        </w:tc>
        <w:tc>
          <w:tcPr>
            <w:tcW w:w="35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4F2F3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Django 6.0 文档、Leaflet 文档、Chart.js 文档</w:t>
            </w:r>
          </w:p>
        </w:tc>
        <w:tc>
          <w:tcPr>
            <w:tcW w:w="41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9524E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框架与组件技术依据</w:t>
            </w:r>
          </w:p>
        </w:tc>
      </w:tr>
    </w:tbl>
    <w:p w14:paraId="2A07715D">
      <w:pPr>
        <w:spacing w:after="40"/>
        <w:ind w:firstLine="0"/>
        <w:rPr>
          <w:rFonts w:hint="eastAsia"/>
        </w:rPr>
      </w:pPr>
    </w:p>
    <w:p w14:paraId="7A94B80D">
      <w:pPr>
        <w:pStyle w:val="2"/>
        <w:spacing w:before="0" w:after="0" w:line="360" w:lineRule="auto"/>
        <w:jc w:val="left"/>
      </w:pPr>
      <w:bookmarkStart w:id="5" w:name="_Toc15789"/>
      <w:r>
        <w:t>2 任务概述</w:t>
      </w:r>
      <w:bookmarkEnd w:id="5"/>
    </w:p>
    <w:p w14:paraId="3665BE90">
      <w:pPr>
        <w:pStyle w:val="3"/>
        <w:spacing w:before="0" w:after="0" w:line="360" w:lineRule="auto"/>
        <w:jc w:val="left"/>
      </w:pPr>
      <w:bookmarkStart w:id="6" w:name="_Toc15203"/>
      <w:r>
        <w:t>2.1 产品目标</w:t>
      </w:r>
      <w:bookmarkEnd w:id="6"/>
    </w:p>
    <w:p w14:paraId="784C6D41">
      <w:pPr>
        <w:spacing w:after="0"/>
        <w:rPr>
          <w:rFonts w:hint="eastAsia"/>
        </w:rPr>
      </w:pPr>
      <w:r>
        <w:t>系统目标是把分散的地块轨迹文件转化为可检索、可视化和可统计的数据资产。阶段一提供账户、地图、查询和数据管理能力；阶段二在同一轨迹数据基础上计算作业量指标，并为作业效率指标保留扩展需求。</w:t>
      </w:r>
    </w:p>
    <w:p w14:paraId="270859BD">
      <w:pPr>
        <w:pStyle w:val="3"/>
        <w:spacing w:before="0" w:after="0" w:line="360" w:lineRule="auto"/>
        <w:jc w:val="left"/>
      </w:pPr>
      <w:bookmarkStart w:id="7" w:name="_Toc10774"/>
      <w:r>
        <w:t>2.2 用户与权限</w:t>
      </w:r>
      <w:bookmarkEnd w:id="7"/>
    </w:p>
    <w:tbl>
      <w:tblPr>
        <w:tblStyle w:val="8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2665"/>
        <w:gridCol w:w="4365"/>
      </w:tblGrid>
      <w:tr w14:paraId="3CCAB6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77CB5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角色</w:t>
            </w:r>
          </w:p>
        </w:tc>
        <w:tc>
          <w:tcPr>
            <w:tcW w:w="26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7E573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主要职责</w:t>
            </w:r>
          </w:p>
        </w:tc>
        <w:tc>
          <w:tcPr>
            <w:tcW w:w="43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A415F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允许操作</w:t>
            </w:r>
          </w:p>
        </w:tc>
      </w:tr>
      <w:tr w14:paraId="4D7911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9B095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普通用户</w:t>
            </w:r>
          </w:p>
        </w:tc>
        <w:tc>
          <w:tcPr>
            <w:tcW w:w="26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81E7E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查看和分析已入库轨迹</w:t>
            </w:r>
          </w:p>
        </w:tc>
        <w:tc>
          <w:tcPr>
            <w:tcW w:w="43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6A3DC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注册、登录、修改密码、地图浏览、测距、轨迹回放、属性查询、统计分析、Excel 导出</w:t>
            </w:r>
          </w:p>
        </w:tc>
      </w:tr>
      <w:tr w14:paraId="7690B6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DC2DD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管理员</w:t>
            </w:r>
          </w:p>
        </w:tc>
        <w:tc>
          <w:tcPr>
            <w:tcW w:w="26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971BF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维护数据和账号，并具有普通用户全部权限</w:t>
            </w:r>
          </w:p>
        </w:tc>
        <w:tc>
          <w:tcPr>
            <w:tcW w:w="43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DA7F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批量导入 CSV、删除地块、查看与删除用户、访问 Django 管理后台</w:t>
            </w:r>
          </w:p>
        </w:tc>
      </w:tr>
      <w:tr w14:paraId="79E243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AC515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维护人员</w:t>
            </w:r>
          </w:p>
        </w:tc>
        <w:tc>
          <w:tcPr>
            <w:tcW w:w="26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78FDF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部署、备份和排查系统</w:t>
            </w:r>
          </w:p>
        </w:tc>
        <w:tc>
          <w:tcPr>
            <w:tcW w:w="43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71E4D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迁移数据库、执行管理命令、配置环境变量、恢复备份</w:t>
            </w:r>
          </w:p>
        </w:tc>
      </w:tr>
    </w:tbl>
    <w:p w14:paraId="78564C52">
      <w:pPr>
        <w:spacing w:after="40"/>
        <w:ind w:firstLine="0"/>
        <w:rPr>
          <w:rFonts w:hint="eastAsia"/>
        </w:rPr>
      </w:pPr>
    </w:p>
    <w:p w14:paraId="21BACDB7">
      <w:pPr>
        <w:pStyle w:val="3"/>
        <w:spacing w:before="0" w:after="0" w:line="360" w:lineRule="auto"/>
        <w:jc w:val="left"/>
      </w:pPr>
      <w:bookmarkStart w:id="8" w:name="_Toc26347"/>
      <w:r>
        <w:t>2.3 产品边界</w:t>
      </w:r>
      <w:bookmarkEnd w:id="8"/>
    </w:p>
    <w:p w14:paraId="1672BCED">
      <w:pPr>
        <w:spacing w:after="0"/>
        <w:rPr>
          <w:rFonts w:hint="eastAsia"/>
        </w:rPr>
      </w:pPr>
      <w:r>
        <w:t>系统作为独立的教学 Web 应用运行，不直接连接农机终端。原始数据由管理员以 CSV 文件导入；底图从 OpenStreetMap 或 ArcGIS 在线瓦片服务加载；页面样式和图表库使用 CDN 资源。</w:t>
      </w:r>
    </w:p>
    <w:p w14:paraId="4AC68299">
      <w:pPr>
        <w:pStyle w:val="3"/>
        <w:spacing w:before="0" w:after="0" w:line="360" w:lineRule="auto"/>
        <w:jc w:val="left"/>
      </w:pPr>
      <w:bookmarkStart w:id="9" w:name="_Toc5197"/>
      <w:r>
        <w:t>2.4 假定与约束</w:t>
      </w:r>
      <w:bookmarkEnd w:id="9"/>
    </w:p>
    <w:p w14:paraId="3C8D11C2">
      <w:pPr>
        <w:pStyle w:val="18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输入文件为 GBK 编码 CSV，字段名与项目数据格式一致；文件名不含扩展名的部分作为地块编号。</w:t>
      </w:r>
    </w:p>
    <w:p w14:paraId="0AEF01B7">
      <w:pPr>
        <w:pStyle w:val="18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轨迹点的 x、y 坐标单位为米，sequence 能反映采样顺序，GPS 时间可转换为本地时间。</w:t>
      </w:r>
    </w:p>
    <w:p w14:paraId="0E2192D7">
      <w:pPr>
        <w:pStyle w:val="18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相邻点时间差大于 600 秒视为关机停歇；该阈值来自当前系统配置，可由维护人员调整。</w:t>
      </w:r>
    </w:p>
    <w:p w14:paraId="390AEEEA">
      <w:pPr>
        <w:pStyle w:val="18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地图底图与 Chart.js 依赖网络；离线环境下轨迹数据仍可查询，但外部底图和图表脚本可能不可用。</w:t>
      </w:r>
    </w:p>
    <w:p w14:paraId="737C524F">
      <w:pPr>
        <w:pStyle w:val="18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当前存储实现为 SQLite，适合课程演示和低并发部署，不面向高并发生产写入。</w:t>
      </w:r>
    </w:p>
    <w:p w14:paraId="036E8F99">
      <w:pPr>
        <w:pStyle w:val="2"/>
        <w:spacing w:before="0" w:after="0" w:line="360" w:lineRule="auto"/>
        <w:jc w:val="left"/>
      </w:pPr>
      <w:bookmarkStart w:id="10" w:name="_Toc9334"/>
      <w:r>
        <w:t>3 需求规定</w:t>
      </w:r>
      <w:bookmarkEnd w:id="10"/>
    </w:p>
    <w:p w14:paraId="43878D77">
      <w:pPr>
        <w:pStyle w:val="3"/>
        <w:spacing w:before="0" w:after="0" w:line="360" w:lineRule="auto"/>
        <w:jc w:val="left"/>
      </w:pPr>
      <w:bookmarkStart w:id="11" w:name="_Toc7999"/>
      <w:r>
        <w:t>3.1 功能需求</w:t>
      </w:r>
      <w:bookmarkEnd w:id="11"/>
    </w:p>
    <w:p w14:paraId="424AE080">
      <w:pPr>
        <w:pStyle w:val="17"/>
        <w:spacing w:line="360" w:lineRule="auto"/>
      </w:pPr>
      <w:r>
        <w:rPr>
          <w:rFonts w:ascii="宋体" w:hAnsi="宋体" w:cs="宋体"/>
          <w:color w:val="000000"/>
          <w:sz w:val="21"/>
        </w:rPr>
        <w:t>表 1 功能需求清单</w:t>
      </w:r>
    </w:p>
    <w:tbl>
      <w:tblPr>
        <w:tblStyle w:val="8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361"/>
        <w:gridCol w:w="1134"/>
        <w:gridCol w:w="1814"/>
        <w:gridCol w:w="2494"/>
        <w:gridCol w:w="1134"/>
      </w:tblGrid>
      <w:tr w14:paraId="12106A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37946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编号</w:t>
            </w:r>
          </w:p>
        </w:tc>
        <w:tc>
          <w:tcPr>
            <w:tcW w:w="136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0460D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功能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C2F78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角色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60B21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输入</w:t>
            </w:r>
          </w:p>
        </w:tc>
        <w:tc>
          <w:tcPr>
            <w:tcW w:w="24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5A044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处理与输出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24225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状态</w:t>
            </w:r>
          </w:p>
        </w:tc>
      </w:tr>
      <w:tr w14:paraId="4C3C96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48AA8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FR-01</w:t>
            </w:r>
          </w:p>
        </w:tc>
        <w:tc>
          <w:tcPr>
            <w:tcW w:w="136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80B59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账户注册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837A3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访客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B4E0B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提交用户名、邮箱、两次密码</w:t>
            </w:r>
          </w:p>
        </w:tc>
        <w:tc>
          <w:tcPr>
            <w:tcW w:w="24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DD01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创建 Django User 并登录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3EE60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已实现</w:t>
            </w:r>
          </w:p>
        </w:tc>
      </w:tr>
      <w:tr w14:paraId="605C4D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F792B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FR-02</w:t>
            </w:r>
          </w:p>
        </w:tc>
        <w:tc>
          <w:tcPr>
            <w:tcW w:w="136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834FF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分角色登录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5F454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访客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AFE40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用户名、密码、角色</w:t>
            </w:r>
          </w:p>
        </w:tc>
        <w:tc>
          <w:tcPr>
            <w:tcW w:w="24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8BEE2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验证凭据及 is_staff 标志后进入首页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FB193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已实现</w:t>
            </w:r>
          </w:p>
        </w:tc>
      </w:tr>
      <w:tr w14:paraId="505D74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85C23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FR-03</w:t>
            </w:r>
          </w:p>
        </w:tc>
        <w:tc>
          <w:tcPr>
            <w:tcW w:w="136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387DA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修改密码与退出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F8792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已登录用户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0A98E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旧密码、新密码或退出请求</w:t>
            </w:r>
          </w:p>
        </w:tc>
        <w:tc>
          <w:tcPr>
            <w:tcW w:w="24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58B4C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更新密码并重新登录；结束会话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DACDD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已实现</w:t>
            </w:r>
          </w:p>
        </w:tc>
      </w:tr>
      <w:tr w14:paraId="5CF1AA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560E9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FR-04</w:t>
            </w:r>
          </w:p>
        </w:tc>
        <w:tc>
          <w:tcPr>
            <w:tcW w:w="136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397AB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地图基础操作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E70D6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已登录用户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B8300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鼠标或触控操作</w:t>
            </w:r>
          </w:p>
        </w:tc>
        <w:tc>
          <w:tcPr>
            <w:tcW w:w="24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D9F38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缩放、漫游、全图、矢量和遥感底图切换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209E0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已实现</w:t>
            </w:r>
          </w:p>
        </w:tc>
      </w:tr>
      <w:tr w14:paraId="122C4B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02918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FR-05</w:t>
            </w:r>
          </w:p>
        </w:tc>
        <w:tc>
          <w:tcPr>
            <w:tcW w:w="136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5510A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地图测距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2C5DF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已登录用户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DE2AA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地图上的连续点选</w:t>
            </w:r>
          </w:p>
        </w:tc>
        <w:tc>
          <w:tcPr>
            <w:tcW w:w="24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D67C0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显示分段距离和累计距离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22257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已实现</w:t>
            </w:r>
          </w:p>
        </w:tc>
      </w:tr>
      <w:tr w14:paraId="190A63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A77C6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FR-06</w:t>
            </w:r>
          </w:p>
        </w:tc>
        <w:tc>
          <w:tcPr>
            <w:tcW w:w="136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1B8D3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轨迹地图展示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C64F3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已登录用户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98024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全部地块或指定地块</w:t>
            </w:r>
          </w:p>
        </w:tc>
        <w:tc>
          <w:tcPr>
            <w:tcW w:w="24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5B1F5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GeoJSON 线和点图层、属性弹窗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8C56B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已实现</w:t>
            </w:r>
          </w:p>
        </w:tc>
      </w:tr>
      <w:tr w14:paraId="6C1AC7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05B1D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FR-07</w:t>
            </w:r>
          </w:p>
        </w:tc>
        <w:tc>
          <w:tcPr>
            <w:tcW w:w="136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42EB8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轨迹回放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111C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已登录用户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2C278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地块、播放速度、播放控制</w:t>
            </w:r>
          </w:p>
        </w:tc>
        <w:tc>
          <w:tcPr>
            <w:tcW w:w="24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B7FFD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按序列和 GPS 时间展示农机移动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9D344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已实现</w:t>
            </w:r>
          </w:p>
        </w:tc>
      </w:tr>
      <w:tr w14:paraId="628D4E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2EE33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FR-08</w:t>
            </w:r>
          </w:p>
        </w:tc>
        <w:tc>
          <w:tcPr>
            <w:tcW w:w="136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90873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轨迹属性查询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5E929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已登录用户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EAB6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地块编号或 ID、状态、序列号、速度区间</w:t>
            </w:r>
          </w:p>
        </w:tc>
        <w:tc>
          <w:tcPr>
            <w:tcW w:w="24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167C7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分页返回轨迹字段和地块摘要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71854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已实现</w:t>
            </w:r>
          </w:p>
        </w:tc>
      </w:tr>
      <w:tr w14:paraId="2DA877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63B1B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FR-09</w:t>
            </w:r>
          </w:p>
        </w:tc>
        <w:tc>
          <w:tcPr>
            <w:tcW w:w="136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66BA7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CSV 批量导入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CAE47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管理员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68DA5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一个或多个 CSV 文件</w:t>
            </w:r>
          </w:p>
        </w:tc>
        <w:tc>
          <w:tcPr>
            <w:tcW w:w="24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4C117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校验类型、解析字段、批量入库并报告结果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07A80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已实现</w:t>
            </w:r>
          </w:p>
        </w:tc>
      </w:tr>
      <w:tr w14:paraId="3D04E2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E5BB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FR-10</w:t>
            </w:r>
          </w:p>
        </w:tc>
        <w:tc>
          <w:tcPr>
            <w:tcW w:w="136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06C10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地块删除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EAF0E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管理员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E6EB3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地块 ID 与确认操作</w:t>
            </w:r>
          </w:p>
        </w:tc>
        <w:tc>
          <w:tcPr>
            <w:tcW w:w="24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98EDC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删除地块及关联轨迹点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A72DB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已实现</w:t>
            </w:r>
          </w:p>
        </w:tc>
      </w:tr>
      <w:tr w14:paraId="494268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D33CB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FR-11</w:t>
            </w:r>
          </w:p>
        </w:tc>
        <w:tc>
          <w:tcPr>
            <w:tcW w:w="136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8F86C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用户管理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EFC83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管理员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9E6AF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用户列表或删除请求</w:t>
            </w:r>
          </w:p>
        </w:tc>
        <w:tc>
          <w:tcPr>
            <w:tcW w:w="24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3B125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展示账号并删除非当前账号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FD606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已实现</w:t>
            </w:r>
          </w:p>
        </w:tc>
      </w:tr>
      <w:tr w14:paraId="12E6D1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1FD4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FR-12</w:t>
            </w:r>
          </w:p>
        </w:tc>
        <w:tc>
          <w:tcPr>
            <w:tcW w:w="136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D67BA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作业量统计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11E7E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已登录用户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B8C08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有序轨迹点</w:t>
            </w:r>
          </w:p>
        </w:tc>
        <w:tc>
          <w:tcPr>
            <w:tcW w:w="24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7FAF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计算总时长、总行程、面积、平均速度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339A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已实现</w:t>
            </w:r>
          </w:p>
        </w:tc>
      </w:tr>
      <w:tr w14:paraId="07B479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7209A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FR-13</w:t>
            </w:r>
          </w:p>
        </w:tc>
        <w:tc>
          <w:tcPr>
            <w:tcW w:w="136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A9A4D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统计可视化与导出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E3418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已登录用户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1586F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全部地块统计结果</w:t>
            </w:r>
          </w:p>
        </w:tc>
        <w:tc>
          <w:tcPr>
            <w:tcW w:w="24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A5A63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柱状图、饼图、雷达图、详情图及 XLSX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A6D6B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已实现</w:t>
            </w:r>
          </w:p>
        </w:tc>
      </w:tr>
      <w:tr w14:paraId="631539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48AAC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FR-14</w:t>
            </w:r>
          </w:p>
        </w:tc>
        <w:tc>
          <w:tcPr>
            <w:tcW w:w="136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8A40E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作业效率统计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A7013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已登录用户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A4B37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深度标准、工作时长、面积等</w:t>
            </w:r>
          </w:p>
        </w:tc>
        <w:tc>
          <w:tcPr>
            <w:tcW w:w="24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44D4D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计算达标率、生产率、时间利用率并绘图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67862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需求保留，代码未实现</w:t>
            </w:r>
          </w:p>
        </w:tc>
      </w:tr>
    </w:tbl>
    <w:p w14:paraId="4051341A">
      <w:pPr>
        <w:spacing w:after="40"/>
        <w:ind w:firstLine="0"/>
        <w:rPr>
          <w:rFonts w:hint="eastAsia"/>
        </w:rPr>
      </w:pPr>
    </w:p>
    <w:p w14:paraId="06489607">
      <w:pPr>
        <w:pStyle w:val="16"/>
        <w:keepLines/>
        <w:spacing w:before="0" w:after="0" w:line="360" w:lineRule="auto"/>
      </w:pPr>
      <w:r>
        <w:rPr>
          <w:rFonts w:ascii="宋体" w:hAnsi="宋体" w:eastAsia="宋体" w:cs="宋体"/>
          <w:b w:val="0"/>
          <w:sz w:val="21"/>
        </w:rPr>
        <w:t>3.1.1 账户与权限需求</w:t>
      </w:r>
    </w:p>
    <w:p w14:paraId="29B03015">
      <w:pPr>
        <w:pStyle w:val="18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系统必须使用会话认证保护业务页面；未登录访问应跳转到登录页。</w:t>
      </w:r>
    </w:p>
    <w:p w14:paraId="67316F8A">
      <w:pPr>
        <w:pStyle w:val="18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管理员功能必须校验 is_staff，普通用户不得导入或删除轨迹数据，也不得管理用户。</w:t>
      </w:r>
    </w:p>
    <w:p w14:paraId="6E910022">
      <w:pPr>
        <w:pStyle w:val="18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密码必须由 Django 哈希存储，并使用框架密码校验器验证新密码。</w:t>
      </w:r>
    </w:p>
    <w:p w14:paraId="4BBF13FC">
      <w:pPr>
        <w:pStyle w:val="18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实训环境允许注册页选择角色；面向公开网络部署时必须取消公开管理员注册，并由已有管理员授权。</w:t>
      </w:r>
    </w:p>
    <w:p w14:paraId="7C6E794B">
      <w:pPr>
        <w:pStyle w:val="16"/>
        <w:keepLines/>
        <w:spacing w:before="0" w:after="0" w:line="360" w:lineRule="auto"/>
      </w:pPr>
      <w:r>
        <w:rPr>
          <w:rFonts w:ascii="宋体" w:hAnsi="宋体" w:eastAsia="宋体" w:cs="宋体"/>
          <w:b w:val="0"/>
          <w:sz w:val="21"/>
        </w:rPr>
        <w:t>3.1.2 地图与轨迹需求</w:t>
      </w:r>
    </w:p>
    <w:p w14:paraId="35302EC7">
      <w:pPr>
        <w:pStyle w:val="18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首页应同时提供矢量底图与遥感影像底图，并支持缩放、漫游和全图显示。</w:t>
      </w:r>
    </w:p>
    <w:p w14:paraId="147F5DF0">
      <w:pPr>
        <w:pStyle w:val="18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系统应把全部地块以线要素显示；选择地块后加载轨迹线和轨迹点，弹窗显示时间、速度、航向、状态、幅宽和深度。</w:t>
      </w:r>
    </w:p>
    <w:p w14:paraId="75438B43">
      <w:pPr>
        <w:pStyle w:val="18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测距使用球面距离计算相邻点距离，界面显示分段距离与累计距离。</w:t>
      </w:r>
    </w:p>
    <w:p w14:paraId="3B4289B1">
      <w:pPr>
        <w:pStyle w:val="18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回放按轨迹顺序推进，支持播放、暂停、停止和倍速，切换地块时清除旧状态。</w:t>
      </w:r>
    </w:p>
    <w:p w14:paraId="02A92AFD">
      <w:pPr>
        <w:pStyle w:val="16"/>
        <w:keepLines/>
        <w:spacing w:before="0" w:after="0" w:line="360" w:lineRule="auto"/>
      </w:pPr>
      <w:r>
        <w:rPr>
          <w:rFonts w:ascii="宋体" w:hAnsi="宋体" w:eastAsia="宋体" w:cs="宋体"/>
          <w:b w:val="0"/>
          <w:sz w:val="21"/>
        </w:rPr>
        <w:t>3.1.3 数据管理需求</w:t>
      </w:r>
    </w:p>
    <w:p w14:paraId="2EE2DDAA">
      <w:pPr>
        <w:pStyle w:val="18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仅接收扩展名为 .csv 的文件；以文件名构造“地块编号”名称，已存在地块应跳过并提示。</w:t>
      </w:r>
    </w:p>
    <w:p w14:paraId="505E8D9D">
      <w:pPr>
        <w:pStyle w:val="18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导入失败时必须删除本次创建的空地块和临时文件，不得留下半成品记录。</w:t>
      </w:r>
    </w:p>
    <w:p w14:paraId="566B9C1F">
      <w:pPr>
        <w:pStyle w:val="18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轨迹点应批量写入，每批 500 条；删除地块时级联删除轨迹点。</w:t>
      </w:r>
    </w:p>
    <w:p w14:paraId="7951342A">
      <w:pPr>
        <w:pStyle w:val="18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用户管理不得删除当前登录账号。</w:t>
      </w:r>
    </w:p>
    <w:p w14:paraId="3B4B2678">
      <w:pPr>
        <w:pStyle w:val="16"/>
        <w:keepLines/>
        <w:spacing w:before="0" w:after="0" w:line="360" w:lineRule="auto"/>
      </w:pPr>
      <w:r>
        <w:rPr>
          <w:rFonts w:ascii="宋体" w:hAnsi="宋体" w:eastAsia="宋体" w:cs="宋体"/>
          <w:b w:val="0"/>
          <w:sz w:val="21"/>
        </w:rPr>
        <w:t>3.1.4 统计分析需求</w:t>
      </w:r>
    </w:p>
    <w:p w14:paraId="4D0FA322">
      <w:pPr>
        <w:pStyle w:val="18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系统应在计算前按 sequence 排序，并按时间间隔阈值切分连续段。</w:t>
      </w:r>
    </w:p>
    <w:p w14:paraId="6BF22B83">
      <w:pPr>
        <w:pStyle w:val="18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总时长为各连续段首尾时间差之和；总行程为段内相邻点 x、y 欧氏距离之和。</w:t>
      </w:r>
    </w:p>
    <w:p w14:paraId="447C2A77">
      <w:pPr>
        <w:pStyle w:val="18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作业面积仅累计相邻两点均为工作状态的距离乘幅宽，并按 666.667 平方米换算为亩。</w:t>
      </w:r>
    </w:p>
    <w:p w14:paraId="6A75E408">
      <w:pPr>
        <w:pStyle w:val="18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平均作业速度为所有工作点速度的算术平均；全局平均速度按工作点数加权。</w:t>
      </w:r>
    </w:p>
    <w:p w14:paraId="47B9E7B7">
      <w:pPr>
        <w:pStyle w:val="18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阶段二模块 2 要求达标率、生产率、时间利用率。现有代码未实现这三项，验收前需补充公式、服务函数、页面和测试。</w:t>
      </w:r>
    </w:p>
    <w:p w14:paraId="41FB2508">
      <w:pPr>
        <w:pStyle w:val="3"/>
        <w:spacing w:before="0" w:after="0" w:line="360" w:lineRule="auto"/>
        <w:jc w:val="left"/>
      </w:pPr>
      <w:bookmarkStart w:id="12" w:name="_Toc4237"/>
      <w:r>
        <w:t>3.2 性能与质量需求</w:t>
      </w:r>
      <w:bookmarkEnd w:id="12"/>
    </w:p>
    <w:tbl>
      <w:tblPr>
        <w:tblStyle w:val="8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"/>
        <w:gridCol w:w="1247"/>
        <w:gridCol w:w="6293"/>
      </w:tblGrid>
      <w:tr w14:paraId="537598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87DAB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编号</w:t>
            </w:r>
          </w:p>
        </w:tc>
        <w:tc>
          <w:tcPr>
            <w:tcW w:w="12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9FA30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属性</w:t>
            </w:r>
          </w:p>
        </w:tc>
        <w:tc>
          <w:tcPr>
            <w:tcW w:w="629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FE0F3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需求</w:t>
            </w:r>
          </w:p>
        </w:tc>
      </w:tr>
      <w:tr w14:paraId="56A0C2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9F943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NFR-01</w:t>
            </w:r>
          </w:p>
        </w:tc>
        <w:tc>
          <w:tcPr>
            <w:tcW w:w="12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C5FEC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精度</w:t>
            </w:r>
          </w:p>
        </w:tc>
        <w:tc>
          <w:tcPr>
            <w:tcW w:w="629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8BFBD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经纬度展示不少于 6 位小数；距离以米计算、页面按 km 保留 2 位；面积按亩保留 1 至 2 位；时间按小时保留 2 位。</w:t>
            </w:r>
          </w:p>
        </w:tc>
      </w:tr>
      <w:tr w14:paraId="2730BB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51BD2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NFR-02</w:t>
            </w:r>
          </w:p>
        </w:tc>
        <w:tc>
          <w:tcPr>
            <w:tcW w:w="12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93656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响应时间</w:t>
            </w:r>
          </w:p>
        </w:tc>
        <w:tc>
          <w:tcPr>
            <w:tcW w:w="629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63C36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在本机课程演示环境与当前 43,753 条记录下，普通页面目标 3 秒内可交互；单地块查询目标 2 秒内返回；批量导入允许给出进行中反馈。</w:t>
            </w:r>
          </w:p>
        </w:tc>
      </w:tr>
      <w:tr w14:paraId="76C406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92669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NFR-03</w:t>
            </w:r>
          </w:p>
        </w:tc>
        <w:tc>
          <w:tcPr>
            <w:tcW w:w="12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35778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容量</w:t>
            </w:r>
          </w:p>
        </w:tc>
        <w:tc>
          <w:tcPr>
            <w:tcW w:w="629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F81D0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当前基线为 8 个地块、43,753 个轨迹点和 6 个用户；设计应允许轨迹点继续增长，不以固定 8 个地块为上限。</w:t>
            </w:r>
          </w:p>
        </w:tc>
      </w:tr>
      <w:tr w14:paraId="535AC3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99D9B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NFR-04</w:t>
            </w:r>
          </w:p>
        </w:tc>
        <w:tc>
          <w:tcPr>
            <w:tcW w:w="12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01EA6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可靠性</w:t>
            </w:r>
          </w:p>
        </w:tc>
        <w:tc>
          <w:tcPr>
            <w:tcW w:w="629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489E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写操作失败不得破坏既有数据；导入异常应回滚本次地块并清理临时文件。</w:t>
            </w:r>
          </w:p>
        </w:tc>
      </w:tr>
      <w:tr w14:paraId="27F1C4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BC165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NFR-05</w:t>
            </w:r>
          </w:p>
        </w:tc>
        <w:tc>
          <w:tcPr>
            <w:tcW w:w="12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7381A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安全</w:t>
            </w:r>
          </w:p>
        </w:tc>
        <w:tc>
          <w:tcPr>
            <w:tcW w:w="629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0135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所有 POST 表单启用 CSRF；敏感页面需认证；生产环境关闭 DEBUG、外置 SECRET_KEY 并限制 ALLOWED_HOSTS。</w:t>
            </w:r>
          </w:p>
        </w:tc>
      </w:tr>
      <w:tr w14:paraId="77FD51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ACDFD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NFR-06</w:t>
            </w:r>
          </w:p>
        </w:tc>
        <w:tc>
          <w:tcPr>
            <w:tcW w:w="12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D1D48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可维护性</w:t>
            </w:r>
          </w:p>
        </w:tc>
        <w:tc>
          <w:tcPr>
            <w:tcW w:w="629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919BD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业务统计集中在 services.py；路由、视图、模型和模板职责分离；关键阈值从 settings.py 读取。</w:t>
            </w:r>
          </w:p>
        </w:tc>
      </w:tr>
      <w:tr w14:paraId="0C7601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B1260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NFR-07</w:t>
            </w:r>
          </w:p>
        </w:tc>
        <w:tc>
          <w:tcPr>
            <w:tcW w:w="12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CBE9F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可移植性</w:t>
            </w:r>
          </w:p>
        </w:tc>
        <w:tc>
          <w:tcPr>
            <w:tcW w:w="629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9BA1F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支持 Python 3.10 及以上和现代浏览器；数据库层通过 ORM 便于迁移至 MySQL 或 PostgreSQL。</w:t>
            </w:r>
          </w:p>
        </w:tc>
      </w:tr>
      <w:tr w14:paraId="7DE90F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F3F47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NFR-08</w:t>
            </w:r>
          </w:p>
        </w:tc>
        <w:tc>
          <w:tcPr>
            <w:tcW w:w="12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B4F40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易用性</w:t>
            </w:r>
          </w:p>
        </w:tc>
        <w:tc>
          <w:tcPr>
            <w:tcW w:w="629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C1686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菜单、按钮和错误提示使用中文；危险删除操作必须二次确认；长列表采用分页。</w:t>
            </w:r>
          </w:p>
        </w:tc>
      </w:tr>
    </w:tbl>
    <w:p w14:paraId="7101FFCB">
      <w:pPr>
        <w:spacing w:after="40"/>
        <w:ind w:firstLine="0"/>
        <w:rPr>
          <w:rFonts w:hint="eastAsia"/>
        </w:rPr>
      </w:pPr>
    </w:p>
    <w:p w14:paraId="74BF134B">
      <w:pPr>
        <w:pStyle w:val="3"/>
        <w:spacing w:before="0" w:after="0" w:line="360" w:lineRule="auto"/>
        <w:jc w:val="left"/>
      </w:pPr>
      <w:bookmarkStart w:id="13" w:name="_Toc11605"/>
      <w:r>
        <w:t>3.3 输入输出要求</w:t>
      </w:r>
      <w:bookmarkEnd w:id="13"/>
    </w:p>
    <w:tbl>
      <w:tblPr>
        <w:tblStyle w:val="8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020"/>
        <w:gridCol w:w="4195"/>
        <w:gridCol w:w="1587"/>
      </w:tblGrid>
      <w:tr w14:paraId="0E7990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40A86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对象</w:t>
            </w:r>
          </w:p>
        </w:tc>
        <w:tc>
          <w:tcPr>
            <w:tcW w:w="10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48E45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方向</w:t>
            </w:r>
          </w:p>
        </w:tc>
        <w:tc>
          <w:tcPr>
            <w:tcW w:w="41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2D3DE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格式与内容</w:t>
            </w:r>
          </w:p>
        </w:tc>
        <w:tc>
          <w:tcPr>
            <w:tcW w:w="158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6CD94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接收方</w:t>
            </w:r>
          </w:p>
        </w:tc>
      </w:tr>
      <w:tr w14:paraId="4D53F2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A9135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CSV 轨迹文件</w:t>
            </w:r>
          </w:p>
        </w:tc>
        <w:tc>
          <w:tcPr>
            <w:tcW w:w="10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194F2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输入</w:t>
            </w:r>
          </w:p>
        </w:tc>
        <w:tc>
          <w:tcPr>
            <w:tcW w:w="41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BB099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GBK 编码；字段为序列号、GPS时间、经度、纬度、x、y、速度(km/h)、航向、工作状态、幅宽(m)、深度(mm)、深度标准值</w:t>
            </w:r>
          </w:p>
        </w:tc>
        <w:tc>
          <w:tcPr>
            <w:tcW w:w="158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2CFA0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管理员上传</w:t>
            </w:r>
          </w:p>
        </w:tc>
      </w:tr>
      <w:tr w14:paraId="0DE5A9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2A719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地图图层</w:t>
            </w:r>
          </w:p>
        </w:tc>
        <w:tc>
          <w:tcPr>
            <w:tcW w:w="10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135FC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输出</w:t>
            </w:r>
          </w:p>
        </w:tc>
        <w:tc>
          <w:tcPr>
            <w:tcW w:w="41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0DE76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GeoJSON FeatureCollection，包含 LineString 和 Point 属性</w:t>
            </w:r>
          </w:p>
        </w:tc>
        <w:tc>
          <w:tcPr>
            <w:tcW w:w="158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32D8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浏览器 Leaflet</w:t>
            </w:r>
          </w:p>
        </w:tc>
      </w:tr>
      <w:tr w14:paraId="544454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43BE3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查询列表</w:t>
            </w:r>
          </w:p>
        </w:tc>
        <w:tc>
          <w:tcPr>
            <w:tcW w:w="10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A49A2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输出</w:t>
            </w:r>
          </w:p>
        </w:tc>
        <w:tc>
          <w:tcPr>
            <w:tcW w:w="41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7A158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HTML 表格，每页 20 条，含轨迹全部业务字段</w:t>
            </w:r>
          </w:p>
        </w:tc>
        <w:tc>
          <w:tcPr>
            <w:tcW w:w="158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59079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浏览器</w:t>
            </w:r>
          </w:p>
        </w:tc>
      </w:tr>
      <w:tr w14:paraId="05A536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E944C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统计 JSON</w:t>
            </w:r>
          </w:p>
        </w:tc>
        <w:tc>
          <w:tcPr>
            <w:tcW w:w="10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BFFCD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输出</w:t>
            </w:r>
          </w:p>
        </w:tc>
        <w:tc>
          <w:tcPr>
            <w:tcW w:w="41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12D4B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地块标签、时长、行程、面积、平均速度等数组</w:t>
            </w:r>
          </w:p>
        </w:tc>
        <w:tc>
          <w:tcPr>
            <w:tcW w:w="158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37D92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Chart.js</w:t>
            </w:r>
          </w:p>
        </w:tc>
      </w:tr>
      <w:tr w14:paraId="3C2FF6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44078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统计工作簿</w:t>
            </w:r>
          </w:p>
        </w:tc>
        <w:tc>
          <w:tcPr>
            <w:tcW w:w="10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A0087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输出</w:t>
            </w:r>
          </w:p>
        </w:tc>
        <w:tc>
          <w:tcPr>
            <w:tcW w:w="41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3191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XLSX，含各地块指标、汇总行和口径说明</w:t>
            </w:r>
          </w:p>
        </w:tc>
        <w:tc>
          <w:tcPr>
            <w:tcW w:w="158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5EC89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用户下载</w:t>
            </w:r>
          </w:p>
        </w:tc>
      </w:tr>
      <w:tr w14:paraId="659075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4BF5F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状态消息</w:t>
            </w:r>
          </w:p>
        </w:tc>
        <w:tc>
          <w:tcPr>
            <w:tcW w:w="10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E65DF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输出</w:t>
            </w:r>
          </w:p>
        </w:tc>
        <w:tc>
          <w:tcPr>
            <w:tcW w:w="41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6E4FF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成功、警告、错误文本和 HTTP 状态码</w:t>
            </w:r>
          </w:p>
        </w:tc>
        <w:tc>
          <w:tcPr>
            <w:tcW w:w="158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BBAF8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浏览器或接口调用方</w:t>
            </w:r>
          </w:p>
        </w:tc>
      </w:tr>
    </w:tbl>
    <w:p w14:paraId="71FDDB3C">
      <w:pPr>
        <w:spacing w:after="40"/>
        <w:ind w:firstLine="0"/>
        <w:rPr>
          <w:rFonts w:hint="eastAsia"/>
        </w:rPr>
      </w:pPr>
    </w:p>
    <w:p w14:paraId="32D071A7">
      <w:pPr>
        <w:pStyle w:val="3"/>
        <w:spacing w:before="0" w:after="0" w:line="360" w:lineRule="auto"/>
        <w:jc w:val="left"/>
      </w:pPr>
      <w:bookmarkStart w:id="14" w:name="_Toc979"/>
      <w:r>
        <w:t>3.4 数据管理能力要求</w:t>
      </w:r>
      <w:bookmarkEnd w:id="14"/>
    </w:p>
    <w:p w14:paraId="01A4DA08">
      <w:pPr>
        <w:spacing w:after="0"/>
        <w:rPr>
          <w:rFonts w:hint="eastAsia"/>
        </w:rPr>
      </w:pPr>
      <w:r>
        <w:t>当前数据库文件大小约 5.42 MiB，页面大小 4096 字节，共 1388 页。业务表为 tracks_track 与 tracks_trackpoint，账户使用 Django auth_user 等内置表。轨迹点通过 track_id 归属地块，并在 (track_id, sequence) 上建立组合索引。</w:t>
      </w:r>
    </w:p>
    <w:tbl>
      <w:tblPr>
        <w:tblStyle w:val="8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5102"/>
      </w:tblGrid>
      <w:tr w14:paraId="3B2804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D0786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对象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67660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当前规模</w:t>
            </w:r>
          </w:p>
        </w:tc>
        <w:tc>
          <w:tcPr>
            <w:tcW w:w="51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805EC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增长与管理要求</w:t>
            </w:r>
          </w:p>
        </w:tc>
      </w:tr>
      <w:tr w14:paraId="5BF9B5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FD8F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地块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238D8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8 条</w:t>
            </w:r>
          </w:p>
        </w:tc>
        <w:tc>
          <w:tcPr>
            <w:tcW w:w="51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B7F26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允许持续新增；名称重复由应用层阻止</w:t>
            </w:r>
          </w:p>
        </w:tc>
      </w:tr>
      <w:tr w14:paraId="5522B8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774F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轨迹点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E06B6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43,753 条</w:t>
            </w:r>
          </w:p>
        </w:tc>
        <w:tc>
          <w:tcPr>
            <w:tcW w:w="51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440B2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随导入线性增长；批量写入；按地块和序列访问</w:t>
            </w:r>
          </w:p>
        </w:tc>
      </w:tr>
      <w:tr w14:paraId="7759CA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F6C97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用户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5B57F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6 条</w:t>
            </w:r>
          </w:p>
        </w:tc>
        <w:tc>
          <w:tcPr>
            <w:tcW w:w="51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09E67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由管理员维护；密码哈希存储</w:t>
            </w:r>
          </w:p>
        </w:tc>
      </w:tr>
      <w:tr w14:paraId="305337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5D9E8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会话与日志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57E0F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Django 内置表</w:t>
            </w:r>
          </w:p>
        </w:tc>
        <w:tc>
          <w:tcPr>
            <w:tcW w:w="51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1EB0D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定期清理过期会话；必要时保留审计日志</w:t>
            </w:r>
          </w:p>
        </w:tc>
      </w:tr>
    </w:tbl>
    <w:p w14:paraId="037B70D0">
      <w:pPr>
        <w:spacing w:after="40"/>
        <w:ind w:firstLine="0"/>
        <w:rPr>
          <w:rFonts w:hint="eastAsia"/>
        </w:rPr>
      </w:pPr>
    </w:p>
    <w:p w14:paraId="31A397E2">
      <w:pPr>
        <w:pStyle w:val="3"/>
        <w:spacing w:before="0" w:after="0" w:line="360" w:lineRule="auto"/>
        <w:jc w:val="left"/>
      </w:pPr>
      <w:bookmarkStart w:id="15" w:name="_Toc15620"/>
      <w:r>
        <w:t>3.5 故障处理要求</w:t>
      </w:r>
      <w:bookmarkEnd w:id="15"/>
    </w:p>
    <w:tbl>
      <w:tblPr>
        <w:tblStyle w:val="8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3402"/>
        <w:gridCol w:w="2948"/>
      </w:tblGrid>
      <w:tr w14:paraId="59CF41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6750B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故障场景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50CD3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系统响应</w:t>
            </w:r>
          </w:p>
        </w:tc>
        <w:tc>
          <w:tcPr>
            <w:tcW w:w="294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9CECB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用户处理</w:t>
            </w:r>
          </w:p>
        </w:tc>
      </w:tr>
      <w:tr w14:paraId="20E8B8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7FA42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登录凭据或角色错误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8C264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拒绝登录并显示中文提示</w:t>
            </w:r>
          </w:p>
        </w:tc>
        <w:tc>
          <w:tcPr>
            <w:tcW w:w="294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65F75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核对账号角色后重试</w:t>
            </w:r>
          </w:p>
        </w:tc>
      </w:tr>
      <w:tr w14:paraId="150467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D7F35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地块不存在或名称不唯一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5C332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提示未找到或要求精确输入</w:t>
            </w:r>
          </w:p>
        </w:tc>
        <w:tc>
          <w:tcPr>
            <w:tcW w:w="294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E3A6D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改用下拉框或完整编号</w:t>
            </w:r>
          </w:p>
        </w:tc>
      </w:tr>
      <w:tr w14:paraId="0257CC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DB5FE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CSV 格式或字段异常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BCA5B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取消该文件导入，删除空地块与临时文件</w:t>
            </w:r>
          </w:p>
        </w:tc>
        <w:tc>
          <w:tcPr>
            <w:tcW w:w="294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EF347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修正编码、字段名和数据后重传</w:t>
            </w:r>
          </w:p>
        </w:tc>
      </w:tr>
      <w:tr w14:paraId="099F9E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EBF96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地块重复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8E723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跳过该地块，不覆盖原数据</w:t>
            </w:r>
          </w:p>
        </w:tc>
        <w:tc>
          <w:tcPr>
            <w:tcW w:w="294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80E0B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先删除旧地块再重新导入</w:t>
            </w:r>
          </w:p>
        </w:tc>
      </w:tr>
      <w:tr w14:paraId="4D04F5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5F5EE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外部底图或 CDN 不可用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883A6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业务数据仍可从服务器返回，地图底图或图表可能缺失</w:t>
            </w:r>
          </w:p>
        </w:tc>
        <w:tc>
          <w:tcPr>
            <w:tcW w:w="294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F6F7E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恢复网络或改为本地静态资源</w:t>
            </w:r>
          </w:p>
        </w:tc>
      </w:tr>
      <w:tr w14:paraId="4BDF19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419A4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数据库损坏或丢失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89B7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系统停止相关读写</w:t>
            </w:r>
          </w:p>
        </w:tc>
        <w:tc>
          <w:tcPr>
            <w:tcW w:w="294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02959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从备份恢复 db.sqlite3 并执行完整性检查</w:t>
            </w:r>
          </w:p>
        </w:tc>
      </w:tr>
    </w:tbl>
    <w:p w14:paraId="48DD037D">
      <w:pPr>
        <w:spacing w:after="40"/>
        <w:ind w:firstLine="0"/>
        <w:rPr>
          <w:rFonts w:hint="eastAsia"/>
        </w:rPr>
      </w:pPr>
    </w:p>
    <w:p w14:paraId="61DBB22B">
      <w:pPr>
        <w:pStyle w:val="3"/>
        <w:spacing w:before="0" w:after="0" w:line="360" w:lineRule="auto"/>
        <w:jc w:val="left"/>
      </w:pPr>
      <w:bookmarkStart w:id="16" w:name="_Toc20962"/>
      <w:r>
        <w:t>3.6 其他专门要求</w:t>
      </w:r>
      <w:bookmarkEnd w:id="16"/>
    </w:p>
    <w:p w14:paraId="444EFAB5">
      <w:pPr>
        <w:spacing w:after="0"/>
        <w:rPr>
          <w:rFonts w:hint="eastAsia"/>
        </w:rPr>
      </w:pPr>
      <w:r>
        <w:t>生产部署不得使用仓库中的默认密码、硬编码密钥或 DEBUG 模式。公开环境应禁止访客自行注册管理员，使用 HTTPS，并把外部资源固定版本或本地化。</w:t>
      </w:r>
    </w:p>
    <w:p w14:paraId="24F4B87D">
      <w:pPr>
        <w:pStyle w:val="2"/>
        <w:spacing w:before="0" w:after="0" w:line="360" w:lineRule="auto"/>
        <w:jc w:val="left"/>
      </w:pPr>
      <w:bookmarkStart w:id="17" w:name="_Toc11947"/>
      <w:r>
        <w:t>4 运行环境规定</w:t>
      </w:r>
      <w:bookmarkEnd w:id="17"/>
    </w:p>
    <w:p w14:paraId="5B5658DE">
      <w:pPr>
        <w:pStyle w:val="3"/>
        <w:spacing w:before="0" w:after="0" w:line="360" w:lineRule="auto"/>
        <w:jc w:val="left"/>
      </w:pPr>
      <w:bookmarkStart w:id="18" w:name="_Toc28698"/>
      <w:r>
        <w:t>4.1 设备</w:t>
      </w:r>
      <w:bookmarkEnd w:id="18"/>
    </w:p>
    <w:p w14:paraId="1A9C251A">
      <w:pPr>
        <w:spacing w:after="0"/>
        <w:rPr>
          <w:rFonts w:hint="eastAsia"/>
        </w:rPr>
      </w:pPr>
      <w:r>
        <w:t>服务器最低建议双核处理器、4 GB 内存和 1 GB 可用磁盘空间；客户端使用支持 JavaScript、Canvas 和 CSS3 的现代浏览器。地图和 CDN 资源需要可用网络连接。</w:t>
      </w:r>
    </w:p>
    <w:p w14:paraId="734811DC">
      <w:pPr>
        <w:pStyle w:val="3"/>
        <w:spacing w:before="0" w:after="0" w:line="360" w:lineRule="auto"/>
        <w:jc w:val="left"/>
      </w:pPr>
      <w:bookmarkStart w:id="19" w:name="_Toc26266"/>
      <w:r>
        <w:t>4.2 支持软件</w:t>
      </w:r>
      <w:bookmarkEnd w:id="19"/>
    </w:p>
    <w:tbl>
      <w:tblPr>
        <w:tblStyle w:val="8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3118"/>
        <w:gridCol w:w="3798"/>
      </w:tblGrid>
      <w:tr w14:paraId="4C3B89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8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226B3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类别</w:t>
            </w:r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36B95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软件或版本</w:t>
            </w:r>
          </w:p>
        </w:tc>
        <w:tc>
          <w:tcPr>
            <w:tcW w:w="37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302B3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用途</w:t>
            </w:r>
          </w:p>
        </w:tc>
      </w:tr>
      <w:tr w14:paraId="578798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628A6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运行时</w:t>
            </w:r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2308A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Python 3.10 及以上</w:t>
            </w:r>
          </w:p>
        </w:tc>
        <w:tc>
          <w:tcPr>
            <w:tcW w:w="37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CD58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运行 Django 应用和管理脚本</w:t>
            </w:r>
          </w:p>
        </w:tc>
      </w:tr>
      <w:tr w14:paraId="661629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6CEAD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Web 框架</w:t>
            </w:r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37E3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Django 4.2 及以上；现有代码由 6.0.3 生成</w:t>
            </w:r>
          </w:p>
        </w:tc>
        <w:tc>
          <w:tcPr>
            <w:tcW w:w="37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CF23E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路由、认证、模板、ORM</w:t>
            </w:r>
          </w:p>
        </w:tc>
      </w:tr>
      <w:tr w14:paraId="704ED6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54882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数据库</w:t>
            </w:r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BA335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SQLite 3</w:t>
            </w:r>
          </w:p>
        </w:tc>
        <w:tc>
          <w:tcPr>
            <w:tcW w:w="37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0E505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课程环境中的关系数据存储</w:t>
            </w:r>
          </w:p>
        </w:tc>
      </w:tr>
      <w:tr w14:paraId="7FF627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A6C4B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数据处理</w:t>
            </w:r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93737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pandas 2.0 及以上</w:t>
            </w:r>
          </w:p>
        </w:tc>
        <w:tc>
          <w:tcPr>
            <w:tcW w:w="37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7F4C5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CSV 解析和导入</w:t>
            </w:r>
          </w:p>
        </w:tc>
      </w:tr>
      <w:tr w14:paraId="09E4CB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27F9A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工作簿</w:t>
            </w:r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6086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openpyxl 3.1 及以上</w:t>
            </w:r>
          </w:p>
        </w:tc>
        <w:tc>
          <w:tcPr>
            <w:tcW w:w="37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CCF2C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统计结果导出</w:t>
            </w:r>
          </w:p>
        </w:tc>
      </w:tr>
      <w:tr w14:paraId="05733A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080E5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前端组件</w:t>
            </w:r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D8856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Leaflet、Bootstrap 5、Chart.js 4.4</w:t>
            </w:r>
          </w:p>
        </w:tc>
        <w:tc>
          <w:tcPr>
            <w:tcW w:w="37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43F76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地图、界面和图表</w:t>
            </w:r>
          </w:p>
        </w:tc>
      </w:tr>
    </w:tbl>
    <w:p w14:paraId="30A2C4E0">
      <w:pPr>
        <w:spacing w:after="40"/>
        <w:ind w:firstLine="0"/>
        <w:rPr>
          <w:rFonts w:hint="eastAsia"/>
        </w:rPr>
      </w:pPr>
    </w:p>
    <w:p w14:paraId="6F67A462">
      <w:pPr>
        <w:pStyle w:val="3"/>
        <w:spacing w:before="0" w:after="0" w:line="360" w:lineRule="auto"/>
        <w:jc w:val="left"/>
      </w:pPr>
      <w:bookmarkStart w:id="20" w:name="_Toc19483"/>
      <w:r>
        <w:t>4.3 接口</w:t>
      </w:r>
      <w:bookmarkEnd w:id="20"/>
    </w:p>
    <w:p w14:paraId="761A29BA">
      <w:pPr>
        <w:spacing w:after="0"/>
        <w:rPr>
          <w:rFonts w:hint="eastAsia"/>
        </w:rPr>
      </w:pPr>
      <w:r>
        <w:t>浏览器通过 HTTP 访问 Django 页面和 JSON/GeoJSON 接口；Django ORM 通过 SQLite 文件接口访问数据库；Leaflet 通过 HTTPS 获取在线瓦片；导入与导出通过 multipart/form-data 和 XLSX 文件响应完成。</w:t>
      </w:r>
    </w:p>
    <w:p w14:paraId="64BFB496">
      <w:pPr>
        <w:pStyle w:val="3"/>
        <w:spacing w:before="0" w:after="0" w:line="360" w:lineRule="auto"/>
        <w:jc w:val="left"/>
      </w:pPr>
      <w:bookmarkStart w:id="21" w:name="_Toc5189"/>
      <w:r>
        <w:t>4.4 控制</w:t>
      </w:r>
      <w:bookmarkEnd w:id="21"/>
    </w:p>
    <w:p w14:paraId="297FCD9D">
      <w:pPr>
        <w:spacing w:after="0"/>
        <w:rPr>
          <w:rFonts w:hint="eastAsia"/>
        </w:rPr>
      </w:pPr>
      <w:r>
        <w:t>系统由 manage.py runserver 或 WSGI 容器启动。登录会话控制功能入口，is_staff 控制管理员入口，CSRF Token 控制写请求。环境变量 DJANGO_DEBUG 和 DJANGO_ALLOWED_HOSTS 控制部署行为。</w:t>
      </w:r>
    </w:p>
    <w:p w14:paraId="26FFC1D3">
      <w:pPr>
        <w:pStyle w:val="2"/>
        <w:spacing w:before="0" w:after="0" w:line="360" w:lineRule="auto"/>
        <w:jc w:val="left"/>
      </w:pPr>
      <w:bookmarkStart w:id="22" w:name="_Toc5810"/>
      <w:r>
        <w:t>5 验收标准与需求追踪</w:t>
      </w:r>
      <w:bookmarkEnd w:id="22"/>
    </w:p>
    <w:tbl>
      <w:tblPr>
        <w:tblStyle w:val="8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"/>
        <w:gridCol w:w="6123"/>
        <w:gridCol w:w="1417"/>
      </w:tblGrid>
      <w:tr w14:paraId="443041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B8190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编号</w:t>
            </w:r>
          </w:p>
        </w:tc>
        <w:tc>
          <w:tcPr>
            <w:tcW w:w="612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636DA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可验证标准</w:t>
            </w:r>
          </w:p>
        </w:tc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2EBE2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对应需求</w:t>
            </w:r>
          </w:p>
        </w:tc>
      </w:tr>
      <w:tr w14:paraId="2067CC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F52CD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AC-01</w:t>
            </w:r>
          </w:p>
        </w:tc>
        <w:tc>
          <w:tcPr>
            <w:tcW w:w="612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844B6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普通用户可完成注册、登录、修改密码和退出，越权访问管理员 URL 被拒绝。</w:t>
            </w:r>
          </w:p>
        </w:tc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0C378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FR-01 至 FR-03</w:t>
            </w:r>
          </w:p>
        </w:tc>
      </w:tr>
      <w:tr w14:paraId="6C7C9B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ED94A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AC-02</w:t>
            </w:r>
          </w:p>
        </w:tc>
        <w:tc>
          <w:tcPr>
            <w:tcW w:w="612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2DAC7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地图可切换两类底图，完成缩放、漫游、全图和测距，并显示 8 个地块轨迹。</w:t>
            </w:r>
          </w:p>
        </w:tc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FD78A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FR-04 至 FR-06</w:t>
            </w:r>
          </w:p>
        </w:tc>
      </w:tr>
      <w:tr w14:paraId="5C18FC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2A932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AC-03</w:t>
            </w:r>
          </w:p>
        </w:tc>
        <w:tc>
          <w:tcPr>
            <w:tcW w:w="612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1907E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输入地块编号可查询轨迹；状态、序列号和速度过滤准确；每页不超过 20 条。</w:t>
            </w:r>
          </w:p>
        </w:tc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12DDC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FR-08</w:t>
            </w:r>
          </w:p>
        </w:tc>
      </w:tr>
      <w:tr w14:paraId="7FEE71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F9C2D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AC-04</w:t>
            </w:r>
          </w:p>
        </w:tc>
        <w:tc>
          <w:tcPr>
            <w:tcW w:w="612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74A55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管理员可批量导入和删除地块；重复地块跳过；普通用户无入口和权限。</w:t>
            </w:r>
          </w:p>
        </w:tc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B6C8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FR-09 至 FR-11</w:t>
            </w:r>
          </w:p>
        </w:tc>
      </w:tr>
      <w:tr w14:paraId="4DC4F1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8C129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AC-05</w:t>
            </w:r>
          </w:p>
        </w:tc>
        <w:tc>
          <w:tcPr>
            <w:tcW w:w="612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7464C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当前数据统计结果汇总为 48.93 h、284.12 km、1892.71 亩、6.50 km/h，允许显示舍入差异。</w:t>
            </w:r>
          </w:p>
        </w:tc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08397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FR-12</w:t>
            </w:r>
          </w:p>
        </w:tc>
      </w:tr>
      <w:tr w14:paraId="718A18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80356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AC-06</w:t>
            </w:r>
          </w:p>
        </w:tc>
        <w:tc>
          <w:tcPr>
            <w:tcW w:w="612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4C0FA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统计页和详情页图表可显示，Excel 文件可下载并打开。</w:t>
            </w:r>
          </w:p>
        </w:tc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BFC48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FR-13</w:t>
            </w:r>
          </w:p>
        </w:tc>
      </w:tr>
      <w:tr w14:paraId="0BF0D0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0E44E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AC-07</w:t>
            </w:r>
          </w:p>
        </w:tc>
        <w:tc>
          <w:tcPr>
            <w:tcW w:w="612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35FD3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补充达标率、生产率和时间利用率的公式、计算、图表与测试后，阶段二模块 2 才可验收。</w:t>
            </w:r>
          </w:p>
        </w:tc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FF32C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FR-14</w:t>
            </w:r>
          </w:p>
        </w:tc>
      </w:tr>
    </w:tbl>
    <w:p w14:paraId="30871F04">
      <w:pPr>
        <w:spacing w:after="40"/>
        <w:ind w:firstLine="0"/>
        <w:rPr>
          <w:rFonts w:hint="eastAsia"/>
        </w:rPr>
      </w:pP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NumType w:start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A3E7F6">
    <w:pPr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0C2007">
    <w:pPr>
      <w:jc w:val="right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E47F8"/>
    <w:rsid w:val="00044225"/>
    <w:rsid w:val="000B43FD"/>
    <w:rsid w:val="001F2A04"/>
    <w:rsid w:val="002E5C33"/>
    <w:rsid w:val="005B7E2C"/>
    <w:rsid w:val="005C24E7"/>
    <w:rsid w:val="0073073E"/>
    <w:rsid w:val="009831C8"/>
    <w:rsid w:val="009B4A08"/>
    <w:rsid w:val="00AE47F8"/>
    <w:rsid w:val="00B76015"/>
    <w:rsid w:val="00BE60CE"/>
    <w:rsid w:val="00C70EEB"/>
    <w:rsid w:val="00D12DCE"/>
    <w:rsid w:val="00EA2BCB"/>
    <w:rsid w:val="00EE647D"/>
    <w:rsid w:val="00FB63A8"/>
    <w:rsid w:val="00FE12B7"/>
    <w:rsid w:val="424A348D"/>
    <w:rsid w:val="59B51D96"/>
    <w:rsid w:val="6D5E5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80" w:line="360" w:lineRule="auto"/>
      <w:ind w:firstLine="420"/>
      <w:jc w:val="both"/>
    </w:pPr>
    <w:rPr>
      <w:rFonts w:ascii="宋体" w:hAnsi="宋体" w:eastAsia="宋体" w:cs="宋体"/>
      <w:color w:val="000000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keepLines/>
      <w:spacing w:before="320" w:after="160" w:line="578" w:lineRule="auto"/>
      <w:ind w:firstLine="0"/>
      <w:outlineLvl w:val="0"/>
    </w:pPr>
    <w:rPr>
      <w:rFonts w:ascii="微软雅黑" w:hAnsi="微软雅黑" w:eastAsia="微软雅黑" w:cs="微软雅黑"/>
      <w:b/>
      <w:bCs/>
      <w:kern w:val="44"/>
      <w:sz w:val="24"/>
      <w:szCs w:val="44"/>
    </w:rPr>
  </w:style>
  <w:style w:type="paragraph" w:styleId="3">
    <w:name w:val="heading 2"/>
    <w:basedOn w:val="1"/>
    <w:next w:val="1"/>
    <w:link w:val="14"/>
    <w:qFormat/>
    <w:uiPriority w:val="0"/>
    <w:pPr>
      <w:keepNext/>
      <w:keepLines/>
      <w:spacing w:before="240" w:after="120" w:line="416" w:lineRule="auto"/>
      <w:ind w:firstLine="0"/>
      <w:outlineLvl w:val="1"/>
    </w:pPr>
    <w:rPr>
      <w:rFonts w:ascii="微软雅黑" w:hAnsi="微软雅黑" w:eastAsia="微软雅黑" w:cs="微软雅黑"/>
      <w:bCs/>
      <w:szCs w:val="32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oc 1"/>
    <w:basedOn w:val="1"/>
    <w:next w:val="1"/>
    <w:autoRedefine/>
    <w:uiPriority w:val="39"/>
    <w:pPr>
      <w:spacing w:after="0" w:line="240" w:lineRule="auto"/>
    </w:pPr>
  </w:style>
  <w:style w:type="paragraph" w:styleId="7">
    <w:name w:val="toc 2"/>
    <w:basedOn w:val="1"/>
    <w:next w:val="1"/>
    <w:autoRedefine/>
    <w:uiPriority w:val="39"/>
    <w:pPr>
      <w:spacing w:after="0" w:line="240" w:lineRule="auto"/>
      <w:ind w:left="420" w:leftChars="200"/>
    </w:pPr>
  </w:style>
  <w:style w:type="character" w:styleId="10">
    <w:name w:val="Hyperlink"/>
    <w:unhideWhenUsed/>
    <w:uiPriority w:val="99"/>
    <w:rPr>
      <w:color w:val="467886"/>
      <w:u w:val="single"/>
    </w:rPr>
  </w:style>
  <w:style w:type="character" w:customStyle="1" w:styleId="11">
    <w:name w:val="页眉 字符"/>
    <w:link w:val="5"/>
    <w:uiPriority w:val="0"/>
    <w:rPr>
      <w:kern w:val="2"/>
      <w:sz w:val="18"/>
      <w:szCs w:val="18"/>
    </w:rPr>
  </w:style>
  <w:style w:type="character" w:customStyle="1" w:styleId="12">
    <w:name w:val="页脚 字符"/>
    <w:link w:val="4"/>
    <w:uiPriority w:val="0"/>
    <w:rPr>
      <w:kern w:val="2"/>
      <w:sz w:val="18"/>
      <w:szCs w:val="18"/>
    </w:rPr>
  </w:style>
  <w:style w:type="character" w:customStyle="1" w:styleId="13">
    <w:name w:val="标题 1 字符"/>
    <w:link w:val="2"/>
    <w:qFormat/>
    <w:uiPriority w:val="0"/>
    <w:rPr>
      <w:b/>
      <w:bCs/>
      <w:kern w:val="44"/>
      <w:sz w:val="44"/>
      <w:szCs w:val="44"/>
    </w:rPr>
  </w:style>
  <w:style w:type="character" w:customStyle="1" w:styleId="14">
    <w:name w:val="标题 2 字符"/>
    <w:link w:val="3"/>
    <w:qFormat/>
    <w:uiPriority w:val="0"/>
    <w:rPr>
      <w:rFonts w:ascii="Arial" w:hAnsi="Arial" w:eastAsia="黑体"/>
      <w:b/>
      <w:bCs/>
      <w:kern w:val="2"/>
      <w:sz w:val="32"/>
      <w:szCs w:val="32"/>
    </w:rPr>
  </w:style>
  <w:style w:type="paragraph" w:customStyle="1" w:styleId="15">
    <w:name w:val="标题1"/>
    <w:uiPriority w:val="0"/>
    <w:pPr>
      <w:spacing w:after="240"/>
      <w:jc w:val="center"/>
    </w:pPr>
    <w:rPr>
      <w:rFonts w:ascii="Arial" w:hAnsi="Arial" w:eastAsia="黑体" w:cs="Times New Roman"/>
      <w:b/>
      <w:color w:val="000000"/>
      <w:sz w:val="52"/>
      <w:lang w:val="en-US" w:eastAsia="zh-CN" w:bidi="ar-SA"/>
    </w:rPr>
  </w:style>
  <w:style w:type="paragraph" w:customStyle="1" w:styleId="16">
    <w:name w:val="标题 31"/>
    <w:qFormat/>
    <w:uiPriority w:val="0"/>
    <w:pPr>
      <w:keepNext/>
      <w:spacing w:before="180" w:after="80"/>
    </w:pPr>
    <w:rPr>
      <w:rFonts w:ascii="Arial" w:hAnsi="Arial" w:eastAsia="黑体" w:cs="Times New Roman"/>
      <w:b/>
      <w:color w:val="000000"/>
      <w:sz w:val="22"/>
      <w:lang w:val="en-US" w:eastAsia="zh-CN" w:bidi="ar-SA"/>
    </w:rPr>
  </w:style>
  <w:style w:type="paragraph" w:customStyle="1" w:styleId="17">
    <w:name w:val="题注1"/>
    <w:uiPriority w:val="0"/>
    <w:pPr>
      <w:keepNext/>
      <w:jc w:val="center"/>
    </w:pPr>
    <w:rPr>
      <w:rFonts w:ascii="Arial" w:hAnsi="Arial" w:eastAsia="宋体" w:cs="Times New Roman"/>
      <w:color w:val="666666"/>
      <w:sz w:val="18"/>
      <w:lang w:val="en-US" w:eastAsia="zh-CN" w:bidi="ar-SA"/>
    </w:rPr>
  </w:style>
  <w:style w:type="paragraph" w:customStyle="1" w:styleId="18">
    <w:name w:val="列表项目符号1"/>
    <w:uiPriority w:val="0"/>
    <w:rPr>
      <w:rFonts w:ascii="Arial" w:hAnsi="Arial" w:eastAsia="宋体" w:cs="Times New Roman"/>
      <w:sz w:val="21"/>
      <w:lang w:val="en-US" w:eastAsia="zh-CN" w:bidi="ar-SA"/>
    </w:rPr>
  </w:style>
  <w:style w:type="paragraph" w:customStyle="1" w:styleId="19">
    <w:name w:val="列表项目符号 21"/>
    <w:uiPriority w:val="0"/>
    <w:rPr>
      <w:rFonts w:ascii="Arial" w:hAnsi="Arial" w:eastAsia="宋体" w:cs="Times New Roman"/>
      <w:sz w:val="21"/>
      <w:lang w:val="en-US" w:eastAsia="zh-CN" w:bidi="ar-SA"/>
    </w:rPr>
  </w:style>
  <w:style w:type="paragraph" w:customStyle="1" w:styleId="20">
    <w:name w:val="列表编号1"/>
    <w:uiPriority w:val="0"/>
    <w:rPr>
      <w:rFonts w:ascii="Arial" w:hAnsi="Arial" w:eastAsia="宋体" w:cs="Times New Roman"/>
      <w:sz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www.SundayBoy.com</Company>
  <Pages>12</Pages>
  <Words>4245</Words>
  <Characters>5415</Characters>
  <Lines>436</Lines>
  <Paragraphs>520</Paragraphs>
  <TotalTime>1</TotalTime>
  <ScaleCrop>false</ScaleCrop>
  <LinksUpToDate>false</LinksUpToDate>
  <CharactersWithSpaces>5754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2026-09-22T15:09:00Z</dcterms:created>
  <dc:creator>2443</dc:creator>
  <cp:lastModifiedBy>1108</cp:lastModifiedBy>
  <dcterms:modified xsi:type="dcterms:W3CDTF">2026-09-23T02:53:52Z</dcterms:modified>
  <dc:title>软件需求分析文档模版（转载自国家计算机标准和文件模板）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eyJoZGlkIjoiYWRjZjQyMGIwZTk0YzM1ZTVkOGMxYTFmOGEwNThlYjQiLCJ1c2VySWQiOiI5NzQxODYwNTYifQ==</vt:lpwstr>
  </property>
  <property fmtid="{D5CDD505-2E9C-101B-9397-08002B2CF9AE}" pid="3" name="KSOProductBuildVer">
    <vt:lpwstr>2052-12.1.0.28043</vt:lpwstr>
  </property>
  <property fmtid="{D5CDD505-2E9C-101B-9397-08002B2CF9AE}" pid="4" name="ICV">
    <vt:lpwstr>A357570850CB44609531C928046274DF_12</vt:lpwstr>
  </property>
</Properties>
</file>