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含硫化氢天然气管道盲板倒换作业JSA分析报告</w:t>
      </w:r>
    </w:p>
    <w:p>
      <w:pPr>
        <w:pStyle w:val="Heading2"/>
      </w:pPr>
      <w:r>
        <w:t>一、作业基本信息</w:t>
      </w:r>
    </w:p>
    <w:p>
      <w:r>
        <w:t>作业名称：含硫化氢天然气管道盲板倒换作业</w:t>
        <w:br/>
        <w:t>作业区域：系统管廊</w:t>
        <w:br/>
        <w:t>管道规格：DN600</w:t>
        <w:br/>
        <w:t>运行压力：5.4MPa</w:t>
        <w:br/>
        <w:t>介质：含硫化氢天然气</w:t>
        <w:br/>
        <w:t>作业高度：約4.6m</w:t>
        <w:br/>
        <w:t>作业类型：盲板抽堵、高处作业、工艺隔离作业</w:t>
        <w:br/>
        <w:t>主要风险：H₂S中毒、高压天然气泄漏、火灾爆炸、高处坠落、吊装伤害</w:t>
      </w:r>
    </w:p>
    <w:p>
      <w:pPr>
        <w:pStyle w:val="Heading2"/>
      </w:pPr>
      <w:r>
        <w:t>二、作业风险概述</w:t>
      </w:r>
    </w:p>
    <w:p>
      <w:r>
        <w:t>本作业涉及大口径、高压力、含硫化氢天然气管线开口操作，属于高风险工艺隔离作业。</w:t>
        <w:br/>
        <w:t>主要危险源包括：隔离不彻底导致含硫天然气泄漏；残余压力释放造成喷射伤害；</w:t>
        <w:br/>
        <w:t>H₂S导致人员急性中毒；高处作业跌落；盲板及工具坠落伤害等。</w:t>
      </w:r>
    </w:p>
    <w:p>
      <w:pPr>
        <w:pStyle w:val="Heading2"/>
      </w:pPr>
      <w:r>
        <w:t>三、作业前安全确认要求</w:t>
      </w:r>
    </w:p>
    <w:p>
      <w:pPr>
        <w:pStyle w:val="ListBullet"/>
      </w:pPr>
      <w:r>
        <w:t>完成工艺隔离，确认上下游阀门关闭、挂牌锁定（LOTO）。</w:t>
      </w:r>
    </w:p>
    <w:p>
      <w:pPr>
        <w:pStyle w:val="ListBullet"/>
      </w:pPr>
      <w:r>
        <w:t>确认管线泄压、放空、排凝完成，压力降至0MPa。</w:t>
      </w:r>
    </w:p>
    <w:p>
      <w:pPr>
        <w:pStyle w:val="ListBullet"/>
      </w:pPr>
      <w:r>
        <w:t>确认盲板安装位置、介质流向和作业方案。</w:t>
      </w:r>
    </w:p>
    <w:p>
      <w:pPr>
        <w:pStyle w:val="ListBullet"/>
      </w:pPr>
      <w:r>
        <w:t>完成气体检测，确认H₂S、可燃气、氧含量满足要求。</w:t>
      </w:r>
    </w:p>
    <w:p>
      <w:pPr>
        <w:pStyle w:val="ListBullet"/>
      </w:pPr>
      <w:r>
        <w:t>办理盲板抽堵票、高处作业票等相关许可。</w:t>
      </w:r>
    </w:p>
    <w:p>
      <w:pPr>
        <w:pStyle w:val="ListBullet"/>
      </w:pPr>
      <w:r>
        <w:t>确认SCBA空气呼吸器、检测仪、应急器材配置到位。</w:t>
      </w:r>
    </w:p>
    <w:p>
      <w:pPr>
        <w:pStyle w:val="Heading2"/>
      </w:pPr>
      <w:r>
        <w:t>四、JSA风险分析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作业步骤</w:t>
            </w:r>
          </w:p>
        </w:tc>
        <w:tc>
          <w:tcPr>
            <w:tcW w:type="dxa" w:w="1728"/>
          </w:tcPr>
          <w:p>
            <w:r>
              <w:t>主要危险</w:t>
            </w:r>
          </w:p>
        </w:tc>
        <w:tc>
          <w:tcPr>
            <w:tcW w:type="dxa" w:w="1728"/>
          </w:tcPr>
          <w:p>
            <w:r>
              <w:t>可能后果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控制措施</w:t>
            </w:r>
          </w:p>
        </w:tc>
      </w:tr>
      <w:tr>
        <w:tc>
          <w:tcPr>
            <w:tcW w:type="dxa" w:w="1728"/>
          </w:tcPr>
          <w:p>
            <w:r>
              <w:t>现场准备及隔离</w:t>
            </w:r>
          </w:p>
        </w:tc>
        <w:tc>
          <w:tcPr>
            <w:tcW w:type="dxa" w:w="1728"/>
          </w:tcPr>
          <w:p>
            <w:r>
              <w:t>H₂S泄漏、误操作</w:t>
            </w:r>
          </w:p>
        </w:tc>
        <w:tc>
          <w:tcPr>
            <w:tcW w:type="dxa" w:w="1728"/>
          </w:tcPr>
          <w:p>
            <w:r>
              <w:t>人员中毒、事故扩大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设置警戒区，确认隔离，配置检测和监护人员</w:t>
            </w:r>
          </w:p>
        </w:tc>
      </w:tr>
      <w:tr>
        <w:tc>
          <w:tcPr>
            <w:tcW w:type="dxa" w:w="1728"/>
          </w:tcPr>
          <w:p>
            <w:r>
              <w:t>搭设高处作业平台</w:t>
            </w:r>
          </w:p>
        </w:tc>
        <w:tc>
          <w:tcPr>
            <w:tcW w:type="dxa" w:w="1728"/>
          </w:tcPr>
          <w:p>
            <w:r>
              <w:t>人员坠落、工具掉落</w:t>
            </w:r>
          </w:p>
        </w:tc>
        <w:tc>
          <w:tcPr>
            <w:tcW w:type="dxa" w:w="1728"/>
          </w:tcPr>
          <w:p>
            <w:r>
              <w:t>人员伤害、设备损坏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验收平台，双挂安全带，工具防坠</w:t>
            </w:r>
          </w:p>
        </w:tc>
      </w:tr>
      <w:tr>
        <w:tc>
          <w:tcPr>
            <w:tcW w:type="dxa" w:w="1728"/>
          </w:tcPr>
          <w:p>
            <w:r>
              <w:t>拆除法兰螺栓</w:t>
            </w:r>
          </w:p>
        </w:tc>
        <w:tc>
          <w:tcPr>
            <w:tcW w:type="dxa" w:w="1728"/>
          </w:tcPr>
          <w:p>
            <w:r>
              <w:t>残余压力释放</w:t>
            </w:r>
          </w:p>
        </w:tc>
        <w:tc>
          <w:tcPr>
            <w:tcW w:type="dxa" w:w="1728"/>
          </w:tcPr>
          <w:p>
            <w:r>
              <w:t>H₂S喷射、中毒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确认零压力，佩戴防护装备，人员站上风向</w:t>
            </w:r>
          </w:p>
        </w:tc>
      </w:tr>
      <w:tr>
        <w:tc>
          <w:tcPr>
            <w:tcW w:type="dxa" w:w="1728"/>
          </w:tcPr>
          <w:p>
            <w:r>
              <w:t>打开法兰间隙</w:t>
            </w:r>
          </w:p>
        </w:tc>
        <w:tc>
          <w:tcPr>
            <w:tcW w:type="dxa" w:w="1728"/>
          </w:tcPr>
          <w:p>
            <w:r>
              <w:t>天然气/H₂S逸散</w:t>
            </w:r>
          </w:p>
        </w:tc>
        <w:tc>
          <w:tcPr>
            <w:tcW w:type="dxa" w:w="1728"/>
          </w:tcPr>
          <w:p>
            <w:r>
              <w:t>中毒、燃爆</w:t>
            </w:r>
          </w:p>
        </w:tc>
        <w:tc>
          <w:tcPr>
            <w:tcW w:type="dxa" w:w="1728"/>
          </w:tcPr>
          <w:p>
            <w:r>
              <w:t>极高</w:t>
            </w:r>
          </w:p>
        </w:tc>
        <w:tc>
          <w:tcPr>
            <w:tcW w:type="dxa" w:w="1728"/>
          </w:tcPr>
          <w:p>
            <w:r>
              <w:t>微开检查，连续检测，控制开口速度</w:t>
            </w:r>
          </w:p>
        </w:tc>
      </w:tr>
      <w:tr>
        <w:tc>
          <w:tcPr>
            <w:tcW w:type="dxa" w:w="1728"/>
          </w:tcPr>
          <w:p>
            <w:r>
              <w:t>抽换DN600盲板</w:t>
            </w:r>
          </w:p>
        </w:tc>
        <w:tc>
          <w:tcPr>
            <w:tcW w:type="dxa" w:w="1728"/>
          </w:tcPr>
          <w:p>
            <w:r>
              <w:t>盲板移动、坠落</w:t>
            </w:r>
          </w:p>
        </w:tc>
        <w:tc>
          <w:tcPr>
            <w:tcW w:type="dxa" w:w="1728"/>
          </w:tcPr>
          <w:p>
            <w:r>
              <w:t>挤压、砸伤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采用吊装辅助，禁止人工强行搬运</w:t>
            </w:r>
          </w:p>
        </w:tc>
      </w:tr>
      <w:tr>
        <w:tc>
          <w:tcPr>
            <w:tcW w:type="dxa" w:w="1728"/>
          </w:tcPr>
          <w:p>
            <w:r>
              <w:t>安装新盲板</w:t>
            </w:r>
          </w:p>
        </w:tc>
        <w:tc>
          <w:tcPr>
            <w:tcW w:type="dxa" w:w="1728"/>
          </w:tcPr>
          <w:p>
            <w:r>
              <w:t>密封失效</w:t>
            </w:r>
          </w:p>
        </w:tc>
        <w:tc>
          <w:tcPr>
            <w:tcW w:type="dxa" w:w="1728"/>
          </w:tcPr>
          <w:p>
            <w:r>
              <w:t>后续泄漏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检查密封面，更换垫片，规范紧固</w:t>
            </w:r>
          </w:p>
        </w:tc>
      </w:tr>
      <w:tr>
        <w:tc>
          <w:tcPr>
            <w:tcW w:type="dxa" w:w="1728"/>
          </w:tcPr>
          <w:p>
            <w:r>
              <w:t>恢复系统运行</w:t>
            </w:r>
          </w:p>
        </w:tc>
        <w:tc>
          <w:tcPr>
            <w:tcW w:type="dxa" w:w="1728"/>
          </w:tcPr>
          <w:p>
            <w:r>
              <w:t>误操作、泄漏</w:t>
            </w:r>
          </w:p>
        </w:tc>
        <w:tc>
          <w:tcPr>
            <w:tcW w:type="dxa" w:w="1728"/>
          </w:tcPr>
          <w:p>
            <w:r>
              <w:t>设备事故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按操作票逐项确认</w:t>
            </w:r>
          </w:p>
        </w:tc>
      </w:tr>
    </w:tbl>
    <w:p>
      <w:pPr>
        <w:pStyle w:val="Heading2"/>
      </w:pPr>
      <w:r>
        <w:t>五、H₂S专项控制措施</w:t>
      </w:r>
    </w:p>
    <w:p>
      <w:r>
        <w:t>1. 严禁依靠气味判断H₂S是否存在。</w:t>
        <w:br/>
        <w:t>2. 作业区域配置便携式H₂S检测仪，并保持连续监测。</w:t>
        <w:br/>
        <w:t>3. 作业人员佩戴正压式空气呼吸器、防静电阻燃服、防护手套和面屏。</w:t>
        <w:br/>
        <w:t>4. 发生报警时立即停止作业，人员撤离至上风向。</w:t>
        <w:br/>
        <w:t>5. 救援时禁止无防护人员进入污染区域。</w:t>
      </w:r>
    </w:p>
    <w:p>
      <w:pPr>
        <w:pStyle w:val="Heading2"/>
      </w:pPr>
      <w:r>
        <w:t>六、高处作业及吊装控制措施</w:t>
      </w:r>
    </w:p>
    <w:p>
      <w:r>
        <w:t>1. 作业高度约4.6m，应执行高处作业管理要求。</w:t>
        <w:br/>
        <w:t>2. 使用合格作业平台，设置护栏和踢脚板。</w:t>
        <w:br/>
        <w:t>3. 安全带采用双挂点方式。</w:t>
        <w:br/>
        <w:t>4. DN600盲板应采用吊装辅助，禁止人工托举和强行拆装。</w:t>
        <w:br/>
        <w:t>5. 起吊区域设置警戒，禁止人员站在吊物下方。</w:t>
      </w:r>
    </w:p>
    <w:p>
      <w:pPr>
        <w:pStyle w:val="Heading2"/>
      </w:pPr>
      <w:r>
        <w:t>七、应急处置要求</w:t>
      </w:r>
    </w:p>
    <w:p>
      <w:r>
        <w:t>H₂S泄漏：</w:t>
        <w:br/>
        <w:t>立即停止作业，撤离人员至上风向，启动报警和应急响应，关闭隔离措施。</w:t>
        <w:br/>
        <w:br/>
        <w:t>人员中毒：</w:t>
        <w:br/>
        <w:t>救援人员必须佩戴正压空气呼吸器进入，禁止盲目施救，快速转移伤员并实施医疗救护。</w:t>
      </w:r>
    </w:p>
    <w:p>
      <w:pPr>
        <w:pStyle w:val="Heading2"/>
      </w:pPr>
      <w:r>
        <w:t>八、作业前最终确认清单</w:t>
      </w:r>
    </w:p>
    <w:p>
      <w:r>
        <w:t>□ 施工方案审批完成</w:t>
      </w:r>
    </w:p>
    <w:p>
      <w:r>
        <w:t>□ 盲板抽堵许可证办理完成</w:t>
      </w:r>
    </w:p>
    <w:p>
      <w:r>
        <w:t>□ 工艺隔离确认完成</w:t>
      </w:r>
    </w:p>
    <w:p>
      <w:r>
        <w:t>□ 压力确认达到安全要求</w:t>
      </w:r>
    </w:p>
    <w:p>
      <w:r>
        <w:t>□ 气体检测合格</w:t>
      </w:r>
    </w:p>
    <w:p>
      <w:r>
        <w:t>□ H₂S检测仪和SCBA到位</w:t>
      </w:r>
    </w:p>
    <w:p>
      <w:r>
        <w:t>□ 高处作业措施落实</w:t>
      </w:r>
    </w:p>
    <w:p>
      <w:r>
        <w:t>□ 吊装措施确认</w:t>
      </w:r>
    </w:p>
    <w:p>
      <w:r>
        <w:t>□ 现场监护人员到位</w:t>
      </w:r>
    </w:p>
    <w:p>
      <w:r>
        <w:t>□ 应急措施准备完成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