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27000F16">
      <w:pPr>
        <w:pStyle w:val="000001"/>
        <w:jc w:val="center"/>
        <w:outlineLvl w:val="2"/>
        <w:rPr>
          <w:rFonts w:ascii="方正黑体简体" w:eastAsia="方正黑体简体"/>
          <w:bCs w:val="1"/>
          <w:sz w:val="32"/>
          <w:szCs w:val="32"/>
        </w:rPr>
      </w:pPr>
      <w:r>
        <w:rPr>
          <w:rFonts w:hint="eastAsia" w:ascii="方正黑体简体" w:eastAsia="方正黑体简体"/>
          <w:b w:val="1"/>
          <w:bCs w:val="1"/>
          <w:sz w:val="32"/>
          <w:szCs w:val="32"/>
        </w:rPr>
        <w:t>射线作业许可证</w:t>
      </w:r>
    </w:p>
    <w:p w14:paraId="43000BBD">
      <w:pPr>
        <w:pStyle w:val="000001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 w:val="21"/>
          <w:szCs w:val="21"/>
        </w:rPr>
        <w:t xml:space="preserve">                                                    编号：</w:t>
      </w:r>
    </w:p>
    <w:tbl>
      <w:tblPr>
        <w:tblW w:w="965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100"/>
        <w:gridCol w:w="846"/>
        <w:gridCol w:w="440"/>
        <w:gridCol w:w="4982"/>
        <w:gridCol w:w="833"/>
        <w:gridCol w:w="1449"/>
      </w:tblGrid>
      <w:tr>
        <w:trPr>
          <w:trHeight w:val="310" w:hRule="atLeast"/>
        </w:trPr>
        <w:tc>
          <w:tcPr>
            <w:tcW w:w="1946" w:type="dxa"/>
            <w:gridSpan w:val="2"/>
            <w:textDirection w:val="lrTb"/>
            <w:vAlign w:val="top"/>
          </w:tcPr>
          <w:p w14:paraId="0FBF8C04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作业地点及影响范围</w:t>
            </w:r>
          </w:p>
        </w:tc>
        <w:tc>
          <w:tcPr>
            <w:tcW w:w="7704" w:type="dxa"/>
            <w:gridSpan w:val="4"/>
            <w:textDirection w:val="lrTb"/>
            <w:vAlign w:val="top"/>
          </w:tcPr>
          <w:p w14:paraId="12ACBCF0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i w:val="1"/>
                <w:iCs w:val="1"/>
                <w:sz w:val="21"/>
                <w:szCs w:val="21"/>
              </w:rPr>
              <w:t>注明详细的作业地点及影响范围，也就是作业区域属地负责人的管理范围</w:t>
            </w:r>
          </w:p>
        </w:tc>
      </w:tr>
      <w:tr>
        <w:trPr>
          <w:trHeight w:val="310" w:hRule="atLeast"/>
        </w:trPr>
        <w:tc>
          <w:tcPr>
            <w:tcW w:w="1946" w:type="dxa"/>
            <w:gridSpan w:val="2"/>
            <w:textDirection w:val="lrTb"/>
            <w:vAlign w:val="top"/>
          </w:tcPr>
          <w:p w14:paraId="663B645A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作业期限</w:t>
            </w:r>
          </w:p>
        </w:tc>
        <w:tc>
          <w:tcPr>
            <w:tcW w:w="7704" w:type="dxa"/>
            <w:gridSpan w:val="4"/>
            <w:textDirection w:val="lrTb"/>
            <w:vAlign w:val="top"/>
          </w:tcPr>
          <w:p w14:paraId="5D56D2F4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自       年   月    日           起至      月     日            止</w:t>
            </w:r>
          </w:p>
        </w:tc>
      </w:tr>
      <w:tr>
        <w:trPr>
          <w:trHeight w:val="528" w:hRule="atLeast"/>
        </w:trPr>
        <w:tc>
          <w:tcPr>
            <w:tcW w:w="9650" w:type="dxa"/>
            <w:gridSpan w:val="6"/>
            <w:textDirection w:val="lrTb"/>
            <w:vAlign w:val="top"/>
          </w:tcPr>
          <w:p w14:paraId="0B15DA64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作业内容描述:</w:t>
            </w:r>
          </w:p>
        </w:tc>
      </w:tr>
      <w:tr>
        <w:trPr>
          <w:trHeight w:val="608" w:hRule="atLeast"/>
        </w:trPr>
        <w:tc>
          <w:tcPr>
            <w:tcW w:w="9650" w:type="dxa"/>
            <w:gridSpan w:val="6"/>
            <w:textDirection w:val="lrTb"/>
            <w:vAlign w:val="top"/>
          </w:tcPr>
          <w:p w14:paraId="1B2C83DF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存在的风险：</w:t>
            </w:r>
          </w:p>
          <w:p w14:paraId="1280340B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辐射伤害  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高处坠落 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触电    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物体打击  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其他伤害 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        </w:t>
            </w:r>
          </w:p>
        </w:tc>
      </w:tr>
      <w:tr>
        <w:trPr>
          <w:trHeight w:val="608" w:hRule="atLeast"/>
        </w:trPr>
        <w:tc>
          <w:tcPr>
            <w:tcW w:w="1100" w:type="dxa"/>
            <w:textDirection w:val="lrTb"/>
            <w:vAlign w:val="center"/>
          </w:tcPr>
          <w:p w14:paraId="65001F9E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作业步骤</w:t>
            </w:r>
          </w:p>
        </w:tc>
        <w:tc>
          <w:tcPr>
            <w:tcW w:w="6268" w:type="dxa"/>
            <w:gridSpan w:val="3"/>
            <w:textDirection w:val="lrTb"/>
            <w:vAlign w:val="center"/>
          </w:tcPr>
          <w:p w14:paraId="1A594E61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注意事项</w:t>
            </w:r>
          </w:p>
        </w:tc>
        <w:tc>
          <w:tcPr>
            <w:tcW w:w="833" w:type="dxa"/>
            <w:textDirection w:val="lrTb"/>
            <w:vAlign w:val="center"/>
          </w:tcPr>
          <w:p w14:paraId="1365A8BB">
            <w:pPr>
              <w:pStyle w:val="000001"/>
              <w:spacing w:line="2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是否</w:t>
            </w:r>
          </w:p>
          <w:p w14:paraId="6ED9C6EA">
            <w:pPr>
              <w:pStyle w:val="000001"/>
              <w:spacing w:line="20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落实</w:t>
            </w:r>
          </w:p>
        </w:tc>
        <w:tc>
          <w:tcPr>
            <w:tcW w:w="1449" w:type="dxa"/>
            <w:textDirection w:val="lrTb"/>
            <w:vAlign w:val="center"/>
          </w:tcPr>
          <w:p w14:paraId="05248CB7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确认人</w:t>
            </w:r>
          </w:p>
        </w:tc>
      </w:tr>
      <w:tr>
        <w:trPr>
          <w:trHeight w:val="608" w:hRule="atLeast"/>
        </w:trPr>
        <w:tc>
          <w:tcPr>
            <w:tcW w:w="1100" w:type="dxa"/>
            <w:textDirection w:val="lrTb"/>
            <w:vAlign w:val="center"/>
          </w:tcPr>
          <w:p w14:paraId="59BC8444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作业准备</w:t>
            </w:r>
          </w:p>
        </w:tc>
        <w:tc>
          <w:tcPr>
            <w:tcW w:w="6268" w:type="dxa"/>
            <w:gridSpan w:val="3"/>
            <w:textDirection w:val="lrTb"/>
            <w:vAlign w:val="top"/>
          </w:tcPr>
          <w:p w14:paraId="082DBB27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1）提前踏勘现场，防止作业面及上方物体坠落或坍塌；</w:t>
            </w:r>
          </w:p>
          <w:p w14:paraId="15F919DD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2）射线机和/或照明、警示器等专用电源由专业电工接线并实行上锁挂牌，保持作业过程好照明充足；</w:t>
            </w:r>
          </w:p>
          <w:p w14:paraId="787B50C5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3）采取人员和设备防坠落措施。</w:t>
            </w:r>
          </w:p>
        </w:tc>
        <w:tc>
          <w:tcPr>
            <w:tcW w:w="833" w:type="dxa"/>
            <w:textDirection w:val="lrTb"/>
            <w:vAlign w:val="center"/>
          </w:tcPr>
          <w:p w14:paraId="53DBC6B6">
            <w:pPr>
              <w:pStyle w:val="000001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</w:p>
        </w:tc>
        <w:tc>
          <w:tcPr>
            <w:tcW w:w="1449" w:type="dxa"/>
            <w:textDirection w:val="lrTb"/>
            <w:vAlign w:val="top"/>
          </w:tcPr>
          <w:p w14:paraId="0F4B0757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</w:p>
        </w:tc>
      </w:tr>
      <w:tr>
        <w:trPr>
          <w:trHeight w:val="608" w:hRule="atLeast"/>
        </w:trPr>
        <w:tc>
          <w:tcPr>
            <w:tcW w:w="1100" w:type="dxa"/>
            <w:textDirection w:val="lrTb"/>
            <w:vAlign w:val="center"/>
          </w:tcPr>
          <w:p w14:paraId="0192D7DB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作业前检查</w:t>
            </w:r>
          </w:p>
        </w:tc>
        <w:tc>
          <w:tcPr>
            <w:tcW w:w="6268" w:type="dxa"/>
            <w:gridSpan w:val="3"/>
            <w:textDirection w:val="lrTb"/>
            <w:vAlign w:val="top"/>
          </w:tcPr>
          <w:p w14:paraId="395CFE04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1）人员资格符合，职业照射有效剂量不超标；</w:t>
            </w:r>
          </w:p>
          <w:p w14:paraId="6E56DAA1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2）人员正确佩戴个人剂量片和个人剂量报警仪；</w:t>
            </w:r>
          </w:p>
          <w:p w14:paraId="63DB7BCD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3）射线装置完好，配备至少一台便携式辐射剂量仪；</w:t>
            </w:r>
          </w:p>
          <w:p w14:paraId="03802AA1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4）作业现场专人监护巡视，并设置：</w:t>
            </w:r>
          </w:p>
          <w:p w14:paraId="2880799A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-职业危害警示和警示说明；</w:t>
            </w:r>
          </w:p>
          <w:p w14:paraId="14B90FE2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-监督区警戒线、警示灯、辐射标识等警示设施，悬挂警告牌；</w:t>
            </w:r>
          </w:p>
          <w:p w14:paraId="0313E657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-控制区辐射标志，入口处安全和防护设施及联锁、报警装置；</w:t>
            </w:r>
          </w:p>
          <w:p w14:paraId="6FE54085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5）源机作业时，至少2套专用防护服、铅罐和长柄钳等工具。</w:t>
            </w:r>
          </w:p>
          <w:p w14:paraId="787688BB">
            <w:pPr>
              <w:pStyle w:val="000001"/>
              <w:spacing w:line="240" w:lineRule="exact"/>
              <w:ind w:firstLine="210" w:firstLineChars="1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监督区范围设置距源机/射线机作业点半径   米。详见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>附图</w:t>
            </w:r>
          </w:p>
        </w:tc>
        <w:tc>
          <w:tcPr>
            <w:tcW w:w="833" w:type="dxa"/>
            <w:textDirection w:val="lrTb"/>
            <w:vAlign w:val="center"/>
          </w:tcPr>
          <w:p w14:paraId="52C90D55">
            <w:pPr>
              <w:pStyle w:val="000001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</w:p>
        </w:tc>
        <w:tc>
          <w:tcPr>
            <w:tcW w:w="1449" w:type="dxa"/>
            <w:textDirection w:val="lrTb"/>
            <w:vAlign w:val="top"/>
          </w:tcPr>
          <w:p w14:paraId="115DC270">
            <w:pPr>
              <w:pStyle w:val="000001"/>
              <w:spacing w:line="240" w:lineRule="exact"/>
              <w:ind w:firstLine="210" w:firstLineChars="100"/>
              <w:rPr>
                <w:rFonts w:ascii="宋体" w:hAnsi="宋体" w:cs="宋体"/>
                <w:szCs w:val="21"/>
              </w:rPr>
            </w:pPr>
          </w:p>
        </w:tc>
      </w:tr>
      <w:tr>
        <w:trPr>
          <w:trHeight w:val="608" w:hRule="atLeast"/>
        </w:trPr>
        <w:tc>
          <w:tcPr>
            <w:tcW w:w="1100" w:type="dxa"/>
            <w:textDirection w:val="lrTb"/>
            <w:vAlign w:val="center"/>
          </w:tcPr>
          <w:p w14:paraId="005CA1C4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作业过程中</w:t>
            </w:r>
          </w:p>
        </w:tc>
        <w:tc>
          <w:tcPr>
            <w:tcW w:w="6268" w:type="dxa"/>
            <w:gridSpan w:val="3"/>
            <w:textDirection w:val="lrTb"/>
            <w:vAlign w:val="top"/>
          </w:tcPr>
          <w:p w14:paraId="49591FF5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1）个人剂量报警仪和辐射剂量仪保持开机状态，监测剂量当量率；</w:t>
            </w:r>
          </w:p>
          <w:p w14:paraId="0292F244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2）任何无关人员进入控制区时，应当立即停止作业，将源快速摇回源机或者关闭电源，上报属地负责人或者作业许可批准人；</w:t>
            </w:r>
          </w:p>
          <w:p w14:paraId="557738AD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3）任何作业人员、监护人员不得擅自离岗。若须离岗，应检查确认源处于源机中或者关闭射线装置电源，并使用辐射剂量仪检测无辐射。</w:t>
            </w:r>
          </w:p>
        </w:tc>
        <w:tc>
          <w:tcPr>
            <w:tcW w:w="833" w:type="dxa"/>
            <w:textDirection w:val="lrTb"/>
            <w:vAlign w:val="center"/>
          </w:tcPr>
          <w:p w14:paraId="2EDCF65B">
            <w:pPr>
              <w:pStyle w:val="000001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</w:p>
        </w:tc>
        <w:tc>
          <w:tcPr>
            <w:tcW w:w="1449" w:type="dxa"/>
            <w:textDirection w:val="lrTb"/>
            <w:vAlign w:val="top"/>
          </w:tcPr>
          <w:p w14:paraId="6A4EA77A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</w:p>
        </w:tc>
      </w:tr>
      <w:tr>
        <w:trPr>
          <w:trHeight w:val="608" w:hRule="atLeast"/>
        </w:trPr>
        <w:tc>
          <w:tcPr>
            <w:tcW w:w="1100" w:type="dxa"/>
            <w:textDirection w:val="lrTb"/>
            <w:vAlign w:val="center"/>
          </w:tcPr>
          <w:p w14:paraId="3ED99FD7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意外处置</w:t>
            </w:r>
          </w:p>
        </w:tc>
        <w:tc>
          <w:tcPr>
            <w:tcW w:w="6268" w:type="dxa"/>
            <w:gridSpan w:val="3"/>
            <w:textDirection w:val="lrTb"/>
            <w:vAlign w:val="top"/>
          </w:tcPr>
          <w:p w14:paraId="336B316B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1）如遇停电，须将源快速摇回源机或者关闭电源；</w:t>
            </w:r>
          </w:p>
          <w:p w14:paraId="02A4D49E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2）如遇卡源，须立即通知属地负责人，启动应急响应机制。</w:t>
            </w:r>
          </w:p>
        </w:tc>
        <w:tc>
          <w:tcPr>
            <w:tcW w:w="833" w:type="dxa"/>
            <w:textDirection w:val="lrTb"/>
            <w:vAlign w:val="center"/>
          </w:tcPr>
          <w:p w14:paraId="595E9A0A">
            <w:pPr>
              <w:pStyle w:val="000001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</w:p>
        </w:tc>
        <w:tc>
          <w:tcPr>
            <w:tcW w:w="1449" w:type="dxa"/>
            <w:textDirection w:val="lrTb"/>
            <w:vAlign w:val="top"/>
          </w:tcPr>
          <w:p w14:paraId="15CF2313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</w:p>
        </w:tc>
      </w:tr>
      <w:tr>
        <w:trPr>
          <w:trHeight w:val="608" w:hRule="atLeast"/>
        </w:trPr>
        <w:tc>
          <w:tcPr>
            <w:tcW w:w="1100" w:type="dxa"/>
            <w:textDirection w:val="lrTb"/>
            <w:vAlign w:val="center"/>
          </w:tcPr>
          <w:p w14:paraId="6957E398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作业完毕</w:t>
            </w:r>
          </w:p>
        </w:tc>
        <w:tc>
          <w:tcPr>
            <w:tcW w:w="6268" w:type="dxa"/>
            <w:gridSpan w:val="3"/>
            <w:textDirection w:val="lrTb"/>
            <w:vAlign w:val="top"/>
          </w:tcPr>
          <w:p w14:paraId="65A47DD6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1）检查确认源处于源机中或者关闭射线装置电源，使用辐射剂量仪检测无辐射；</w:t>
            </w:r>
          </w:p>
          <w:p w14:paraId="50321D1C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2）撤离防护警示标识；</w:t>
            </w:r>
          </w:p>
          <w:p w14:paraId="027D9073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3）关闭照明电源。</w:t>
            </w:r>
          </w:p>
        </w:tc>
        <w:tc>
          <w:tcPr>
            <w:tcW w:w="833" w:type="dxa"/>
            <w:textDirection w:val="lrTb"/>
            <w:vAlign w:val="center"/>
          </w:tcPr>
          <w:p w14:paraId="58D92788">
            <w:pPr>
              <w:pStyle w:val="000001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</w:p>
        </w:tc>
        <w:tc>
          <w:tcPr>
            <w:tcW w:w="1449" w:type="dxa"/>
            <w:textDirection w:val="lrTb"/>
            <w:vAlign w:val="top"/>
          </w:tcPr>
          <w:p w14:paraId="1565E785">
            <w:pPr>
              <w:pStyle w:val="000001"/>
              <w:spacing w:line="240" w:lineRule="exact"/>
              <w:rPr>
                <w:rFonts w:ascii="宋体" w:hAnsi="宋体" w:cs="宋体"/>
                <w:szCs w:val="21"/>
              </w:rPr>
            </w:pPr>
          </w:p>
        </w:tc>
      </w:tr>
      <w:tr>
        <w:trPr>
          <w:trHeight w:val="608" w:hRule="atLeast"/>
        </w:trPr>
        <w:tc>
          <w:tcPr>
            <w:tcW w:w="1100" w:type="dxa"/>
            <w:textDirection w:val="lrTb"/>
            <w:vAlign w:val="center"/>
          </w:tcPr>
          <w:p w14:paraId="2C497F07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其他</w:t>
            </w:r>
          </w:p>
        </w:tc>
        <w:tc>
          <w:tcPr>
            <w:tcW w:w="6268" w:type="dxa"/>
            <w:gridSpan w:val="3"/>
            <w:textDirection w:val="lrTb"/>
            <w:vAlign w:val="top"/>
          </w:tcPr>
          <w:p w14:paraId="68DD2E06">
            <w:pPr>
              <w:pStyle w:val="000001"/>
              <w:rPr>
                <w:rFonts w:ascii="宋体" w:hAnsi="宋体" w:cs="宋体"/>
                <w:szCs w:val="21"/>
              </w:rPr>
            </w:pPr>
          </w:p>
        </w:tc>
        <w:tc>
          <w:tcPr>
            <w:tcW w:w="833" w:type="dxa"/>
            <w:textDirection w:val="lrTb"/>
            <w:vAlign w:val="center"/>
          </w:tcPr>
          <w:p w14:paraId="47B6F79A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</w:p>
        </w:tc>
        <w:tc>
          <w:tcPr>
            <w:tcW w:w="1449" w:type="dxa"/>
            <w:textDirection w:val="lrTb"/>
            <w:vAlign w:val="top"/>
          </w:tcPr>
          <w:p w14:paraId="03B72473">
            <w:pPr>
              <w:pStyle w:val="000001"/>
              <w:rPr>
                <w:rFonts w:ascii="宋体" w:hAnsi="宋体" w:cs="宋体"/>
                <w:szCs w:val="21"/>
              </w:rPr>
            </w:pPr>
          </w:p>
        </w:tc>
      </w:tr>
      <w:tr>
        <w:trPr>
          <w:trHeight w:val="608" w:hRule="atLeast"/>
        </w:trPr>
        <w:tc>
          <w:tcPr>
            <w:tcW w:w="2386" w:type="dxa"/>
            <w:gridSpan w:val="3"/>
            <w:textDirection w:val="lrTb"/>
            <w:vAlign w:val="top"/>
          </w:tcPr>
          <w:p w14:paraId="4392024C">
            <w:pPr>
              <w:pStyle w:val="000001"/>
              <w:rPr>
                <w:rFonts w:ascii="宋体" w:hAnsi="宋体" w:cs="宋体"/>
                <w:szCs w:val="21"/>
                <w:u w:val="single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本人已理解作业活动及本票证上的风险控制措施，承诺严格执行操作纪律。</w:t>
            </w:r>
          </w:p>
        </w:tc>
        <w:tc>
          <w:tcPr>
            <w:tcW w:w="7264" w:type="dxa"/>
            <w:gridSpan w:val="3"/>
            <w:textDirection w:val="lrTb"/>
            <w:vAlign w:val="top"/>
          </w:tcPr>
          <w:p w14:paraId="230051F9">
            <w:pPr>
              <w:pStyle w:val="000001"/>
              <w:rPr>
                <w:rFonts w:ascii="宋体" w:hAnsi="宋体" w:cs="宋体"/>
                <w:szCs w:val="21"/>
                <w:u w:val="single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：                                            </w:t>
            </w:r>
          </w:p>
        </w:tc>
      </w:tr>
      <w:tr>
        <w:trPr>
          <w:trHeight w:val="608" w:hRule="atLeast"/>
        </w:trPr>
        <w:tc>
          <w:tcPr>
            <w:tcW w:w="2386" w:type="dxa"/>
            <w:gridSpan w:val="3"/>
            <w:textDirection w:val="lrTb"/>
            <w:vAlign w:val="top"/>
          </w:tcPr>
          <w:p w14:paraId="7F4E8ECF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本人承诺认真履行监护职责，坚守岗位</w:t>
            </w:r>
          </w:p>
        </w:tc>
        <w:tc>
          <w:tcPr>
            <w:tcW w:w="7264" w:type="dxa"/>
            <w:gridSpan w:val="3"/>
            <w:textDirection w:val="lrTb"/>
            <w:vAlign w:val="top"/>
          </w:tcPr>
          <w:p w14:paraId="763EF433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监护人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>：                         年      月     日    时    分</w:t>
            </w:r>
          </w:p>
        </w:tc>
      </w:tr>
      <w:tr>
        <w:trPr>
          <w:trHeight w:val="608" w:hRule="atLeast"/>
        </w:trPr>
        <w:tc>
          <w:tcPr>
            <w:tcW w:w="2386" w:type="dxa"/>
            <w:gridSpan w:val="3"/>
            <w:textDirection w:val="lrTb"/>
            <w:vAlign w:val="top"/>
          </w:tcPr>
          <w:p w14:paraId="26C97358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上述安全措施已经确认并对作业人员交底，申请作业。</w:t>
            </w:r>
          </w:p>
        </w:tc>
        <w:tc>
          <w:tcPr>
            <w:tcW w:w="7264" w:type="dxa"/>
            <w:gridSpan w:val="3"/>
            <w:textDirection w:val="lrTb"/>
            <w:vAlign w:val="top"/>
          </w:tcPr>
          <w:p w14:paraId="19E4FFF2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>：                         年      月     日    时    分</w:t>
            </w:r>
          </w:p>
        </w:tc>
      </w:tr>
      <w:tr>
        <w:trPr>
          <w:trHeight w:val="608" w:hRule="atLeast"/>
        </w:trPr>
        <w:tc>
          <w:tcPr>
            <w:tcW w:w="2386" w:type="dxa"/>
            <w:gridSpan w:val="3"/>
            <w:textDirection w:val="lrTb"/>
            <w:vAlign w:val="top"/>
          </w:tcPr>
          <w:p w14:paraId="056DA942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本人经过现场检查核实，风险控制措施已落实，同意作业。</w:t>
            </w:r>
          </w:p>
        </w:tc>
        <w:tc>
          <w:tcPr>
            <w:tcW w:w="7264" w:type="dxa"/>
            <w:gridSpan w:val="3"/>
            <w:textDirection w:val="lrTb"/>
            <w:vAlign w:val="top"/>
          </w:tcPr>
          <w:p w14:paraId="4101E1C3">
            <w:pPr>
              <w:pStyle w:val="000001"/>
              <w:rPr>
                <w:rFonts w:ascii="宋体" w:hAnsi="宋体" w:cs="宋体"/>
                <w:szCs w:val="21"/>
              </w:rPr>
            </w:pPr>
          </w:p>
          <w:p w14:paraId="6300A2B9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作业批准人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>:                     年      月     日    时    分</w:t>
            </w:r>
          </w:p>
        </w:tc>
      </w:tr>
      <w:tr>
        <w:trPr>
          <w:trHeight w:val="608" w:hRule="atLeast"/>
        </w:trPr>
        <w:tc>
          <w:tcPr>
            <w:tcW w:w="2386" w:type="dxa"/>
            <w:gridSpan w:val="3"/>
            <w:textDirection w:val="lrTb"/>
            <w:vAlign w:val="top"/>
          </w:tcPr>
          <w:p w14:paraId="6613E7A4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本人确认收到许可证，了解工作对本单位的影响，将安排人员对此项工作给予关注，并和相关各方保持联系。</w:t>
            </w:r>
          </w:p>
        </w:tc>
        <w:tc>
          <w:tcPr>
            <w:tcW w:w="7264" w:type="dxa"/>
            <w:gridSpan w:val="3"/>
            <w:textDirection w:val="lrTb"/>
            <w:vAlign w:val="top"/>
          </w:tcPr>
          <w:p w14:paraId="22BBD478">
            <w:pPr>
              <w:pStyle w:val="000001"/>
              <w:rPr>
                <w:rFonts w:ascii="宋体" w:hAnsi="宋体" w:cs="宋体"/>
                <w:szCs w:val="21"/>
              </w:rPr>
            </w:pPr>
          </w:p>
          <w:p w14:paraId="797673C0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确认人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>:                         年      月     日    时    分</w:t>
            </w:r>
          </w:p>
          <w:p w14:paraId="1B019BC3">
            <w:pPr>
              <w:pStyle w:val="000001"/>
              <w:rPr>
                <w:rFonts w:ascii="宋体" w:hAnsi="宋体" w:cs="宋体"/>
                <w:szCs w:val="21"/>
              </w:rPr>
            </w:pPr>
          </w:p>
          <w:p w14:paraId="7396E76E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确认人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>：                         年      月     日    时    分</w:t>
            </w:r>
          </w:p>
        </w:tc>
      </w:tr>
      <w:tr>
        <w:trPr>
          <w:trHeight w:val="608" w:hRule="atLeast"/>
        </w:trPr>
        <w:tc>
          <w:tcPr>
            <w:tcW w:w="2386" w:type="dxa"/>
            <w:gridSpan w:val="3"/>
            <w:textDirection w:val="lrTb"/>
            <w:vAlign w:val="top"/>
          </w:tcPr>
          <w:p w14:paraId="2C808F37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工作结束，同意许可证取消或关闭：</w:t>
            </w:r>
          </w:p>
          <w:p w14:paraId="55819E4C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>全部完成，未遗留安全隐患</w:t>
            </w:r>
          </w:p>
          <w:p w14:paraId="7E808D62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□遗留问题，需要注意事项：</w:t>
            </w:r>
          </w:p>
        </w:tc>
        <w:tc>
          <w:tcPr>
            <w:tcW w:w="7264" w:type="dxa"/>
            <w:gridSpan w:val="3"/>
            <w:textDirection w:val="lrTb"/>
            <w:vAlign w:val="top"/>
          </w:tcPr>
          <w:p w14:paraId="34C8BDD8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>:                     年      月     日    时    分</w:t>
            </w:r>
          </w:p>
          <w:p w14:paraId="5616D1CE">
            <w:pPr>
              <w:pStyle w:val="000001"/>
              <w:rPr>
                <w:rFonts w:ascii="宋体" w:hAnsi="宋体" w:cs="宋体"/>
                <w:szCs w:val="21"/>
              </w:rPr>
            </w:pPr>
          </w:p>
          <w:p w14:paraId="2DDC3672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相关方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>:                         年      月     日    时    分</w:t>
            </w:r>
          </w:p>
          <w:p w14:paraId="4F955E7C">
            <w:pPr>
              <w:pStyle w:val="000001"/>
              <w:rPr>
                <w:rFonts w:ascii="宋体" w:hAnsi="宋体" w:cs="宋体"/>
                <w:szCs w:val="21"/>
              </w:rPr>
            </w:pPr>
          </w:p>
          <w:p w14:paraId="6C935A17">
            <w:pPr>
              <w:pStyle w:val="000001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作业批准人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sz w:val="21"/>
                <w:szCs w:val="21"/>
              </w:rPr>
              <w:t>:                     年      月     日    时    分</w:t>
            </w:r>
          </w:p>
        </w:tc>
      </w:tr>
    </w:tbl>
    <w:p w14:paraId="6573F811">
      <w:pPr>
        <w:pStyle w:val="000002"/>
        <w:ind w:firstLine="640"/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ABECB1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2026-10-09T11:00:42Z</dcterms:created>
  <dcterms:modified xsi:type="dcterms:W3CDTF">2026-10-09T11:00:42Z</dcterms:modified>
</cp:coreProperties>
</file>