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System.ComponentModel;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System.Data;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System.Drawing;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System.Linq;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System.Windows.Forms;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System.IO;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using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System.Data.OleDb;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FF"/>
          <w:kern w:val="0"/>
          <w:sz w:val="19"/>
          <w:highlight w:val="white"/>
        </w:rPr>
        <w:t>namespace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WindowsFormsApplication4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public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partial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class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Form1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: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Form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public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Form1()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InitializeComponent();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private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void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excel文件ToolStripMenuItem_Click(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object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sender,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EventArgs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dataGridView1.DataSource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null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dataGridView1.Rows.Clear();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dataGridView1.Columns.Clear();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OpenFileDialog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file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OpenFileDialog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file.Filter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"Excel文件|*.xls|Excel文件|*.xlsx"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(file.ShowDialog() ==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DialogResult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.OK)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fname = file.FileName;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strSource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"provider=Microsoft.ACE.OLEDB.12.0;"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"Data Source="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fname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";Extended Properties='Excel 8.0;    HDR=Yes;IMEX=1'"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OleDbConnection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conn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OleDbConnection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(strSource);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sqlstring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"SELECT * FROM [Sheet1$]"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OleDbDataAdapter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adapter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OleDbDataAdapter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(sqlstring, conn);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DataSet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da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DataSet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adapter.Fill(da);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dataGridView1.DataSource = da.Tables[0];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return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private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void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button1_Click(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object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sender,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EventArgs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sd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[dataGridView1.RowCount - 5];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sdr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[sd.Length];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cr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[sd.Length];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cr[0] = dmstorad(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.ToString(dataGridView1.Rows[0].Cells[4].Value));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acd = dmstorad(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.ToString(dataGridView1.Rows[dataGridView1.RowCount - 6].Cells[4].Value));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sd.Length;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sd[i]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.ToString(dataGridView1.Rows[i].Cells[1].Value);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sdr[i] = dmstorad(sd[i]);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sum = fangweijiao(sdr, cr);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dataGridView1.Rows[dataGridView1.RowCount - 4].Cells[1].Value = radtodms(sum);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fd, fdx;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fd = cr[cr.Length - 1] - acd;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fdx = 60 *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.Sqrt(sd.Length - 1);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dataGridView1.Rows[dataGridView1.RowCount - 3].Cells[1].Value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.Round(fd * 180 /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.PI * 3600, 2))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"″"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dataGridView1.Rows[dataGridView1.RowCount - 2].Cells[1].Value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.Round(fdx, 2))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"″"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.Abs(fd * 180 /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* 3600) &gt; fdx)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"角度闭合差超限！"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vd = -fd / (sd.Length - 1);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sumvd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sdr.Length;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sdr[i] += vd;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sumvd += vd;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dataGridView1.Rows[i].Cells[2].Value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.Round(vd * 180 /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.PI * 3600, 2))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"″"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dataGridView1.Rows[i].Cells[3].Value = radtodms(sdr[i]);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.Round(sumvd, 8)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.Round(-fd, 8))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"角度改正数分配有误！"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dataGridView1.Rows[dataGridView1.RowCount - 4].Cells[2].Value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.Round(sumvd * 180 /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.PI * 3600, 2))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"″"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sum = fangweijiao(sdr, cr);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.Round(cr[cr.Length - 1], 8)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.Round(acd, 8))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"坐标方位角推算有误！"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dataGridView1.Rows[dataGridView1.RowCount - 4].Cells[3].Value = radtodms(sum);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cr.Length - 1;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dataGridView1.Rows[i].Cells[4].Value = radtodms(cr[i]);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x2, y2, x3, y3;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//存放已知两个点的x，y坐标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x2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.ToDouble(dataGridView1.Rows[1].Cells[12].Value);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y2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.ToDouble(dataGridView1.Rows[1].Cells[13].Value);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x3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.ToDouble(dataGridView1.Rows[sd.Length - 1].Cells[12].Value);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y3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.ToDouble(dataGridView1.Rows[sd.Length - 1].Cells[13].Value);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sl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[sd.Length - 1];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//存放观测距离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dx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[sl.Length];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//存放坐标增量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dy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[sl.Length];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suml = 0, sumdx = 0, sumdy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sl.Length;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sl[i]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.ToDouble(dataGridView1.Rows[i].Cells[5].Value);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//将观测距离放到sl数组中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suml += sl[i];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//计算距离总和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dx[i] = sl[i] *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.Cos(cr[i]);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//利用距离和坐标方位角计算坐标增量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dy[i] = sl[i] *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.Sin(cr[i]);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sumdx += dx[i];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//计算坐标增量总和#中函数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sumdy += dy[i];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fx, fy, fxy, k1;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fx = sumdx - (x3 - x2);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//计算坐标增量闭合差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fy = sumdy - (y3 - y2);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fxy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.Sqrt(fx * fx + fy * fy);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//计算导线全长闭合差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k1 = suml / fxy;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//计算导线全长相对闭合差分母导线全长相对闭合差：1/整数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vx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[sl.Length];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//定义数组用于存放坐标增量的改正数及总和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vy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[sl.Length];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sumvx = 0, sumvy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cx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[sl.Length];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//定义数组用于存放改正后的坐标增量及总和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cy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[sl.Length];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sumcx = 0, sumcy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x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[sl.Length + 1];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//定义数组用于存放x，y坐标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y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[sl.Length + 1];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x[1] = x2;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y[1] = y2;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(k1 &lt; 2000)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//判断导线全长相对闭合差是否超限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"导线全长相对闭合差超限!"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vx.Length;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vx[i] = -fx * sl[i] / suml;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//计算坐标增量改正数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vy[i] = -fy * sl[i] / suml;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sumvx += vx[i];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//计算坐标增量改正数总和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sumvy += vy[i];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.Round(sumvx, 4)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.Round(-fx, 4) ||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.Round(sumvy, 4)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.Round(-fy, 4))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"坐标增量分配有误！"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vx.Length;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cx[i] = dx[i] + vx[i];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//计算改正后坐标增量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cy[i] = dy[i] + vy[i];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sumcx += cx[i];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//计算改正后坐标增量总和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sumcy += cy[i];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.Round(sumcx, 4)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.Round(x3 - x2, 4)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||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.Round(sumcy, 4)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.Round(y3 - y2, 4))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"改正后的坐标增量计算有误!"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2; i &lt; x.Length;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x[i] = x[i - 1] + cx[i - 1];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//计算x,y坐标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y[i] = y[i - 1] + cy[i - 1];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.Round(x[x.Length - 1], 4)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.Round(x3, 4)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||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.Round(y[y.Length - 1], 4) !=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.Round(y3, 4))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MessageBox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.Show(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"坐标计算有误!"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sl.Length;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dataGridView1.Rows[i].Cells[6].Value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.Round(dx[i],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//将坐标增量放入表格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dataGridView1.Rows[i].Cells[7].Value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.Round(dy[i],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dataGridView1.Rows[i].Cells[8].Value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.Round(vx[i],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//将坐标增量改正数放入表格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dataGridView1.Rows[i].Cells[9].Value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.Round(vy[i],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dataGridView1.Rows[i].Cells[10].Value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.Round(cx[i],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dataGridView1.Rows[i].Cells[11].Value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.Round(cy[i],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//将改正后坐标增量放入表格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dataGridView1.Rows[i].Cells[12].Value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.Round(x[i], 3));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dataGridView1.Rows[i].Cells[13].Value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.Round(y[i], 3));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//将x,y坐标放入表格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- 4].Cells[5].Value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.Round(suml,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- 4].Cells[6].Value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.Round(sumdx,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- 4].Cells[7].Value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.Round(sumdy,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//将距离总和、坐标增量总和放入表格中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- 4].Cells[8].Value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.Round(sumvx,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- 4].Cells[9].Value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.Round(sumvy,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//将坐标增量改正数总和、改正后坐标增量总和放入表格中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- 4].Cells[10].Value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.Round(sumcx,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- 4].Cells[11].Value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.Round(sumcy,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- 3].Cells[7].Value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.Round(fx,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- 2].Cells[7].Value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.Round(fy,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- 3].Cells[10].Value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.Round(fxy, 4));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dataGridView1.Rows[dataGridView1.RowCount - 2].Cells[11].Value =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.ToString((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)k1); </w:t>
      </w:r>
      <w:r>
        <w:rPr>
          <w:rFonts w:hint="eastAsia" w:ascii="新宋体" w:eastAsia="新宋体"/>
          <w:color w:val="008000"/>
          <w:kern w:val="0"/>
          <w:sz w:val="19"/>
          <w:highlight w:val="white"/>
        </w:rPr>
        <w:t>//导线全长相对闭合差分母取整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private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void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button2_Click(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object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sender,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EventArgs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Application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.Exit();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private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void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excelToolStripMenuItem_Click(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object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sender,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EventArgs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dataGridView1.DataSource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null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dataGridView1.Rows.Clear();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dataGridView1.Columns.Clear();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OpenFileDialog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file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OpenFileDialog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file.Filter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"Excel文件|*.xls|Excel文件|*.xlsx"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(file.ShowDialog() ==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DialogResult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.OK)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fname = file.FileName;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strSource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"provider=Microsoft.ACE.OLEDB.12.0;"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"Data Source="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fname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";Extended Properties='Excel 8.0;    HDR=Yes;IMEX=1'"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OleDbConnection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conn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OleDbConnection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(strSource);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sqlstring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"SELECT * FROM [Sheet1$]"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OleDbDataAdapter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adapter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OleDbDataAdapter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(sqlstring, conn);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DataSet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da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DataSet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adapter.Fill(da);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dataGridView1.DataSource = da.Tables[0];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return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private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void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dataGridView1_CellContentClick(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object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sender,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DataGridViewCellEventArgs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public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dmstorad(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[] ss = s.Split(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char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[3] {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'°'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,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'′'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,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'″'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},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StringSplitOptions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.RemoveEmptyEntries);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d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[ss.Length];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0; i &lt; d.Length;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d[i]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.ToDouble(ss[i]);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sign = d[0] &gt;= 0.0 ? 1.0 : -1.0;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rad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(d.Length == 1)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rad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.Abs(d[0]) *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/ 180;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(d.Length == 2)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rad =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.Abs(d[0]) + d[1] / 60) *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/ 180;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rad = (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.Abs(d[0]) + d[1] / 60 + d[2] / 60 / 60) *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/ 180;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rad = sign * rad;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return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rad;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public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radtodms(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rad)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sign = rad &gt;= 0.0 ? 1.0 : -1.0;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rad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.Abs(rad) * 180 /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d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[3];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d[0] =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)rad;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d[1] =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)((rad - d[0]) * 60);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d[2] = (rad - d[0] - d[1] / 60) * 60 * 60;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d[2]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.Round(d[2], 2);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(d[2] == 60)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d[1] += 1;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d[2] -= 60;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(d[1] == 60)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d[0] += 1;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d[1] -= 60;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d[0] = sign * d[0];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 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.ToString(d[0])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"°"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.ToString(d[1])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"′"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Convert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.ToString(d[2])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"″"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return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public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fangweijiao(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[] sdr,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[] cr)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double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 =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for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int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i = 1; i &lt; sdr.Length; i++)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cr[i] = cr[i - 1] + sdr[i] -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(cr[i] &gt;=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* 2)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cr[i] -=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* 2;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(cr[i] &lt; 0.0)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    cr[i] +=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Math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.PI * 2;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sum += sdr[i];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return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private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void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excel文件ToolStripMenuItem_Click_1(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object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sender,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EventArgs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dataGridView1.DataSource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null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dataGridView1.Rows.Clear();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dataGridView1.Columns.Clear();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OpenFileDialog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file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OpenFileDialog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file.Filter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"Excel文件|*.xls|Excel文件|*.xlsx"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if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(file.ShowDialog() ==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DialogResult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.OK)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fname = file.FileName;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strSource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"provider=Microsoft.ACE.OLEDB.12.0;"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"Data Source="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+ fname +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";Extended Properties='Excel 8.0;    HDR=Yes;IMEX=1'"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OleDbConnection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conn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OleDbConnection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(strSource);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string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sqlstring = </w:t>
      </w:r>
      <w:r>
        <w:rPr>
          <w:rFonts w:hint="eastAsia" w:ascii="新宋体" w:eastAsia="新宋体"/>
          <w:color w:val="A31515"/>
          <w:kern w:val="0"/>
          <w:sz w:val="19"/>
          <w:highlight w:val="white"/>
        </w:rPr>
        <w:t>"SELECT * FROM [Sheet1$]"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OleDbDataAdapter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adapter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OleDbDataAdapter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(sqlstring, conn);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DataSet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da =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new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</w:t>
      </w:r>
      <w:r>
        <w:rPr>
          <w:rFonts w:hint="eastAsia" w:ascii="新宋体" w:eastAsia="新宋体"/>
          <w:color w:val="2B91AF"/>
          <w:kern w:val="0"/>
          <w:sz w:val="19"/>
          <w:highlight w:val="white"/>
        </w:rPr>
        <w:t>DataSet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adapter.Fill(da);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dataGridView1.DataSource = da.Tables[0];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        </w:t>
      </w:r>
      <w:r>
        <w:rPr>
          <w:rFonts w:hint="eastAsia" w:ascii="新宋体" w:eastAsia="新宋体"/>
          <w:color w:val="0000FF"/>
          <w:kern w:val="0"/>
          <w:sz w:val="19"/>
          <w:highlight w:val="white"/>
        </w:rPr>
        <w:t>return</w:t>
      </w:r>
      <w:r>
        <w:rPr>
          <w:rFonts w:hint="eastAsia" w:ascii="新宋体" w:eastAsia="新宋体"/>
          <w:color w:val="000000"/>
          <w:kern w:val="0"/>
          <w:sz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/>
          <w:color w:val="000000"/>
          <w:kern w:val="0"/>
          <w:sz w:val="19"/>
          <w:highlight w:val="white"/>
        </w:rPr>
      </w:pPr>
      <w:r>
        <w:rPr>
          <w:rFonts w:hint="eastAsia" w:ascii="新宋体" w:eastAsia="新宋体"/>
          <w:color w:val="000000"/>
          <w:kern w:val="0"/>
          <w:sz w:val="19"/>
          <w:highlight w:val="white"/>
        </w:rPr>
        <w:t>}</w:t>
      </w:r>
    </w:p>
    <w:p>
      <w:pPr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</w:rPr>
        <w:drawing>
          <wp:inline distT="0" distB="0" distL="114300" distR="114300">
            <wp:extent cx="5467985" cy="22650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</w:rPr>
        <w:drawing>
          <wp:inline distT="0" distB="0" distL="114300" distR="114300">
            <wp:extent cx="5447030" cy="21437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6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hint="eastAsia" w:ascii="等线" w:hAnsi="等线" w:eastAsia="等线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</dc:creator>
  <cp:lastModifiedBy>z</cp:lastModifiedBy>
  <dcterms:modified xsi:type="dcterms:W3CDTF">2020-01-01T10:33:00Z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