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5CD8A" w14:textId="75599A46" w:rsidR="005148E0" w:rsidRDefault="005148E0">
      <w:r>
        <w:rPr>
          <w:rFonts w:hint="eastAsia"/>
        </w:rPr>
        <w:t>用户分析：</w:t>
      </w:r>
    </w:p>
    <w:p w14:paraId="098069B7" w14:textId="09258C16" w:rsidR="005148E0" w:rsidRDefault="005148E0">
      <w:pPr>
        <w:rPr>
          <w:rFonts w:hint="eastAsia"/>
        </w:rPr>
      </w:pPr>
      <w:r>
        <w:rPr>
          <w:rFonts w:hint="eastAsia"/>
        </w:rPr>
        <w:t>年龄：20—45</w:t>
      </w:r>
    </w:p>
    <w:p w14:paraId="1D5D5FD6" w14:textId="394248C9" w:rsidR="005148E0" w:rsidRDefault="005148E0">
      <w:r>
        <w:rPr>
          <w:rFonts w:hint="eastAsia"/>
        </w:rPr>
        <w:t>学历：本科、硕士</w:t>
      </w:r>
    </w:p>
    <w:p w14:paraId="3EEF1731" w14:textId="3D88C21B" w:rsidR="005148E0" w:rsidRDefault="005148E0">
      <w:pPr>
        <w:rPr>
          <w:rFonts w:hint="eastAsia"/>
        </w:rPr>
      </w:pPr>
      <w:bookmarkStart w:id="0" w:name="_GoBack"/>
      <w:bookmarkEnd w:id="0"/>
    </w:p>
    <w:sectPr w:rsidR="00514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89"/>
    <w:rsid w:val="000B6F9E"/>
    <w:rsid w:val="005148E0"/>
    <w:rsid w:val="0075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D234"/>
  <w15:chartTrackingRefBased/>
  <w15:docId w15:val="{23A9F02D-F700-481E-8525-756303CC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Rintarou Okarin</dc:creator>
  <cp:keywords/>
  <dc:description/>
  <cp:lastModifiedBy>Rintarou Okarin</cp:lastModifiedBy>
  <cp:revision>3</cp:revision>
  <dcterms:created xsi:type="dcterms:W3CDTF">2019-03-21T23:57:00Z</dcterms:created>
  <dcterms:modified xsi:type="dcterms:W3CDTF">2019-03-22T00:01:00Z</dcterms:modified>
</cp:coreProperties>
</file>