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sz w:val="36"/>
        </w:rPr>
        <w:t>电梯应急救援预案</w:t>
      </w:r>
    </w:p>
    <w:p>
      <w:pPr>
        <w:spacing w:before="0" w:after="0" w:lineRule="auto" w:line="360"/>
        <w:jc w:val="center"/>
      </w:pPr>
      <w:r>
        <w:rPr>
          <w:rFonts w:ascii="Times New Roman" w:hAnsi="Times New Roman" w:eastAsia="宋体"/>
          <w:b w:val="0"/>
          <w:sz w:val="24"/>
        </w:rPr>
        <w:t>宏远电梯股份有限公司</w:t>
      </w:r>
    </w:p>
    <w:p>
      <w:pPr>
        <w:spacing w:before="0" w:after="0" w:lineRule="auto" w:line="360"/>
        <w:jc w:val="center"/>
      </w:pPr>
      <w:r>
        <w:rPr>
          <w:rFonts w:ascii="Times New Roman" w:hAnsi="Times New Roman" w:eastAsia="宋体"/>
          <w:b w:val="0"/>
          <w:sz w:val="21"/>
        </w:rPr>
        <w:t>文件编号：HY-YA-2026-001    版本：V1.0    生效日期：2026 年 10 月（示例）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第一章 总则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第一条 为及时、有序、有效地处置电梯突发事故（困人、坠落、剪切、火灾联动等），最大限度减少人员伤亡和财产损失，依据《中华人民共和国特种设备安全法》《特种设备使用管理规则》（TSG 08—2026）等规定，制定本预案。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第二条 本预案适用于本公司负责维护保养的在用电梯的突发事故应急救援。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第二章 应急组织与职责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第三条 成立应急救援领导小组，由售后服务经理任组长，维保工程师任技术负责人。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701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人员</w:t>
            </w:r>
          </w:p>
        </w:tc>
        <w:tc>
          <w:tcPr>
            <w:tcW w:type="dxa" w:w="5102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主要职责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总指挥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林晓华（HY-CS-001）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统一指挥、对外联络、资源调配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技术负责人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张建国（HY-ENG-001）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制定救援方案、实施技术救援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救援队员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李伟、王强、刘洋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现场救援、故障排查、秩序维护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值班调度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陈佳怡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接警、派工、信息记录与上报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第三章 预警与信息报告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第四条 24 小时应急救援热线：400-800-6699。接警后值班调度应记录电梯编号、位置、故障现象，立即派工。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第五条 作业人员应在30分钟内抵达现场；对困人事故，应同步安抚被困人员，提醒其勿强行扒门。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第四章 应急响应与困人救援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第六条 应急响应分级：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984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响应级别</w:t>
            </w:r>
          </w:p>
        </w:tc>
        <w:tc>
          <w:tcPr>
            <w:tcW w:type="dxa" w:w="3685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情形</w:t>
            </w:r>
          </w:p>
        </w:tc>
        <w:tc>
          <w:tcPr>
            <w:tcW w:type="dxa" w:w="3969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处置要求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Ⅰ级（重大）</w:t>
            </w:r>
          </w:p>
        </w:tc>
        <w:tc>
          <w:tcPr>
            <w:tcW w:type="dxa" w:w="3685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坠落、剪切、群死群伤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启动最高响应，联动消防/120，全面抢救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Ⅱ级（较大）</w:t>
            </w:r>
          </w:p>
        </w:tc>
        <w:tc>
          <w:tcPr>
            <w:tcW w:type="dxa" w:w="3685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困人、设备损坏、有人员受伤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立即停梯，专业救援，报安全监管部门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Ⅲ级（一般）</w:t>
            </w:r>
          </w:p>
        </w:tc>
        <w:tc>
          <w:tcPr>
            <w:tcW w:type="dxa" w:w="3685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故障停梯、无人员被困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及时检修，恢复正常运行</w:t>
            </w:r>
          </w:p>
        </w:tc>
      </w:tr>
    </w:tbl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第七条 困人救援基本步骤：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确认电梯位置、楼层及被困人数，通过五方通话或通话设备安抚被困人员；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切断主电源前，确认轿厢是否平层，必要时用松闸盘车或手动操作将轿厢移至平层区；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在专业人员操作下打开厅门，协助被困人员安全离开轿厢；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4. 事后对电梯进行检修，查明困人原因并排除隐患后方可恢复运行。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第五章 保障措施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第八条 配备应急救援工具（松闸扳手、盘车手轮、三角钥匙、照明工具等），并定期检查维护。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第九条 保持应急救援电话畅通，实行24小时值班。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第六章 演练与培训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第十条 每年至少组织一次电梯应急救援演练，记录演练过程与评估结果。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第十一条 定期开展应急处置培训，使作业人员熟练掌握救援技能。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黑体"/>
          <w:b/>
          <w:sz w:val="32"/>
        </w:rPr>
        <w:t>第七章 附则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第十二条 本预案由宏远电梯售后服务部负责解释，自发布之日起施行。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3231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编制</w:t>
            </w:r>
          </w:p>
        </w:tc>
        <w:tc>
          <w:tcPr>
            <w:tcW w:type="dxa" w:w="3231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审核</w:t>
            </w:r>
          </w:p>
        </w:tc>
        <w:tc>
          <w:tcPr>
            <w:tcW w:type="dxa" w:w="3231"/>
            <w:shd w:val="clear" w:color="auto" w:fill="D9D9D9"/>
            <w:vAlign w:val="center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批准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编制：</w:t>
            </w:r>
          </w:p>
        </w:tc>
        <w:tc>
          <w:tcPr>
            <w:tcW w:type="dxa" w:w="323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审核：</w:t>
            </w:r>
          </w:p>
        </w:tc>
        <w:tc>
          <w:tcPr>
            <w:tcW w:type="dxa" w:w="323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批准：</w:t>
            </w:r>
          </w:p>
        </w:tc>
      </w:tr>
      <w:tr>
        <w:trPr>
          <w:cantSplit/>
        </w:trPr>
        <w:tc>
          <w:tcPr>
            <w:tcW w:type="dxa" w:w="323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  <w:tc>
          <w:tcPr>
            <w:tcW w:type="dxa" w:w="323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  <w:tc>
          <w:tcPr>
            <w:tcW w:type="dxa" w:w="3231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