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Toc8234"/>
      <w:r>
        <w:rPr>
          <w:rFonts w:hint="eastAsia"/>
          <w:b/>
          <w:bCs/>
          <w:sz w:val="52"/>
          <w:szCs w:val="52"/>
          <w:lang w:val="en-US" w:eastAsia="zh-CN"/>
        </w:rPr>
        <w:t>千羽腾飞龙宝商城</w:t>
      </w:r>
      <w:bookmarkEnd w:id="0"/>
    </w:p>
    <w:p>
      <w:pPr>
        <w:jc w:val="center"/>
        <w:outlineLvl w:val="9"/>
        <w:rPr>
          <w:rFonts w:hint="eastAsia"/>
          <w:b/>
          <w:bCs/>
          <w:sz w:val="52"/>
          <w:szCs w:val="52"/>
          <w:lang w:val="en-US" w:eastAsia="zh-CN"/>
        </w:rPr>
      </w:pPr>
      <w:bookmarkStart w:id="1" w:name="_Toc1773"/>
      <w:r>
        <w:rPr>
          <w:rFonts w:hint="eastAsia"/>
          <w:b/>
          <w:bCs/>
          <w:sz w:val="52"/>
          <w:szCs w:val="52"/>
          <w:lang w:val="en-US" w:eastAsia="zh-CN"/>
        </w:rPr>
        <w:t>需求规则说明书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兼容性要求：_____________________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版本号：_________________________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评审人：_________________________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撰写时间：_______________________</w:t>
      </w:r>
    </w:p>
    <w:p>
      <w:pPr>
        <w:rPr>
          <w:rFonts w:hint="eastAsia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_Toc12161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一、总体概论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PAGEREF _Toc12161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b w:val="0"/>
          <w:bCs w:val="0"/>
          <w:sz w:val="21"/>
          <w:szCs w:val="21"/>
        </w:rPr>
        <w:t>4</w:t>
      </w:r>
      <w:r>
        <w:rPr>
          <w:b w:val="0"/>
          <w:bCs w:val="0"/>
          <w:sz w:val="21"/>
          <w:szCs w:val="21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_Toc18426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1.</w:t>
      </w:r>
      <w:r>
        <w:rPr>
          <w:rFonts w:hint="eastAsia"/>
          <w:szCs w:val="24"/>
        </w:rPr>
        <w:t>项目背景</w:t>
      </w:r>
      <w:r>
        <w:tab/>
      </w:r>
      <w:r>
        <w:fldChar w:fldCharType="begin"/>
      </w:r>
      <w:r>
        <w:instrText xml:space="preserve"> PAGEREF _Toc18426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_Toc20500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</w:rPr>
        <w:t>2</w:t>
      </w:r>
      <w:r>
        <w:rPr>
          <w:rFonts w:hint="eastAsia"/>
          <w:szCs w:val="24"/>
          <w:lang w:val="en-US" w:eastAsia="zh-CN"/>
        </w:rPr>
        <w:t>.</w:t>
      </w:r>
      <w:r>
        <w:rPr>
          <w:rFonts w:hint="eastAsia"/>
          <w:szCs w:val="24"/>
        </w:rPr>
        <w:t>项目目标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_Toc17378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二、客户端功能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PAGEREF _Toc17378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b w:val="0"/>
          <w:bCs w:val="0"/>
          <w:sz w:val="21"/>
          <w:szCs w:val="21"/>
        </w:rPr>
        <w:t>6</w:t>
      </w:r>
      <w:r>
        <w:rPr>
          <w:b w:val="0"/>
          <w:bCs w:val="0"/>
          <w:sz w:val="21"/>
          <w:szCs w:val="21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_Toc1587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1.注册/登录</w:t>
      </w:r>
      <w:r>
        <w:tab/>
      </w:r>
      <w:r>
        <w:fldChar w:fldCharType="begin"/>
      </w:r>
      <w:r>
        <w:instrText xml:space="preserve"> PAGEREF _Toc1587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_Toc14992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2.首页</w:t>
      </w:r>
      <w:r>
        <w:tab/>
      </w:r>
      <w:r>
        <w:fldChar w:fldCharType="begin"/>
      </w:r>
      <w:r>
        <w:instrText xml:space="preserve"> PAGEREF _Toc14992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（1）搜索</w:t>
      </w:r>
      <w:r>
        <w:tab/>
      </w:r>
      <w:r>
        <w:fldChar w:fldCharType="begin"/>
      </w:r>
      <w:r>
        <w:instrText xml:space="preserve"> PAGEREF _Toc18169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（2）图片轮播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_Toc21093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（3）全部分类</w:t>
      </w:r>
      <w:r>
        <w:tab/>
      </w:r>
      <w:r>
        <w:fldChar w:fldCharType="begin"/>
      </w:r>
      <w:r>
        <w:instrText xml:space="preserve"> PAGEREF _Toc21093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（4）游戏专区</w:t>
      </w:r>
      <w:r>
        <w:tab/>
      </w:r>
      <w:r>
        <w:fldChar w:fldCharType="begin"/>
      </w:r>
      <w:r>
        <w:instrText xml:space="preserve"> PAGEREF _Toc1313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（5）直播间</w:t>
      </w:r>
      <w:r>
        <w:tab/>
      </w:r>
      <w:r>
        <w:fldChar w:fldCharType="begin"/>
      </w:r>
      <w:r>
        <w:instrText xml:space="preserve"> PAGEREF _Toc18451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（6）我要开户</w:t>
      </w:r>
      <w:r>
        <w:tab/>
      </w:r>
      <w:r>
        <w:fldChar w:fldCharType="begin"/>
      </w:r>
      <w:r>
        <w:instrText xml:space="preserve"> PAGEREF _Toc8829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（7）本店头条</w:t>
      </w:r>
      <w:r>
        <w:tab/>
      </w:r>
      <w:r>
        <w:fldChar w:fldCharType="begin"/>
      </w:r>
      <w:r>
        <w:instrText xml:space="preserve"> PAGEREF _Toc19312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（8）分类商品展示</w:t>
      </w:r>
      <w:r>
        <w:tab/>
      </w:r>
      <w:r>
        <w:fldChar w:fldCharType="begin"/>
      </w:r>
      <w:r>
        <w:instrText xml:space="preserve"> PAGEREF _Toc564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_Toc31359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3.分类</w:t>
      </w:r>
      <w:r>
        <w:tab/>
      </w:r>
      <w:r>
        <w:fldChar w:fldCharType="begin"/>
      </w:r>
      <w:r>
        <w:instrText xml:space="preserve"> PAGEREF _Toc31359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（1）搜索</w:t>
      </w:r>
      <w:r>
        <w:tab/>
      </w:r>
      <w:r>
        <w:fldChar w:fldCharType="begin"/>
      </w:r>
      <w:r>
        <w:instrText xml:space="preserve"> PAGEREF _Toc26504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_Toc23453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（2）分类</w:t>
      </w:r>
      <w:r>
        <w:tab/>
      </w:r>
      <w:r>
        <w:fldChar w:fldCharType="begin"/>
      </w:r>
      <w:r>
        <w:instrText xml:space="preserve"> PAGEREF _Toc23453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_Toc22268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4.商城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（1）筛选查看</w:t>
      </w:r>
      <w:r>
        <w:tab/>
      </w:r>
      <w:r>
        <w:fldChar w:fldCharType="begin"/>
      </w:r>
      <w:r>
        <w:instrText xml:space="preserve"> PAGEREF _Toc629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_Toc31227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（2）商品详情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_Toc28037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5.购物车</w:t>
      </w:r>
      <w:r>
        <w:tab/>
      </w:r>
      <w:r>
        <w:fldChar w:fldCharType="begin"/>
      </w:r>
      <w:r>
        <w:instrText xml:space="preserve"> PAGEREF _Toc28037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_Toc27844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6.我的</w:t>
      </w:r>
      <w:r>
        <w:tab/>
      </w:r>
      <w:r>
        <w:fldChar w:fldCharType="begin"/>
      </w:r>
      <w:r>
        <w:instrText xml:space="preserve"> PAGEREF _Toc27844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（1）用户信息</w:t>
      </w:r>
      <w:r>
        <w:tab/>
      </w:r>
      <w:r>
        <w:fldChar w:fldCharType="begin"/>
      </w:r>
      <w:r>
        <w:instrText xml:space="preserve"> PAGEREF _Toc26852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（2）用户资产信息</w:t>
      </w:r>
      <w:r>
        <w:tab/>
      </w:r>
      <w:r>
        <w:fldChar w:fldCharType="begin"/>
      </w:r>
      <w:r>
        <w:instrText xml:space="preserve"> PAGEREF _Toc12441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（3）我的订单</w:t>
      </w:r>
      <w:r>
        <w:tab/>
      </w:r>
      <w:r>
        <w:fldChar w:fldCharType="begin"/>
      </w:r>
      <w:r>
        <w:instrText xml:space="preserve"> PAGEREF _Toc26670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（4）商家中心</w:t>
      </w:r>
      <w:r>
        <w:tab/>
      </w:r>
      <w:r>
        <w:fldChar w:fldCharType="begin"/>
      </w:r>
      <w:r>
        <w:instrText xml:space="preserve"> PAGEREF _Toc3204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（5）通知信息</w:t>
      </w:r>
      <w:r>
        <w:tab/>
      </w:r>
      <w:r>
        <w:fldChar w:fldCharType="begin"/>
      </w:r>
      <w:r>
        <w:instrText xml:space="preserve"> PAGEREF _Toc6326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（6）我的设置</w:t>
      </w:r>
      <w:r>
        <w:tab/>
      </w:r>
      <w:r>
        <w:fldChar w:fldCharType="begin"/>
      </w:r>
      <w:r>
        <w:instrText xml:space="preserve"> PAGEREF _Toc14642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（7）下载APP</w:t>
      </w:r>
      <w:r>
        <w:tab/>
      </w:r>
      <w:r>
        <w:fldChar w:fldCharType="begin"/>
      </w:r>
      <w:r>
        <w:instrText xml:space="preserve"> PAGEREF _Toc13942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_Toc22706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三、后台功能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PAGEREF _Toc22706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b w:val="0"/>
          <w:bCs w:val="0"/>
          <w:sz w:val="21"/>
          <w:szCs w:val="21"/>
        </w:rPr>
        <w:t>12</w:t>
      </w:r>
      <w:r>
        <w:rPr>
          <w:b w:val="0"/>
          <w:bCs w:val="0"/>
          <w:sz w:val="21"/>
          <w:szCs w:val="21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_Toc16725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1.返利算法</w:t>
      </w:r>
      <w:r>
        <w:tab/>
      </w:r>
      <w:r>
        <w:fldChar w:fldCharType="begin"/>
      </w:r>
      <w:r>
        <w:instrText xml:space="preserve"> PAGEREF _Toc16725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2. 功能1</w:t>
      </w:r>
      <w:r>
        <w:tab/>
      </w:r>
      <w:r>
        <w:fldChar w:fldCharType="begin"/>
      </w:r>
      <w:r>
        <w:instrText xml:space="preserve"> PAGEREF _Toc281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_Toc23989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3. 功能2</w:t>
      </w:r>
      <w:r>
        <w:tab/>
      </w:r>
      <w:r>
        <w:fldChar w:fldCharType="begin"/>
      </w:r>
      <w:r>
        <w:instrText xml:space="preserve"> PAGEREF _Toc23989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" w:name="_Toc12161"/>
      <w:bookmarkStart w:id="3" w:name="_Toc24156"/>
      <w:r>
        <w:rPr>
          <w:rFonts w:hint="eastAsia"/>
        </w:rPr>
        <w:t>一、总体概论</w:t>
      </w:r>
      <w:bookmarkEnd w:id="2"/>
      <w:bookmarkEnd w:id="3"/>
    </w:p>
    <w:p>
      <w:pPr>
        <w:pStyle w:val="4"/>
        <w:rPr>
          <w:rFonts w:hint="eastAsia"/>
          <w:sz w:val="24"/>
          <w:szCs w:val="24"/>
        </w:rPr>
      </w:pPr>
      <w:bookmarkStart w:id="4" w:name="_Toc18426"/>
      <w:bookmarkStart w:id="5" w:name="_Toc4454"/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项目背景</w:t>
      </w:r>
      <w:bookmarkEnd w:id="4"/>
      <w:bookmarkEnd w:id="5"/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6" w:name="_Toc27723"/>
      <w:bookmarkStart w:id="7" w:name="_Toc20500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项目</w:t>
      </w:r>
      <w:bookmarkEnd w:id="6"/>
      <w:bookmarkEnd w:id="7"/>
      <w:r>
        <w:rPr>
          <w:rFonts w:hint="eastAsia"/>
          <w:sz w:val="24"/>
          <w:szCs w:val="24"/>
          <w:lang w:val="en-US" w:eastAsia="zh-CN"/>
        </w:rPr>
        <w:t>总体流程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545070"/>
            <wp:effectExtent l="0" t="0" r="3810" b="17780"/>
            <wp:docPr id="11" name="图片 11" descr="总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总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8" w:name="_Toc5335"/>
      <w:bookmarkStart w:id="9" w:name="_Toc17378"/>
      <w:r>
        <w:rPr>
          <w:rFonts w:hint="eastAsia"/>
        </w:rPr>
        <w:t>二、客户端功能</w:t>
      </w:r>
      <w:bookmarkEnd w:id="8"/>
      <w:bookmarkEnd w:id="9"/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10" w:name="_Toc1587"/>
      <w:r>
        <w:rPr>
          <w:rFonts w:hint="eastAsia"/>
          <w:sz w:val="24"/>
          <w:szCs w:val="24"/>
          <w:lang w:val="en-US" w:eastAsia="zh-CN"/>
        </w:rPr>
        <w:t>1.注册/登录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注册：即“我要开户”功能，详情见“我要开户”，注册必须有推荐人才能推荐，目前支持三种方式注册，详情请参考《千羽腾飞分利 修订版》。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登录：需输入账号，密码，图片验证码才可登录。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872865"/>
            <wp:effectExtent l="0" t="0" r="5080" b="13335"/>
            <wp:docPr id="7" name="图片 7" descr="登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忘记密码：</w:t>
      </w:r>
      <w:r>
        <w:rPr>
          <w:rFonts w:hint="eastAsia"/>
          <w:color w:val="FF0000"/>
          <w:lang w:val="en-US" w:eastAsia="zh-CN"/>
        </w:rPr>
        <w:t>（此功能需要询问是否需要，如果需要忘记密码功能，则可以通过收取手机验证码确认找回密码并输入修改密码→确认修改密码，完成修改）</w:t>
      </w:r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11" w:name="_Toc14992"/>
      <w:r>
        <w:rPr>
          <w:rFonts w:hint="eastAsia"/>
          <w:sz w:val="24"/>
          <w:szCs w:val="24"/>
          <w:lang w:val="en-US" w:eastAsia="zh-CN"/>
        </w:rPr>
        <w:t>2.首页</w:t>
      </w:r>
      <w:bookmarkEnd w:id="11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12" w:name="_Toc18169"/>
      <w:r>
        <w:rPr>
          <w:rFonts w:hint="eastAsia"/>
          <w:lang w:val="en-US" w:eastAsia="zh-CN"/>
        </w:rPr>
        <w:t>（1）搜索：模糊搜索，输入关键词后跳转商城页面，显示相关搜索商品。</w:t>
      </w:r>
      <w:bookmarkEnd w:id="12"/>
    </w:p>
    <w:p>
      <w:pPr>
        <w:outlineLvl w:val="2"/>
        <w:rPr>
          <w:rFonts w:hint="eastAsia"/>
          <w:lang w:val="en-US" w:eastAsia="zh-CN"/>
        </w:rPr>
      </w:pPr>
      <w:bookmarkStart w:id="13" w:name="_Toc4849"/>
      <w:r>
        <w:rPr>
          <w:rFonts w:hint="eastAsia"/>
          <w:lang w:val="en-US" w:eastAsia="zh-CN"/>
        </w:rPr>
        <w:t>（2）图片轮播：三张图片轮播，点击图片左边/右边，可以进行轮播广告图左右切换，图片尺寸自行设定。</w:t>
      </w:r>
      <w:bookmarkEnd w:id="13"/>
    </w:p>
    <w:p>
      <w:pPr>
        <w:outlineLvl w:val="2"/>
        <w:rPr>
          <w:rFonts w:hint="eastAsia"/>
          <w:lang w:val="en-US" w:eastAsia="zh-CN"/>
        </w:rPr>
      </w:pPr>
      <w:bookmarkStart w:id="14" w:name="_Toc21093"/>
      <w:r>
        <w:rPr>
          <w:rFonts w:hint="eastAsia"/>
          <w:lang w:val="en-US" w:eastAsia="zh-CN"/>
        </w:rPr>
        <w:t>（3）全部分类：点击后即跳转商城页面。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outlineLvl w:val="2"/>
        <w:rPr>
          <w:rFonts w:hint="eastAsia"/>
          <w:lang w:val="en-US" w:eastAsia="zh-CN"/>
        </w:rPr>
      </w:pPr>
      <w:bookmarkStart w:id="15" w:name="_Toc1313"/>
      <w:r>
        <w:rPr>
          <w:rFonts w:hint="eastAsia"/>
          <w:lang w:val="en-US" w:eastAsia="zh-CN"/>
        </w:rPr>
        <w:t>（4）游戏专区：对接等你乐麻将手游，进入手游界面后，选择龙宝登录，用户可以使用大龙宝开房。</w:t>
      </w:r>
      <w:bookmarkEnd w:id="15"/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45435"/>
            <wp:effectExtent l="0" t="0" r="5715" b="12065"/>
            <wp:docPr id="6" name="图片 6" descr="进入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进入游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  <w:lang w:val="en-US" w:eastAsia="zh-CN"/>
        </w:rPr>
      </w:pPr>
      <w:bookmarkStart w:id="16" w:name="_Toc18451"/>
      <w:r>
        <w:rPr>
          <w:rFonts w:hint="eastAsia"/>
          <w:lang w:val="en-US" w:eastAsia="zh-CN"/>
        </w:rPr>
        <w:t>（5）直播间：</w:t>
      </w:r>
      <w:bookmarkEnd w:id="16"/>
      <w:r>
        <w:rPr>
          <w:rFonts w:hint="eastAsia"/>
          <w:lang w:val="en-US" w:eastAsia="zh-CN"/>
        </w:rPr>
        <w:t>待开发，开发完成后，跳转直播页面。</w:t>
      </w:r>
    </w:p>
    <w:p>
      <w:pPr>
        <w:outlineLvl w:val="2"/>
        <w:rPr>
          <w:rFonts w:hint="eastAsia"/>
          <w:lang w:val="en-US" w:eastAsia="zh-CN"/>
        </w:rPr>
      </w:pPr>
      <w:bookmarkStart w:id="17" w:name="_Toc8829"/>
      <w:r>
        <w:rPr>
          <w:rFonts w:hint="eastAsia"/>
          <w:lang w:val="en-US" w:eastAsia="zh-CN"/>
        </w:rPr>
        <w:t>（6）我要开户：和“我要购货”同一界面，用户可选择相对应的产品套餐，选择我要购货后，输入会员编号，推荐人信息，账号（默认手机号），姓名，密码（6~8位英文和数字），确认密码，手机验证码，选择消费券（产品套餐，消费券种类详情见附件《千羽腾飞分利 修订版》）。</w:t>
      </w:r>
      <w:bookmarkEnd w:id="17"/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290570"/>
            <wp:effectExtent l="0" t="0" r="10795" b="5080"/>
            <wp:docPr id="13" name="图片 13" descr="注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注册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  <w:lang w:val="en-US" w:eastAsia="zh-CN"/>
        </w:rPr>
      </w:pPr>
      <w:bookmarkStart w:id="18" w:name="_Toc19312"/>
      <w:r>
        <w:rPr>
          <w:rFonts w:hint="eastAsia"/>
          <w:lang w:val="en-US" w:eastAsia="zh-CN"/>
        </w:rPr>
        <w:t>（7）本店头条——点击即可进入某一【热议】页面，页面初步定为为文字+图片</w:t>
      </w:r>
      <w:bookmarkEnd w:id="18"/>
      <w:r>
        <w:rPr>
          <w:rFonts w:hint="eastAsia"/>
          <w:lang w:val="en-US" w:eastAsia="zh-CN"/>
        </w:rPr>
        <w:t>（可以是链接跳转，跳转后引流到其他页面），热议内容界定为平台要宣传推荐的内容。</w:t>
      </w:r>
    </w:p>
    <w:p>
      <w:pPr>
        <w:outlineLvl w:val="2"/>
        <w:rPr>
          <w:rFonts w:hint="eastAsia"/>
          <w:lang w:val="en-US" w:eastAsia="zh-CN"/>
        </w:rPr>
      </w:pPr>
      <w:bookmarkStart w:id="19" w:name="_Toc564"/>
      <w:r>
        <w:rPr>
          <w:rFonts w:hint="eastAsia"/>
          <w:lang w:val="en-US" w:eastAsia="zh-CN"/>
        </w:rPr>
        <w:t>（8）首页分类：箱包、美食、女士服装、男士护理、女士美妆、母婴、家电、家居、数码、男士服装、爱生活、特色推荐、猜你喜欢分类，分类可通过后台调整。</w:t>
      </w:r>
      <w:bookmarkEnd w:id="19"/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特色推荐分类展示当前平台主推商品，并按照推荐次序排列，推荐商品缩略图应有角标显示，如“Hot”等角标。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猜你喜欢分类需要根据用户最近搜索/浏览记录推荐相应分类，如用户既有搜索记录，也有浏览记录的情况下，可同时推荐搜索和浏览记录相近类目的商品。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20" w:name="_Toc31359"/>
      <w:r>
        <w:rPr>
          <w:rFonts w:hint="eastAsia"/>
          <w:sz w:val="24"/>
          <w:szCs w:val="24"/>
          <w:lang w:val="en-US" w:eastAsia="zh-CN"/>
        </w:rPr>
        <w:t>3.分类</w:t>
      </w:r>
      <w:bookmarkEnd w:id="20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1" w:name="_Toc26504"/>
      <w:r>
        <w:rPr>
          <w:rFonts w:hint="eastAsia"/>
          <w:lang w:val="en-US" w:eastAsia="zh-CN"/>
        </w:rPr>
        <w:t>（1）搜索：模糊搜索。</w:t>
      </w:r>
      <w:bookmarkEnd w:id="21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搜索下无商品/类目：提示“哎呀，没有搜索到商品，商品正在努力上架”。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搜索下有商品/类目：显示对应的商品/类目缩略图，标题，搜索商品还要显示商品价格（有折扣显示折扣价格），销量（已销售xxx件）。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2" w:name="_Toc23453"/>
      <w:r>
        <w:rPr>
          <w:rFonts w:hint="eastAsia"/>
          <w:lang w:val="en-US" w:eastAsia="zh-CN"/>
        </w:rPr>
        <w:t>（2）分类：显示类目下某一种类下代表商品的缩略图、种类名称，分类包括箱包、美食、女士服装、男士护理、女士美妆、母婴、家电、家居、数码、男士服装、爱生活、推广商品分类。</w:t>
      </w:r>
      <w:bookmarkEnd w:id="22"/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23" w:name="_Toc22268"/>
      <w:r>
        <w:rPr>
          <w:rFonts w:hint="eastAsia"/>
          <w:sz w:val="24"/>
          <w:szCs w:val="24"/>
          <w:lang w:val="en-US" w:eastAsia="zh-CN"/>
        </w:rPr>
        <w:t>4.商城</w:t>
      </w:r>
      <w:bookmarkEnd w:id="23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4" w:name="_Toc20389"/>
      <w:bookmarkStart w:id="25" w:name="_Toc629"/>
      <w:r>
        <w:rPr>
          <w:rFonts w:hint="eastAsia"/>
          <w:lang w:val="en-US" w:eastAsia="zh-CN"/>
        </w:rPr>
        <w:t>（1）筛选查看</w:t>
      </w:r>
      <w:bookmarkEnd w:id="24"/>
      <w:bookmarkEnd w:id="25"/>
      <w:r>
        <w:rPr>
          <w:rFonts w:hint="eastAsia"/>
          <w:lang w:val="en-US" w:eastAsia="zh-CN"/>
        </w:rPr>
        <w:t>，筛选分类为综合，新品，销量，价格。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a.综合：即根据综合排序，因本商城没有商品评价，因此综合排序项是结合销量和价格综合考量进行排序。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b.新品：根据商品上架时间进行新品排序，上架时间越靠后（即越接近当前时间），商品越“新”，顺序越靠前。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c.销量：根据商品销量排序，可顺序/倒序查看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d.价格：根据价格排序，可顺序/倒序查看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6" w:name="_Toc14252"/>
      <w:bookmarkStart w:id="27" w:name="_Toc31227"/>
      <w:r>
        <w:rPr>
          <w:rFonts w:hint="eastAsia"/>
          <w:lang w:val="en-US" w:eastAsia="zh-CN"/>
        </w:rPr>
        <w:t>（2）商品详情</w:t>
      </w:r>
      <w:bookmarkEnd w:id="26"/>
      <w:bookmarkEnd w:id="2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a.收藏：点击后状态变为已收藏，收藏该商品后，可在我的——商品收藏中查看和进行购买。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b.添加到购物车：此功能会将当前商品添加到购物车，有商品规格选择的商品，需选择商品规格后方可添加到购物车。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购物车：点击后跳转购物车页面。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c.立即购买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用户点击“立即购买”按钮后，会进入该商品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（a）确认订单页：包括选择收货地址，商品名称、商品价格、数量、买家留言，结算内容，注：未设置收货地址，</w:t>
      </w:r>
      <w:r>
        <w:rPr>
          <w:rFonts w:hint="eastAsia"/>
          <w:color w:val="auto"/>
          <w:lang w:val="en-US" w:eastAsia="zh-CN"/>
        </w:rPr>
        <w:t>不能点击结算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345815"/>
            <wp:effectExtent l="0" t="0" r="6985" b="6985"/>
            <wp:docPr id="9" name="图片 9" descr="支付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支付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d.加入购物车：点击后商品被添加至用户购物车，弹窗形式反馈，添加成功。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e.进店：点击进入出售该商品的商家店铺，店铺首页下方有联系电话和在线客服入口。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f.在线客服：？？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8" w:name="_Toc28037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>5.购物车</w:t>
      </w:r>
      <w:r>
        <w:rPr>
          <w:rFonts w:hint="eastAsia"/>
          <w:lang w:val="en-US" w:eastAsia="zh-CN"/>
        </w:rPr>
        <w:t>（该功能需登录才可使用，登录需要输入账号，密码，图片验证码，登录成功后返回商城）</w:t>
      </w:r>
      <w:bookmarkEnd w:id="28"/>
      <w:bookmarkStart w:id="29" w:name="_Toc27844"/>
      <w:r>
        <w:rPr>
          <w:rFonts w:hint="eastAsia"/>
          <w:lang w:val="en-US" w:eastAsia="zh-CN"/>
        </w:rPr>
        <w:t>，购物车页面可以对已添加的商品进行数量增减（数量为1~商品库存），商品选择（全选/单选），购买车内商品，删除车内商品。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6.我的</w:t>
      </w:r>
      <w:bookmarkEnd w:id="29"/>
    </w:p>
    <w:p>
      <w:pPr>
        <w:outlineLvl w:val="2"/>
        <w:rPr>
          <w:rFonts w:hint="eastAsia"/>
          <w:lang w:val="en-US" w:eastAsia="zh-CN"/>
        </w:rPr>
      </w:pPr>
      <w:bookmarkStart w:id="30" w:name="_Toc26852"/>
      <w:r>
        <w:rPr>
          <w:rFonts w:hint="eastAsia"/>
          <w:lang w:val="en-US" w:eastAsia="zh-CN"/>
        </w:rPr>
        <w:t>（1）用户信息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头像：点击即可更换，如点击后无需更换，可返回上一页面。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用户名：点击可修改，也可下滑至我的设置——修改姓名对用户名进行修改。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消费等级：XXXXX（限额：xxxxx）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533775"/>
            <wp:effectExtent l="0" t="0" r="2540" b="9525"/>
            <wp:docPr id="10" name="图片 10" descr="修改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修改资料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小龙宝积分：</w:t>
      </w:r>
    </w:p>
    <w:p>
      <w:pPr>
        <w:outlineLvl w:val="2"/>
        <w:rPr>
          <w:rFonts w:hint="eastAsia"/>
          <w:color w:val="auto"/>
          <w:lang w:val="en-US" w:eastAsia="zh-CN"/>
        </w:rPr>
      </w:pPr>
      <w:bookmarkStart w:id="31" w:name="_Toc12441"/>
      <w:r>
        <w:rPr>
          <w:rFonts w:hint="eastAsia"/>
          <w:lang w:val="en-US" w:eastAsia="zh-CN"/>
        </w:rPr>
        <w:t>（2）用户资产信息：</w:t>
      </w:r>
      <w:r>
        <w:rPr>
          <w:rFonts w:hint="eastAsia"/>
          <w:color w:val="auto"/>
          <w:lang w:val="en-US" w:eastAsia="zh-CN"/>
        </w:rPr>
        <w:t>显示该用户账号下，每项资产的余额，点击某项资产，可跳转至该项流水页</w:t>
      </w:r>
      <w:bookmarkEnd w:id="31"/>
      <w:r>
        <w:rPr>
          <w:rFonts w:hint="eastAsia"/>
          <w:color w:val="auto"/>
          <w:lang w:val="en-US" w:eastAsia="zh-CN"/>
        </w:rPr>
        <w:t xml:space="preserve">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小龙宝分享收益 ：消费多少就返多少小龙宝，动态显示剩余金额（显示每次返利后剩余要返利的金额）。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分享收益：即后台动态收益。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购物券：从小龙宝分享收益每个工作日返回的30元中，扣除10％的费用作为购物券，购物券可叠加。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首购券：1.后台给指定账户添加首购券；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2.用户账户余额的大龙宝可以转换为首购券。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兑换券：按注册金额生成兑换券，兑换券可以用于兑换商品。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大龙宝（即我的余额）：即从小龙宝中释放出来的静态返利（分为两人或两人以上，两人以下两种），大龙宝可以提现，提现要扣除5％的手续费。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可用余额（元）：显示大龙宝余额。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回购：点击跳转申请提现——页面内容包括：提现金额（自行输入，不得为0或超出余额），图片验证码，确认，如用户尚未绑定银行卡，点击提交后提示先绑定银行卡。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大龙宝转首购劵：（金额、图验、可用余额，转首购券金额自行输入，不得为0或超出余额），用户提交后返回兑换结果。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我的银行卡：（即新增/管理银行卡页面：真实姓名，开户银行下拉框，银行支行，银行账号，一个账号只能默认绑定一张银行卡）。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注：开户银行下拉框可选中国农业银行，中国工商银行，中国建设银行，中国民生银行，中国邮政银行，招商银行。</w:t>
      </w:r>
    </w:p>
    <w:p>
      <w:pPr>
        <w:outlineLvl w:val="2"/>
        <w:rPr>
          <w:rFonts w:hint="eastAsia"/>
          <w:lang w:val="en-US" w:eastAsia="zh-CN"/>
        </w:rPr>
      </w:pPr>
      <w:bookmarkStart w:id="32" w:name="_Toc26670"/>
      <w:r>
        <w:rPr>
          <w:rFonts w:hint="eastAsia"/>
          <w:lang w:val="en-US" w:eastAsia="zh-CN"/>
        </w:rPr>
        <w:t>（3）我的订单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待付款：查看待付款订单。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待发货：查看待发货订单。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待收货：查看待收货订单。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待评价：查看待评价订单。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退款/售后：查看退款/售后订单。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全部：查看全部订单。</w:t>
      </w:r>
    </w:p>
    <w:p>
      <w:pPr>
        <w:outlineLvl w:val="2"/>
        <w:rPr>
          <w:rFonts w:hint="eastAsia"/>
          <w:lang w:val="en-US" w:eastAsia="zh-CN"/>
        </w:rPr>
      </w:pPr>
      <w:bookmarkStart w:id="33" w:name="_Toc3204"/>
      <w:r>
        <w:rPr>
          <w:rFonts w:hint="eastAsia"/>
          <w:lang w:val="en-US" w:eastAsia="zh-CN"/>
        </w:rPr>
        <w:t>（4）商家中心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我的邀请：可以查看用户推荐的下级用户账号，注册金额，从下级用户那里获取的返利，最多只能看两代。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我的人脉：可以查看上级推荐用户账号，注册金额。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我的特权：规则待定。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商品收藏：我的收藏——可对用户收藏商品进行管理。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新增：添加地址页面，内容包括联系人，电话，省/自治区（下拉框），城市（下拉框），区/县（下拉框），详细地址。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设为默认收货地址：将地址设为默认地址后，用户购买提交订单直接默认地址发货。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账户安全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修改密码：旧密码，新密码，确认新密码。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310130"/>
            <wp:effectExtent l="0" t="0" r="12065" b="13970"/>
            <wp:docPr id="12" name="图片 12" descr="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修改密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银行卡信息：已设置，可修改信息。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未设置。可添加银行卡信息，点击后询问用户是否绑定银行卡，是则跳转新增银行卡界面。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退出登录：点击即可退出当前账号登录。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关于我们：千羽龙公司简介或者龙宝商城简介，联系方式，内容可以是文字，可以是图片，也可以是链接。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帮助中心：基本问题回答，包括但不限于以下问题：如何开户？开户后怎么获得返利？如何推荐给亲朋好友？如何提现？</w:t>
      </w: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bookmarkStart w:id="34" w:name="_Toc6326"/>
      <w:r>
        <w:rPr>
          <w:rFonts w:hint="eastAsia"/>
          <w:lang w:val="en-US" w:eastAsia="zh-CN"/>
        </w:rPr>
        <w:t>通知信息：</w:t>
      </w:r>
      <w:bookmarkEnd w:id="34"/>
      <w:bookmarkStart w:id="35" w:name="_Toc14642"/>
      <w:r>
        <w:rPr>
          <w:rFonts w:hint="eastAsia"/>
          <w:lang w:val="en-US" w:eastAsia="zh-CN"/>
        </w:rPr>
        <w:t>用户可以查收到后台发送的通知信息，信息内容可以是文字，可以是链接。</w:t>
      </w: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我的设置：</w:t>
      </w:r>
    </w:p>
    <w:p>
      <w:pPr>
        <w:numPr>
          <w:ilvl w:val="0"/>
          <w:numId w:val="0"/>
        </w:numPr>
        <w:ind w:firstLine="630" w:firstLineChars="30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修改姓名</w:t>
      </w:r>
      <w:bookmarkEnd w:id="35"/>
      <w:r>
        <w:rPr>
          <w:rFonts w:hint="eastAsia"/>
          <w:lang w:val="en-US" w:eastAsia="zh-CN"/>
        </w:rPr>
        <w:t>：用户进入功能后，可以直接对当前姓名进行修改，确认提交后返回修改结果。</w:t>
      </w:r>
    </w:p>
    <w:p>
      <w:pPr>
        <w:outlineLvl w:val="2"/>
        <w:rPr>
          <w:rFonts w:hint="eastAsia"/>
          <w:lang w:val="en-US" w:eastAsia="zh-CN"/>
        </w:rPr>
      </w:pPr>
      <w:bookmarkStart w:id="36" w:name="_Toc13942"/>
      <w:r>
        <w:rPr>
          <w:rFonts w:hint="eastAsia"/>
          <w:lang w:val="en-US" w:eastAsia="zh-CN"/>
        </w:rPr>
        <w:t>（7）下载APP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下载页面：点击图标下载对应APP，在浏览器中打开该页面下载。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我要开户页面（可回到个人中心）：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幻灯片轮播：三张。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产品套餐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我要购货（无论等级，都有此按钮）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我要购货页面包含会员编号，推荐人（自己）信息，需输入账号（英文或数字），姓名，密码（6-8位数字或英文），确认密码，图验，选择消费券（可选首购券或大龙宝）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立即升级（等级＞自身等级，才有此按钮）</w:t>
      </w:r>
    </w:p>
    <w:p>
      <w:pPr>
        <w:pStyle w:val="3"/>
        <w:rPr>
          <w:rFonts w:hint="eastAsia"/>
        </w:rPr>
      </w:pPr>
      <w:bookmarkStart w:id="37" w:name="_Toc6199"/>
      <w:bookmarkStart w:id="38" w:name="_Toc22706"/>
      <w:r>
        <w:rPr>
          <w:rFonts w:hint="eastAsia"/>
        </w:rPr>
        <w:t>三、后台功能</w:t>
      </w:r>
      <w:bookmarkEnd w:id="37"/>
      <w:bookmarkEnd w:id="38"/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39" w:name="_Toc18147"/>
      <w:bookmarkStart w:id="40" w:name="_Toc16725"/>
      <w:r>
        <w:rPr>
          <w:rFonts w:hint="eastAsia"/>
          <w:sz w:val="24"/>
          <w:szCs w:val="24"/>
          <w:lang w:val="en-US" w:eastAsia="zh-CN"/>
        </w:rPr>
        <w:t>1.返利算法</w:t>
      </w:r>
      <w:bookmarkEnd w:id="39"/>
      <w:bookmarkEnd w:id="40"/>
    </w:p>
    <w:p>
      <w:pPr>
        <w:rPr>
          <w:rFonts w:hint="eastAsia"/>
        </w:rPr>
      </w:pPr>
      <w:r>
        <w:rPr>
          <w:rFonts w:hint="eastAsia"/>
        </w:rPr>
        <w:t xml:space="preserve">注册金额 </w:t>
      </w:r>
      <w:r>
        <w:rPr>
          <w:rFonts w:hint="eastAsia"/>
        </w:rPr>
        <w:tab/>
      </w:r>
      <w:r>
        <w:rPr>
          <w:rFonts w:hint="eastAsia"/>
        </w:rPr>
        <w:t>3000</w:t>
      </w:r>
      <w:r>
        <w:rPr>
          <w:rFonts w:hint="eastAsia"/>
        </w:rPr>
        <w:tab/>
      </w:r>
      <w:r>
        <w:rPr>
          <w:rFonts w:hint="eastAsia"/>
        </w:rPr>
        <w:t>6000</w:t>
      </w:r>
      <w:r>
        <w:rPr>
          <w:rFonts w:hint="eastAsia"/>
        </w:rPr>
        <w:tab/>
      </w:r>
      <w:r>
        <w:rPr>
          <w:rFonts w:hint="eastAsia"/>
        </w:rPr>
        <w:t>15000</w:t>
      </w:r>
      <w:r>
        <w:rPr>
          <w:rFonts w:hint="eastAsia"/>
        </w:rPr>
        <w:tab/>
      </w:r>
      <w:r>
        <w:rPr>
          <w:rFonts w:hint="eastAsia"/>
        </w:rPr>
        <w:t>30000</w:t>
      </w:r>
      <w:r>
        <w:rPr>
          <w:rFonts w:hint="eastAsia"/>
        </w:rPr>
        <w:tab/>
      </w:r>
      <w:r>
        <w:rPr>
          <w:rFonts w:hint="eastAsia"/>
        </w:rPr>
        <w:t>60000</w:t>
      </w:r>
      <w:r>
        <w:rPr>
          <w:rFonts w:hint="eastAsia"/>
        </w:rPr>
        <w:tab/>
      </w:r>
      <w:r>
        <w:rPr>
          <w:rFonts w:hint="eastAsia"/>
        </w:rPr>
        <w:t>120000</w:t>
      </w:r>
      <w:r>
        <w:rPr>
          <w:rFonts w:hint="eastAsia"/>
        </w:rPr>
        <w:tab/>
      </w:r>
      <w:r>
        <w:rPr>
          <w:rFonts w:hint="eastAsia"/>
        </w:rPr>
        <w:t>240000</w:t>
      </w:r>
      <w:r>
        <w:rPr>
          <w:rFonts w:hint="eastAsia"/>
        </w:rPr>
        <w:tab/>
      </w:r>
      <w:r>
        <w:rPr>
          <w:rFonts w:hint="eastAsia"/>
        </w:rPr>
        <w:t>360000</w:t>
      </w:r>
    </w:p>
    <w:p>
      <w:pPr>
        <w:rPr>
          <w:rFonts w:hint="eastAsia"/>
        </w:rPr>
      </w:pPr>
      <w:r>
        <w:rPr>
          <w:rFonts w:hint="eastAsia"/>
        </w:rPr>
        <w:t xml:space="preserve">注册返利  </w:t>
      </w:r>
    </w:p>
    <w:p>
      <w:pPr>
        <w:rPr>
          <w:rFonts w:hint="eastAsia"/>
        </w:rPr>
      </w:pPr>
      <w:r>
        <w:rPr>
          <w:rFonts w:hint="eastAsia"/>
        </w:rPr>
        <w:t>注册开户后：1、配送等数量的小龙宝积分，每个工作日按1%返为大龙宝积分，返回大龙宝积分10%为消费券可在商城等地方重复消费，余下大龙宝积分如提现收5%手续，也可直接转首购券用来注册。2、配送等数量的套餐兑换券用于兑换套餐产品</w:t>
      </w:r>
    </w:p>
    <w:p>
      <w:pPr>
        <w:rPr>
          <w:rFonts w:hint="eastAsia"/>
        </w:rPr>
      </w:pPr>
      <w:r>
        <w:rPr>
          <w:rFonts w:hint="eastAsia"/>
        </w:rPr>
        <w:t>三种方式注册：a.100％注册券注册；b.100％大龙宝积分；c.50％注册券+50％首购券（大龙宝）。（目前只有100％首购券或100％大龙宝可以注册）</w:t>
      </w:r>
    </w:p>
    <w:p>
      <w:pPr>
        <w:rPr>
          <w:rFonts w:hint="eastAsia"/>
        </w:rPr>
      </w:pPr>
      <w:r>
        <w:rPr>
          <w:rFonts w:hint="eastAsia"/>
        </w:rPr>
        <w:t>静态返利：</w:t>
      </w:r>
    </w:p>
    <w:p>
      <w:pPr>
        <w:rPr>
          <w:rFonts w:hint="eastAsia"/>
        </w:rPr>
      </w:pPr>
      <w:r>
        <w:rPr>
          <w:rFonts w:hint="eastAsia"/>
        </w:rPr>
        <w:t>静态收益：分享两人以下，等同投资额的小龙宝积分收益，工作日1%返利，100个工作日返完；分享两人以上，收益可多返100个工作日。</w:t>
      </w:r>
    </w:p>
    <w:p>
      <w:pPr>
        <w:rPr>
          <w:rFonts w:hint="eastAsia"/>
        </w:rPr>
      </w:pPr>
      <w:r>
        <w:rPr>
          <w:rFonts w:hint="eastAsia"/>
        </w:rPr>
        <w:t>动态返利：</w:t>
      </w:r>
    </w:p>
    <w:p>
      <w:pPr>
        <w:rPr>
          <w:rFonts w:hint="eastAsia"/>
        </w:rPr>
      </w:pPr>
      <w:r>
        <w:rPr>
          <w:rFonts w:hint="eastAsia"/>
        </w:rPr>
        <w:t>直接分享：</w:t>
      </w:r>
    </w:p>
    <w:p>
      <w:pPr>
        <w:rPr>
          <w:rFonts w:hint="eastAsia"/>
        </w:rPr>
      </w:pPr>
      <w:r>
        <w:rPr>
          <w:rFonts w:hint="eastAsia"/>
        </w:rPr>
        <w:t>按照注册金额，分别可获取被推荐者每人每个工作日  20元  30元  40元  50元  60元 70元  80元  90元 返利，返利可领取180个工作日</w:t>
      </w:r>
    </w:p>
    <w:p>
      <w:pPr>
        <w:rPr>
          <w:rFonts w:hint="eastAsia"/>
        </w:rPr>
      </w:pPr>
      <w:r>
        <w:rPr>
          <w:rFonts w:hint="eastAsia"/>
        </w:rPr>
        <w:t>如用户只直接分享1人，则动态返利最高只可拿回自己注册金额为止；</w:t>
      </w:r>
    </w:p>
    <w:p>
      <w:pPr>
        <w:rPr>
          <w:rFonts w:hint="eastAsia"/>
        </w:rPr>
      </w:pPr>
      <w:r>
        <w:rPr>
          <w:rFonts w:hint="eastAsia"/>
        </w:rPr>
        <w:t>分享两人或以上，按其分享用户间接分享注册金额获得返利。</w:t>
      </w:r>
    </w:p>
    <w:p>
      <w:pPr>
        <w:rPr>
          <w:rFonts w:hint="eastAsia"/>
        </w:rPr>
      </w:pPr>
      <w:r>
        <w:rPr>
          <w:rFonts w:hint="eastAsia"/>
        </w:rPr>
        <w:t>间接分享：</w:t>
      </w:r>
    </w:p>
    <w:p>
      <w:pPr>
        <w:rPr>
          <w:rFonts w:hint="eastAsia"/>
        </w:rPr>
      </w:pPr>
      <w:r>
        <w:rPr>
          <w:rFonts w:hint="eastAsia"/>
        </w:rPr>
        <w:t>无论被推荐者注册的金额是多少，均可获得每人每个工作日30元的返利，可领取180个工作日。</w:t>
      </w:r>
    </w:p>
    <w:p>
      <w:pPr>
        <w:rPr>
          <w:rFonts w:hint="eastAsia"/>
        </w:rPr>
      </w:pPr>
      <w:r>
        <w:rPr>
          <w:rFonts w:hint="eastAsia"/>
        </w:rPr>
        <w:t>领导奖（团队奖）：</w:t>
      </w:r>
    </w:p>
    <w:p>
      <w:pPr>
        <w:rPr>
          <w:rFonts w:hint="eastAsia"/>
        </w:rPr>
      </w:pPr>
      <w:r>
        <w:rPr>
          <w:rFonts w:hint="eastAsia"/>
        </w:rPr>
        <w:t>推荐者推荐的总注册金额大于100w  即可获得新增业绩1%的奖励，如业绩达到120w，即可获得20w×1%的奖励，奖励月结，一次付清，领取团队奖，最少需要3个团队以上。</w:t>
      </w:r>
    </w:p>
    <w:tbl>
      <w:tblPr>
        <w:tblW w:w="3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1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200w  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700w 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10%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注：团队奖实行级差制，如一级推荐人下的团队（包括自己150w业绩）总业绩为350w，他只有一个下级，业绩为200w，则一级推荐人可获得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198120</wp:posOffset>
                </wp:positionV>
                <wp:extent cx="1361440" cy="2065020"/>
                <wp:effectExtent l="0" t="0" r="0" b="0"/>
                <wp:wrapNone/>
                <wp:docPr id="1027" name="Lab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61440" cy="206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在这个团队中，团队奖返利如下：</w:t>
                            </w:r>
                          </w:p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A是团队领导，可获得[（550w—300w—100w]×5% = 7.5w 的团队奖</w:t>
                            </w:r>
                          </w:p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B业绩未达到100w，不获得团队奖。</w:t>
                            </w:r>
                          </w:p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C有300w业绩，可获得（300w-100w）×2% = 4w 的团队奖。</w:t>
                            </w:r>
                          </w:p>
                        </w:txbxContent>
                      </wps:txbx>
                      <wps:bodyPr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Label 3" o:spid="_x0000_s1026" o:spt="1" style="position:absolute;left:0pt;margin-left:341.3pt;margin-top:15.6pt;height:162.6pt;width:107.2pt;z-index:251659264;mso-width-relative:page;mso-height-relative:page;" filled="f" stroked="f" coordsize="21600,21600" o:gfxdata="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dUeIW9oAAAAKAQAADwAAAAAAAAAB&#10;ACAAAAAiAAAAZHJzL2Rvd25yZXYueG1sUEsBAhQAFAAAAAgAh07iQPfpejqcAQAAKQMAAA4AAAAA&#10;AAAAAQAgAAAAKQEAAGRycy9lMm9Eb2MueG1sUEsFBgAAAAAGAAYAWQEAADcFAAAAAA==&#10;">
                <v:fill on="f" focussize="0,0"/>
                <v:stroke on="f"/>
                <v:imagedata o:title=""/>
                <o:lock v:ext="edit" rotation="t" aspectratio="f"/>
                <v:textbox>
                  <w:txbxContent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在这个团队中，团队奖返利如下：</w:t>
                      </w:r>
                    </w:p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A是团队领导，可获得[（550w—300w—100w]×5% = 7.5w 的团队奖</w:t>
                      </w:r>
                    </w:p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B业绩未达到100w，不获得团队奖。</w:t>
                      </w:r>
                    </w:p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C有300w业绩，可获得（300w-100w）×2% = 4w 的团队奖。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150w×3%的返利，下级可获得100w×1%的返利。</w:t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160655</wp:posOffset>
                </wp:positionV>
                <wp:extent cx="4300220" cy="1029970"/>
                <wp:effectExtent l="6350" t="6350" r="17780" b="11430"/>
                <wp:wrapNone/>
                <wp:docPr id="22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220" cy="1029970"/>
                          <a:chOff x="7172" y="8332"/>
                          <a:chExt cx="6772" cy="1622"/>
                        </a:xfrm>
                      </wpg:grpSpPr>
                      <wps:wsp>
                        <wps:cNvPr id="23" name="直接箭头连接符 22"/>
                        <wps:cNvCnPr>
                          <a:stCxn id="25" idx="6"/>
                          <a:endCxn id="26" idx="2"/>
                        </wps:cNvCnPr>
                        <wps:spPr>
                          <a:xfrm>
                            <a:off x="8610" y="9187"/>
                            <a:ext cx="1130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组合 23"/>
                        <wpg:cNvGrpSpPr/>
                        <wpg:grpSpPr>
                          <a:xfrm>
                            <a:off x="7172" y="8332"/>
                            <a:ext cx="6773" cy="1623"/>
                            <a:chOff x="1667" y="8167"/>
                            <a:chExt cx="6773" cy="1623"/>
                          </a:xfrm>
                        </wpg:grpSpPr>
                        <wps:wsp>
                          <wps:cNvPr id="25" name="椭圆 24"/>
                          <wps:cNvSpPr/>
                          <wps:spPr>
                            <a:xfrm>
                              <a:off x="1667" y="8309"/>
                              <a:ext cx="1438" cy="142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A 名下共有550w业绩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 anchorCtr="0"/>
                        </wps:wsp>
                        <wps:wsp>
                          <wps:cNvPr id="26" name="椭圆 25"/>
                          <wps:cNvSpPr/>
                          <wps:spPr>
                            <a:xfrm>
                              <a:off x="4235" y="8267"/>
                              <a:ext cx="1485" cy="15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B 有50w业绩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 anchorCtr="0"/>
                        </wps:wsp>
                        <wps:wsp>
                          <wps:cNvPr id="27" name="文本框 26"/>
                          <wps:cNvSpPr txBox="1"/>
                          <wps:spPr>
                            <a:xfrm>
                              <a:off x="3225" y="8340"/>
                              <a:ext cx="902" cy="4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推荐B</w:t>
                                </w:r>
                              </w:p>
                            </w:txbxContent>
                          </wps:txbx>
                          <wps:bodyPr vertOverflow="clip" horzOverflow="clip" wrap="none" rtlCol="0" anchor="t">
                            <a:spAutoFit/>
                          </wps:bodyPr>
                        </wps:wsp>
                        <wps:wsp>
                          <wps:cNvPr id="28" name="椭圆 27"/>
                          <wps:cNvSpPr/>
                          <wps:spPr>
                            <a:xfrm>
                              <a:off x="6940" y="8167"/>
                              <a:ext cx="1500" cy="149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C 有300w业绩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 anchorCtr="0"/>
                        </wps:wsp>
                        <wps:wsp>
                          <wps:cNvPr id="29" name="直接箭头连接符 28"/>
                          <wps:cNvCnPr/>
                          <wps:spPr>
                            <a:xfrm flipV="1">
                              <a:off x="5795" y="9001"/>
                              <a:ext cx="1130" cy="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29"/>
                          <wps:cNvSpPr txBox="1"/>
                          <wps:spPr>
                            <a:xfrm>
                              <a:off x="5870" y="8345"/>
                              <a:ext cx="900" cy="4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推荐C</w:t>
                                </w:r>
                              </w:p>
                            </w:txbxContent>
                          </wps:txbx>
                          <wps:bodyPr vertOverflow="clip" horzOverflow="clip" wrap="none" rtlCol="0" anchor="t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5pt;margin-top:12.65pt;height:81.1pt;width:338.6pt;z-index:251658240;mso-width-relative:page;mso-height-relative:page;" coordorigin="7172,8332" coordsize="6772,1622" o:gfxdata="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oyNo7NgAAAAHAQAADwAAAAAAAAABACAAAAAiAAAAZHJzL2Rvd25y&#10;ZXYueG1sUEsBAhQAFAAAAAgAh07iQMIqIfiqBAAAJBMAAA4AAAAAAAAAAQAgAAAAJwEAAGRycy9l&#10;Mm9Eb2MueG1sUEsFBgAAAAAGAAYAWQEAAEMIAAAAAA==&#10;">
                <o:lock v:ext="edit" aspectratio="f"/>
                <v:shape id="直接箭头连接符 22" o:spid="_x0000_s1026" o:spt="32" type="#_x0000_t32" style="position:absolute;left:8610;top:9187;height:7;width:1130;" filled="f" stroked="t" coordsize="21600,21600" o:gfxdata="UEsDBAoAAAAAAIdO4kAAAAAAAAAAAAAAAAAEAAAAZHJzL1BLAwQUAAAACACHTuJAANqk/7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qT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组合 23" o:spid="_x0000_s1026" o:spt="203" style="position:absolute;left:7172;top:8332;height:1623;width:6773;" coordorigin="1667,8167" coordsize="6773,162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24" o:spid="_x0000_s1026" o:spt="3" type="#_x0000_t3" style="position:absolute;left:1667;top:8309;height:1426;width:1438;v-text-anchor:middle;" fillcolor="#FFFFFF [3201]" filled="t" stroked="t" coordsize="21600,21600" o:gfxdata="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4My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A 名下共有550w业绩</w:t>
                          </w:r>
                        </w:p>
                      </w:txbxContent>
                    </v:textbox>
                  </v:shape>
                  <v:shape id="椭圆 25" o:spid="_x0000_s1026" o:spt="3" type="#_x0000_t3" style="position:absolute;left:4235;top:8267;height:1523;width:1485;v-text-anchor:middle;" fillcolor="#FFFFFF [3201]" filled="t" stroked="t" coordsize="21600,21600" o:gfxdata="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Z1Q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B 有50w业绩</w:t>
                          </w:r>
                        </w:p>
                      </w:txbxContent>
                    </v:textbox>
                  </v:shape>
                  <v:shape id="文本框 26" o:spid="_x0000_s1026" o:spt="202" type="#_x0000_t202" style="position:absolute;left:3225;top:8340;height:456;width:902;mso-wrap-style:none;" filled="f" stroked="f" coordsize="21600,21600" o:gfxdata="UEsDBAoAAAAAAIdO4kAAAAAAAAAAAAAAAAAEAAAAZHJzL1BLAwQUAAAACACHTuJAX/b7Hb0AAADb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HP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9vs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推荐B</w:t>
                          </w:r>
                        </w:p>
                      </w:txbxContent>
                    </v:textbox>
                  </v:shape>
                  <v:shape id="椭圆 27" o:spid="_x0000_s1026" o:spt="3" type="#_x0000_t3" style="position:absolute;left:6940;top:8167;height:1494;width:1500;v-text-anchor:middle;" fillcolor="#FFFFFF" filled="t" stroked="t" coordsize="21600,21600" o:gfxdata="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42z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C 有300w业绩</w:t>
                          </w:r>
                        </w:p>
                      </w:txbxContent>
                    </v:textbox>
                  </v:shape>
                  <v:shape id="直接箭头连接符 28" o:spid="_x0000_s1026" o:spt="32" type="#_x0000_t32" style="position:absolute;left:5795;top:9001;flip:y;height:18;width:1130;" filled="f" stroked="t" coordsize="21600,21600" o:gfxdata="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50l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文本框 29" o:spid="_x0000_s1026" o:spt="202" type="#_x0000_t202" style="position:absolute;left:5870;top:8345;height:456;width:900;mso-wrap-style:none;" filled="f" stroked="f" coordsize="21600,21600" o:gfxdata="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G9b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推荐C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备注：领取的所有返利，只能是自己注册金额的3倍封顶，如需全额领取返利，则需要升级付费，提升注册等级。</w:t>
      </w:r>
    </w:p>
    <w:p>
      <w:pPr>
        <w:rPr>
          <w:rFonts w:hint="eastAsia"/>
        </w:rPr>
      </w:pPr>
      <w:r>
        <w:rPr>
          <w:rFonts w:hint="eastAsia"/>
        </w:rPr>
        <w:t>三种方式升级：a.100％注册券注册；b.100％大龙宝积分；c.50％注册券+50％首购券（大龙宝）。（目前只有100％首购券或100％大龙宝都可以注册升级）。升级金额不算之前的金额，</w:t>
      </w:r>
      <w:bookmarkStart w:id="45" w:name="_GoBack"/>
      <w:bookmarkEnd w:id="45"/>
      <w:r>
        <w:rPr>
          <w:rFonts w:hint="eastAsia"/>
        </w:rPr>
        <w:t>按注册金额进行升级。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41" w:name="_Toc281"/>
      <w:bookmarkStart w:id="42" w:name="_Toc15206"/>
      <w:r>
        <w:rPr>
          <w:rFonts w:hint="eastAsia"/>
          <w:sz w:val="24"/>
          <w:szCs w:val="24"/>
          <w:lang w:val="en-US" w:eastAsia="zh-CN"/>
        </w:rPr>
        <w:t>功能1</w:t>
      </w:r>
      <w:bookmarkEnd w:id="41"/>
      <w:bookmarkEnd w:id="42"/>
    </w:p>
    <w:p>
      <w:pPr>
        <w:pStyle w:val="3"/>
        <w:numPr>
          <w:ilvl w:val="0"/>
          <w:numId w:val="2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43" w:name="_Toc18425"/>
      <w:bookmarkStart w:id="44" w:name="_Toc23989"/>
      <w:r>
        <w:rPr>
          <w:rFonts w:hint="eastAsia"/>
          <w:sz w:val="24"/>
          <w:szCs w:val="24"/>
          <w:lang w:val="en-US" w:eastAsia="zh-CN"/>
        </w:rPr>
        <w:t>功能2</w:t>
      </w:r>
      <w:bookmarkEnd w:id="43"/>
      <w:bookmarkEnd w:id="44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8234680"/>
            <wp:effectExtent l="0" t="0" r="13970" b="13970"/>
            <wp:docPr id="2" name="图片 2" descr="龙宝商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龙宝商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FC16"/>
    <w:multiLevelType w:val="singleLevel"/>
    <w:tmpl w:val="5A5EFC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77EFEF"/>
    <w:multiLevelType w:val="singleLevel"/>
    <w:tmpl w:val="5A77EFE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D06159"/>
    <w:rsid w:val="0E6944EC"/>
    <w:rsid w:val="1505613B"/>
    <w:rsid w:val="231266E1"/>
    <w:rsid w:val="236C6173"/>
    <w:rsid w:val="24DF773E"/>
    <w:rsid w:val="2F7D73A2"/>
    <w:rsid w:val="31E94EB2"/>
    <w:rsid w:val="3BC56767"/>
    <w:rsid w:val="4CD8051B"/>
    <w:rsid w:val="4DBE23B7"/>
    <w:rsid w:val="54AD0240"/>
    <w:rsid w:val="54C511CF"/>
    <w:rsid w:val="581D1920"/>
    <w:rsid w:val="5C4B14A3"/>
    <w:rsid w:val="6DBA5E43"/>
    <w:rsid w:val="727A1D8E"/>
    <w:rsid w:val="7D0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rPr>
      <w:sz w:val="24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2018-01-17T03:08:00Z</dcterms:created>
  <dc:creator>千羽瑞佳003</dc:creator>
  <cp:lastModifiedBy>千羽瑞佳003</cp:lastModifiedBy>
  <dcterms:modified xsi:type="dcterms:W3CDTF">2018-02-08T08:22:06Z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