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麻将下版本需求：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1.系统消息：格式上需要区分圈主和系统消息；</w:t>
      </w:r>
      <w:r>
        <w:rPr>
          <w:rFonts w:hint="eastAsia"/>
          <w:lang w:val="en-US" w:eastAsia="zh-CN"/>
        </w:rPr>
        <w:t>区分格式为：[圈主消息]   [系统消息]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2.公告（内容可能是图片，链接，文字）：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滚动公告：可滚动展示实时活动宣传；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弹出公告：每次启动游戏弹出：内容可以是游戏活动公告，可以是新功能介绍等。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3.实名认证：姓名，身份证，判断身份证位数符合即可，实名认证成功</w:t>
      </w:r>
      <w:r>
        <w:rPr>
          <w:rFonts w:hint="eastAsia"/>
          <w:lang w:val="en-US" w:eastAsia="zh-CN"/>
        </w:rPr>
        <w:t>后入口消失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 w:eastAsia="宋体"/>
          <w:lang w:val="en-US" w:eastAsia="zh-CN"/>
        </w:rPr>
        <w:t>充值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充值流程完善，用户充值后能购买哪些物品，需根据合作方需求（合作方游戏货币体系，以及对接谷之城/直播等情况），再决定充值购买物品情况。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5.联系客服：？？微信</w:t>
      </w:r>
      <w:r>
        <w:rPr>
          <w:rFonts w:hint="eastAsia"/>
          <w:lang w:val="en-US" w:eastAsia="zh-CN"/>
        </w:rPr>
        <w:t>客服</w:t>
      </w:r>
      <w:r>
        <w:rPr>
          <w:rFonts w:hint="eastAsia"/>
        </w:rPr>
        <w:t>在线</w:t>
      </w:r>
      <w:r>
        <w:rPr>
          <w:rFonts w:hint="eastAsia"/>
          <w:lang w:val="en-US" w:eastAsia="zh-CN"/>
        </w:rPr>
        <w:t>还是显示联系电话，还是QQ号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6.关注我们：跳转微信公众号入口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关注微信公众号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7.游戏货币：积分=货币，货币——购买商城商品，看直播，买游戏内虚拟道具，如头像框，特效（如对局的砸鸡蛋等）   具体待定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8.更新页面：加入  </w:t>
      </w:r>
      <w:r>
        <w:rPr>
          <w:rFonts w:hint="eastAsia"/>
          <w:lang w:eastAsia="zh-CN"/>
        </w:rPr>
        <w:t>“</w:t>
      </w:r>
      <w:r>
        <w:rPr>
          <w:rFonts w:hint="eastAsia"/>
        </w:rPr>
        <w:t>当前下载xxM，安装包共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M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。下载百分比显示。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9.除贵阳麻将外，其他地区麻将语音均只有普通话版本。方言版后续添加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江西麻将默认语音也为普通话版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圈子消息提醒：</w:t>
      </w:r>
      <w:r>
        <w:rPr>
          <w:rFonts w:hint="eastAsia"/>
          <w:lang w:val="en-US" w:eastAsia="zh-CN"/>
        </w:rPr>
        <w:t>用户成功被加入圈子</w:t>
      </w:r>
      <w:r>
        <w:rPr>
          <w:rFonts w:hint="eastAsia"/>
        </w:rPr>
        <w:t>，或将用户踢出圈子，</w:t>
      </w:r>
      <w:r>
        <w:rPr>
          <w:rFonts w:hint="eastAsia"/>
          <w:lang w:val="en-US" w:eastAsia="zh-CN"/>
        </w:rPr>
        <w:t>弹出消息提醒告知用户。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11.切换账号：此功能可以方便用户进行账号切换，切换账号返回初始登录界面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初始登录界面目前只有两种登录方式，微信和龙宝账户</w:t>
      </w:r>
      <w:r>
        <w:rPr>
          <w:rFonts w:hint="eastAsia"/>
        </w:rPr>
        <w:t xml:space="preserve">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12.龙宝账号登录相关（龙宝和人民币</w:t>
      </w:r>
      <w:r>
        <w:rPr>
          <w:rFonts w:hint="eastAsia" w:eastAsia="宋体"/>
          <w:lang w:val="en-US" w:eastAsia="zh-CN"/>
        </w:rPr>
        <w:t>1:1</w:t>
      </w:r>
      <w:r>
        <w:rPr>
          <w:rFonts w:hint="eastAsia"/>
        </w:rPr>
        <w:t>，1房卡=1龙宝</w:t>
      </w:r>
      <w:r>
        <w:rPr>
          <w:rFonts w:hint="eastAsia" w:eastAsia="宋体"/>
          <w:lang w:val="en-US" w:eastAsia="zh-CN"/>
        </w:rPr>
        <w:t>=1RMB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a.登录：暂定手机号码，密码登录？？</w:t>
      </w:r>
      <w:r>
        <w:rPr>
          <w:rFonts w:hint="eastAsia"/>
          <w:lang w:val="en-US" w:eastAsia="zh-CN"/>
        </w:rPr>
        <w:t>若使用手机号码登录，那怎么和用户龙宝账号匹配，龙宝账号当前注册账号不是手机号码？如果使用龙宝账号登录，那获取账户龙宝信息是否准确（同时并发交易情况下），如何准确扣除/增加龙宝数量。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新增</w:t>
      </w:r>
      <w:r>
        <w:rPr>
          <w:rFonts w:hint="eastAsia"/>
        </w:rPr>
        <w:t>提示框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包括</w:t>
      </w:r>
      <w:r>
        <w:rPr>
          <w:rFonts w:hint="eastAsia" w:eastAsia="宋体"/>
          <w:b/>
          <w:bCs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登录成功：登录成功！ 跳转进入游戏。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登录失败：登录失败，请重试。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①登录失败！密码错误。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②登录失败！账号不存在。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注册/修改密码/找回密码——跳转千羽腾飞页面进行相关操作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龙宝用户与微信用户两套界面</w:t>
      </w:r>
    </w:p>
    <w:p>
      <w:pPr>
        <w:rPr>
          <w:rFonts w:hint="eastAsia"/>
        </w:rPr>
      </w:pPr>
      <w:r>
        <w:rPr>
          <w:rFonts w:hint="eastAsia"/>
        </w:rPr>
        <w:t>结算界面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体现龙宝专属。</w:t>
      </w:r>
    </w:p>
    <w:p>
      <w:pPr>
        <w:rPr>
          <w:rFonts w:hint="eastAsia"/>
        </w:rPr>
      </w:pPr>
      <w:r>
        <w:rPr>
          <w:rFonts w:hint="eastAsia"/>
        </w:rPr>
        <w:t>分享界面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推荐链接文字标题突出显示龙宝专属。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b.账户内龙宝数量在游戏内</w:t>
      </w:r>
      <w:bookmarkStart w:id="0" w:name="_GoBack"/>
      <w:bookmarkEnd w:id="0"/>
      <w:r>
        <w:rPr>
          <w:rFonts w:hint="eastAsia"/>
        </w:rPr>
        <w:t>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c.声音选择，默认男声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d.退出登录/切换账号：现在版本已有。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龙宝用户创建朋友圈：直接在游戏创建？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13.玩法是否增加？可增加的玩法有估卖，吹风鸡，买码等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估卖</w:t>
      </w:r>
      <w:r>
        <w:rPr>
          <w:rFonts w:hint="eastAsia"/>
          <w:lang w:val="en-US" w:eastAsia="zh-CN"/>
        </w:rPr>
        <w:t>玩法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贵阳麻将估卖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1.玩家创建房间时，如果选择估卖玩法，牌局开始前（发牌前），会根据玩家人数选择估分：卖1，卖2，不卖，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2.选择估卖的玩家，头像处会有标识提醒估卖分数。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3.根据胡牌双方的输赢关系，胡牌赢家收取输家（赢家估卖分+输家估卖分）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4.未参与估卖的玩家，估卖分算为0，若该玩家赢，则只收取输家估卖分+0分，若该玩家输，则支付赢家估卖分+0分。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5.创建房间时，玩法选择可选择估卖</w:t>
      </w:r>
    </w:p>
    <w:p>
      <w:pPr>
        <w:rPr>
          <w:rFonts w:hint="eastAsia"/>
        </w:rPr>
      </w:pPr>
      <w:r>
        <w:rPr>
          <w:rFonts w:hint="eastAsia"/>
        </w:rPr>
        <w:t xml:space="preserve">  结算时，有估卖分数。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6.估卖玩法，在玩法说明处能看到介绍。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264785"/>
            <wp:effectExtent l="0" t="0" r="5080" b="12065"/>
            <wp:docPr id="1" name="图片 1" descr="估卖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估卖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14.斗地主：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具体详情参见《斗地主》文档内相关斗地主文件。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代理商商城（v1.1）版本需求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4"/>
        <w:gridCol w:w="1337"/>
        <w:gridCol w:w="5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109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已有功能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游戏简介</w:t>
            </w: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4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下载游戏</w:t>
            </w: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安卓用户下载地址：http://www.gzqyrj.com/download/html/majhong.html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ios用户下载地址：http://www.gzqyrj.com/download/html/majhong.html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成为代理</w:t>
            </w: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注册代理账号（手机号）：注册页面，成功/失败反馈页面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4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购卡提交页面：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活动购卡，普通购卡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第三方支付页面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支付反馈页面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代理商城</w:t>
            </w:r>
          </w:p>
        </w:tc>
        <w:tc>
          <w:tcPr>
            <w:tcW w:w="598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登录页面：手机号、密码、动态验证码，忘记（找回）密码，设置新密码；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登录主页：账号，可用房卡（房卡流水：时间，使用/获得数量），获得返利（返利流水），购卡功能（活动购卡，普通购卡），推荐获返利，圈子管理，（新增/解散圈子，管理圈子用户）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5" w:hRule="atLeast"/>
        </w:trPr>
        <w:tc>
          <w:tcPr>
            <w:tcW w:w="109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本版本新增需求点：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380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6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389" w:type="dxa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个人中心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切换账号</w:t>
            </w:r>
            <w:r>
              <w:rPr>
                <w:rFonts w:hint="eastAsia" w:ascii="宋体" w:hAnsi="宋体"/>
                <w:b/>
                <w:bCs/>
                <w:color w:val="000000"/>
                <w:sz w:val="22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代理商点击此按钮，可以切换账号，返回登录页面。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389" w:type="dxa"/>
            <w:vMerge w:val="continue"/>
            <w:tcBorders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</w:rPr>
            </w:pP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修改密码</w:t>
            </w:r>
            <w:r>
              <w:rPr>
                <w:rFonts w:hint="eastAsia" w:ascii="宋体" w:hAnsi="宋体"/>
                <w:b/>
                <w:bCs/>
                <w:color w:val="000000"/>
                <w:sz w:val="22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代理商可以通过接收手机验证码进行修改密码。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系统消息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系统消息：</w:t>
            </w:r>
            <w:r>
              <w:rPr>
                <w:rFonts w:hint="eastAsia" w:ascii="宋体" w:hAnsi="宋体"/>
                <w:color w:val="000000"/>
                <w:sz w:val="22"/>
              </w:rPr>
              <w:t>可以查看平台发送的系统消息，内容包括消息标题，时间，内容，图片/链接，通知栏显示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，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与游戏系统消息对应</w:t>
            </w:r>
            <w:r>
              <w:rPr>
                <w:rFonts w:hint="eastAsia" w:ascii="宋体" w:hAnsi="宋体"/>
                <w:color w:val="000000"/>
                <w:sz w:val="22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各级代理返利查看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下级代理信息查看：</w:t>
            </w:r>
            <w:r>
              <w:rPr>
                <w:rFonts w:hint="eastAsia" w:ascii="宋体" w:hAnsi="宋体"/>
                <w:color w:val="000000"/>
                <w:sz w:val="22"/>
              </w:rPr>
              <w:t>成为代理时间，下级代理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账号，消费房卡数，获得返利数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筛选查看返利信息：</w:t>
            </w:r>
            <w:r>
              <w:rPr>
                <w:rFonts w:hint="eastAsia" w:ascii="宋体" w:hAnsi="宋体"/>
                <w:color w:val="000000"/>
                <w:sz w:val="22"/>
              </w:rPr>
              <w:t>对二、三级代理商购卡返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利流水进行分类查看，点击展开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信息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发送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2"/>
              </w:rPr>
              <w:t>朋友圈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）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群发消息：</w:t>
            </w:r>
            <w:r>
              <w:rPr>
                <w:rFonts w:hint="eastAsia" w:ascii="宋体" w:hAnsi="宋体"/>
                <w:color w:val="000000"/>
                <w:sz w:val="22"/>
              </w:rPr>
              <w:t>向圈子用户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发送</w:t>
            </w:r>
            <w:r>
              <w:rPr>
                <w:rFonts w:hint="eastAsia" w:ascii="宋体" w:hAnsi="宋体"/>
                <w:color w:val="000000"/>
                <w:sz w:val="22"/>
              </w:rPr>
              <w:t>消息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可以是某一个用户，也可以是所有圈子用户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）</w:t>
            </w:r>
            <w:r>
              <w:rPr>
                <w:rFonts w:hint="eastAsia" w:ascii="宋体" w:hAnsi="宋体"/>
                <w:color w:val="000000"/>
                <w:sz w:val="22"/>
              </w:rPr>
              <w:t>，时间，标题，内容，送达人数</w:t>
            </w:r>
          </w:p>
          <w:p>
            <w:pPr>
              <w:spacing w:beforeLines="0" w:afterLines="0"/>
              <w:jc w:val="both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</w:rPr>
              <w:t>历史信息查看：</w:t>
            </w:r>
            <w:r>
              <w:rPr>
                <w:rFonts w:hint="eastAsia" w:ascii="宋体" w:hAnsi="宋体"/>
                <w:color w:val="000000"/>
                <w:sz w:val="22"/>
              </w:rPr>
              <w:t>时间，标题，内容，送达人数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联系我们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2"/>
              </w:rPr>
              <w:t>朋友圈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兑换管理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兑换管理：代理商可实现对用户提交的兑换步骤进行申请（确认）兑换，查看已确认的兑换流水信息。内容包括：兑换提交时间，兑换用户微信号，兑换物品，兑换状态（等待确认/已确认）。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疑问：用户收货地址是否可见。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现在已有砸鸡蛋，玫瑰花，点赞，当前特效为免费使用，后期考虑可以付费购买，还可以考虑将对局特效和用户关联起来，详细参考直播赠送小礼物流程。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8FB2"/>
    <w:multiLevelType w:val="singleLevel"/>
    <w:tmpl w:val="5A6A8FB2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A9083"/>
    <w:multiLevelType w:val="singleLevel"/>
    <w:tmpl w:val="5A6A9083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909C6"/>
    <w:rsid w:val="0EC41332"/>
    <w:rsid w:val="15D25A13"/>
    <w:rsid w:val="300909C6"/>
    <w:rsid w:val="40B06FC4"/>
    <w:rsid w:val="439D7BA8"/>
    <w:rsid w:val="6EC33CD0"/>
    <w:rsid w:val="70F940E6"/>
    <w:rsid w:val="7F4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2018-01-26T01:36:00Z</dcterms:created>
  <dc:creator>千羽瑞佳003</dc:creator>
  <cp:lastModifiedBy>千羽瑞佳003</cp:lastModifiedBy>
  <dcterms:modified xsi:type="dcterms:W3CDTF">2018-01-29T06:50:44Z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