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1章认识openclaw"/>
    <w:p>
      <w:pPr>
        <w:pStyle w:val="1"/>
      </w:pPr>
      <w:r>
        <w:t xml:space="preserve">第1章：认识OpenClaw</w:t>
      </w:r>
    </w:p>
    <w:p>
      <w:pPr>
        <w:pStyle w:val="FirstParagraph"/>
      </w:pPr>
      <w:r>
        <w:t xml:space="preserve">在开始使用 OpenClaw 之前，有必要先了解它是什么、为何值得使用，以及它究竟能带来什么改变。本章从产品定义出发，逐步展开核心能力、横向对比和适用场景，帮助读者在动手安装之前形成清晰的整体认知。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版本说明</w:t>
      </w:r>
      <w:r>
        <w:t xml:space="preserve">：由于 OpenClaw 仍在快速开发中，本教程基于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版本编写。该版本经过充分验证，稳定可靠。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重要前提</w:t>
      </w:r>
      <w:r>
        <w:t xml:space="preserve">：OpenClaw 预装了</w:t>
      </w:r>
      <w:r>
        <w:t xml:space="preserve"> </w:t>
      </w:r>
      <w:r>
        <w:rPr>
          <w:bCs/>
          <w:b/>
        </w:rPr>
        <w:t xml:space="preserve">49个内置技能（Skills）</w:t>
      </w:r>
      <w:r>
        <w:t xml:space="preserve">，本教程中的大部分功能演示都基于这些内置技能。这些技能涵盖文件管理、知识管理、日程管理、自动化等核心场景，开箱即用。如果某些功能无法使用，请先确认相关技能是否已启用，详见第8章。</w:t>
      </w:r>
    </w:p>
    <w:p>
      <w:r>
        <w:pict>
          <v:rect style="width:0;height:1.5pt" o:hralign="center" o:hrstd="t" o:hr="t"/>
        </w:pict>
      </w:r>
    </w:p>
    <w:bookmarkStart w:id="23" w:name="什么是openclaw"/>
    <w:p>
      <w:pPr>
        <w:pStyle w:val="2"/>
      </w:pPr>
      <w:r>
        <w:t xml:space="preserve">什么是OpenClaw</w:t>
      </w:r>
    </w:p>
    <w:p>
      <w:pPr>
        <w:pStyle w:val="FirstParagraph"/>
      </w:pPr>
      <w:r>
        <w:t xml:space="preserve">如图1-1所示，OpenClaw 的官方标志体现了其开源与智能化的定位。</w:t>
      </w:r>
    </w:p>
    <w:p>
      <w:pPr>
        <w:pStyle w:val="BodyText"/>
      </w:pPr>
      <w:r>
        <w:t xml:space="preserve">图1-1 OpenClaw 标志</w:t>
      </w:r>
    </w:p>
    <w:bookmarkStart w:id="20" w:name="一句话介绍"/>
    <w:p>
      <w:pPr>
        <w:pStyle w:val="3"/>
      </w:pPr>
      <w:r>
        <w:t xml:space="preserve">一句话介绍</w:t>
      </w:r>
    </w:p>
    <w:p>
      <w:pPr>
        <w:pStyle w:val="FirstParagraph"/>
      </w:pPr>
      <w:r>
        <w:t xml:space="preserve">OpenClaw 是一个</w:t>
      </w:r>
      <w:r>
        <w:rPr>
          <w:bCs/>
          <w:b/>
        </w:rPr>
        <w:t xml:space="preserve">开源的 AI 智能体 Gateway 网关</w:t>
      </w:r>
      <w:r>
        <w:t xml:space="preserve">，可在本地部署 AI 助手，访问本地文件，并通过多个平台（飞书、企微、QQ等）随时使用。它将 AI 的推理能力与用户的本地数据环境打通，使智能助手真正成为个人工作流的一部分。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项目名称演变</w:t>
      </w:r>
      <w:r>
        <w:t xml:space="preserve">：OpenClaw 原名 Clawdbot，因 Anthropic 商标顾虑在 2026年1月27日更名为 Moltbot（过渡名），最终在1月30日确定为 OpenClaw。三个名字本质是同一个项目，功能完全一致。</w:t>
      </w:r>
    </w:p>
    <w:bookmarkEnd w:id="20"/>
    <w:bookmarkStart w:id="21" w:name="核心能力"/>
    <w:p>
      <w:pPr>
        <w:pStyle w:val="3"/>
      </w:pPr>
      <w:r>
        <w:t xml:space="preserve">核心能力</w:t>
      </w:r>
    </w:p>
    <w:p>
      <w:pPr>
        <w:pStyle w:val="FirstParagraph"/>
      </w:pPr>
      <w:r>
        <w:t xml:space="preserve">OpenClaw 的价值集中体现在以下五个方面，这也是它区别于普通在线 AI 服务的根本所在。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本地部署</w:t>
      </w:r>
      <w:r>
        <w:t xml:space="preserve">：在用户的电脑上运行，数据隐私有保障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文件访问</w:t>
      </w:r>
      <w:r>
        <w:t xml:space="preserve">：可以搜索、读取、编辑电脑上的文件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无限扩展</w:t>
      </w:r>
      <w:r>
        <w:t xml:space="preserve">：通过 Skills（技能）系统扩展功能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多平台使用</w:t>
      </w:r>
      <w:r>
        <w:t xml:space="preserve">：支持飞书、企微、钉钉、QQ、Telegram、Discord等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成本可控</w:t>
      </w:r>
      <w:r>
        <w:t xml:space="preserve">：使用自己的 API，费用透明</w:t>
      </w:r>
    </w:p>
    <w:p>
      <w:pPr>
        <w:pStyle w:val="FirstParagraph"/>
      </w:pPr>
      <w:r>
        <w:t xml:space="preserve">这五项能力相互配合，使 OpenClaw 能够嵌入用户的真实工作场景，而不仅仅停留在对话层面。</w:t>
      </w:r>
    </w:p>
    <w:bookmarkEnd w:id="21"/>
    <w:bookmarkStart w:id="22" w:name="工作原理"/>
    <w:p>
      <w:pPr>
        <w:pStyle w:val="3"/>
      </w:pPr>
      <w:r>
        <w:t xml:space="preserve">工作原理</w:t>
      </w:r>
    </w:p>
    <w:p>
      <w:pPr>
        <w:pStyle w:val="FirstParagraph"/>
      </w:pPr>
      <w:r>
        <w:t xml:space="preserve">如图1-2所示，OpenClaw 通过 Gateway 网关将聊天应用连接到 AI 智能体，形成一条从输入到输出的完整链路。</w:t>
      </w:r>
    </w:p>
    <w:p>
      <w:pPr>
        <w:pStyle w:val="BodyText"/>
      </w:pPr>
      <w:r>
        <w:t xml:space="preserve">图1-2 OpenClaw 工作原理</w:t>
      </w:r>
    </w:p>
    <w:p>
      <w:pPr>
        <w:pStyle w:val="BodyText"/>
      </w:pPr>
      <w:r>
        <w:t xml:space="preserve">Gateway 是整个系统中会话管理、消息路由和渠道连接的</w:t>
      </w:r>
      <w:r>
        <w:rPr>
          <w:bCs/>
          <w:b/>
        </w:rPr>
        <w:t xml:space="preserve">唯一事实来源</w:t>
      </w:r>
      <w:r>
        <w:t xml:space="preserve">。理解 Gateway 的角色，是理解 OpenClaw 架构的关键。OpenClaw 由以下四类核心组件构成，它们各司其职、协同工作。</w:t>
      </w:r>
    </w:p>
    <w:p>
      <w:pPr>
        <w:pStyle w:val="BodyText"/>
      </w:pPr>
      <w:r>
        <w:rPr>
          <w:bCs/>
          <w:b/>
        </w:rPr>
        <w:t xml:space="preserve">核心组件说明如下：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Gateway 网关</w:t>
      </w:r>
      <w:r>
        <w:t xml:space="preserve">：连接各个聊天平台（飞书、企微、QQ、Telegram等），管理会话和消息路由。默认地址为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，配置文件位于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AI 智能体</w:t>
      </w:r>
      <w:r>
        <w:t xml:space="preserve">：负责理解用户意图并生成回复，支持 Claude、GPT、Gemini、DeepSeek、Kimi 等多种模型，可本地运行或远程调用。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Skills 技能系统</w:t>
      </w:r>
      <w:r>
        <w:t xml:space="preserve">：提供文件管理、知识管理、自动化等具体功能模块，支持自定义开发。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ClawHub</w:t>
      </w:r>
      <w:r>
        <w:t xml:space="preserve">：技能市场，用于下载和分享 Skills，是 OpenClaw 生态扩展的核心渠道。</w:t>
      </w:r>
    </w:p>
    <w:p>
      <w:pPr>
        <w:pStyle w:val="FirstParagraph"/>
      </w:pPr>
      <w:r>
        <w:t xml:space="preserve">注意：</w:t>
      </w:r>
      <w:r>
        <w:rPr>
          <w:bCs/>
          <w:b/>
        </w:rPr>
        <w:t xml:space="preserve">Gateway 网关的作用</w:t>
      </w:r>
      <w:r>
        <w:t xml:space="preserve">：Gateway 像一个”中央调度站”，负责接收来自不同平台的消息，将消息转发给 AI 智能体处理，再把 AI 的回复发送回对应平台，并统一管理所有会话和上下文。正因如此，用户可以在任何支持的平台上使用 OpenClaw，切换平台不影响使用体验。</w:t>
      </w:r>
    </w:p>
    <w:p>
      <w:pPr>
        <w:pStyle w:val="BodyText"/>
      </w:pPr>
      <w:r>
        <w:t xml:space="preserve">如图1-3所示，Gateway 的工作流程体现了这种统一调度的逻辑。</w:t>
      </w:r>
    </w:p>
    <w:p>
      <w:pPr>
        <w:pStyle w:val="BodyText"/>
      </w:pPr>
      <w:r>
        <w:t xml:space="preserve">图1-3 Gateway 工作流程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为什么选择openclaw"/>
    <w:p>
      <w:pPr>
        <w:pStyle w:val="2"/>
      </w:pPr>
      <w:r>
        <w:t xml:space="preserve">为什么选择OpenClaw</w:t>
      </w:r>
    </w:p>
    <w:bookmarkStart w:id="24" w:name="与在线ai的本质区别"/>
    <w:p>
      <w:pPr>
        <w:pStyle w:val="3"/>
      </w:pPr>
      <w:r>
        <w:t xml:space="preserve">与在线AI的本质区别</w:t>
      </w:r>
    </w:p>
    <w:p>
      <w:pPr>
        <w:pStyle w:val="FirstParagraph"/>
      </w:pPr>
      <w:r>
        <w:t xml:space="preserve">OpenClaw 与传统在线 AI 服务在部署方式、数据隐私和功能扩展等方面存在本质差异，见表1-3。</w:t>
      </w:r>
    </w:p>
    <w:p>
      <w:pPr>
        <w:pStyle w:val="BodyText"/>
      </w:pPr>
      <w:r>
        <w:t xml:space="preserve">表1-3 OpenClaw 与在线 AI 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ChatGPT/Claude网页版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完全掌控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上传到服务器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</w:tbl>
    <w:p>
      <w:pPr>
        <w:pStyle w:val="BodyText"/>
      </w:pPr>
      <w:r>
        <w:t xml:space="preserve">简而言之，ChatGPT 或 Claude 网页版的使用体验类似于在公共机房上网，便捷但受限；而 OpenClaw 则类似于拥有自己的电脑，自由度高，但需要初始配置。对于有持续性工作需求的用户而言，这种一次性的配置投入往往是值得的。</w:t>
      </w:r>
    </w:p>
    <w:bookmarkEnd w:id="24"/>
    <w:bookmarkStart w:id="25" w:name="五大核心优势"/>
    <w:p>
      <w:pPr>
        <w:pStyle w:val="3"/>
      </w:pPr>
      <w:r>
        <w:t xml:space="preserve">五大核心优势</w:t>
      </w:r>
    </w:p>
    <w:p>
      <w:pPr>
        <w:pStyle w:val="FirstParagraph"/>
      </w:pPr>
      <w:r>
        <w:t xml:space="preserve">以下五个优势从具体使用场景出发，说明 OpenClaw 在哪些方面能够切实解决在线 AI 工具无法解决的问题。</w:t>
      </w:r>
    </w:p>
    <w:p>
      <w:pPr>
        <w:pStyle w:val="BodyText"/>
      </w:pPr>
      <w:r>
        <w:rPr>
          <w:bCs/>
          <w:b/>
        </w:rPr>
        <w:t xml:space="preserve">优势一：本地部署，保护隐私</w:t>
      </w:r>
    </w:p>
    <w:p>
      <w:pPr>
        <w:pStyle w:val="BodyText"/>
      </w:pPr>
      <w:r>
        <w:t xml:space="preserve">对于需要处理敏感数据的用户，隐私保护是首要考量。当需要 AI 帮助整理公司财务报表时，在线 AI 要求将文件上传至服务器，存在泄密风险；而 OpenClaw 在本地完成所有处理，文件始终不离开用户的电脑。这对企业用户和自由职业者而言，是决定性的差异。</w:t>
      </w:r>
    </w:p>
    <w:p>
      <w:pPr>
        <w:pStyle w:val="BodyText"/>
      </w:pPr>
      <w:r>
        <w:rPr>
          <w:bCs/>
          <w:b/>
        </w:rPr>
        <w:t xml:space="preserve">优势二：访问本地文件和系统</w:t>
      </w:r>
    </w:p>
    <w:p>
      <w:pPr>
        <w:pStyle w:val="BodyText"/>
      </w:pPr>
      <w:r>
        <w:t xml:space="preserve">在线 AI 无法感知用户的本地文件系统，这是其功能边界的根本限制。OpenClaw 打通了这一边界——当用户需要查找一张去年的发票时，可以直接发出指令，系统会自动检索本地文件并定位结果。以下是一个典型对话示例。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我：帮我找一下我电脑上的一张发票，里面详情是买了一个跑步机</w:t>
      </w:r>
      <w:r>
        <w:br/>
      </w:r>
      <w:r>
        <w:rPr>
          <w:rStyle w:val="VerbatimChar"/>
        </w:rPr>
        <w:t xml:space="preserve">OpenClaw：[搜索中...] 找到了！这是您的跑步机发票 [发送文件]</w:t>
      </w:r>
    </w:p>
    <w:p>
      <w:pPr>
        <w:pStyle w:val="FirstParagraph"/>
      </w:pPr>
      <w:r>
        <w:rPr>
          <w:bCs/>
          <w:b/>
        </w:rPr>
        <w:t xml:space="preserve">优势三：可扩展的Skills生态</w:t>
      </w:r>
    </w:p>
    <w:p>
      <w:pPr>
        <w:pStyle w:val="BodyText"/>
      </w:pPr>
      <w:r>
        <w:t xml:space="preserve">在线 AI 的功能由服务商决定，用户无法干预。OpenClaw 则通过 Skills 系统将功能权交还给用户。当需要 AI 生成图片时，安装对应的 Skills 即可立即支持，无需等待官方更新。目前可用的 Skills 涵盖以下方向：</w:t>
      </w:r>
    </w:p>
    <w:p>
      <w:pPr>
        <w:numPr>
          <w:ilvl w:val="0"/>
          <w:numId w:val="1003"/>
        </w:numPr>
        <w:pStyle w:val="Compact"/>
      </w:pPr>
      <w:r>
        <w:t xml:space="preserve">文件管理：智能搜索、批量处理、自动整理</w:t>
      </w:r>
    </w:p>
    <w:p>
      <w:pPr>
        <w:numPr>
          <w:ilvl w:val="0"/>
          <w:numId w:val="1003"/>
        </w:numPr>
        <w:pStyle w:val="Compact"/>
      </w:pPr>
      <w:r>
        <w:t xml:space="preserve">知识管理：网页剪藏、笔记同步、论文管理</w:t>
      </w:r>
    </w:p>
    <w:p>
      <w:pPr>
        <w:numPr>
          <w:ilvl w:val="0"/>
          <w:numId w:val="1003"/>
        </w:numPr>
        <w:pStyle w:val="Compact"/>
      </w:pPr>
      <w:r>
        <w:t xml:space="preserve">日程管理：日历同步、智能提醒</w:t>
      </w:r>
    </w:p>
    <w:p>
      <w:pPr>
        <w:numPr>
          <w:ilvl w:val="0"/>
          <w:numId w:val="1003"/>
        </w:numPr>
        <w:pStyle w:val="Compact"/>
      </w:pPr>
      <w:r>
        <w:t xml:space="preserve">自动化：定时任务、网站监控、日报推送</w:t>
      </w:r>
    </w:p>
    <w:p>
      <w:pPr>
        <w:numPr>
          <w:ilvl w:val="0"/>
          <w:numId w:val="1003"/>
        </w:numPr>
        <w:pStyle w:val="Compact"/>
      </w:pPr>
      <w:r>
        <w:t xml:space="preserve">工具类：截图、翻译、画图、视频生成</w:t>
      </w:r>
    </w:p>
    <w:p>
      <w:pPr>
        <w:pStyle w:val="FirstParagraph"/>
      </w:pPr>
      <w:r>
        <w:t xml:space="preserve">随着社区的持续贡献，这一生态仍在不断扩大。</w:t>
      </w:r>
    </w:p>
    <w:p>
      <w:pPr>
        <w:pStyle w:val="BodyText"/>
      </w:pPr>
      <w:r>
        <w:rPr>
          <w:bCs/>
          <w:b/>
        </w:rPr>
        <w:t xml:space="preserve">优势四：多平台支持</w:t>
      </w:r>
    </w:p>
    <w:p>
      <w:pPr>
        <w:pStyle w:val="BodyText"/>
      </w:pPr>
      <w:r>
        <w:t xml:space="preserve">OpenClaw 支持通过多种即时通讯平台发送指令，包括企业微信（适合团队协作）、钉钉（办公自动化）、飞书（项目管理）、QQ（个人助手）以及 Telegram 和 Discord（国际平台）。无论用户身处何地、使用何种设备，只要能打开这些应用，就能调用 OpenClaw 处理本地任务。</w:t>
      </w:r>
    </w:p>
    <w:p>
      <w:pPr>
        <w:pStyle w:val="BodyText"/>
      </w:pPr>
      <w:r>
        <w:rPr>
          <w:bCs/>
          <w:b/>
        </w:rPr>
        <w:t xml:space="preserve">优势五：成本可控</w:t>
      </w:r>
    </w:p>
    <w:p>
      <w:pPr>
        <w:pStyle w:val="BodyText"/>
      </w:pPr>
      <w:r>
        <w:t xml:space="preserve">OpenClaw 采用按需付费模式，用户直接对接 AI 模型的 API，不存在中间加价。与固定月费的订阅制服务相比，中等使用量下的月度成本差异如下：</w:t>
      </w:r>
    </w:p>
    <w:p>
      <w:pPr>
        <w:numPr>
          <w:ilvl w:val="0"/>
          <w:numId w:val="1004"/>
        </w:numPr>
        <w:pStyle w:val="Compact"/>
      </w:pPr>
      <w:r>
        <w:t xml:space="preserve">ChatGPT Plus：20美元（约140元），固定费用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Claude Pro：20美元（约140元），固定费用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OpenClaw + DeepSeek：5—30元，按量计费</w:t>
      </w:r>
    </w:p>
    <w:p>
      <w:pPr>
        <w:numPr>
          <w:ilvl w:val="0"/>
          <w:numId w:val="1004"/>
        </w:numPr>
        <w:pStyle w:val="Compact"/>
      </w:pPr>
      <w:r>
        <w:t xml:space="preserve">OpenClaw + Kimi：10—50元，按量计费</w:t>
      </w:r>
    </w:p>
    <w:p>
      <w:pPr>
        <w:pStyle w:val="FirstParagraph"/>
      </w:pPr>
      <w:r>
        <w:t xml:space="preserve">注意：使用国产大模型可以节省50%至70%的成本，是大多数中文用户的优先推荐选项。</w:t>
      </w:r>
    </w:p>
    <w:p>
      <w:pPr>
        <w:pStyle w:val="BodyText"/>
      </w:pPr>
      <w:r>
        <w:t xml:space="preserve">如图1-4所示，某内容创作者在引入 OpenClaw 后实现了显著的效率提升，该案例直观说明了上述优势在实际工作中的综合体现。</w:t>
      </w:r>
    </w:p>
    <w:p>
      <w:pPr>
        <w:pStyle w:val="BodyText"/>
      </w:pPr>
      <w:r>
        <w:t xml:space="preserve">图1-4 内容创作者使用 OpenClaw 的效率提升案例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openclaw与主流ai工具对比"/>
    <w:p>
      <w:pPr>
        <w:pStyle w:val="2"/>
      </w:pPr>
      <w:r>
        <w:t xml:space="preserve">OpenClaw与主流AI工具对比</w:t>
      </w:r>
    </w:p>
    <w:p>
      <w:pPr>
        <w:pStyle w:val="FirstParagraph"/>
      </w:pPr>
      <w:r>
        <w:t xml:space="preserve">OpenClaw 与主流 AI 工具在功能定位和成本结构上存在显著差异。下面从核心功能、成本和适用人群三个维度进行详细对比，帮助读者根据自身需求做出判断。</w:t>
      </w:r>
    </w:p>
    <w:p>
      <w:pPr>
        <w:pStyle w:val="BodyText"/>
      </w:pPr>
      <w:r>
        <w:rPr>
          <w:bCs/>
          <w:b/>
        </w:rPr>
        <w:t xml:space="preserve">核心功能对比</w:t>
      </w:r>
    </w:p>
    <w:p>
      <w:pPr>
        <w:pStyle w:val="BodyText"/>
      </w:pPr>
      <w:r>
        <w:t xml:space="preserve">OpenClaw 在本地文件访问、系统操作和自动化任务方面具有明显优势，见表1-1。</w:t>
      </w:r>
    </w:p>
    <w:p>
      <w:pPr>
        <w:pStyle w:val="BodyText"/>
      </w:pPr>
      <w:r>
        <w:t xml:space="preserve">表1-1 主流 AI 工具功能对比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2262"/>
        <w:gridCol w:w="1357"/>
        <w:gridCol w:w="1018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日历/备忘录/截图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飞书/企微/钉钉/QQ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</w:tbl>
    <w:p>
      <w:pPr>
        <w:pStyle w:val="BodyText"/>
      </w:pPr>
      <w:r>
        <w:t xml:space="preserve">从表1-1可以看出，OpenClaw 在本地集成能力和自动化方面处于领先位置，而 Cursor 在代码编辑体验上仍有其专项优势，ChatGPT 则在易用性上占优。选择工具时应结合具体使用场景，而非追求单一最优解。</w:t>
      </w:r>
    </w:p>
    <w:p>
      <w:pPr>
        <w:pStyle w:val="BodyText"/>
      </w:pPr>
      <w:r>
        <w:rPr>
          <w:bCs/>
          <w:b/>
        </w:rPr>
        <w:t xml:space="preserve">成本对比</w:t>
      </w:r>
    </w:p>
    <w:p>
      <w:pPr>
        <w:pStyle w:val="BodyText"/>
      </w:pPr>
      <w:r>
        <w:t xml:space="preserve">OpenClaw 采用按量付费模式，相比固定月费的在线服务可节省73%至96%的成本，见表1-2。</w:t>
      </w:r>
    </w:p>
    <w:p>
      <w:pPr>
        <w:pStyle w:val="BodyText"/>
      </w:pPr>
      <w:r>
        <w:t xml:space="preserve">表1-2 年度成本对比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5—50元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60—600元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计费方式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</w:tr>
    </w:tbl>
    <w:p>
      <w:pPr>
        <w:pStyle w:val="BodyText"/>
      </w:pPr>
      <w:r>
        <w:t xml:space="preserve">OpenClaw 的实际成本由两部分构成：服务器费用（本地部署时为零）与 API 调用费用。本地部署时月均成本约为5至30元；若选择云端部署，加上约20元的服务器费用，月均成本为25至50元，仍远低于同类订阅服务。</w:t>
      </w:r>
    </w:p>
    <w:p>
      <w:pPr>
        <w:pStyle w:val="BodyText"/>
      </w:pPr>
      <w:r>
        <w:rPr>
          <w:bCs/>
          <w:b/>
        </w:rPr>
        <w:t xml:space="preserve">适合人群</w:t>
      </w:r>
    </w:p>
    <w:p>
      <w:pPr>
        <w:pStyle w:val="BodyText"/>
      </w:pPr>
      <w:r>
        <w:t xml:space="preserve">并非所有用户都需要 OpenClaw，明确自身需求是做出合理选择的前提。以下人群从 OpenClaw 中获益最为明显：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超级个体/自由职业者</w:t>
      </w:r>
      <w:r>
        <w:t xml:space="preserve">：需要一个人应对多类型任务，效率要求高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知识工作者</w:t>
      </w:r>
      <w:r>
        <w:t xml:space="preserve">：需要管理大量文档、笔记和知识资产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程序员</w:t>
      </w:r>
      <w:r>
        <w:t xml:space="preserve">：需要代码辅助、文档检索和本地自动化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内容创作者</w:t>
      </w:r>
      <w:r>
        <w:t xml:space="preserve">：需要素材管理、辅助创作和多平台发布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注重隐私的用户</w:t>
      </w:r>
      <w:r>
        <w:t xml:space="preserve">：不希望将敏感文件上传至云端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成本敏感的用户</w:t>
      </w:r>
      <w:r>
        <w:t xml:space="preserve">：希望以较低成本获得高质量 AI 支持</w:t>
      </w:r>
    </w:p>
    <w:p>
      <w:pPr>
        <w:pStyle w:val="FirstParagraph"/>
      </w:pPr>
      <w:r>
        <w:t xml:space="preserve">如果用户目前仅有简单的对话需求，不涉及本地文件或自动化，则 ChatGPT Plus（最易上手、开箱即用）或 Claude Pro（长文本处理能力强）可能更为合适。最理想的方案是组合使用：日常对话依赖 ChatGPT 或 Claude，工作助手使用 OpenClaw，代码编写使用 Cursor 并配合 OpenClaw 进行本地文件管理。</w:t>
      </w:r>
    </w:p>
    <w:bookmarkStart w:id="27" w:name="真实案例内容创作者的工具整合"/>
    <w:p>
      <w:pPr>
        <w:pStyle w:val="3"/>
      </w:pPr>
      <w:r>
        <w:t xml:space="preserve">真实案例：内容创作者的工具整合</w:t>
      </w:r>
    </w:p>
    <w:p>
      <w:pPr>
        <w:pStyle w:val="FirstParagraph"/>
      </w:pPr>
      <w:r>
        <w:t xml:space="preserve">某内容创作者每天需要整理大量资料、管理日程、生成图片和视频，并将内容发布到多个平台。引入 OpenClaw 之前，这些需求分散在 ChatGPT（写文案）、Notion（管理笔记）、Midjourney（画图）以及各类自动化工具之间，工具切换本身就消耗了大量精力。引入 OpenClaw 之后，上述需求由同一个助手统一处理，工具数量减少，月均成本降低约70%，整体工作效率提升明显。</w:t>
      </w:r>
    </w:p>
    <w:p>
      <w:pPr>
        <w:pStyle w:val="BodyText"/>
      </w:pPr>
      <w:r>
        <w:t xml:space="preserve">如图1-5所示，OpenClaw 可覆盖工作与生活中的多个应用场景，体现了其作为统一工作助手的平台价值。</w:t>
      </w:r>
    </w:p>
    <w:p>
      <w:pPr>
        <w:pStyle w:val="BodyText"/>
      </w:pPr>
      <w:r>
        <w:t xml:space="preserve">图1-5 OpenClaw 多场景应用示意图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适用场景"/>
    <w:p>
      <w:pPr>
        <w:pStyle w:val="2"/>
      </w:pPr>
      <w:r>
        <w:t xml:space="preserve">适用场景</w:t>
      </w:r>
    </w:p>
    <w:p>
      <w:pPr>
        <w:pStyle w:val="FirstParagraph"/>
      </w:pPr>
      <w:r>
        <w:t xml:space="preserve">了解 OpenClaw 的能力边界，有助于用户在合适的场合使用合适的工具。本节分别列举适合与不适合使用 OpenClaw 的典型场景，并给出最佳实践建议。</w:t>
      </w:r>
    </w:p>
    <w:bookmarkStart w:id="29" w:name="适合使用openclaw的场景"/>
    <w:p>
      <w:pPr>
        <w:pStyle w:val="3"/>
      </w:pPr>
      <w:r>
        <w:t xml:space="preserve">适合使用OpenClaw的场景</w:t>
      </w:r>
    </w:p>
    <w:p>
      <w:pPr>
        <w:pStyle w:val="FirstParagraph"/>
      </w:pPr>
      <w:r>
        <w:t xml:space="preserve">以下场景中，OpenClaw 的本地文件访问、技能扩展和多平台集成能力能够发挥最大价值。</w:t>
      </w:r>
    </w:p>
    <w:p>
      <w:pPr>
        <w:pStyle w:val="BodyText"/>
      </w:pPr>
      <w:r>
        <w:rPr>
          <w:bCs/>
          <w:b/>
        </w:rPr>
        <w:t xml:space="preserve">个人效率提升</w:t>
      </w:r>
    </w:p>
    <w:p>
      <w:pPr>
        <w:pStyle w:val="BodyText"/>
      </w:pPr>
      <w:r>
        <w:t xml:space="preserve">对于知识工作者，OpenClaw 能够帮助整理大量文档和资料、管理日程和任务，并将重复性工作自动化，从而将精力集中于真正需要思考的环节。对于程序员，可用于代码搜索和管理、技术文档整理以及开发环境配置。对于内容创作者，则在资料收集整理、内容创作辅助和多平台发布等环节均有显著助益。学生群体同样受益，尤其在课程资料管理、论文阅读与笔记整理、学习计划制定等方面效果突出。</w:t>
      </w:r>
    </w:p>
    <w:p>
      <w:pPr>
        <w:pStyle w:val="BodyText"/>
      </w:pPr>
      <w:r>
        <w:rPr>
          <w:bCs/>
          <w:b/>
        </w:rPr>
        <w:t xml:space="preserve">知识管理</w:t>
      </w:r>
    </w:p>
    <w:p>
      <w:pPr>
        <w:pStyle w:val="BodyText"/>
      </w:pPr>
      <w:r>
        <w:t xml:space="preserve">在知识管理场景中，OpenClaw 支持网页文章的本地存档、GitHub 项目的检索管理、论文笔记的结构化整理，以及跨设备的数据同步。这些功能依托本地文件访问能力，使知识积累真正沉淀为个人资产。</w:t>
      </w:r>
    </w:p>
    <w:p>
      <w:pPr>
        <w:pStyle w:val="BodyText"/>
      </w:pPr>
      <w:r>
        <w:rPr>
          <w:bCs/>
          <w:b/>
        </w:rPr>
        <w:t xml:space="preserve">编程开发</w:t>
      </w:r>
    </w:p>
    <w:p>
      <w:pPr>
        <w:pStyle w:val="BodyText"/>
      </w:pPr>
      <w:r>
        <w:t xml:space="preserve">在编程开发场景中，OpenClaw 可用于代码搜索与理解、技术文档快速查询、开发环境配置辅助以及项目进度管理。与 Cursor 等代码编辑工具配合使用时，可形成互补的工作流。</w:t>
      </w:r>
    </w:p>
    <w:p>
      <w:pPr>
        <w:pStyle w:val="BodyText"/>
      </w:pPr>
      <w:r>
        <w:rPr>
          <w:bCs/>
          <w:b/>
        </w:rPr>
        <w:t xml:space="preserve">团队协作</w:t>
      </w:r>
    </w:p>
    <w:p>
      <w:pPr>
        <w:pStyle w:val="BodyText"/>
      </w:pPr>
      <w:r>
        <w:t xml:space="preserve">在团队场景中，OpenClaw 可通过与飞书、企微、钉钉等平台的集成，实现项目管理自动化、文档协作优化、会议记录整理和团队知识库建设。团队成员无需切换工具，即可在日常沟通中完成任务指派和信息检索。</w:t>
      </w:r>
    </w:p>
    <w:p>
      <w:pPr>
        <w:pStyle w:val="BodyText"/>
      </w:pPr>
      <w:r>
        <w:rPr>
          <w:bCs/>
          <w:b/>
        </w:rPr>
        <w:t xml:space="preserve">创意工作</w:t>
      </w:r>
    </w:p>
    <w:p>
      <w:pPr>
        <w:pStyle w:val="BodyText"/>
      </w:pPr>
      <w:r>
        <w:t xml:space="preserve">在创意工作场景中，借助相应的 Skills，OpenClaw 可支持 AI 绘画工作流、视频脚本生成、多语言翻译和数据分析自动化，适合需要将创意构思快速转化为具体产出的用户。</w:t>
      </w:r>
    </w:p>
    <w:bookmarkEnd w:id="29"/>
    <w:bookmarkStart w:id="30" w:name="不适合使用openclaw的场景"/>
    <w:p>
      <w:pPr>
        <w:pStyle w:val="3"/>
      </w:pPr>
      <w:r>
        <w:t xml:space="preserve">不适合使用OpenClaw的场景</w:t>
      </w:r>
    </w:p>
    <w:p>
      <w:pPr>
        <w:pStyle w:val="FirstParagraph"/>
      </w:pPr>
      <w:r>
        <w:t xml:space="preserve">OpenClaw 并不是所有场景的最优选择。了解其局限性，有助于避免在错误的场合投入配置成本。</w:t>
      </w:r>
    </w:p>
    <w:p>
      <w:pPr>
        <w:pStyle w:val="BodyText"/>
      </w:pPr>
      <w:r>
        <w:rPr>
          <w:bCs/>
          <w:b/>
        </w:rPr>
        <w:t xml:space="preserve">纯在线对话需求</w:t>
      </w:r>
      <w:r>
        <w:t xml:space="preserve">：如果用户仅需要偶尔与 AI 对话，不涉及本地文件访问或自动化任务，那么 ChatGPT 网页版更为直接——无需安装配置，打开即用。</w:t>
      </w:r>
    </w:p>
    <w:p>
      <w:pPr>
        <w:pStyle w:val="BodyText"/>
      </w:pPr>
      <w:r>
        <w:rPr>
          <w:bCs/>
          <w:b/>
        </w:rPr>
        <w:t xml:space="preserve">专业代码编辑需求</w:t>
      </w:r>
      <w:r>
        <w:t xml:space="preserve">：如果核心需求是代码补全和编辑器集成，Cursor 或 GitHub Copilot 的专项体验更为成熟，集成度更高，适合以 IDE 为中心的开发工作流。</w:t>
      </w:r>
    </w:p>
    <w:p>
      <w:pPr>
        <w:pStyle w:val="BodyText"/>
      </w:pPr>
      <w:r>
        <w:rPr>
          <w:bCs/>
          <w:b/>
        </w:rPr>
        <w:t xml:space="preserve">移动端为主的使用习惯</w:t>
      </w:r>
      <w:r>
        <w:t xml:space="preserve">：OpenClaw 以桌面部署为主，移动端交互依赖即时通讯 App 转发，无法完全替代原生移动 AI 应用。如果主要在手机上使用，ChatGPT App 或 Claude App 的体验更为流畅。</w:t>
      </w:r>
    </w:p>
    <w:p>
      <w:pPr>
        <w:pStyle w:val="BodyText"/>
      </w:pPr>
      <w:r>
        <w:rPr>
          <w:bCs/>
          <w:b/>
        </w:rPr>
        <w:t xml:space="preserve">不愿投入初始配置的用户</w:t>
      </w:r>
      <w:r>
        <w:t xml:space="preserve">：OpenClaw 需要一定的安装和配置过程，对于完全不想学习新工具、只希望开箱即用的用户，在线 AI 服务是更合理的选择。</w:t>
      </w:r>
    </w:p>
    <w:bookmarkEnd w:id="30"/>
    <w:bookmarkStart w:id="31" w:name="最佳实践建议"/>
    <w:p>
      <w:pPr>
        <w:pStyle w:val="3"/>
      </w:pPr>
      <w:r>
        <w:t xml:space="preserve">最佳实践建议</w:t>
      </w:r>
    </w:p>
    <w:p>
      <w:pPr>
        <w:pStyle w:val="FirstParagraph"/>
      </w:pPr>
      <w:r>
        <w:t xml:space="preserve">综合以上分析，推荐的工具组合如下：在电脑上工作时，优先使用 OpenClaw 作为日常工作助手；编写代码时，切换至 Cursor；外出时通过 ChatGPT App 处理移动端对话需求。这一组合覆盖了大多数知识工作者的典型使用场景，三者之间功能互补，不存在重复投入。</w:t>
      </w:r>
    </w:p>
    <w:p>
      <w:pPr>
        <w:pStyle w:val="BodyText"/>
      </w:pPr>
      <w:r>
        <w:t xml:space="preserve">如图1-6所示，各AI工具在任务规划、自动化、代码质量和易用性等能力维度上的对比，直观反映了上述工具组合逻辑的依据。</w:t>
      </w:r>
    </w:p>
    <w:p>
      <w:pPr>
        <w:pStyle w:val="BodyText"/>
      </w:pPr>
      <w:r>
        <w:t xml:space="preserve">图1-6 AI工具能力对比雷达图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penclaw与其他ai工具能力对比"/>
    <w:p>
      <w:pPr>
        <w:pStyle w:val="2"/>
      </w:pPr>
      <w:r>
        <w:t xml:space="preserve">OpenClaw与其他AI工具能力对比</w:t>
      </w:r>
    </w:p>
    <w:p>
      <w:pPr>
        <w:pStyle w:val="FirstParagraph"/>
      </w:pPr>
      <w:r>
        <w:t xml:space="preserve">不同 AI 工具在任务规划、自动执行、代码质量等维度上各有侧重。OpenClaw 在任务规划和自动化方面表现突出，见表1-4。</w:t>
      </w:r>
    </w:p>
    <w:p>
      <w:pPr>
        <w:pStyle w:val="BodyText"/>
      </w:pPr>
      <w:r>
        <w:t xml:space="preserve">表1-4 AI 工具能力维度对比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自我修复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工程级操作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t xml:space="preserve">从表1-4可以看出，各工具的能力侧重与其设计定位高度吻合：OpenClaw 强在任务规划和自动执行完整工程流程，Claude Code 和 Cursor 强在代码质量与理解，ChatGPT 则在对话体验和易用性上具有优势。这也进一步印证了组合使用策略的合理性——没有一款工具能在所有维度同时领先，根据任务类型选择最适配的工具才是务实的做法。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的基本定义、工作原理、核心优势以及与主流 AI 工具的横向对比，最终落脚于适用场景的判断框架。</w:t>
      </w:r>
    </w:p>
    <w:p>
      <w:pPr>
        <w:pStyle w:val="BodyText"/>
      </w:pPr>
      <w:r>
        <w:rPr>
          <w:bCs/>
          <w:b/>
        </w:rPr>
        <w:t xml:space="preserve">OpenClaw是什么</w:t>
      </w:r>
      <w:r>
        <w:t xml:space="preserve">：本地 AI 助手，通过 Gateway 网关连接多个平台，打通 AI 能力与本地数据环境。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：本地部署保护隐私、直接访问本地文件、Skills 系统无限扩展、支持多平台集成、按量计费成本可控。</w:t>
      </w:r>
    </w:p>
    <w:p>
      <w:pPr>
        <w:pStyle w:val="BodyText"/>
      </w:pPr>
      <w:r>
        <w:rPr>
          <w:bCs/>
          <w:b/>
        </w:rPr>
        <w:t xml:space="preserve">与其他AI工具的区别</w:t>
      </w:r>
      <w:r>
        <w:t xml:space="preserve">：OpenClaw 更适合作为个人工作助手，尤其适合有本地文件管理、自动化和多平台协作需求的用户。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：个人效率提升、知识管理、编程开发、团队协作、创意工作。</w:t>
      </w:r>
    </w:p>
    <w:p>
      <w:pPr>
        <w:pStyle w:val="BodyText"/>
      </w:pPr>
      <w:r>
        <w:rPr>
          <w:bCs/>
          <w:b/>
        </w:rPr>
        <w:t xml:space="preserve">不适合的场景</w:t>
      </w:r>
      <w:r>
        <w:t xml:space="preserve">：纯对话需求、以移动端为主的使用方式、不愿进行初始配置的用户。</w:t>
      </w:r>
    </w:p>
    <w:p>
      <w:pPr>
        <w:pStyle w:val="BodyText"/>
      </w:pPr>
      <w:r>
        <w:t xml:space="preserve">掌握以上内容后，即可进入下一步的安装与配置阶段。第2章将详细介绍如何在5分钟内完成 OpenClaw 的环境搭建，包括依赖安装、配置文件设置和首次启动验证。</w:t>
      </w:r>
    </w:p>
    <w:bookmarkEnd w:id="34"/>
    <w:bookmarkStart w:id="35" w:name="思考题"/>
    <w:p>
      <w:pPr>
        <w:pStyle w:val="2"/>
      </w:pPr>
      <w:r>
        <w:t xml:space="preserve">思考题</w:t>
      </w:r>
    </w:p>
    <w:p>
      <w:pPr>
        <w:numPr>
          <w:ilvl w:val="0"/>
          <w:numId w:val="1006"/>
        </w:numPr>
        <w:pStyle w:val="Compact"/>
      </w:pPr>
      <w:r>
        <w:t xml:space="preserve">目前使用什么 AI 工具？在哪些场景下感到不够用？</w:t>
      </w:r>
    </w:p>
    <w:p>
      <w:pPr>
        <w:numPr>
          <w:ilvl w:val="0"/>
          <w:numId w:val="1006"/>
        </w:numPr>
        <w:pStyle w:val="Compact"/>
      </w:pPr>
      <w:r>
        <w:t xml:space="preserve">OpenClaw 的哪个功能对当前工作最有吸引力？</w:t>
      </w:r>
    </w:p>
    <w:p>
      <w:pPr>
        <w:numPr>
          <w:ilvl w:val="0"/>
          <w:numId w:val="1006"/>
        </w:numPr>
        <w:pStyle w:val="Compact"/>
      </w:pPr>
      <w:r>
        <w:t xml:space="preserve">打算用 OpenClaw 解决哪类具体问题？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下一章：第2章，介绍环境搭建与安装配置。</w:t>
      </w:r>
    </w:p>
    <w:p>
      <w:pPr>
        <w:pStyle w:val="BodyText"/>
      </w:pPr>
      <w:r>
        <w:t xml:space="preserve">返回目录：参见本书目录页。</w:t>
      </w:r>
    </w:p>
    <w:bookmarkEnd w:id="35"/>
    <w:bookmarkEnd w:id="36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2026-02-27T06:58:51Z</dcterms:created>
  <dcterms:modified xsi:type="dcterms:W3CDTF">2026-02-27T06:58:51Z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