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第11章多平台集成"/>
    <w:p>
      <w:pPr>
        <w:pStyle w:val="1"/>
      </w:pPr>
      <w:r>
        <w:t xml:space="preserve">第11章：多平台集成</w:t>
      </w:r>
    </w:p>
    <w:p>
      <w:pPr>
        <w:pStyle w:val="FirstParagraph"/>
      </w:pPr>
      <w:r>
        <w:t xml:space="preserve">本章目标是学会将OpenClaw接入飞书、企业微信、钉钉、QQ等主流平台，实现随时随地使用AI助手。掌握多平台集成后，读者可以根据自身的工作习惯和团队需求，灵活选择最合适的接入方案。</w:t>
      </w:r>
    </w:p>
    <w:p>
      <w:pPr>
        <w:pStyle w:val="BodyText"/>
      </w:pPr>
      <w:r>
        <w:t xml:space="preserve">如图11-1所示，多平台集成的整体架构将OpenClaw的核心服务通过统一的Gateway层对接多个IM平台，各平台Bot独立配置、并行运行，互不影响。</w:t>
      </w:r>
    </w:p>
    <w:p>
      <w:pPr>
        <w:pStyle w:val="CaptionedFigure"/>
      </w:pPr>
      <w:r>
        <w:drawing>
          <wp:inline>
            <wp:extent cx="3810000" cy="2540000"/>
            <wp:effectExtent b="0" l="0" r="0" t="0"/>
            <wp:docPr descr="多平台集成示意图" title="" id="21" name="Picture"/>
            <a:graphic>
              <a:graphicData uri="http://schemas.openxmlformats.org/drawingml/2006/picture">
                <pic:pic>
                  <pic:nvPicPr>
                    <pic:cNvPr descr="output/media/ch11/7414f9d8ad9cb1801929f75220d5832a8059d50f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多平台集成示意图</w:t>
      </w:r>
    </w:p>
    <w:p>
      <w:pPr>
        <w:pStyle w:val="BodyText"/>
      </w:pPr>
      <w:r>
        <w:t xml:space="preserve">图11-1 多平台集成示意图</w:t>
      </w:r>
    </w:p>
    <w:p>
      <w:r>
        <w:pict>
          <v:rect style="width:0;height:1.5pt" o:hralign="center" o:hrstd="t" o:hr="t"/>
        </w:pict>
      </w:r>
    </w:p>
    <w:bookmarkStart w:id="23" w:name="为什么需要多平台集成"/>
    <w:p>
      <w:pPr>
        <w:pStyle w:val="2"/>
      </w:pPr>
      <w:r>
        <w:t xml:space="preserve">11.1 为什么需要多平台集成</w:t>
      </w:r>
    </w:p>
    <w:p>
      <w:pPr>
        <w:pStyle w:val="FirstParagraph"/>
      </w:pPr>
      <w:r>
        <w:t xml:space="preserve">在实际使用场景中，不同用户群体依赖不同的即时通讯工具。企业员工的日常沟通主要依托飞书或企业微信，而个人用户的社交需求更多集中在QQ等平台。如果AI助手只能在一个固定入口访问，使用频率和便利性将受到明显限制。</w:t>
      </w:r>
    </w:p>
    <w:p>
      <w:pPr>
        <w:pStyle w:val="BodyText"/>
      </w:pPr>
      <w:r>
        <w:t xml:space="preserve">OpenClaw通过插件化的多平台集成方案解决了这一问题。其主要优势体现在以下几个方面：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随时随地使用</w:t>
      </w:r>
      <w:r>
        <w:t xml:space="preserve">：手机、电脑、平板均可通过已有的IM客户端访问AI助手，无需单独打开Web界面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团队协作</w:t>
      </w:r>
      <w:r>
        <w:t xml:space="preserve">：多人可共享同一个AI助手实例，在群组中协同使用，提升团队整体效率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场景适配</w:t>
      </w:r>
      <w:r>
        <w:t xml:space="preserve">：工作场景使用飞书，个人生活场景使用QQ，国际协作场景使用Telegram，各平台分工明确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统一管理</w:t>
      </w:r>
      <w:r>
        <w:t xml:space="preserve">：所有平台的配置、日志和访问控制均由OpenClaw统一管理，运维成本低</w:t>
      </w:r>
    </w:p>
    <w:p>
      <w:pPr>
        <w:pStyle w:val="FirstParagraph"/>
      </w:pPr>
      <w:r>
        <w:t xml:space="preserve">理解多平台集成的价值后，下一步是根据自身情况选择合适的平台优先接入。</w:t>
      </w:r>
    </w:p>
    <w:p>
      <w:r>
        <w:pict>
          <v:rect style="width:0;height:1.5pt" o:hralign="center" o:hrstd="t" o:hr="t"/>
        </w:pict>
      </w:r>
    </w:p>
    <w:bookmarkEnd w:id="23"/>
    <w:bookmarkStart w:id="31" w:name="平台选择指南"/>
    <w:p>
      <w:pPr>
        <w:pStyle w:val="2"/>
      </w:pPr>
      <w:r>
        <w:t xml:space="preserve">11.2 平台选择指南</w:t>
      </w:r>
    </w:p>
    <w:p>
      <w:pPr>
        <w:pStyle w:val="FirstParagraph"/>
      </w:pPr>
      <w:r>
        <w:t xml:space="preserve">选择接入平台时，需要综合考虑三个维度：一是使用者的地理位置和语言习惯，国内用户与国际用户的平台生态差异明显；二是使用场景，个人效率工具与企业办公工具对功能的侧重不同；三是平台的API成熟度，直接决定配置难度和后期维护成本。以下按国内、国外两条路径分别说明推荐选择。</w:t>
      </w:r>
    </w:p>
    <w:bookmarkStart w:id="27" w:name="国内用户推荐"/>
    <w:p>
      <w:pPr>
        <w:pStyle w:val="3"/>
      </w:pPr>
      <w:r>
        <w:t xml:space="preserve">11.2.1 国内用户推荐</w:t>
      </w:r>
    </w:p>
    <w:p>
      <w:pPr>
        <w:pStyle w:val="FirstParagraph"/>
      </w:pPr>
      <w:r>
        <w:t xml:space="preserve">对于国内用户，飞书是首选平台，企业微信和钉钉作为备选，适合有特定企业系统绑定需求的用户。</w:t>
      </w:r>
    </w:p>
    <w:bookmarkStart w:id="24" w:name="飞书"/>
    <w:p>
      <w:pPr>
        <w:pStyle w:val="4"/>
      </w:pPr>
      <w:r>
        <w:t xml:space="preserve">飞书</w:t>
      </w:r>
    </w:p>
    <w:p>
      <w:pPr>
        <w:pStyle w:val="FirstParagraph"/>
      </w:pPr>
      <w:r>
        <w:t xml:space="preserve">飞书是当前国内对AI应用开发最为友好的IM平台，其Bot接入流程清晰，API文档质量高，且对开发者的限制较少。飞书的核心优势在于对消息格式的丰富支持：流式输出、富文本渲染、卡片消息均已实现，AI助手的回复可以获得最佳的视觉展示效果。</w:t>
      </w:r>
    </w:p>
    <w:p>
      <w:pPr>
        <w:pStyle w:val="BodyText"/>
      </w:pPr>
      <w:r>
        <w:rPr>
          <w:bCs/>
          <w:b/>
        </w:rPr>
        <w:t xml:space="preserve">适合人群</w:t>
      </w:r>
      <w:r>
        <w:t xml:space="preserve">：个人效率提升用户、技术型团队、希望快速完成配置并获得完整功能体验的读者。</w:t>
      </w:r>
    </w:p>
    <w:p>
      <w:pPr>
        <w:pStyle w:val="BodyText"/>
      </w:pPr>
      <w:r>
        <w:rPr>
          <w:bCs/>
          <w:b/>
        </w:rPr>
        <w:t xml:space="preserve">核心优势</w:t>
      </w:r>
      <w:r>
        <w:t xml:space="preserve">：API完善、开发友好、流式输出体验好、多Agent配置支持、基础功能完全免费。</w:t>
      </w:r>
    </w:p>
    <w:p>
      <w:pPr>
        <w:pStyle w:val="BodyText"/>
      </w:pPr>
      <w:r>
        <w:rPr>
          <w:bCs/>
          <w:b/>
        </w:rPr>
        <w:t xml:space="preserve">与OpenClaw的适配程度</w:t>
      </w:r>
      <w:r>
        <w:t xml:space="preserve">：OpenClaw对飞书的支持最为完整，所有高级功能（含流式输出、卡片消息、多Agent）均可正常使用。详细配置步骤见第12章。</w:t>
      </w:r>
    </w:p>
    <w:p>
      <w:pPr>
        <w:pStyle w:val="BodyText"/>
      </w:pPr>
      <w:r>
        <w:rPr>
          <w:bCs/>
          <w:b/>
        </w:rPr>
        <w:t xml:space="preserve">适合场景</w:t>
      </w:r>
      <w:r>
        <w:t xml:space="preserve">包括：个人效率提升、团队协作、项目管理以及知识管理。</w:t>
      </w:r>
    </w:p>
    <w:bookmarkEnd w:id="24"/>
    <w:bookmarkStart w:id="25" w:name="企业微信"/>
    <w:p>
      <w:pPr>
        <w:pStyle w:val="4"/>
      </w:pPr>
      <w:r>
        <w:t xml:space="preserve">企业微信</w:t>
      </w:r>
    </w:p>
    <w:p>
      <w:pPr>
        <w:pStyle w:val="FirstParagraph"/>
      </w:pPr>
      <w:r>
        <w:t xml:space="preserve">企业微信的核心差异化优势是与个人微信的互通能力——企业用户可以将外部微信联系人添加为企业微信好友，AI助手可以直接面向微信用户提供服务，这一点是飞书和钉钉均不具备的。</w:t>
      </w:r>
    </w:p>
    <w:p>
      <w:pPr>
        <w:pStyle w:val="BodyText"/>
      </w:pPr>
      <w:r>
        <w:rPr>
          <w:bCs/>
          <w:b/>
        </w:rPr>
        <w:t xml:space="preserve">适合人群</w:t>
      </w:r>
      <w:r>
        <w:t xml:space="preserve">：已有企业微信基础设施的公司、需要直接服务微信个人用户的客服场景、腾讯云生态用户。</w:t>
      </w:r>
    </w:p>
    <w:p>
      <w:pPr>
        <w:pStyle w:val="BodyText"/>
      </w:pPr>
      <w:r>
        <w:rPr>
          <w:bCs/>
          <w:b/>
        </w:rPr>
        <w:t xml:space="preserve">核心优势</w:t>
      </w:r>
      <w:r>
        <w:t xml:space="preserve">：与微信互通、企业级安全合规、审批考勤等内置企业功能、用户基础庞大。</w:t>
      </w:r>
    </w:p>
    <w:p>
      <w:pPr>
        <w:pStyle w:val="BodyText"/>
      </w:pPr>
      <w:r>
        <w:rPr>
          <w:bCs/>
          <w:b/>
        </w:rPr>
        <w:t xml:space="preserve">与OpenClaw的适配程度</w:t>
      </w:r>
      <w:r>
        <w:t xml:space="preserve">：主要功能支持完整，但不支持流式输出，长文本回复需要分段处理。详细配置步骤见第13章。</w:t>
      </w:r>
    </w:p>
    <w:p>
      <w:pPr>
        <w:pStyle w:val="BodyText"/>
      </w:pPr>
      <w:r>
        <w:rPr>
          <w:bCs/>
          <w:b/>
        </w:rPr>
        <w:t xml:space="preserve">适合场景</w:t>
      </w:r>
      <w:r>
        <w:t xml:space="preserve">包括：企业内部使用、外部客户服务、工作流自动化以及已有企业微信团队的场景。</w:t>
      </w:r>
    </w:p>
    <w:bookmarkEnd w:id="25"/>
    <w:bookmarkStart w:id="26" w:name="钉钉"/>
    <w:p>
      <w:pPr>
        <w:pStyle w:val="4"/>
      </w:pPr>
      <w:r>
        <w:t xml:space="preserve">钉钉</w:t>
      </w:r>
    </w:p>
    <w:p>
      <w:pPr>
        <w:pStyle w:val="FirstParagraph"/>
      </w:pPr>
      <w:r>
        <w:t xml:space="preserve">钉钉在企业办公自动化方向的积累最为深厚，其审批流程、考勤打卡、日报周报等功能与AI助手结合后，可以产生较强的场景价值。对于深度依赖钉钉进行内部管理的企业，将OpenClaw接入钉钉可以减少员工的工具切换成本。</w:t>
      </w:r>
    </w:p>
    <w:p>
      <w:pPr>
        <w:pStyle w:val="BodyText"/>
      </w:pPr>
      <w:r>
        <w:rPr>
          <w:bCs/>
          <w:b/>
        </w:rPr>
        <w:t xml:space="preserve">适合人群</w:t>
      </w:r>
      <w:r>
        <w:t xml:space="preserve">：已将钉钉作为核心办公平台的企业、需要将AI能力嵌入审批或日报等流程的团队、阿里云生态用户。</w:t>
      </w:r>
    </w:p>
    <w:p>
      <w:pPr>
        <w:pStyle w:val="BodyText"/>
      </w:pPr>
      <w:r>
        <w:rPr>
          <w:bCs/>
          <w:b/>
        </w:rPr>
        <w:t xml:space="preserve">核心优势</w:t>
      </w:r>
      <w:r>
        <w:t xml:space="preserve">：办公自动化功能成熟、与阿里云服务集成紧密、企业级权限管理完善、基础功能免费。</w:t>
      </w:r>
    </w:p>
    <w:p>
      <w:pPr>
        <w:pStyle w:val="BodyText"/>
      </w:pPr>
      <w:r>
        <w:rPr>
          <w:bCs/>
          <w:b/>
        </w:rPr>
        <w:t xml:space="preserve">与OpenClaw的适配程度</w:t>
      </w:r>
      <w:r>
        <w:t xml:space="preserve">：核心对话功能支持完整，流式输出暂不支持，适合以问答和任务处理为主的使用场景。详细配置步骤见第13章。</w:t>
      </w:r>
    </w:p>
    <w:p>
      <w:pPr>
        <w:pStyle w:val="BodyText"/>
      </w:pPr>
      <w:r>
        <w:rPr>
          <w:bCs/>
          <w:b/>
        </w:rPr>
        <w:t xml:space="preserve">适合场景</w:t>
      </w:r>
      <w:r>
        <w:t xml:space="preserve">包括：企业办公、审批流程集成、考勤管理以及已有钉钉的团队。</w:t>
      </w:r>
    </w:p>
    <w:bookmarkEnd w:id="26"/>
    <w:bookmarkEnd w:id="27"/>
    <w:bookmarkStart w:id="30" w:name="国际用户推荐"/>
    <w:p>
      <w:pPr>
        <w:pStyle w:val="3"/>
      </w:pPr>
      <w:r>
        <w:t xml:space="preserve">11.2.2 国际用户推荐</w:t>
      </w:r>
    </w:p>
    <w:p>
      <w:pPr>
        <w:pStyle w:val="FirstParagraph"/>
      </w:pPr>
      <w:r>
        <w:t xml:space="preserve">对于国际用户或有跨境协作需求的团队，Telegram是首选，Discord作为社区场景的备选方案。两个平台的共同优势是API开放程度高、无需企业资质认证即可创建Bot，配置门槛相对较低。</w:t>
      </w:r>
    </w:p>
    <w:bookmarkStart w:id="28" w:name="telegram"/>
    <w:p>
      <w:pPr>
        <w:pStyle w:val="4"/>
      </w:pPr>
      <w:r>
        <w:t xml:space="preserve">Telegram</w:t>
      </w:r>
    </w:p>
    <w:p>
      <w:pPr>
        <w:pStyle w:val="FirstParagraph"/>
      </w:pPr>
      <w:r>
        <w:t xml:space="preserve">Telegram在全球范围内拥有庞大的用户基础，其Bot API设计成熟，文档完善，对开发者极为友好。Telegram Bot支持流式输出，消息格式支持Markdown，AI回复的可读性好。此外，Telegram对隐私保护较为重视，端到端加密机制适合对数据安全有较高要求的场景。</w:t>
      </w:r>
    </w:p>
    <w:p>
      <w:pPr>
        <w:pStyle w:val="BodyText"/>
      </w:pPr>
      <w:r>
        <w:rPr>
          <w:bCs/>
          <w:b/>
        </w:rPr>
        <w:t xml:space="preserve">适合人群</w:t>
      </w:r>
      <w:r>
        <w:t xml:space="preserve">：海外或跨境团队用户、对隐私保护有要求的个人用户、国际开源社区运营者。</w:t>
      </w:r>
    </w:p>
    <w:p>
      <w:pPr>
        <w:pStyle w:val="BodyText"/>
      </w:pPr>
      <w:r>
        <w:rPr>
          <w:bCs/>
          <w:b/>
        </w:rPr>
        <w:t xml:space="preserve">核心优势</w:t>
      </w:r>
      <w:r>
        <w:t xml:space="preserve">：全球覆盖、Bot API成熟、支持流式输出、隐私保护机制完善、完全免费。</w:t>
      </w:r>
    </w:p>
    <w:p>
      <w:pPr>
        <w:pStyle w:val="BodyText"/>
      </w:pPr>
      <w:r>
        <w:rPr>
          <w:bCs/>
          <w:b/>
        </w:rPr>
        <w:t xml:space="preserve">与OpenClaw的适配程度</w:t>
      </w:r>
      <w:r>
        <w:t xml:space="preserve">：适配完整，包含流式输出支持，是国际用户体验最接近飞书的平台。Telegram的基础配置在OpenClaw的通用配置向导中已内置，参照本章11.4节的通用配置流程即可完成接入。</w:t>
      </w:r>
    </w:p>
    <w:p>
      <w:pPr>
        <w:pStyle w:val="BodyText"/>
      </w:pPr>
      <w:r>
        <w:rPr>
          <w:bCs/>
          <w:b/>
        </w:rPr>
        <w:t xml:space="preserve">适合场景</w:t>
      </w:r>
      <w:r>
        <w:t xml:space="preserve">包括：个人使用、国际团队协作、隐私要求较高的场景以及社区运营。</w:t>
      </w:r>
    </w:p>
    <w:bookmarkEnd w:id="28"/>
    <w:bookmarkStart w:id="29" w:name="discord"/>
    <w:p>
      <w:pPr>
        <w:pStyle w:val="4"/>
      </w:pPr>
      <w:r>
        <w:t xml:space="preserve">Discord</w:t>
      </w:r>
    </w:p>
    <w:p>
      <w:pPr>
        <w:pStyle w:val="FirstParagraph"/>
      </w:pPr>
      <w:r>
        <w:t xml:space="preserve">Discord起源于游戏社区，但近年来在技术开发者社区和创意领域的使用也逐渐普及。其独特优势在于支持语音频道，以及服务器（Server）模式下细粒度的频道权限管理，适合需要对不同话题或功能进行物理隔离的大型社区。</w:t>
      </w:r>
    </w:p>
    <w:p>
      <w:pPr>
        <w:pStyle w:val="BodyText"/>
      </w:pPr>
      <w:r>
        <w:rPr>
          <w:bCs/>
          <w:b/>
        </w:rPr>
        <w:t xml:space="preserve">适合人群</w:t>
      </w:r>
      <w:r>
        <w:t xml:space="preserve">：游戏玩家社区、技术开发者社区、需要语音与文字混合交流的场景、已建立Discord服务器的社区运营者。</w:t>
      </w:r>
    </w:p>
    <w:p>
      <w:pPr>
        <w:pStyle w:val="BodyText"/>
      </w:pPr>
      <w:r>
        <w:rPr>
          <w:bCs/>
          <w:b/>
        </w:rPr>
        <w:t xml:space="preserve">核心优势</w:t>
      </w:r>
      <w:r>
        <w:t xml:space="preserve">：语音频道支持、频道权限管理灵活、Bot生态成熟、社区互动氛围活跃。</w:t>
      </w:r>
    </w:p>
    <w:p>
      <w:pPr>
        <w:pStyle w:val="BodyText"/>
      </w:pPr>
      <w:r>
        <w:rPr>
          <w:bCs/>
          <w:b/>
        </w:rPr>
        <w:t xml:space="preserve">与OpenClaw的适配程度</w:t>
      </w:r>
      <w:r>
        <w:t xml:space="preserve">：核心对话功能适配良好，支持富文本回复，频道Bot权限配置需要额外注意。详细配置步骤见第13章。</w:t>
      </w:r>
    </w:p>
    <w:p>
      <w:pPr>
        <w:pStyle w:val="BodyText"/>
      </w:pPr>
      <w:r>
        <w:rPr>
          <w:bCs/>
          <w:b/>
        </w:rPr>
        <w:t xml:space="preserve">适合场景</w:t>
      </w:r>
      <w:r>
        <w:t xml:space="preserve">包括：游戏社区、技术社区、语音交流以及面向国际用户的社区运营。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5" w:name="平台对比与选择"/>
    <w:p>
      <w:pPr>
        <w:pStyle w:val="2"/>
      </w:pPr>
      <w:r>
        <w:t xml:space="preserve">11.3 平台对比与选择</w:t>
      </w:r>
    </w:p>
    <w:p>
      <w:pPr>
        <w:pStyle w:val="FirstParagraph"/>
      </w:pPr>
      <w:r>
        <w:t xml:space="preserve">完成各平台的单独了解后，有必要通过结构化对比帮助读者做出最终决策。以下从功能支持、适用场景和使用成本三个维度进行横向对比。</w:t>
      </w:r>
    </w:p>
    <w:bookmarkStart w:id="32" w:name="功能对比"/>
    <w:p>
      <w:pPr>
        <w:pStyle w:val="3"/>
      </w:pPr>
      <w:r>
        <w:t xml:space="preserve">11.3.1 功能对比</w:t>
      </w:r>
    </w:p>
    <w:p>
      <w:pPr>
        <w:pStyle w:val="FirstParagraph"/>
      </w:pPr>
      <w:r>
        <w:t xml:space="preserve">在功能层面，各平台之间最显著的差异体现在流式输出和卡片消息两项能力上。流式输出直接影响AI回复的体验感——支持流式输出的平台，用户可以看到回复逐字生成，而不支持的平台则需要等待完整回复后才能显示，对长文本回复体验影响较大。卡片消息则决定了AI回复能否以更结构化的方式呈现，如按钮、折叠块等交互元素。读者在选择平台时应将这两项作为优先评估指标。</w:t>
      </w:r>
    </w:p>
    <w:p>
      <w:pPr>
        <w:pStyle w:val="BodyText"/>
      </w:pPr>
      <w:r>
        <w:t xml:space="preserve">各平台功能详细对比见表11-1。</w:t>
      </w:r>
    </w:p>
    <w:p>
      <w:pPr>
        <w:pStyle w:val="BodyText"/>
      </w:pPr>
      <w:r>
        <w:t xml:space="preserve">表11-1 各平台功能对比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企业微信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钉钉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流式输出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富文本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卡片消息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文件传输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群组支持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多Agent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免费使用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支持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开发友好度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五星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四星</w:t>
            </w:r>
          </w:p>
        </w:tc>
      </w:tr>
    </w:tbl>
    <w:p>
      <w:pPr>
        <w:pStyle w:val="BodyText"/>
      </w:pPr>
      <w:r>
        <w:t xml:space="preserve">从表11-1可以看出，飞书和Telegram在功能完整性与开发友好度上均处于领先位置，是优先考虑的方案。企业微信和钉钉在核心功能上有所取舍，但在企业办公集成方面具备独特价值。QQ的API相对成熟度较低，适合对功能要求不高、以个人使用为主的场景。</w:t>
      </w:r>
    </w:p>
    <w:bookmarkEnd w:id="32"/>
    <w:bookmarkStart w:id="33" w:name="使用场景对比"/>
    <w:p>
      <w:pPr>
        <w:pStyle w:val="3"/>
      </w:pPr>
      <w:r>
        <w:t xml:space="preserve">11.3.2 使用场景对比</w:t>
      </w:r>
    </w:p>
    <w:p>
      <w:pPr>
        <w:pStyle w:val="FirstParagraph"/>
      </w:pPr>
      <w:r>
        <w:t xml:space="preserve">不同平台的用户基础和文化氛围决定了其最适合的使用场景。选择时，除功能因素外，还需考虑目标用户群体实际使用哪个平台——即使某平台技术上更优，若团队成员不在该平台活跃，实际价值也将大打折扣。</w:t>
      </w:r>
    </w:p>
    <w:p>
      <w:pPr>
        <w:pStyle w:val="BodyText"/>
      </w:pPr>
      <w:r>
        <w:t xml:space="preserve">各平台适用场景对比见表11-2。</w:t>
      </w:r>
    </w:p>
    <w:p>
      <w:pPr>
        <w:pStyle w:val="BodyText"/>
      </w:pPr>
      <w:r>
        <w:t xml:space="preserve">表11-2 各平台使用场景对比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场景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推荐平台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个人效率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飞书、Telegram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功能完整，体验好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团队协作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飞书、企业微信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企业级功能，稳定可靠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企业办公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企业微信、钉钉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与企业系统集成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客户服务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企业微信、QQ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用户基础大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社区运营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Discord、Telegram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社区功能强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国际团队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Telegram、Discord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全球覆盖</w:t>
            </w:r>
          </w:p>
        </w:tc>
      </w:tr>
    </w:tbl>
    <w:bookmarkEnd w:id="33"/>
    <w:bookmarkStart w:id="34" w:name="成本对比"/>
    <w:p>
      <w:pPr>
        <w:pStyle w:val="3"/>
      </w:pPr>
      <w:r>
        <w:t xml:space="preserve">11.3.3 成本对比</w:t>
      </w:r>
    </w:p>
    <w:p>
      <w:pPr>
        <w:pStyle w:val="FirstParagraph"/>
      </w:pPr>
      <w:r>
        <w:t xml:space="preserve">六个主流平台的基础功能均为免费提供，读者无需因成本顾虑而降低选择标准。部分平台的付费选项主要针对高级企业功能（如更大的存储容量、更高的API调用限额等），对于个人用户和中小团队通常不需要购买。</w:t>
      </w:r>
    </w:p>
    <w:p>
      <w:pPr>
        <w:pStyle w:val="BodyText"/>
      </w:pPr>
      <w:r>
        <w:t xml:space="preserve">各平台成本对比见表11-3。</w:t>
      </w:r>
    </w:p>
    <w:p>
      <w:pPr>
        <w:pStyle w:val="BodyText"/>
      </w:pPr>
      <w:r>
        <w:t xml:space="preserve">表11-3 各平台成本对比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基础功能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高级功能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适合规模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飞书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付费（可选）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个人至中型企业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企业微信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个人至大型企业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钉钉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付费（可选）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个人至大型企业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Telegram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个人至小型团队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Discord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付费（可选）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个人至中型社区</w:t>
            </w:r>
          </w:p>
        </w:tc>
      </w:tr>
    </w:tbl>
    <w:p>
      <w:pPr>
        <w:pStyle w:val="BodyText"/>
      </w:pPr>
      <w:r>
        <w:t xml:space="preserve">综合功能、场景和成本三个维度来看，国内用户优先选择飞书，有企业微信或钉钉基础设施的团队直接对应接入即可；国际用户优先选择Telegram；社区场景可选Discord。完成平台选择后，参照下一节的通用配置流程进行接入。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通用配置流程"/>
    <w:p>
      <w:pPr>
        <w:pStyle w:val="2"/>
      </w:pPr>
      <w:r>
        <w:t xml:space="preserve">11.4 通用配置流程</w:t>
      </w:r>
    </w:p>
    <w:p>
      <w:pPr>
        <w:pStyle w:val="FirstParagraph"/>
      </w:pPr>
      <w:r>
        <w:t xml:space="preserve">无论选择哪个平台，OpenClaw的接入流程在结构上是一致的，均分为四个步骤：创建应用或机器人、配置OpenClaw、测试验证、配置访问控制。以下逐步说明各阶段的操作要点。</w:t>
      </w:r>
    </w:p>
    <w:bookmarkStart w:id="36" w:name="步骤1创建应用或机器人"/>
    <w:p>
      <w:pPr>
        <w:pStyle w:val="3"/>
      </w:pPr>
      <w:r>
        <w:t xml:space="preserve">步骤1：创建应用或机器人</w:t>
      </w:r>
    </w:p>
    <w:p>
      <w:pPr>
        <w:pStyle w:val="FirstParagraph"/>
      </w:pPr>
      <w:r>
        <w:t xml:space="preserve">各平台均需要在其开发者中心完成应用注册并获取凭证。具体路径因平台而异，但核心操作相同：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注册开发者账号</w:t>
      </w:r>
      <w:r>
        <w:t xml:space="preserve">：访问对应平台的开发者中心，注册账号并完成身份认证（部分平台需要企业资质）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创建应用</w:t>
      </w:r>
      <w:r>
        <w:t xml:space="preserve">：在应用管理界面新建应用，填写应用名称、描述等基本信息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获取凭证</w:t>
      </w:r>
      <w:r>
        <w:t xml:space="preserve">：记录 App ID、App Secret、Bot Token 等关键凭证，后续配置时需要使用</w:t>
      </w:r>
    </w:p>
    <w:p>
      <w:pPr>
        <w:pStyle w:val="FirstParagraph"/>
      </w:pPr>
      <w:r>
        <w:t xml:space="preserve">飞书和企业微信的具体创建步骤分别见第12章和第13章，两章均包含截图指引。</w:t>
      </w:r>
    </w:p>
    <w:bookmarkEnd w:id="36"/>
    <w:bookmarkStart w:id="37" w:name="步骤2配置openclaw"/>
    <w:p>
      <w:pPr>
        <w:pStyle w:val="3"/>
      </w:pPr>
      <w:r>
        <w:t xml:space="preserve">步骤2：配置OpenClaw</w:t>
      </w:r>
    </w:p>
    <w:p>
      <w:pPr>
        <w:pStyle w:val="FirstParagraph"/>
      </w:pPr>
      <w:r>
        <w:t xml:space="preserve">获取凭证后，需要在OpenClaw中安装对应的平台插件并录入凭证信息。</w:t>
      </w:r>
    </w:p>
    <w:p>
      <w:pPr>
        <w:pStyle w:val="BodyText"/>
      </w:pPr>
      <w:r>
        <w:t xml:space="preserve">安装对应插件，命令如下：</w:t>
      </w:r>
    </w:p>
    <w:p>
      <w:pPr>
        <w:pStyle w:val="SourceCode"/>
      </w:pPr>
      <w:r>
        <w:rPr>
          <w:rStyle w:val="CommentTok"/>
        </w:rPr>
        <w:t xml:space="preserve"># 飞书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install @openclaw/feishu</w:t>
      </w:r>
      <w:r>
        <w:br/>
      </w:r>
      <w:r>
        <w:br/>
      </w:r>
      <w:r>
        <w:rPr>
          <w:rStyle w:val="CommentTok"/>
        </w:rPr>
        <w:t xml:space="preserve"># 企业微信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install @openclaw/wework</w:t>
      </w:r>
      <w:r>
        <w:br/>
      </w:r>
      <w:r>
        <w:br/>
      </w:r>
      <w:r>
        <w:rPr>
          <w:rStyle w:val="CommentTok"/>
        </w:rPr>
        <w:t xml:space="preserve"># 钉钉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plugins install @openclaw/dingtalk</w:t>
      </w:r>
    </w:p>
    <w:p>
      <w:pPr>
        <w:pStyle w:val="FirstParagraph"/>
      </w:pPr>
      <w:r>
        <w:t xml:space="preserve">完成插件安装后，录入凭证信息。可使用配置向导（推荐新手使用），也可手动指定配置项，命令如下：</w:t>
      </w:r>
    </w:p>
    <w:p>
      <w:pPr>
        <w:pStyle w:val="SourceCode"/>
      </w:pPr>
      <w:r>
        <w:rPr>
          <w:rStyle w:val="CommentTok"/>
        </w:rPr>
        <w:t xml:space="preserve"># 方式1：使用配置向导（交互式引导）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  <w:r>
        <w:br/>
      </w:r>
      <w:r>
        <w:br/>
      </w:r>
      <w:r>
        <w:rPr>
          <w:rStyle w:val="CommentTok"/>
        </w:rPr>
        <w:t xml:space="preserve"># 方式2：手动配置指定字段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channels.feishu.appId cli_xxx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channels.feishu.appSecret xxx</w:t>
      </w:r>
    </w:p>
    <w:p>
      <w:pPr>
        <w:pStyle w:val="FirstParagraph"/>
      </w:pPr>
      <w:r>
        <w:t xml:space="preserve">完成凭证配置后，重启Gateway使配置生效，命令如下：</w:t>
      </w:r>
    </w:p>
    <w:p>
      <w:pPr>
        <w:pStyle w:val="SourceCode"/>
      </w:pPr>
      <w:r>
        <w:rPr>
          <w:rStyle w:val="CommentTok"/>
        </w:rPr>
        <w:t xml:space="preserve"># 重启Gateway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37"/>
    <w:bookmarkStart w:id="38" w:name="步骤3测试验证"/>
    <w:p>
      <w:pPr>
        <w:pStyle w:val="3"/>
      </w:pPr>
      <w:r>
        <w:t xml:space="preserve">步骤3：测试验证</w:t>
      </w:r>
    </w:p>
    <w:p>
      <w:pPr>
        <w:pStyle w:val="FirstParagraph"/>
      </w:pPr>
      <w:r>
        <w:t xml:space="preserve">Gateway重启完成后，在对应的IM平台中找到刚创建的机器人，发送一条测试消息（如”你好”），观察是否收到AI回复。</w:t>
      </w:r>
    </w:p>
    <w:p>
      <w:pPr>
        <w:pStyle w:val="BodyText"/>
      </w:pPr>
      <w:r>
        <w:t xml:space="preserve">若需要查看详细的消息收发日志，执行以下命令：</w:t>
      </w:r>
    </w:p>
    <w:p>
      <w:pPr>
        <w:pStyle w:val="SourceCode"/>
      </w:pPr>
      <w:r>
        <w:rPr>
          <w:rStyle w:val="CommentTok"/>
        </w:rPr>
        <w:t xml:space="preserve"># 实时查看Gateway日志</w:t>
      </w:r>
      <w:r>
        <w:br/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~/.openclaw/logs/gateway.log</w:t>
      </w:r>
    </w:p>
    <w:p>
      <w:pPr>
        <w:pStyle w:val="FirstParagraph"/>
      </w:pPr>
      <w:r>
        <w:t xml:space="preserve">验证以下三点：回复是否按时到达、回复内容是否来自AI、多轮对话是否连续。如有异常，参照本章11.5节的常见问题进行排查。</w:t>
      </w:r>
    </w:p>
    <w:bookmarkEnd w:id="38"/>
    <w:bookmarkStart w:id="39" w:name="步骤4访问控制"/>
    <w:p>
      <w:pPr>
        <w:pStyle w:val="3"/>
      </w:pPr>
      <w:r>
        <w:t xml:space="preserve">步骤4：访问控制</w:t>
      </w:r>
    </w:p>
    <w:p>
      <w:pPr>
        <w:pStyle w:val="FirstParagraph"/>
      </w:pPr>
      <w:r>
        <w:t xml:space="preserve">正式使用前，建议配置访问控制，防止未授权用户调用AI助手，避免产生不必要的API费用。</w:t>
      </w:r>
    </w:p>
    <w:p>
      <w:pPr>
        <w:pStyle w:val="BodyText"/>
      </w:pPr>
      <w:r>
        <w:t xml:space="preserve">配置用户白名单，命令如下：</w:t>
      </w:r>
    </w:p>
    <w:p>
      <w:pPr>
        <w:pStyle w:val="SourceCode"/>
      </w:pPr>
      <w:r>
        <w:rPr>
          <w:rStyle w:val="CommentTok"/>
        </w:rPr>
        <w:t xml:space="preserve"># 添加允许使用的用户ID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channels.feishu.allowlist </w:t>
      </w:r>
      <w:r>
        <w:rPr>
          <w:rStyle w:val="StringTok"/>
        </w:rPr>
        <w:t xml:space="preserve">'["user_id_1","user_id_2"]'</w:t>
      </w:r>
    </w:p>
    <w:p>
      <w:pPr>
        <w:pStyle w:val="FirstParagraph"/>
      </w:pPr>
      <w:r>
        <w:t xml:space="preserve">访问控制还包括以下方面：设置管理员账号以管理Bot行为、按功能维度设置权限（如哪些用户可以调用知识库功能）、对群组使用场景配置群组级白名单。权限配置的详细说明见各平台专属章节。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常见问题"/>
    <w:p>
      <w:pPr>
        <w:pStyle w:val="2"/>
      </w:pPr>
      <w:r>
        <w:t xml:space="preserve">11.5 常见问题</w:t>
      </w:r>
    </w:p>
    <w:p>
      <w:pPr>
        <w:pStyle w:val="FirstParagraph"/>
      </w:pPr>
      <w:r>
        <w:t xml:space="preserve">本节汇总读者在多平台集成过程中最常遇到的问题及对应处理方法。</w:t>
      </w:r>
    </w:p>
    <w:p>
      <w:pPr>
        <w:pStyle w:val="BodyText"/>
      </w:pPr>
      <w:r>
        <w:rPr>
          <w:bCs/>
          <w:b/>
        </w:rPr>
        <w:t xml:space="preserve">应该选择哪个平台？</w:t>
      </w:r>
    </w:p>
    <w:p>
      <w:pPr>
        <w:pStyle w:val="BodyText"/>
      </w:pPr>
      <w:r>
        <w:t xml:space="preserve">根据使用场景做出选择：个人使用首选飞书，功能最完整且体验最佳；企业使用推荐企业微信，可与微信互通；有钉钉基础的团队直接接入钉钉；国外用户选择Telegram，全球覆盖且API成熟。</w:t>
      </w:r>
    </w:p>
    <w:p>
      <w:pPr>
        <w:pStyle w:val="BodyText"/>
      </w:pPr>
      <w:r>
        <w:rPr>
          <w:bCs/>
          <w:b/>
        </w:rPr>
        <w:t xml:space="preserve">可以同时配置多个平台吗？</w:t>
      </w:r>
    </w:p>
    <w:p>
      <w:pPr>
        <w:pStyle w:val="BodyText"/>
      </w:pPr>
      <w:r>
        <w:t xml:space="preserve">可以。OpenClaw支持同时接入多个平台，各平台的插件独立运行，互不干扰。例如工作用飞书、个人生活用QQ、社区运营用Discord，三个平台可以并行使用同一个AI助手后端，通过统一的Gateway进行路由。</w:t>
      </w:r>
    </w:p>
    <w:p>
      <w:pPr>
        <w:pStyle w:val="BodyText"/>
      </w:pPr>
      <w:r>
        <w:rPr>
          <w:bCs/>
          <w:b/>
        </w:rPr>
        <w:t xml:space="preserve">配置后无法收到消息怎么办？</w:t>
      </w:r>
    </w:p>
    <w:p>
      <w:pPr>
        <w:pStyle w:val="BodyText"/>
      </w:pPr>
      <w:r>
        <w:t xml:space="preserve">按以下顺序排查：第一步检查Gateway运行状态（</w:t>
      </w:r>
      <w:r>
        <w:rPr>
          <w:rStyle w:val="VerbatimChar"/>
        </w:rPr>
        <w:t xml:space="preserve">openclaw gateway status</w:t>
      </w:r>
      <w:r>
        <w:t xml:space="preserve">）；第二步查看实时日志（</w:t>
      </w:r>
      <w:r>
        <w:rPr>
          <w:rStyle w:val="VerbatimChar"/>
        </w:rPr>
        <w:t xml:space="preserve">tail -f ~/.openclaw/logs/gateway.log</w:t>
      </w:r>
      <w:r>
        <w:t xml:space="preserve">）；第三步验证录入的凭证是否正确，注意区分 App ID 与 App Secret；第四步检查服务器网络是否能正常访问对应平台的API端点；第五步参阅第12章（飞书）或第13章（企业微信、钉钉、QQ）中对应平台的故障排查章节。</w:t>
      </w:r>
    </w:p>
    <w:p>
      <w:pPr>
        <w:pStyle w:val="BodyText"/>
      </w:pPr>
      <w:r>
        <w:rPr>
          <w:bCs/>
          <w:b/>
        </w:rPr>
        <w:t xml:space="preserve">如何配置多个Agent？</w:t>
      </w:r>
    </w:p>
    <w:p>
      <w:pPr>
        <w:pStyle w:val="BodyText"/>
      </w:pPr>
      <w:r>
        <w:t xml:space="preserve">多Agent配置需要在平台侧创建多个Bot应用，并在OpenClaw中分别绑定不同的Agent配置。具体操作步骤见第12章的飞书多Agent配置说明，以及第13章的企业微信多Agent配置说明，两章中的配置思路可以相互参考。</w:t>
      </w:r>
    </w:p>
    <w:p>
      <w:pPr>
        <w:pStyle w:val="BodyText"/>
      </w:pPr>
      <w:r>
        <w:rPr>
          <w:bCs/>
          <w:b/>
        </w:rPr>
        <w:t xml:space="preserve">配置成本是多少？</w:t>
      </w:r>
    </w:p>
    <w:p>
      <w:pPr>
        <w:pStyle w:val="BodyText"/>
      </w:pPr>
      <w:r>
        <w:t xml:space="preserve">大部分平台的基础功能均免费。飞书、钉钉、Discord的高级功能可选付费；企业微信、QQ、Telegram完全免费。对于个人用户和中小团队，免费功能已足够满足日常AI助手使用需求。</w:t>
      </w:r>
    </w:p>
    <w:p>
      <w:r>
        <w:pict>
          <v:rect style="width:0;height:1.5pt" o:hralign="center" o:hrstd="t" o:hr="t"/>
        </w:pict>
      </w:r>
    </w:p>
    <w:bookmarkEnd w:id="41"/>
    <w:bookmarkStart w:id="42" w:name="本章小结"/>
    <w:p>
      <w:pPr>
        <w:pStyle w:val="2"/>
      </w:pPr>
      <w:r>
        <w:t xml:space="preserve">本章小结</w:t>
      </w:r>
    </w:p>
    <w:p>
      <w:pPr>
        <w:pStyle w:val="FirstParagraph"/>
      </w:pPr>
      <w:r>
        <w:t xml:space="preserve">本章系统介绍了OpenClaw多平台集成的整体思路与操作框架。核心内容包括四个部分：</w:t>
      </w:r>
    </w:p>
    <w:p>
      <w:pPr>
        <w:pStyle w:val="BodyText"/>
      </w:pPr>
      <w:r>
        <w:t xml:space="preserve">第一，平台选择指南。国内用户优先选择飞书，有企业系统绑定需求的团队选择企业微信或钉钉，国际用户选择Telegram，社区场景选择Discord。选择时重点关注流式输出支持、API成熟度以及目标用户的活跃平台。</w:t>
      </w:r>
    </w:p>
    <w:p>
      <w:pPr>
        <w:pStyle w:val="BodyText"/>
      </w:pPr>
      <w:r>
        <w:t xml:space="preserve">第二，平台功能对比。飞书和Telegram在功能完整性与开发友好度上综合评分最高；企业微信和钉钉的优势在于与企业办公流程的深度集成，而非功能全面性。</w:t>
      </w:r>
    </w:p>
    <w:p>
      <w:pPr>
        <w:pStyle w:val="BodyText"/>
      </w:pPr>
      <w:r>
        <w:t xml:space="preserve">第三，通用配置流程。所有平台均遵循”创建应用获取凭证—安装插件录入凭证—重启Gateway—测试验证—配置访问控制”的标准流程，熟悉一个平台的配置后，其他平台可快速类比完成。</w:t>
      </w:r>
    </w:p>
    <w:p>
      <w:pPr>
        <w:pStyle w:val="BodyText"/>
      </w:pPr>
      <w:r>
        <w:t xml:space="preserve">第四，选择建议。建议读者从一个平台开始，完整走通配置流程并验证功能后，再根据需要扩展到其他平台。首次配置推荐选择飞书，原因是其API文档最清晰、排错成本最低，且OpenClaw对其支持最为完整。</w:t>
      </w:r>
    </w:p>
    <w:p>
      <w:pPr>
        <w:pStyle w:val="BodyText"/>
      </w:pPr>
      <w:r>
        <w:t xml:space="preserve">各平台的详细配置步骤分别见第12章（飞书）和第13章（企业微信、钉钉、QQ）。</w:t>
      </w:r>
    </w:p>
    <w:bookmarkEnd w:id="42"/>
    <w:bookmarkEnd w:id="43"/>
    <w:sectPr w:rsidR="004D5E8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proofState w:grammar="clean"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kern w:val="2"/>
        <w:sz w:val="22"/>
        <w:szCs w:val="24"/>
        <w:lang w:bidi="ar-SA" w:eastAsia="zh-CN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pPr>
      <w:widowControl w:val="0"/>
    </w:pPr>
  </w:style>
  <w:style w:styleId="1" w:type="paragraph">
    <w:name w:val="heading 1"/>
    <w:basedOn w:val="a"/>
    <w:next w:val="a"/>
    <w:link w:val="10"/>
    <w:uiPriority w:val="9"/>
    <w:qFormat/>
    <w:rsid w:val="004D5E86"/>
    <w:pPr>
      <w:keepNext/>
      <w:keepLines/>
      <w:spacing w:after="80" w:before="480"/>
      <w:outlineLvl w:val="0"/>
    </w:pPr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styleId="2" w:type="paragraph">
    <w:name w:val="heading 2"/>
    <w:basedOn w:val="a"/>
    <w:next w:val="a"/>
    <w:link w:val="20"/>
    <w:uiPriority w:val="9"/>
    <w:semiHidden/>
    <w:unhideWhenUsed/>
    <w:qFormat/>
    <w:rsid w:val="004D5E8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4D5E86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4D5E86"/>
    <w:pPr>
      <w:keepNext/>
      <w:keepLines/>
      <w:spacing w:after="40" w:before="80"/>
      <w:outlineLvl w:val="3"/>
    </w:pPr>
    <w:rPr>
      <w:rFonts w:cstheme="majorBidi"/>
      <w:color w:themeColor="accent1" w:themeShade="BF" w:val="2F5496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4D5E86"/>
    <w:pPr>
      <w:keepNext/>
      <w:keepLines/>
      <w:spacing w:after="40" w:before="80"/>
      <w:outlineLvl w:val="4"/>
    </w:pPr>
    <w:rPr>
      <w:rFonts w:cstheme="majorBidi"/>
      <w:color w:themeColor="accent1" w:themeShade="BF" w:val="2F5496"/>
      <w:sz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4D5E86"/>
    <w:pPr>
      <w:keepNext/>
      <w:keepLines/>
      <w:spacing w:after="0" w:before="40"/>
      <w:outlineLvl w:val="5"/>
    </w:pPr>
    <w:rPr>
      <w:rFonts w:cstheme="majorBidi"/>
      <w:b/>
      <w:bCs/>
      <w:color w:themeColor="accent1" w:themeShade="BF" w:val="2F5496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4D5E86"/>
    <w:pPr>
      <w:keepNext/>
      <w:keepLines/>
      <w:spacing w:after="0" w:before="40"/>
      <w:outlineLvl w:val="6"/>
    </w:pPr>
    <w:rPr>
      <w:rFonts w:cstheme="majorBid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4D5E86"/>
    <w:pPr>
      <w:keepNext/>
      <w:keepLines/>
      <w:spacing w:after="0"/>
      <w:outlineLvl w:val="7"/>
    </w:pPr>
    <w:rPr>
      <w:rFonts w:cstheme="majorBid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4D5E86"/>
    <w:pPr>
      <w:keepNext/>
      <w:keepLines/>
      <w:spacing w:after="0"/>
      <w:outlineLvl w:val="8"/>
    </w:pPr>
    <w:rPr>
      <w:rFonts w:cstheme="majorBidi" w:eastAsiaTheme="majorEastAsia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4D5E86"/>
    <w:rPr>
      <w:rFonts w:asciiTheme="majorHAnsi" w:cstheme="majorBidi" w:eastAsiaTheme="majorEastAsia" w:hAnsiTheme="majorHAnsi"/>
      <w:color w:themeColor="accent1" w:themeShade="BF" w:val="2F5496"/>
      <w:sz w:val="48"/>
      <w:szCs w:val="48"/>
    </w:rPr>
  </w:style>
  <w:style w:customStyle="1" w:styleId="20" w:type="character">
    <w:name w:val="标题 2 字符"/>
    <w:basedOn w:val="a0"/>
    <w:link w:val="2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40"/>
      <w:szCs w:val="40"/>
    </w:rPr>
  </w:style>
  <w:style w:customStyle="1" w:styleId="30" w:type="character">
    <w:name w:val="标题 3 字符"/>
    <w:basedOn w:val="a0"/>
    <w:link w:val="3"/>
    <w:uiPriority w:val="9"/>
    <w:semiHidden/>
    <w:rsid w:val="004D5E86"/>
    <w:rPr>
      <w:rFonts w:asciiTheme="majorHAnsi" w:cstheme="majorBidi" w:eastAsiaTheme="majorEastAsia" w:hAnsiTheme="majorHAnsi"/>
      <w:color w:themeColor="accent1" w:themeShade="BF" w:val="2F5496"/>
      <w:sz w:val="32"/>
      <w:szCs w:val="32"/>
    </w:rPr>
  </w:style>
  <w:style w:customStyle="1" w:styleId="40" w:type="character">
    <w:name w:val="标题 4 字符"/>
    <w:basedOn w:val="a0"/>
    <w:link w:val="4"/>
    <w:uiPriority w:val="9"/>
    <w:semiHidden/>
    <w:rsid w:val="004D5E86"/>
    <w:rPr>
      <w:rFonts w:cstheme="majorBidi"/>
      <w:color w:themeColor="accent1" w:themeShade="BF" w:val="2F5496"/>
      <w:sz w:val="28"/>
      <w:szCs w:val="28"/>
    </w:rPr>
  </w:style>
  <w:style w:customStyle="1" w:styleId="50" w:type="character">
    <w:name w:val="标题 5 字符"/>
    <w:basedOn w:val="a0"/>
    <w:link w:val="5"/>
    <w:uiPriority w:val="9"/>
    <w:semiHidden/>
    <w:rsid w:val="004D5E86"/>
    <w:rPr>
      <w:rFonts w:cstheme="majorBidi"/>
      <w:color w:themeColor="accent1" w:themeShade="BF" w:val="2F5496"/>
      <w:sz w:val="24"/>
    </w:rPr>
  </w:style>
  <w:style w:customStyle="1" w:styleId="60" w:type="character">
    <w:name w:val="标题 6 字符"/>
    <w:basedOn w:val="a0"/>
    <w:link w:val="6"/>
    <w:uiPriority w:val="9"/>
    <w:semiHidden/>
    <w:rsid w:val="004D5E86"/>
    <w:rPr>
      <w:rFonts w:cstheme="majorBidi"/>
      <w:b/>
      <w:bCs/>
      <w:color w:themeColor="accent1" w:themeShade="BF" w:val="2F5496"/>
    </w:rPr>
  </w:style>
  <w:style w:customStyle="1" w:styleId="70" w:type="character">
    <w:name w:val="标题 7 字符"/>
    <w:basedOn w:val="a0"/>
    <w:link w:val="7"/>
    <w:uiPriority w:val="9"/>
    <w:semiHidden/>
    <w:rsid w:val="004D5E86"/>
    <w:rPr>
      <w:rFonts w:cstheme="majorBidi"/>
      <w:b/>
      <w:bCs/>
      <w:color w:themeColor="text1" w:themeTint="A6" w:val="595959"/>
    </w:rPr>
  </w:style>
  <w:style w:customStyle="1" w:styleId="80" w:type="character">
    <w:name w:val="标题 8 字符"/>
    <w:basedOn w:val="a0"/>
    <w:link w:val="8"/>
    <w:uiPriority w:val="9"/>
    <w:semiHidden/>
    <w:rsid w:val="004D5E86"/>
    <w:rPr>
      <w:rFonts w:cstheme="majorBidi"/>
      <w:color w:themeColor="text1" w:themeTint="A6" w:val="595959"/>
    </w:rPr>
  </w:style>
  <w:style w:customStyle="1" w:styleId="90" w:type="character">
    <w:name w:val="标题 9 字符"/>
    <w:basedOn w:val="a0"/>
    <w:link w:val="9"/>
    <w:uiPriority w:val="9"/>
    <w:semiHidden/>
    <w:rsid w:val="004D5E86"/>
    <w:rPr>
      <w:rFonts w:cstheme="majorBidi" w:eastAsiaTheme="majorEastAsia"/>
      <w:color w:themeColor="text1" w:themeTint="A6" w:val="595959"/>
    </w:rPr>
  </w:style>
  <w:style w:styleId="a3" w:type="paragraph">
    <w:name w:val="Title"/>
    <w:basedOn w:val="a"/>
    <w:next w:val="a"/>
    <w:link w:val="a4"/>
    <w:uiPriority w:val="10"/>
    <w:qFormat/>
    <w:rsid w:val="004D5E8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a4" w:type="character">
    <w:name w:val="标题 字符"/>
    <w:basedOn w:val="a0"/>
    <w:link w:val="a3"/>
    <w:uiPriority w:val="10"/>
    <w:rsid w:val="004D5E86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a5" w:type="paragraph">
    <w:name w:val="Subtitle"/>
    <w:basedOn w:val="a"/>
    <w:next w:val="a"/>
    <w:link w:val="a6"/>
    <w:uiPriority w:val="11"/>
    <w:qFormat/>
    <w:rsid w:val="004D5E86"/>
    <w:pPr>
      <w:numPr>
        <w:ilvl w:val="1"/>
      </w:numPr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6" w:type="character">
    <w:name w:val="副标题 字符"/>
    <w:basedOn w:val="a0"/>
    <w:link w:val="a5"/>
    <w:uiPriority w:val="11"/>
    <w:rsid w:val="004D5E86"/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styleId="a7" w:type="paragraph">
    <w:name w:val="Quote"/>
    <w:basedOn w:val="a"/>
    <w:next w:val="a"/>
    <w:link w:val="a8"/>
    <w:uiPriority w:val="29"/>
    <w:qFormat/>
    <w:rsid w:val="004D5E86"/>
    <w:pPr>
      <w:spacing w:before="160"/>
      <w:jc w:val="center"/>
    </w:pPr>
    <w:rPr>
      <w:i/>
      <w:iCs/>
      <w:color w:themeColor="text1" w:themeTint="BF" w:val="404040"/>
    </w:rPr>
  </w:style>
  <w:style w:customStyle="1" w:styleId="a8" w:type="character">
    <w:name w:val="引用 字符"/>
    <w:basedOn w:val="a0"/>
    <w:link w:val="a7"/>
    <w:uiPriority w:val="29"/>
    <w:rsid w:val="004D5E86"/>
    <w:rPr>
      <w:i/>
      <w:iCs/>
      <w:color w:themeColor="text1" w:themeTint="BF" w:val="404040"/>
    </w:rPr>
  </w:style>
  <w:style w:styleId="a9" w:type="paragraph">
    <w:name w:val="List Paragraph"/>
    <w:basedOn w:val="a"/>
    <w:uiPriority w:val="34"/>
    <w:qFormat/>
    <w:rsid w:val="004D5E86"/>
    <w:pPr>
      <w:ind w:left="720"/>
      <w:contextualSpacing/>
    </w:pPr>
  </w:style>
  <w:style w:styleId="aa" w:type="character">
    <w:name w:val="Intense Emphasis"/>
    <w:basedOn w:val="a0"/>
    <w:uiPriority w:val="21"/>
    <w:qFormat/>
    <w:rsid w:val="004D5E86"/>
    <w:rPr>
      <w:i/>
      <w:iCs/>
      <w:color w:themeColor="accent1" w:themeShade="BF" w:val="2F5496"/>
    </w:rPr>
  </w:style>
  <w:style w:styleId="ab" w:type="paragraph">
    <w:name w:val="Intense Quote"/>
    <w:basedOn w:val="a"/>
    <w:next w:val="a"/>
    <w:link w:val="ac"/>
    <w:uiPriority w:val="30"/>
    <w:qFormat/>
    <w:rsid w:val="004D5E86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ac" w:type="character">
    <w:name w:val="明显引用 字符"/>
    <w:basedOn w:val="a0"/>
    <w:link w:val="ab"/>
    <w:uiPriority w:val="30"/>
    <w:rsid w:val="004D5E86"/>
    <w:rPr>
      <w:i/>
      <w:iCs/>
      <w:color w:themeColor="accent1" w:themeShade="BF" w:val="2F5496"/>
    </w:rPr>
  </w:style>
  <w:style w:styleId="ad" w:type="character">
    <w:name w:val="Intense Reference"/>
    <w:basedOn w:val="a0"/>
    <w:uiPriority w:val="32"/>
    <w:qFormat/>
    <w:rsid w:val="004D5E86"/>
    <w:rPr>
      <w:b/>
      <w:bCs/>
      <w:smallCaps/>
      <w:color w:themeColor="accent1" w:themeShade="BF" w:val="2F5496"/>
      <w:spacing w:val="5"/>
    </w:rPr>
  </w:style>
  <w:style w:styleId="ae" w:type="paragraph">
    <w:name w:val="header"/>
    <w:basedOn w:val="a"/>
    <w:link w:val="af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0"/>
    <w:link w:val="ae"/>
    <w:uiPriority w:val="99"/>
    <w:rsid w:val="007D3052"/>
    <w:rPr>
      <w:sz w:val="18"/>
      <w:szCs w:val="18"/>
    </w:rPr>
  </w:style>
  <w:style w:styleId="af0" w:type="paragraph">
    <w:name w:val="footer"/>
    <w:basedOn w:val="a"/>
    <w:link w:val="af1"/>
    <w:uiPriority w:val="99"/>
    <w:unhideWhenUsed/>
    <w:rsid w:val="007D3052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0"/>
    <w:link w:val="af0"/>
    <w:uiPriority w:val="99"/>
    <w:rsid w:val="007D3052"/>
    <w:rPr>
      <w:sz w:val="18"/>
      <w:szCs w:val="18"/>
    </w:rPr>
  </w:style>
  <w:style w:styleId="af2" w:type="paragraph">
    <w:name w:val="Revision"/>
    <w:hidden/>
    <w:uiPriority w:val="99"/>
    <w:semiHidden/>
    <w:rsid w:val="007318CC"/>
    <w:pPr>
      <w:spacing w:after="0" w:line="240" w:lineRule="auto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12</Pages>
  <Words>1955</Words>
  <Characters>3383</Characters>
  <Application>Microsoft Office Word</Application>
  <DocSecurity>0</DocSecurity>
  <Lines>225</Lines>
  <Paragraphs>333</Paragraphs>
  <ScaleCrop>false</ScaleCrop>
  <Company/>
  <LinksUpToDate>false</LinksUpToDate>
  <CharactersWithSpaces>5005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2026-02-27T07:01:13Z</dcterms:created>
  <dcterms:modified xsi:type="dcterms:W3CDTF">2026-02-27T07:01:13Z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