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第2章快速安装"/>
    <w:p>
      <w:pPr>
        <w:pStyle w:val="Heading1"/>
      </w:pPr>
      <w:r>
        <w:t xml:space="preserve">第2章：快速安装</w:t>
      </w:r>
    </w:p>
    <w:p>
      <w:pPr>
        <w:pStyle w:val="FirstParagraph"/>
      </w:pPr>
      <w:r>
        <w:t xml:space="preserve">本章介绍 OpenClaw 的三种主要安装方式，并说明如何配置 AI 模型。读者可根据自身设备条件和使用场景选择合适的部署方案。</w:t>
      </w:r>
    </w:p>
    <w:p>
      <w:r>
        <w:pict>
          <v:rect style="width:0;height:1.5pt" o:hralign="center" o:hrstd="t" o:hr="t"/>
        </w:pict>
      </w:r>
    </w:p>
    <w:bookmarkStart w:id="20" w:name="本章导航"/>
    <w:p>
      <w:pPr>
        <w:pStyle w:val="Heading2"/>
      </w:pPr>
      <w:r>
        <w:t xml:space="preserve">本章导航</w:t>
      </w:r>
    </w:p>
    <w:p>
      <w:pPr>
        <w:numPr>
          <w:ilvl w:val="0"/>
          <w:numId w:val="1001"/>
        </w:numPr>
        <w:pStyle w:val="Compact"/>
      </w:pPr>
      <w:hyperlink w:anchor="前提条件与推荐配置">
        <w:r>
          <w:rPr>
            <w:rStyle w:val="Hyperlink"/>
          </w:rPr>
          <w:t xml:space="preserve">前提条件与推荐配置</w:t>
        </w:r>
      </w:hyperlink>
    </w:p>
    <w:p>
      <w:pPr>
        <w:numPr>
          <w:ilvl w:val="0"/>
          <w:numId w:val="1001"/>
        </w:numPr>
        <w:pStyle w:val="Compact"/>
      </w:pPr>
      <w:hyperlink w:anchor="Xe3454ddde5253a2cb6e6d242dbbe07963ee6436">
        <w:r>
          <w:rPr>
            <w:rStyle w:val="Hyperlink"/>
          </w:rPr>
          <w:t xml:space="preserve">Mac本地部署（推荐）</w:t>
        </w:r>
      </w:hyperlink>
    </w:p>
    <w:p>
      <w:pPr>
        <w:numPr>
          <w:ilvl w:val="0"/>
          <w:numId w:val="1001"/>
        </w:numPr>
        <w:pStyle w:val="Compact"/>
      </w:pPr>
      <w:hyperlink w:anchor="X5b065058c8fc1f9a71230d2440fc1a61269379d">
        <w:r>
          <w:rPr>
            <w:rStyle w:val="Hyperlink"/>
          </w:rPr>
          <w:t xml:space="preserve">云端一键部署</w:t>
        </w:r>
      </w:hyperlink>
    </w:p>
    <w:p>
      <w:pPr>
        <w:numPr>
          <w:ilvl w:val="0"/>
          <w:numId w:val="1001"/>
        </w:numPr>
        <w:pStyle w:val="Compact"/>
      </w:pPr>
      <w:hyperlink w:anchor="Xb22165ae5cd1c155b214f63b2502d6888929f19">
        <w:r>
          <w:rPr>
            <w:rStyle w:val="Hyperlink"/>
          </w:rPr>
          <w:t xml:space="preserve">国内一键安装（快速版）</w:t>
        </w:r>
      </w:hyperlink>
    </w:p>
    <w:p>
      <w:pPr>
        <w:numPr>
          <w:ilvl w:val="0"/>
          <w:numId w:val="1001"/>
        </w:numPr>
        <w:pStyle w:val="Compact"/>
      </w:pPr>
      <w:hyperlink w:anchor="X03a70ae17c38d3729db63e93b6d54a636f0b232">
        <w:r>
          <w:rPr>
            <w:rStyle w:val="Hyperlink"/>
          </w:rPr>
          <w:t xml:space="preserve">快速API配置</w:t>
        </w:r>
      </w:hyperlink>
    </w:p>
    <w:p>
      <w:pPr>
        <w:numPr>
          <w:ilvl w:val="0"/>
          <w:numId w:val="1001"/>
        </w:numPr>
        <w:pStyle w:val="Compact"/>
      </w:pPr>
      <w:hyperlink w:anchor="X8b9a4bba954be7a77da869fe521842fba021fb2">
        <w:r>
          <w:rPr>
            <w:rStyle w:val="Hyperlink"/>
          </w:rPr>
          <w:t xml:space="preserve">常见问题</w:t>
        </w:r>
      </w:hyperlink>
    </w:p>
    <w:p>
      <w:pPr>
        <w:pStyle w:val="FirstParagraph"/>
      </w:pPr>
      <w:r>
        <w:t xml:space="preserve">其他章节：进阶部署见第3章，维护升级见第4章。</w:t>
      </w:r>
    </w:p>
    <w:p>
      <w:r>
        <w:pict>
          <v:rect style="width:0;height:1.5pt" o:hralign="center" o:hrstd="t" o:hr="t"/>
        </w:pict>
      </w:r>
    </w:p>
    <w:bookmarkEnd w:id="20"/>
    <w:bookmarkStart w:id="25" w:name="前提条件与推荐配置"/>
    <w:p>
      <w:pPr>
        <w:pStyle w:val="Heading2"/>
      </w:pPr>
      <w:r>
        <w:t xml:space="preserve">前提条件与推荐配置</w:t>
      </w:r>
    </w:p>
    <w:p>
      <w:pPr>
        <w:pStyle w:val="FirstParagraph"/>
      </w:pPr>
      <w:r>
        <w:t xml:space="preserve">本节说明运行 OpenClaw 所需的基本条件，以及在操作系统、即时通讯工具和部署方式方面的推荐选项。根据以下推荐配置，选择最适合当前使用场景的组合。</w:t>
      </w:r>
    </w:p>
    <w:bookmarkStart w:id="24" w:name="推荐配置"/>
    <w:p>
      <w:pPr>
        <w:pStyle w:val="Heading3"/>
      </w:pPr>
      <w:r>
        <w:t xml:space="preserve">推荐配置</w:t>
      </w:r>
    </w:p>
    <w:p>
      <w:pPr>
        <w:pStyle w:val="FirstParagraph"/>
      </w:pPr>
      <w:r>
        <w:rPr>
          <w:bCs/>
          <w:b/>
        </w:rPr>
        <w:t xml:space="preserve">操作系统</w:t>
      </w:r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Mac（强烈推荐）</w:t>
      </w:r>
      <w:r>
        <w:t xml:space="preserve">：原生支持最完善，可操作日历、备忘录、截图等系统功能</w:t>
      </w:r>
    </w:p>
    <w:p>
      <w:pPr>
        <w:numPr>
          <w:ilvl w:val="0"/>
          <w:numId w:val="1002"/>
        </w:numPr>
        <w:pStyle w:val="Compact"/>
      </w:pPr>
      <w:r>
        <w:t xml:space="preserve">Windows：完全可用，但部分系统集成功能受限</w:t>
      </w:r>
    </w:p>
    <w:p>
      <w:pPr>
        <w:numPr>
          <w:ilvl w:val="0"/>
          <w:numId w:val="1002"/>
        </w:numPr>
        <w:pStyle w:val="Compact"/>
      </w:pPr>
      <w:r>
        <w:t xml:space="preserve">Linux：适合开发者，配置灵活</w:t>
      </w:r>
    </w:p>
    <w:p>
      <w:pPr>
        <w:pStyle w:val="FirstParagraph"/>
      </w:pPr>
      <w:r>
        <w:rPr>
          <w:bCs/>
          <w:b/>
        </w:rPr>
        <w:t xml:space="preserve">IM工具选择</w:t>
      </w:r>
      <w:r>
        <w:t xml:space="preserve">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国外用户</w:t>
      </w:r>
      <w:r>
        <w:t xml:space="preserve">：推荐</w:t>
      </w:r>
      <w:r>
        <w:t xml:space="preserve"> </w:t>
      </w:r>
      <w:r>
        <w:rPr>
          <w:bCs/>
          <w:b/>
        </w:rPr>
        <w:t xml:space="preserve">Telegram</w:t>
      </w:r>
      <w:r>
        <w:t xml:space="preserve">（适配度最好，功能最完整）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国内用户</w:t>
      </w:r>
      <w:r>
        <w:t xml:space="preserve">：推荐</w:t>
      </w:r>
      <w:r>
        <w:t xml:space="preserve"> </w:t>
      </w:r>
      <w:r>
        <w:rPr>
          <w:bCs/>
          <w:b/>
        </w:rPr>
        <w:t xml:space="preserve">飞书</w:t>
      </w:r>
      <w:r>
        <w:t xml:space="preserve">（现代化、开发友好、功能丰富）</w:t>
      </w:r>
    </w:p>
    <w:p>
      <w:pPr>
        <w:numPr>
          <w:ilvl w:val="0"/>
          <w:numId w:val="1003"/>
        </w:numPr>
        <w:pStyle w:val="Compact"/>
      </w:pPr>
      <w:r>
        <w:t xml:space="preserve">备选：企业微信、钉钉、QQ</w:t>
      </w:r>
    </w:p>
    <w:p>
      <w:pPr>
        <w:pStyle w:val="FirstParagraph"/>
      </w:pPr>
      <w:r>
        <w:rPr>
          <w:bCs/>
          <w:b/>
        </w:rPr>
        <w:t xml:space="preserve">部署方式</w:t>
      </w:r>
      <w:r>
        <w:t xml:space="preserve">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有Mac电脑</w:t>
      </w:r>
      <w:r>
        <w:t xml:space="preserve">：推荐本地部署（体验最好，功能最全）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无Mac或想24小时运行</w:t>
      </w:r>
      <w:r>
        <w:t xml:space="preserve">：推荐云端部署（成本低，稳定可靠）</w:t>
      </w:r>
    </w:p>
    <w:bookmarkStart w:id="21" w:name="mac推荐理由"/>
    <w:p>
      <w:pPr>
        <w:pStyle w:val="Heading4"/>
      </w:pPr>
      <w:r>
        <w:t xml:space="preserve">Mac推荐理由</w:t>
      </w:r>
    </w:p>
    <w:p>
      <w:pPr>
        <w:pStyle w:val="FirstParagraph"/>
      </w:pPr>
      <w:r>
        <w:t xml:space="preserve">OpenClaw 在 Mac 上的体验是所有平台中最好的。这种优势源于 Mac 系统本身的设计理念与 OpenClaw 的使用场景高度契合，从系统集成的深度到用户体验的细节，Mac 平台为 OpenClaw 提供了最理想的运行环境。</w:t>
      </w:r>
    </w:p>
    <w:p>
      <w:pPr>
        <w:pStyle w:val="BodyText"/>
      </w:pPr>
      <w:r>
        <w:t xml:space="preserve">在系统集成方面，Mac 提供了丰富的系统级 API，使 OpenClaw 能够深度融入操作系统。以日历管理为例，OpenClaw 不仅可以读取和创建日历事件，还支持设置提醒、添加参与者、设置重复规则等高级功能；备忘录操作除了基本的创建和搜索，还能自动分类、添加标签、插入图片和附件；提醒事项可以设置基于时间或地理位置的提醒，并与 iPhone、iPad 完全同步。这种深度集成让 OpenClaw 不再是独立的应用，而是成为 Mac 系统的有机组成部分。</w:t>
      </w:r>
    </w:p>
    <w:p>
      <w:pPr>
        <w:pStyle w:val="BodyText"/>
      </w:pPr>
      <w:r>
        <w:t xml:space="preserve">文件系统的访问能力同样体现了 Mac 的优势。得益于 Mac 合理的文件系统设计，OpenClaw 可以高效地搜索、读取和整理本地文件。此外，Mac 的截图工具支持全屏截图、窗口截图、区域截图等多种模式，截图后可以直接进行标注、裁剪和分享，整个流程非常流畅。</w:t>
      </w:r>
    </w:p>
    <w:p>
      <w:pPr>
        <w:pStyle w:val="BodyText"/>
      </w:pPr>
      <w:r>
        <w:t xml:space="preserve">跨设备协同能力则将 Mac 的优势进一步放大。通过 iCloud，在 Mac 上创建的备忘录、日历事件、提醒事项都会自动同步到其他 Apple 设备，在 Mac 上开始的工作可以在 iPhone 上继续完成，实现无缝衔接。</w:t>
      </w:r>
    </w:p>
    <w:p>
      <w:pPr>
        <w:pStyle w:val="BodyText"/>
      </w:pPr>
      <w:r>
        <w:t xml:space="preserve">对于开发者而言，Mac 的 Unix 基础让开发环境配置更加自然，相比 Windows 需要安装 WSL2 才能获得类似体验，Mac 安装 Node.js、配置环境变量、运行命令行工具都非常直接。搭载 M 系列芯片的 Mac 运行 OpenClaw 几乎感觉不到性能损耗，稳定可靠的运行环境让用户可以专注于工作本身。</w:t>
      </w:r>
    </w:p>
    <w:p>
      <w:pPr>
        <w:pStyle w:val="BodyText"/>
      </w:pPr>
      <w:r>
        <w:t xml:space="preserve">在隐私和安全方面，所有数据存储在本地，不会上传到云端，所有应用访问系统功能也需要用户明确授权，适合处理敏感信息的用户。</w:t>
      </w:r>
    </w:p>
    <w:bookmarkEnd w:id="21"/>
    <w:bookmarkStart w:id="22" w:name="飞书推荐理由"/>
    <w:p>
      <w:pPr>
        <w:pStyle w:val="Heading4"/>
      </w:pPr>
      <w:r>
        <w:t xml:space="preserve">飞书推荐理由</w:t>
      </w:r>
    </w:p>
    <w:p>
      <w:pPr>
        <w:pStyle w:val="FirstParagraph"/>
      </w:pPr>
      <w:r>
        <w:t xml:space="preserve">飞书是字节跳动推出的企业协作平台，在 OpenClaw 支持的所有国内平台中，飞书的整体体验最为出色。这一优势体现在用户体验、开发者友好度、功能完整性和服务稳定性四个维度。</w:t>
      </w:r>
    </w:p>
    <w:p>
      <w:pPr>
        <w:pStyle w:val="BodyText"/>
      </w:pPr>
      <w:r>
        <w:t xml:space="preserve">在用户体验方面，飞书采用现代化设计理念，界面简洁美观，操作流畅自然，与消费级产品的质感接近，学习成本极低。飞书支持 Windows、Mac、Linux、iOS、Android、Web 等全平台，数据实时同步，在任何设备上都能无缝切换，不存在消息延迟或遗漏的问题。</w:t>
      </w:r>
    </w:p>
    <w:p>
      <w:pPr>
        <w:pStyle w:val="BodyText"/>
      </w:pPr>
      <w:r>
        <w:t xml:space="preserve">在开发者友好度方面，飞书提供了完整的 API 文档，接口设计规范，错误提示清晰，并支持 WebSocket 长连接推送，消息实时性好。开发者工具和调试界面完善，问题排查方便，有活跃的社区可供交流。这些特性从工程角度保证了 OpenClaw 与飞书集成的稳定性。</w:t>
      </w:r>
    </w:p>
    <w:p>
      <w:pPr>
        <w:pStyle w:val="BodyText"/>
      </w:pPr>
      <w:r>
        <w:t xml:space="preserve">在功能方面，飞书支持 Markdown 格式、代码高亮、表格、引用等富文本展示，可以在对话中直接创建和编辑文档、表格、思维导图，还支持卡片消息、按钮交互、表单收集等高级机器人能力，使 OpenClaw 的回复内容更加结构化和易读。</w:t>
      </w:r>
    </w:p>
    <w:p>
      <w:pPr>
        <w:pStyle w:val="BodyText"/>
      </w:pPr>
      <w:r>
        <w:t xml:space="preserve">在稳定性和成本方面，飞书基于字节跳动的技术积累，消息推送稳定，服务可用性高，数据加密传输。个人用户使用免费版即可满足日常需求，无广告，对消息数量和文件大小也没有严格限制。综合以上优势，飞书是国内用户接入 OpenClaw 的首选平台。</w:t>
      </w:r>
    </w:p>
    <w:bookmarkEnd w:id="22"/>
    <w:bookmarkStart w:id="23" w:name="telegram推荐理由"/>
    <w:p>
      <w:pPr>
        <w:pStyle w:val="Heading4"/>
      </w:pPr>
      <w:r>
        <w:t xml:space="preserve">Telegram推荐理由</w:t>
      </w:r>
    </w:p>
    <w:p>
      <w:pPr>
        <w:pStyle w:val="FirstParagraph"/>
      </w:pPr>
      <w:r>
        <w:t xml:space="preserve">Telegram 是全球最受欢迎的即时通讯工具之一，在 OpenClaw 支持的所有平台中，Telegram 的 Bot 适配度是最好的。这一结论源于 Telegram 从设计之初就将 Bot 作为核心功能，并为此提供了业界最完善的 API 支持。</w:t>
      </w:r>
    </w:p>
    <w:p>
      <w:pPr>
        <w:pStyle w:val="BodyText"/>
      </w:pPr>
      <w:r>
        <w:t xml:space="preserve">在技术能力方面，Telegram 基于 MTProto 协议，消息推送速度极快，几乎没有延迟。Bot API 功能丰富且文档详细，支持内联模式（可在任意聊天中调用 Bot，无需切换对话）、自定义键盘按钮、Webhook 推送等高级特性。对单文件最高支持 2GB 的传输，消息数量也无上限，完全免费，在处理文件传输类任务时具有明显优势。</w:t>
      </w:r>
    </w:p>
    <w:p>
      <w:pPr>
        <w:pStyle w:val="BodyText"/>
      </w:pPr>
      <w:r>
        <w:t xml:space="preserve">在用户体验方面，Telegram 界面简洁现代，支持全球所有主流平台，数据云端同步，全局搜索功能强大，可以快速定位历史消息和文件。在隐私安全方面，Secret Chat 模式支持端到端加密，客户端代码开源，支持消息自动销毁，无任何广告。</w:t>
      </w:r>
    </w:p>
    <w:p>
      <w:pPr>
        <w:pStyle w:val="BodyText"/>
      </w:pPr>
      <w:r>
        <w:t xml:space="preserve">在全球化使用场景方面，Telegram 全球用户超过十亿，社区活跃，多语言支持完善，在全球大部分地区均可正常使用，非常适合需要与海外用户或团队协作的场景。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7" w:name="mac本地部署"/>
    <w:p>
      <w:pPr>
        <w:pStyle w:val="Heading2"/>
      </w:pPr>
      <w:r>
        <w:t xml:space="preserve">2.1 Mac本地部署</w:t>
      </w:r>
    </w:p>
    <w:p>
      <w:pPr>
        <w:pStyle w:val="FirstParagraph"/>
      </w:pPr>
      <w:r>
        <w:t xml:space="preserve">Mac 本地部署是 OpenClaw 体验最完整的安装方式，适合拥有 Mac 电脑且希望深度使用系统集成功能（日历、备忘录、文件管理等）的用户。本节将逐步说明从环境检查到启动验证的完整安装流程。</w:t>
      </w:r>
    </w:p>
    <w:bookmarkStart w:id="26" w:name="为什么选择mac本地部署"/>
    <w:p>
      <w:pPr>
        <w:pStyle w:val="Heading3"/>
      </w:pPr>
      <w:r>
        <w:t xml:space="preserve">2.1.1 为什么选择Mac本地部署</w:t>
      </w:r>
    </w:p>
    <w:p>
      <w:pPr>
        <w:pStyle w:val="FirstParagraph"/>
      </w:pPr>
      <w:r>
        <w:t xml:space="preserve">Mac 本地部署与云端部署的根本差异在于：本地部署可以直接调用 macOS 的系统级 API，而云端部署只能通过网络接口访问有限功能。这种区别决定了 Mac 本地部署的不可替代性。</w:t>
      </w:r>
    </w:p>
    <w:p>
      <w:pPr>
        <w:pStyle w:val="BodyText"/>
      </w:pPr>
      <w:r>
        <w:t xml:space="preserve">在系统集成方面，Mac 本地部署支持直接读取和创建日历事件（含提醒、参与者、重复规则）、创建和搜索备忘录（含自动分类、标签、附件）、设置提醒事项（支持时间和地理位置触发）、搜索和整理本地文件、调用系统截图工具，以及通过 iCloud 与 iPhone、iPad 自动同步。这些能力在云端部署模式下无法实现。</w:t>
      </w:r>
    </w:p>
    <w:p>
      <w:pPr>
        <w:pStyle w:val="BodyText"/>
      </w:pPr>
      <w:r>
        <w:t xml:space="preserve">在性能方面，本地运行无网络延迟，响应速度以毫秒计。在隐私方面，所有对话记录和文件均存储在本地，不经过任何中间服务器。在成本方面，一次安装即可永久使用，无需支付服务器月租费用，仅需承担 AI 模型的 API 调用费用（通常每月 10～50 元）。</w:t>
      </w:r>
    </w:p>
    <w:p>
      <w:pPr>
        <w:pStyle w:val="BodyText"/>
      </w:pPr>
      <w:r>
        <w:t xml:space="preserve">Mac 本地部署适合以下人群：拥有 MacBook 或 iMac 的用户、注重隐私和数据安全的用户、需要系统集成功能（日历、备忘录等）的用户、开发者和技术爱好者，以及需要处理敏感信息的专业人士。</w:t>
      </w:r>
    </w:p>
    <w:bookmarkEnd w:id="26"/>
    <w:bookmarkStart w:id="27" w:name="系统要求"/>
    <w:p>
      <w:pPr>
        <w:pStyle w:val="Heading3"/>
      </w:pPr>
      <w:r>
        <w:t xml:space="preserve">2.1.2 系统要求</w:t>
      </w:r>
    </w:p>
    <w:p>
      <w:pPr>
        <w:pStyle w:val="FirstParagraph"/>
      </w:pPr>
      <w:r>
        <w:t xml:space="preserve">在开始安装前，请确认当前设备满足以下要求，见表2-1。</w:t>
      </w:r>
    </w:p>
    <w:p>
      <w:pPr>
        <w:pStyle w:val="BodyText"/>
      </w:pPr>
      <w:r>
        <w:t xml:space="preserve">表2-1 Mac本地部署系统要求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12 Monterey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14 Sonoma 或 macOS 15 Sequoia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i5 或 M系列芯片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 及以上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硬盘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10GB 空闲空间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20GB 空闲空间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22.0.0+（安装脚本会自动处理）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 LTS 版本</w:t>
            </w:r>
          </w:p>
        </w:tc>
      </w:tr>
    </w:tbl>
    <w:bookmarkEnd w:id="27"/>
    <w:bookmarkStart w:id="33" w:name="安装步骤"/>
    <w:p>
      <w:pPr>
        <w:pStyle w:val="Heading3"/>
      </w:pPr>
      <w:r>
        <w:t xml:space="preserve">2.1.3 安装步骤</w:t>
      </w:r>
    </w:p>
    <w:bookmarkStart w:id="28" w:name="第一步打开终端"/>
    <w:p>
      <w:pPr>
        <w:pStyle w:val="Heading4"/>
      </w:pPr>
      <w:r>
        <w:t xml:space="preserve">第一步：打开终端</w:t>
      </w:r>
    </w:p>
    <w:p>
      <w:pPr>
        <w:pStyle w:val="FirstParagraph"/>
      </w:pPr>
      <w:r>
        <w:t xml:space="preserve">按</w:t>
      </w:r>
      <w:r>
        <w:t xml:space="preserve"> </w:t>
      </w:r>
      <w:r>
        <w:rPr>
          <w:rStyle w:val="VerbatimChar"/>
        </w:rPr>
        <w:t xml:space="preserve">Command + 空格</w:t>
      </w:r>
      <w:r>
        <w:t xml:space="preserve"> </w:t>
      </w:r>
      <w:r>
        <w:t xml:space="preserve">打开 Spotlight，输入</w:t>
      </w:r>
      <w:r>
        <w:t xml:space="preserve"> </w:t>
      </w:r>
      <w:r>
        <w:rPr>
          <w:rStyle w:val="VerbatimChar"/>
        </w:rPr>
        <w:t xml:space="preserve">Terminal</w:t>
      </w:r>
      <w:r>
        <w:t xml:space="preserve"> </w:t>
      </w:r>
      <w:r>
        <w:t xml:space="preserve">或”终端”，按回车打开终端应用。如图2-1所示。</w:t>
      </w:r>
    </w:p>
    <w:p>
      <w:pPr>
        <w:pStyle w:val="BodyText"/>
      </w:pPr>
      <w:r>
        <w:t xml:space="preserve">图2-1 通过 Spotlight 搜索打开终端</w:t>
      </w:r>
    </w:p>
    <w:bookmarkEnd w:id="28"/>
    <w:bookmarkStart w:id="29" w:name="第二步安装openclaw"/>
    <w:p>
      <w:pPr>
        <w:pStyle w:val="Heading4"/>
      </w:pPr>
      <w:r>
        <w:t xml:space="preserve">第二步：安装OpenClaw</w:t>
      </w:r>
    </w:p>
    <w:p>
      <w:pPr>
        <w:pStyle w:val="FirstParagraph"/>
      </w:pPr>
      <w:r>
        <w:t xml:space="preserve">在终端中执行以下安装脚本，安装程序将自动检测系统环境、安装 Node.js（如未安装）、下载 OpenClaw 并配置环境变量。命令如下：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执行上述命令后，终端将显示安装进度，整个过程大约需要 2～5 分钟。安装完成后，终端会输出成功提示，此时可以进入下一步验证。</w:t>
      </w:r>
    </w:p>
    <w:bookmarkEnd w:id="29"/>
    <w:bookmarkStart w:id="30" w:name="第三步验证安装"/>
    <w:p>
      <w:pPr>
        <w:pStyle w:val="Heading4"/>
      </w:pPr>
      <w:r>
        <w:t xml:space="preserve">第三步：验证安装</w:t>
      </w:r>
    </w:p>
    <w:p>
      <w:pPr>
        <w:pStyle w:val="FirstParagraph"/>
      </w:pPr>
      <w:r>
        <w:t xml:space="preserve">安装完成后，执行以下命令验证版本号是否正常输出。命令如下：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如果终端显示版本号（如</w:t>
      </w:r>
      <w:r>
        <w:t xml:space="preserve"> </w:t>
      </w:r>
      <w:r>
        <w:rPr>
          <w:rStyle w:val="VerbatimChar"/>
        </w:rPr>
        <w:t xml:space="preserve">2026.2.9</w:t>
      </w:r>
      <w:r>
        <w:t xml:space="preserve">），说明安装成功，可以继续进行初始化配置。如果未显示版本号或提示命令未找到，请参考 2.5 节的常见问题排查。</w:t>
      </w:r>
    </w:p>
    <w:bookmarkEnd w:id="30"/>
    <w:bookmarkStart w:id="31" w:name="第四步初始化配置"/>
    <w:p>
      <w:pPr>
        <w:pStyle w:val="Heading4"/>
      </w:pPr>
      <w:r>
        <w:t xml:space="preserve">第四步：初始化配置</w:t>
      </w:r>
    </w:p>
    <w:p>
      <w:pPr>
        <w:pStyle w:val="FirstParagraph"/>
      </w:pPr>
      <w:r>
        <w:t xml:space="preserve">运行配置向导，按照交互提示逐步完成配置。命令如下：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</w:p>
    <w:p>
      <w:pPr>
        <w:pStyle w:val="FirstParagraph"/>
      </w:pPr>
      <w:r>
        <w:t xml:space="preserve">配置向导共分为以下几个步骤：</w:t>
      </w:r>
    </w:p>
    <w:p>
      <w:pPr>
        <w:pStyle w:val="BodyText"/>
      </w:pPr>
      <w:r>
        <w:rPr>
          <w:bCs/>
          <w:b/>
        </w:rPr>
        <w:t xml:space="preserve">步骤1：接受风险提示</w:t>
      </w:r>
    </w:p>
    <w:p>
      <w:pPr>
        <w:pStyle w:val="BodyText"/>
      </w:pPr>
      <w:r>
        <w:t xml:space="preserve">选择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继续。如图2-2所示。</w:t>
      </w:r>
    </w:p>
    <w:p>
      <w:pPr>
        <w:pStyle w:val="BodyText"/>
      </w:pPr>
      <w:r>
        <w:t xml:space="preserve">图2-2 安装向导——接受风险提示</w:t>
      </w:r>
    </w:p>
    <w:p>
      <w:pPr>
        <w:pStyle w:val="BodyText"/>
      </w:pPr>
      <w:r>
        <w:rPr>
          <w:bCs/>
          <w:b/>
        </w:rPr>
        <w:t xml:space="preserve">步骤2：选择启动模式</w:t>
      </w:r>
    </w:p>
    <w:p>
      <w:pPr>
        <w:pStyle w:val="BodyText"/>
      </w:pPr>
      <w:r>
        <w:t xml:space="preserve">推荐选择</w:t>
      </w:r>
      <w:r>
        <w:t xml:space="preserve"> </w:t>
      </w:r>
      <w:r>
        <w:rPr>
          <w:rStyle w:val="VerbatimChar"/>
        </w:rPr>
        <w:t xml:space="preserve">QuickStart</w:t>
      </w:r>
      <w:r>
        <w:t xml:space="preserve"> </w:t>
      </w:r>
      <w:r>
        <w:t xml:space="preserve">快速启动模式，该模式适合初次安装，配置项较少。如图2-3所示。</w:t>
      </w:r>
    </w:p>
    <w:p>
      <w:pPr>
        <w:pStyle w:val="BodyText"/>
      </w:pPr>
      <w:r>
        <w:t xml:space="preserve">图2-3 安装向导——选择 QuickStart 快速启动模式</w:t>
      </w:r>
    </w:p>
    <w:p>
      <w:pPr>
        <w:pStyle w:val="BodyText"/>
      </w:pPr>
      <w:r>
        <w:rPr>
          <w:bCs/>
          <w:b/>
        </w:rPr>
        <w:t xml:space="preserve">步骤3：选择AI模型</w:t>
      </w:r>
    </w:p>
    <w:p>
      <w:pPr>
        <w:pStyle w:val="BodyText"/>
      </w:pPr>
      <w:r>
        <w:t xml:space="preserve">选择 AI 模型供应商，支持国内外主流模型。如图2-4所示。</w:t>
      </w:r>
    </w:p>
    <w:p>
      <w:pPr>
        <w:pStyle w:val="BodyText"/>
      </w:pPr>
      <w:r>
        <w:t xml:space="preserve">图2-4 安装向导——选择 AI 模型供应商</w:t>
      </w:r>
    </w:p>
    <w:p>
      <w:pPr>
        <w:pStyle w:val="BodyText"/>
      </w:pPr>
      <w:r>
        <w:t xml:space="preserve">国内推荐的三个模型如下：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Kimi（Moonshot AI）</w:t>
      </w:r>
      <w:r>
        <w:t xml:space="preserve">：长文本专家，支持 200 万字上下文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DeepSeek</w:t>
      </w:r>
      <w:r>
        <w:t xml:space="preserve">：性价比之王，推理能力强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智谱GLM</w:t>
      </w:r>
      <w:r>
        <w:t xml:space="preserve">：中文理解好，支持多模态</w:t>
      </w:r>
    </w:p>
    <w:p>
      <w:pPr>
        <w:pStyle w:val="FirstParagraph"/>
      </w:pPr>
      <w:r>
        <w:t xml:space="preserve">各模型的 API Key 获取方式见 2.4 节。</w:t>
      </w:r>
    </w:p>
    <w:p>
      <w:pPr>
        <w:pStyle w:val="BodyText"/>
      </w:pPr>
      <w:r>
        <w:rPr>
          <w:bCs/>
          <w:b/>
        </w:rPr>
        <w:t xml:space="preserve">步骤4：输入API Key</w:t>
      </w:r>
    </w:p>
    <w:p>
      <w:pPr>
        <w:pStyle w:val="BodyText"/>
      </w:pPr>
      <w:r>
        <w:t xml:space="preserve">根据所选模型，输入对应的 API Key。API Key 的获取方式参见 2.4 节。</w:t>
      </w:r>
    </w:p>
    <w:p>
      <w:pPr>
        <w:pStyle w:val="BodyText"/>
      </w:pPr>
      <w:r>
        <w:rPr>
          <w:bCs/>
          <w:b/>
        </w:rPr>
        <w:t xml:space="preserve">步骤5：选择聊天工具</w:t>
      </w:r>
    </w:p>
    <w:p>
      <w:pPr>
        <w:pStyle w:val="BodyText"/>
      </w:pPr>
      <w:r>
        <w:t xml:space="preserve">如需接入飞书或 Telegram，在此步骤选择对应选项；如暂不接入，选择</w:t>
      </w:r>
      <w:r>
        <w:t xml:space="preserve"> </w:t>
      </w:r>
      <w:r>
        <w:rPr>
          <w:rStyle w:val="VerbatimChar"/>
        </w:rPr>
        <w:t xml:space="preserve">None</w:t>
      </w:r>
      <w:r>
        <w:t xml:space="preserve">，后续可通过配置文件单独添加。如图2-5所示。</w:t>
      </w:r>
    </w:p>
    <w:p>
      <w:pPr>
        <w:pStyle w:val="BodyText"/>
      </w:pPr>
      <w:r>
        <w:t xml:space="preserve">图2-5 安装向导——选择聊天平台</w:t>
      </w:r>
    </w:p>
    <w:p>
      <w:pPr>
        <w:pStyle w:val="BodyText"/>
      </w:pPr>
      <w:r>
        <w:rPr>
          <w:bCs/>
          <w:b/>
        </w:rPr>
        <w:t xml:space="preserve">步骤6：Gateway端口设置</w:t>
      </w:r>
    </w:p>
    <w:p>
      <w:pPr>
        <w:pStyle w:val="BodyText"/>
      </w:pPr>
      <w:r>
        <w:t xml:space="preserve">默认端口</w:t>
      </w:r>
      <w:r>
        <w:t xml:space="preserve"> </w:t>
      </w:r>
      <w:r>
        <w:rPr>
          <w:rStyle w:val="VerbatimChar"/>
        </w:rPr>
        <w:t xml:space="preserve">18789</w:t>
      </w:r>
      <w:r>
        <w:t xml:space="preserve"> </w:t>
      </w:r>
      <w:r>
        <w:t xml:space="preserve">适用于大多数场景，直接回车确认即可。如图2-6所示。</w:t>
      </w:r>
    </w:p>
    <w:p>
      <w:pPr>
        <w:pStyle w:val="BodyText"/>
      </w:pPr>
      <w:r>
        <w:t xml:space="preserve">图2-6 安装向导——Gateway 端口配置（默认18789）</w:t>
      </w:r>
    </w:p>
    <w:p>
      <w:pPr>
        <w:pStyle w:val="BodyText"/>
      </w:pPr>
      <w:r>
        <w:rPr>
          <w:bCs/>
          <w:b/>
        </w:rPr>
        <w:t xml:space="preserve">步骤7：选择技能包</w:t>
      </w:r>
    </w:p>
    <w:p>
      <w:pPr>
        <w:pStyle w:val="BodyText"/>
      </w:pPr>
      <w:r>
        <w:t xml:space="preserve">使用空格键勾选需要的技能包，也可以直接跳过，后续在第3章进行补充安装。如图2-7所示。</w:t>
      </w:r>
    </w:p>
    <w:p>
      <w:pPr>
        <w:pStyle w:val="BodyText"/>
      </w:pPr>
      <w:r>
        <w:t xml:space="preserve">图2-7 安装向导——选择需要安装的技能包</w:t>
      </w:r>
    </w:p>
    <w:p>
      <w:pPr>
        <w:pStyle w:val="BodyText"/>
      </w:pPr>
      <w:r>
        <w:rPr>
          <w:bCs/>
          <w:b/>
        </w:rPr>
        <w:t xml:space="preserve">步骤8：API Key配置</w:t>
      </w:r>
    </w:p>
    <w:p>
      <w:pPr>
        <w:pStyle w:val="BodyText"/>
      </w:pPr>
      <w:r>
        <w:t xml:space="preserve">此步骤用于配置额外服务的 API Key，暂不需要的可以选择</w:t>
      </w:r>
      <w:r>
        <w:t xml:space="preserve"> </w:t>
      </w:r>
      <w:r>
        <w:rPr>
          <w:rStyle w:val="VerbatimChar"/>
        </w:rPr>
        <w:t xml:space="preserve">no</w:t>
      </w:r>
      <w:r>
        <w:t xml:space="preserve"> </w:t>
      </w:r>
      <w:r>
        <w:t xml:space="preserve">跳过。如图2-8所示。</w:t>
      </w:r>
    </w:p>
    <w:p>
      <w:pPr>
        <w:pStyle w:val="BodyText"/>
      </w:pPr>
      <w:r>
        <w:t xml:space="preserve">图2-8 安装向导——配置 AI 模型 API 密钥</w:t>
      </w:r>
    </w:p>
    <w:p>
      <w:pPr>
        <w:pStyle w:val="BodyText"/>
      </w:pPr>
      <w:r>
        <w:rPr>
          <w:bCs/>
          <w:b/>
        </w:rPr>
        <w:t xml:space="preserve">步骤9：启用Hooks</w:t>
      </w:r>
    </w:p>
    <w:p>
      <w:pPr>
        <w:pStyle w:val="BodyText"/>
      </w:pPr>
      <w:r>
        <w:t xml:space="preserve">推荐启用内容引导、日志和会话记录这三个钩子功能，它们有助于提升对话质量和问题排查效率。如图2-9所示。</w:t>
      </w:r>
    </w:p>
    <w:p>
      <w:pPr>
        <w:pStyle w:val="BodyText"/>
      </w:pPr>
      <w:r>
        <w:t xml:space="preserve">图2-9 安装向导——启用自动化钩子功能</w:t>
      </w:r>
    </w:p>
    <w:p>
      <w:pPr>
        <w:pStyle w:val="BodyText"/>
      </w:pPr>
      <w:r>
        <w:rPr>
          <w:bCs/>
          <w:b/>
        </w:rPr>
        <w:t xml:space="preserve">步骤10：完成配置</w:t>
      </w:r>
    </w:p>
    <w:p>
      <w:pPr>
        <w:pStyle w:val="BodyText"/>
      </w:pPr>
      <w:r>
        <w:t xml:space="preserve">配置完成后，向导会自动启动 Gateway 服务并打开 Web UI，访问地址为</w:t>
      </w:r>
      <w:r>
        <w:t xml:space="preserve"> </w:t>
      </w:r>
      <w:r>
        <w:rPr>
          <w:rStyle w:val="VerbatimChar"/>
        </w:rPr>
        <w:t xml:space="preserve">http://127.0.0.1:18789/chat</w:t>
      </w:r>
      <w:r>
        <w:t xml:space="preserve">。至此，初始化配置完成，可以通过浏览器直接与 OpenClaw 进行对话。</w:t>
      </w:r>
    </w:p>
    <w:bookmarkEnd w:id="31"/>
    <w:bookmarkStart w:id="32" w:name="第五步验证服务状态"/>
    <w:p>
      <w:pPr>
        <w:pStyle w:val="Heading4"/>
      </w:pPr>
      <w:r>
        <w:t xml:space="preserve">第五步：验证服务状态</w:t>
      </w:r>
    </w:p>
    <w:p>
      <w:pPr>
        <w:pStyle w:val="FirstParagraph"/>
      </w:pPr>
      <w:r>
        <w:t xml:space="preserve">执行以下命令检查 Gateway 运行状态。命令如下：</w:t>
      </w:r>
    </w:p>
    <w:p>
      <w:pPr>
        <w:pStyle w:val="SourceCode"/>
      </w:pPr>
      <w:r>
        <w:rPr>
          <w:rStyle w:val="CommentTok"/>
        </w:rPr>
        <w:t xml:space="preserve"># 检查Gateway状态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channels status</w:t>
      </w:r>
      <w:r>
        <w:br/>
      </w:r>
      <w:r>
        <w:br/>
      </w:r>
      <w:r>
        <w:rPr>
          <w:rStyle w:val="CommentTok"/>
        </w:rPr>
        <w:t xml:space="preserve"># 应该显示：</w:t>
      </w:r>
      <w:r>
        <w:br/>
      </w:r>
      <w:r>
        <w:rPr>
          <w:rStyle w:val="CommentTok"/>
        </w:rPr>
        <w:t xml:space="preserve"># Gateway reachable.</w:t>
      </w:r>
    </w:p>
    <w:p>
      <w:pPr>
        <w:pStyle w:val="FirstParagraph"/>
      </w:pPr>
      <w:r>
        <w:t xml:space="preserve">如果终端输出</w:t>
      </w:r>
      <w:r>
        <w:t xml:space="preserve"> </w:t>
      </w:r>
      <w:r>
        <w:rPr>
          <w:rStyle w:val="VerbatimChar"/>
        </w:rPr>
        <w:t xml:space="preserve">Gateway reachable.</w:t>
      </w:r>
      <w:r>
        <w:t xml:space="preserve">，说明服务运行正常，安装全部完成。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日常使用"/>
    <w:p>
      <w:pPr>
        <w:pStyle w:val="Heading3"/>
      </w:pPr>
      <w:r>
        <w:t xml:space="preserve">2.1.4 日常使用</w:t>
      </w:r>
    </w:p>
    <w:p>
      <w:pPr>
        <w:pStyle w:val="FirstParagraph"/>
      </w:pPr>
      <w:r>
        <w:t xml:space="preserve">完成安装后，日常使用只需管理 Gateway 服务的启动与停止。以下是常用命令。命令如下：</w:t>
      </w:r>
    </w:p>
    <w:p>
      <w:pPr>
        <w:pStyle w:val="SourceCode"/>
      </w:pPr>
      <w:r>
        <w:rPr>
          <w:rStyle w:val="CommentTok"/>
        </w:rPr>
        <w:t xml:space="preserve"># 启动Gateway服务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start</w:t>
      </w:r>
      <w:r>
        <w:br/>
      </w:r>
      <w:r>
        <w:br/>
      </w:r>
      <w:r>
        <w:rPr>
          <w:rStyle w:val="CommentTok"/>
        </w:rPr>
        <w:t xml:space="preserve"># 设置开机自启（推荐）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enable</w:t>
      </w:r>
      <w:r>
        <w:br/>
      </w:r>
      <w:r>
        <w:br/>
      </w:r>
      <w:r>
        <w:rPr>
          <w:rStyle w:val="CommentTok"/>
        </w:rPr>
        <w:t xml:space="preserve"># 停止服务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stop</w:t>
      </w:r>
    </w:p>
    <w:p>
      <w:pPr>
        <w:pStyle w:val="FirstParagraph"/>
      </w:pPr>
      <w:r>
        <w:t xml:space="preserve">启动服务后，打开浏览器访问</w:t>
      </w:r>
      <w:r>
        <w:t xml:space="preserve"> </w:t>
      </w:r>
      <w:r>
        <w:rPr>
          <w:rStyle w:val="VerbatimChar"/>
        </w:rPr>
        <w:t xml:space="preserve">http://127.0.0.1:18789/chat</w:t>
      </w:r>
      <w:r>
        <w:t xml:space="preserve"> </w:t>
      </w:r>
      <w:r>
        <w:t xml:space="preserve">即可进入 Web UI 对话界面。</w:t>
      </w:r>
    </w:p>
    <w:p>
      <w:r>
        <w:pict>
          <v:rect style="width:0;height:1.5pt" o:hralign="center" o:hrstd="t" o:hr="t"/>
        </w:pict>
      </w:r>
    </w:p>
    <w:bookmarkEnd w:id="34"/>
    <w:bookmarkStart w:id="35" w:name="接入飞书"/>
    <w:p>
      <w:pPr>
        <w:pStyle w:val="Heading3"/>
      </w:pPr>
      <w:r>
        <w:t xml:space="preserve">2.1.5 接入飞书</w:t>
      </w:r>
    </w:p>
    <w:p>
      <w:pPr>
        <w:pStyle w:val="FirstParagraph"/>
      </w:pPr>
      <w:r>
        <w:t xml:space="preserve">完成 Mac 本地部署之后，强烈建议将 OpenClaw 接入飞书，以获得更好的移动端使用体验。</w:t>
      </w:r>
    </w:p>
    <w:p>
      <w:pPr>
        <w:pStyle w:val="BodyText"/>
      </w:pPr>
      <w:r>
        <w:t xml:space="preserve">单纯依赖 Web UI 使用 OpenClaw，只能在打开浏览器的情况下进行对话，无法在手机上随时发起请求，也无法接收 OpenClaw 主动推送的消息。接入飞书后，可以在手机、平板、电脑上通过飞书 App 随时与 OpenClaw 对话，支持语音消息、文件发送和富文本回复，OpenClaw 会以 Markdown 格式返回内容，包含代码高亮和表格展示。接入飞书后，OpenClaw 真正实现了”随时随地可用”，对于需要在移动场景中使用 AI 助手的用户来说，这一步骤值得优先完成。</w:t>
      </w:r>
    </w:p>
    <w:p>
      <w:pPr>
        <w:pStyle w:val="BodyText"/>
      </w:pPr>
      <w:r>
        <w:t xml:space="preserve">具体接入步骤请参考第12章。配置完成后，即可在飞书中向 OpenClaw 发送文本、图片和文件，并收到结构化的 AI 回复。</w:t>
      </w:r>
    </w:p>
    <w:p>
      <w:r>
        <w:pict>
          <v:rect style="width:0;height:1.5pt" o:hralign="center" o:hrstd="t" o:hr="t"/>
        </w:pict>
      </w:r>
    </w:p>
    <w:bookmarkEnd w:id="35"/>
    <w:bookmarkStart w:id="36" w:name="常见问题"/>
    <w:p>
      <w:pPr>
        <w:pStyle w:val="Heading3"/>
      </w:pPr>
      <w:r>
        <w:t xml:space="preserve">2.1.6 常见问题</w:t>
      </w:r>
    </w:p>
    <w:p>
      <w:pPr>
        <w:pStyle w:val="FirstParagraph"/>
      </w:pPr>
      <w:r>
        <w:rPr>
          <w:bCs/>
          <w:b/>
        </w:rPr>
        <w:t xml:space="preserve">Q1：安装时提示权限不足？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使用sudo安装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</w:t>
      </w:r>
    </w:p>
    <w:p>
      <w:pPr>
        <w:pStyle w:val="FirstParagraph"/>
      </w:pPr>
      <w:r>
        <w:rPr>
          <w:bCs/>
          <w:b/>
        </w:rPr>
        <w:t xml:space="preserve">Q2：如何更新OpenClaw？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update</w:t>
      </w:r>
    </w:p>
    <w:p>
      <w:pPr>
        <w:pStyle w:val="FirstParagraph"/>
      </w:pPr>
      <w:r>
        <w:rPr>
          <w:bCs/>
          <w:b/>
        </w:rPr>
        <w:t xml:space="preserve">Q3：如何卸载？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uninstall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7" w:name="云端一键部署"/>
    <w:p>
      <w:pPr>
        <w:pStyle w:val="Heading2"/>
      </w:pPr>
      <w:r>
        <w:t xml:space="preserve">2.2 云端一键部署</w:t>
      </w:r>
    </w:p>
    <w:p>
      <w:pPr>
        <w:pStyle w:val="FirstParagraph"/>
      </w:pPr>
      <w:r>
        <w:t xml:space="preserve">了解了 Mac 本地部署之后，对于没有 Mac 电脑或需要 OpenClaw 24 小时不间断运行的用户，云端部署是另一个理想选择。云端方案的最大特点是”永远在线”，无论本地电脑是否开机，OpenClaw 都在云端持续运行，随时响应请求。本节将介绍腾讯云 Lighthouse 和火山引擎两种主流云端部署方案。</w:t>
      </w:r>
    </w:p>
    <w:p>
      <w:pPr>
        <w:pStyle w:val="BodyText"/>
      </w:pPr>
      <w:r>
        <w:t xml:space="preserve">注意：云端部署适合以下场景：无 Mac 电脑（Windows 或 Linux 用户）、需要 24 小时运行（定时任务、监控告警等）、多设备访问、团队协作、移动办公。</w:t>
      </w:r>
    </w:p>
    <w:bookmarkStart w:id="38" w:name="为什么选择云端部署"/>
    <w:p>
      <w:pPr>
        <w:pStyle w:val="Heading3"/>
      </w:pPr>
      <w:r>
        <w:t xml:space="preserve">2.2.1 为什么选择云端部署</w:t>
      </w:r>
    </w:p>
    <w:p>
      <w:pPr>
        <w:pStyle w:val="FirstParagraph"/>
      </w:pPr>
      <w:r>
        <w:t xml:space="preserve">云端部署与 Mac 本地部署的核心差异在于运行位置不同。本地部署依赖用户的 Mac 电脑持续开机，而云端部署运行在云服务商的数据中心，具备更高的可用性和可靠性。</w:t>
      </w:r>
    </w:p>
    <w:p>
      <w:pPr>
        <w:pStyle w:val="BodyText"/>
      </w:pPr>
      <w:r>
        <w:t xml:space="preserve">在便捷性方面，使用腾讯云、火山引擎等平台，点几下鼠标即可完成服务器创建，运行一条命令即可启动 OpenClaw，不需要手动安装 Node.js 或配置环境变量。在成本方面，腾讯云 Lighthouse 约 20 元/月（99 元/年），火山引擎约 9.9 元/月（58 元/年），新用户通常还有额外优惠活动。</w:t>
      </w:r>
    </w:p>
    <w:p>
      <w:pPr>
        <w:pStyle w:val="BodyText"/>
      </w:pPr>
      <w:r>
        <w:t xml:space="preserve">在可访问性方面，通过飞书、企业微信、QQ 等工具，可以在手机上随时访问云端 OpenClaw，公司电脑、家里电脑和手机均可使用同一实例，选择国内云服务器则无需代理，访问速度快。在稳定性方面，云服务器由专业运维团队维护，不受本地电脑关机或断网影响，可配置自动备份，数据更安全。</w:t>
      </w:r>
    </w:p>
    <w:bookmarkEnd w:id="38"/>
    <w:bookmarkStart w:id="39" w:name="方案对比"/>
    <w:p>
      <w:pPr>
        <w:pStyle w:val="Heading3"/>
      </w:pPr>
      <w:r>
        <w:t xml:space="preserve">2.2.2 方案对比</w:t>
      </w:r>
    </w:p>
    <w:p>
      <w:pPr>
        <w:pStyle w:val="FirstParagraph"/>
      </w:pPr>
      <w:r>
        <w:t xml:space="preserve">不同云平台各有侧重，可根据使用场景选择，见表2-2。</w:t>
      </w:r>
    </w:p>
    <w:p>
      <w:pPr>
        <w:pStyle w:val="BodyText"/>
      </w:pPr>
      <w:r>
        <w:t xml:space="preserve">表2-2 云端部署方案对比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带宽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腾讯云Lighthouse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20元/月，99元/年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QQ、企微用户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火山引擎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9.9元/月，58元/年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飞书用户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百度智能云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0.01元/月（首月）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试用体验</w:t>
            </w:r>
          </w:p>
        </w:tc>
      </w:tr>
    </w:tbl>
    <w:p>
      <w:pPr>
        <w:pStyle w:val="BodyText"/>
      </w:pPr>
      <w:r>
        <w:t xml:space="preserve">腾讯云 Lighthouse 带宽更大，适合文件传输频繁或并发用户较多的场景；火山引擎价格更低，适合飞书用户日常对话使用；百度智能云首月费用极低，适合不确定是否长期使用、希望先试用的用户。</w:t>
      </w:r>
    </w:p>
    <w:bookmarkEnd w:id="39"/>
    <w:bookmarkStart w:id="44" w:name="腾讯云lighthouse部署"/>
    <w:p>
      <w:pPr>
        <w:pStyle w:val="Heading3"/>
      </w:pPr>
      <w:r>
        <w:t xml:space="preserve">2.2.3 腾讯云Lighthouse部署</w:t>
      </w:r>
    </w:p>
    <w:p>
      <w:pPr>
        <w:pStyle w:val="FirstParagraph"/>
      </w:pPr>
      <w:r>
        <w:t xml:space="preserve">本节介绍使用腾讯云轻量应用服务器（Lighthouse）部署 OpenClaw 的完整流程，共分四个步骤。整个过程约需 15～20 分钟，适合没有服务器使用经验的用户。</w:t>
      </w:r>
    </w:p>
    <w:bookmarkStart w:id="40" w:name="第一步购买服务器"/>
    <w:p>
      <w:pPr>
        <w:pStyle w:val="Heading4"/>
      </w:pPr>
      <w:r>
        <w:t xml:space="preserve">第一步：购买服务器</w:t>
      </w:r>
    </w:p>
    <w:p>
      <w:pPr>
        <w:pStyle w:val="FirstParagraph"/>
      </w:pPr>
      <w:r>
        <w:t xml:space="preserve">在搜索引擎中搜索”腾讯云轻量应用服务器”，进入官方购买页面。腾讯云经常有新用户优惠活动，建议先查看最新活动页面，再决定购买套餐。如图2-10所示。</w:t>
      </w:r>
    </w:p>
    <w:p>
      <w:pPr>
        <w:pStyle w:val="BodyText"/>
      </w:pPr>
      <w:r>
        <w:t xml:space="preserve">图2-10 腾讯云 Lighthouse 控制台</w:t>
      </w:r>
    </w:p>
    <w:p>
      <w:pPr>
        <w:pStyle w:val="BodyText"/>
      </w:pPr>
      <w:r>
        <w:t xml:space="preserve">在配置选择页面，按以下参数填写：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配置</w:t>
      </w:r>
      <w:r>
        <w:t xml:space="preserve">：2核2G（满足 OpenClaw 日常运行需求）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带宽</w:t>
      </w:r>
      <w:r>
        <w:t xml:space="preserve">：20M（支持多用户并发访问）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地域</w:t>
      </w:r>
      <w:r>
        <w:t xml:space="preserve">：建议选择</w:t>
      </w:r>
      <w:r>
        <w:rPr>
          <w:bCs/>
          <w:b/>
        </w:rPr>
        <w:t xml:space="preserve">硅谷</w:t>
      </w:r>
      <w:r>
        <w:t xml:space="preserve">，访问国际 AI 模型 API 时延迟更低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价格</w:t>
      </w:r>
      <w:r>
        <w:t xml:space="preserve">：约 20 元/月 或 99 元/年</w:t>
      </w:r>
    </w:p>
    <w:p>
      <w:pPr>
        <w:pStyle w:val="FirstParagraph"/>
      </w:pPr>
      <w:r>
        <w:t xml:space="preserve">点击”立即购买”，完成支付后等待服务器创建，通常在 1～3 分钟内完成。服务器创建完毕后，在控制台点击头像，进入”站内信”页面，记录公网 IP、用户名和登录密码，后续步骤需要用到这些信息。</w:t>
      </w:r>
    </w:p>
    <w:bookmarkEnd w:id="40"/>
    <w:bookmarkStart w:id="41" w:name="第二步连接服务器"/>
    <w:p>
      <w:pPr>
        <w:pStyle w:val="Heading4"/>
      </w:pPr>
      <w:r>
        <w:t xml:space="preserve">第二步：连接服务器</w:t>
      </w:r>
    </w:p>
    <w:p>
      <w:pPr>
        <w:pStyle w:val="FirstParagraph"/>
      </w:pPr>
      <w:r>
        <w:t xml:space="preserve">服务器就绪后，需要通过 SSH 远程登录进行后续配置。有两种连接方式可选。</w:t>
      </w:r>
    </w:p>
    <w:p>
      <w:pPr>
        <w:pStyle w:val="BodyText"/>
      </w:pPr>
      <w:r>
        <w:rPr>
          <w:bCs/>
          <w:b/>
        </w:rPr>
        <w:t xml:space="preserve">方式一：使用SSH客户端（推荐）</w:t>
      </w:r>
    </w:p>
    <w:p>
      <w:pPr>
        <w:pStyle w:val="BodyText"/>
      </w:pPr>
      <w:r>
        <w:t xml:space="preserve">下载 Termius 或 FinalShell 等 SSH 客户端，新建连接时填入以下信息：地址为服务器公网 IP，端口为 22，用户名为</w:t>
      </w:r>
      <w:r>
        <w:t xml:space="preserve"> </w:t>
      </w:r>
      <w:r>
        <w:rPr>
          <w:rStyle w:val="VerbatimChar"/>
        </w:rPr>
        <w:t xml:space="preserve">lighthouse</w:t>
      </w:r>
      <w:r>
        <w:t xml:space="preserve">，密码为购买时设置的密码。连接成功后，会进入服务器的命令行终端，此时可以开始执行后续命令。</w:t>
      </w:r>
    </w:p>
    <w:p>
      <w:pPr>
        <w:pStyle w:val="BodyText"/>
      </w:pPr>
      <w:r>
        <w:rPr>
          <w:bCs/>
          <w:b/>
        </w:rPr>
        <w:t xml:space="preserve">方式二：使用网页终端</w:t>
      </w:r>
    </w:p>
    <w:p>
      <w:pPr>
        <w:pStyle w:val="BodyText"/>
      </w:pPr>
      <w:r>
        <w:t xml:space="preserve">如果不想安装额外软件，也可以在腾讯云控制台的服务器列表页面，直接点击”登录”按钮，通过浏览器打开网页终端，效果与 SSH 客户端相同，适合临时操作。</w:t>
      </w:r>
    </w:p>
    <w:bookmarkEnd w:id="41"/>
    <w:bookmarkStart w:id="42" w:name="第三步配置大模型"/>
    <w:p>
      <w:pPr>
        <w:pStyle w:val="Heading4"/>
      </w:pPr>
      <w:r>
        <w:t xml:space="preserve">第三步：配置大模型</w:t>
      </w:r>
    </w:p>
    <w:p>
      <w:pPr>
        <w:pStyle w:val="FirstParagraph"/>
      </w:pPr>
      <w:r>
        <w:t xml:space="preserve">成功登录服务器后，进入 OpenClaw 控制面板的”应用管理”标签，按以下步骤完成模型配置。如图2-11所示。</w:t>
      </w:r>
    </w:p>
    <w:p>
      <w:pPr>
        <w:pStyle w:val="BodyText"/>
      </w:pPr>
      <w:r>
        <w:t xml:space="preserve">图2-11 选择 AI 模型供应商</w:t>
      </w:r>
    </w:p>
    <w:p>
      <w:pPr>
        <w:pStyle w:val="BodyText"/>
      </w:pPr>
      <w:r>
        <w:t xml:space="preserve">推荐选择</w:t>
      </w:r>
      <w:r>
        <w:t xml:space="preserve"> </w:t>
      </w:r>
      <w:r>
        <w:rPr>
          <w:bCs/>
          <w:b/>
        </w:rPr>
        <w:t xml:space="preserve">Kimi k2.5</w:t>
      </w:r>
      <w:r>
        <w:t xml:space="preserve"> </w:t>
      </w:r>
      <w:r>
        <w:t xml:space="preserve">作为初始模型，该模型长文本处理能力强，适合日常使用。选定模型后，将对应的 API Key 填入配置项（API Key 获取方式见 2.4 节），点击保存。保存后，OpenClaw 即可调用所选模型进行对话。</w:t>
      </w:r>
    </w:p>
    <w:bookmarkEnd w:id="42"/>
    <w:bookmarkStart w:id="43" w:name="第四步测试连接"/>
    <w:p>
      <w:pPr>
        <w:pStyle w:val="Heading4"/>
      </w:pPr>
      <w:r>
        <w:t xml:space="preserve">第四步：测试连接</w:t>
      </w:r>
    </w:p>
    <w:p>
      <w:pPr>
        <w:pStyle w:val="FirstParagraph"/>
      </w:pPr>
      <w:r>
        <w:t xml:space="preserve">配置完成后，在浏览器地址栏输入</w:t>
      </w:r>
      <w:r>
        <w:t xml:space="preserve"> </w:t>
      </w:r>
      <w:r>
        <w:rPr>
          <w:rStyle w:val="VerbatimChar"/>
        </w:rPr>
        <w:t xml:space="preserve">http://服务器公网IP:18789/?token=xxx</w:t>
      </w:r>
      <w:r>
        <w:t xml:space="preserve">（token 值在配置文件中可查），进入 Web UI 界面。发送测试消息”你好，能听到我说话吗？“，如果收到 AI 回复，说明部署成功。如图2-12所示。</w:t>
      </w:r>
    </w:p>
    <w:p>
      <w:pPr>
        <w:pStyle w:val="BodyText"/>
      </w:pPr>
      <w:r>
        <w:t xml:space="preserve">图2-12 发送测试消息验证部署结果</w:t>
      </w:r>
    </w:p>
    <w:p>
      <w:pPr>
        <w:pStyle w:val="BodyText"/>
      </w:pPr>
      <w:r>
        <w:t xml:space="preserve">如果无法访问，请检查腾讯云控制台的安全组规则，确认 18789 端口已对外开放。</w:t>
      </w:r>
    </w:p>
    <w:bookmarkEnd w:id="43"/>
    <w:bookmarkEnd w:id="44"/>
    <w:bookmarkStart w:id="45" w:name="火山引擎部署"/>
    <w:p>
      <w:pPr>
        <w:pStyle w:val="Heading3"/>
      </w:pPr>
      <w:r>
        <w:t xml:space="preserve">2.2.4 火山引擎部署</w:t>
      </w:r>
    </w:p>
    <w:p>
      <w:pPr>
        <w:pStyle w:val="FirstParagraph"/>
      </w:pPr>
      <w:r>
        <w:t xml:space="preserve">了解了腾讯云 Lighthouse 的部署流程之后，本节介绍火山引擎的部署方案。火山引擎是字节跳动旗下的云计算平台，与飞书同属一个生态，因此对飞书用户具有额外的兼容优势，同时价格也更为低廉。</w:t>
      </w:r>
    </w:p>
    <w:p>
      <w:pPr>
        <w:pStyle w:val="BodyText"/>
      </w:pPr>
      <w:r>
        <w:rPr>
          <w:bCs/>
          <w:b/>
        </w:rPr>
        <w:t xml:space="preserve">与腾讯云的差异对比</w:t>
      </w:r>
      <w:r>
        <w:t xml:space="preserve">：</w:t>
      </w:r>
    </w:p>
    <w:p>
      <w:pPr>
        <w:pStyle w:val="BodyText"/>
      </w:pPr>
      <w:r>
        <w:t xml:space="preserve">火山引擎的套餐价格约为 9.9 元/月（58 元/年），低于腾讯云同规格套餐，但默认带宽仅为 5M，适合以文字对话为主、文件传输需求较少的场景。对于飞书用户而言，火山引擎的服务器与飞书消息推送服务同处字节跳动网络环境，消息延迟更低，连接更稳定。腾讯云则带宽更大，更适合需要频繁传输文件或多用户并发使用的场景。</w:t>
      </w:r>
    </w:p>
    <w:p>
      <w:pPr>
        <w:pStyle w:val="BodyText"/>
      </w:pPr>
      <w:r>
        <w:rPr>
          <w:bCs/>
          <w:b/>
        </w:rPr>
        <w:t xml:space="preserve">部署步骤</w:t>
      </w:r>
      <w:r>
        <w:t xml:space="preserve">：</w:t>
      </w:r>
    </w:p>
    <w:p>
      <w:pPr>
        <w:pStyle w:val="BodyText"/>
      </w:pPr>
      <w:r>
        <w:t xml:space="preserve">在搜索引擎中搜索”火山引擎云服务器”，进入官方购买页面。火山引擎针对新用户通常有折扣活动，实际价格以购买时页面展示为准。选择配置时，推荐 2 核 2G、5M 带宽规格，地域建议选择北京或上海，以便与国内飞书消息服务保持低延迟连接。</w:t>
      </w:r>
    </w:p>
    <w:p>
      <w:pPr>
        <w:pStyle w:val="BodyText"/>
      </w:pPr>
      <w:r>
        <w:rPr>
          <w:bCs/>
          <w:b/>
        </w:rPr>
        <w:t xml:space="preserve">注意事项</w:t>
      </w:r>
      <w:r>
        <w:t xml:space="preserve">：</w:t>
      </w:r>
    </w:p>
    <w:p>
      <w:pPr>
        <w:numPr>
          <w:ilvl w:val="0"/>
          <w:numId w:val="1007"/>
        </w:numPr>
        <w:pStyle w:val="Compact"/>
      </w:pPr>
      <w:r>
        <w:t xml:space="preserve">购买后同样需要在控制台记录公网 IP 和登录凭据。</w:t>
      </w:r>
    </w:p>
    <w:p>
      <w:pPr>
        <w:numPr>
          <w:ilvl w:val="0"/>
          <w:numId w:val="1007"/>
        </w:numPr>
        <w:pStyle w:val="Compact"/>
      </w:pPr>
      <w:r>
        <w:t xml:space="preserve">部署流程与腾讯云 Lighthouse 基本一致，区别仅在于控制台界面布局不同，安全组配置入口名称也略有差异（火山引擎称为”安全组规则”）。</w:t>
      </w:r>
    </w:p>
    <w:p>
      <w:pPr>
        <w:numPr>
          <w:ilvl w:val="0"/>
          <w:numId w:val="1007"/>
        </w:numPr>
        <w:pStyle w:val="Compact"/>
      </w:pPr>
      <w:r>
        <w:t xml:space="preserve">火山引擎的 5M 带宽在高并发场景下可能出现速率限制，如果使用人数较多，建议升级带宽套餐或改用腾讯云方案。</w:t>
      </w:r>
    </w:p>
    <w:p>
      <w:pPr>
        <w:pStyle w:val="FirstParagraph"/>
      </w:pPr>
      <w:r>
        <w:t xml:space="preserve">如需了解更多云端部署细节（包括 Docker 部署和 Cloudflare 配置），请参考第3章。</w:t>
      </w:r>
    </w:p>
    <w:bookmarkEnd w:id="45"/>
    <w:bookmarkStart w:id="46" w:name="官方视频教程"/>
    <w:p>
      <w:pPr>
        <w:pStyle w:val="Heading3"/>
      </w:pPr>
      <w:r>
        <w:t xml:space="preserve">2.2.5 官方视频教程</w:t>
      </w:r>
    </w:p>
    <w:p>
      <w:pPr>
        <w:pStyle w:val="FirstParagraph"/>
      </w:pPr>
      <w:r>
        <w:t xml:space="preserve">腾讯云提供了配套的视频教程，可在搜索引擎或视频平台中按以下关键词检索：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云上OpenClaw一键部署并接入企微和QQ</w:t>
      </w:r>
      <w:r>
        <w:t xml:space="preserve">：搜索”腾讯云开发者 OpenClaw”，时长约 10 分钟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云上OpenClaw一键部署并接入飞书和钉钉</w:t>
      </w:r>
      <w:r>
        <w:t xml:space="preserve">：搜索”腾讯云开发者 OpenClaw 飞书”，时长约 10 分钟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国内一键安装"/>
    <w:p>
      <w:pPr>
        <w:pStyle w:val="Heading2"/>
      </w:pPr>
      <w:r>
        <w:t xml:space="preserve">2.3 国内一键安装</w:t>
      </w:r>
    </w:p>
    <w:p>
      <w:pPr>
        <w:pStyle w:val="FirstParagraph"/>
      </w:pPr>
      <w:r>
        <w:t xml:space="preserve">对于国内用户，OpenClaw 提供了专门优化的安装方案。使用国内镜像源，下载速度更快，默认配置了国产 AI 模型，适合不熟悉命令行操作、希望快速完成部署的用户。本节介绍该方案的安装步骤与验证方法。</w:t>
      </w:r>
    </w:p>
    <w:p>
      <w:pPr>
        <w:pStyle w:val="BodyText"/>
      </w:pPr>
      <w:r>
        <w:t xml:space="preserve">注意：国内一键安装方案适合网络环境受限的用户，使用国内镜像源，无需代理即可完成安装。</w:t>
      </w:r>
    </w:p>
    <w:bookmarkStart w:id="48" w:name="为什么选择国内版"/>
    <w:p>
      <w:pPr>
        <w:pStyle w:val="Heading3"/>
      </w:pPr>
      <w:r>
        <w:t xml:space="preserve">2.3.1 为什么选择国内版</w:t>
      </w:r>
    </w:p>
    <w:p>
      <w:pPr>
        <w:pStyle w:val="FirstParagraph"/>
      </w:pPr>
      <w:r>
        <w:t xml:space="preserve">国内版是专门为国内用户优化的安装方案，在速度、本地化、配置简化和成本四个方面具有明显优势。</w:t>
      </w:r>
    </w:p>
    <w:p>
      <w:pPr>
        <w:pStyle w:val="BodyText"/>
      </w:pPr>
      <w:r>
        <w:t xml:space="preserve">在速度方面，使用阿里云、腾讯云等国内镜像源，下载速度比直连国际源快 10 倍以上，整个安装过程通常在 1～2 分钟内完成，不会出现下载中断或连接超时的问题，也无需配置代理。</w:t>
      </w:r>
    </w:p>
    <w:p>
      <w:pPr>
        <w:pStyle w:val="BodyText"/>
      </w:pPr>
      <w:r>
        <w:t xml:space="preserve">在本地化方面，所有提示和错误信息均为中文，配套中文文档和教程，有活跃的中文用户社区，默认配置符合国内用户的使用习惯。</w:t>
      </w:r>
    </w:p>
    <w:p>
      <w:pPr>
        <w:pStyle w:val="BodyText"/>
      </w:pPr>
      <w:r>
        <w:t xml:space="preserve">在配置方面，一条命令完成所有配置，安装程序自动检测系统环境并智能安装依赖，提供常用配置模板开箱即用。</w:t>
      </w:r>
    </w:p>
    <w:p>
      <w:pPr>
        <w:pStyle w:val="BodyText"/>
      </w:pPr>
      <w:r>
        <w:t xml:space="preserve">在成本方面，默认配置 Kimi、DeepSeek 等国产模型，价格比国际模型更低，部分模型还提供免费试用额度，可先体验后决定是否继续使用。</w:t>
      </w:r>
    </w:p>
    <w:p>
      <w:pPr>
        <w:pStyle w:val="BodyText"/>
      </w:pPr>
      <w:r>
        <w:t xml:space="preserve">如图2-13所示为国内版安装界面。</w:t>
      </w:r>
    </w:p>
    <w:p>
      <w:pPr>
        <w:pStyle w:val="BodyText"/>
      </w:pPr>
      <w:r>
        <w:t xml:space="preserve">图2-13 国内版安装界面</w:t>
      </w:r>
    </w:p>
    <w:bookmarkEnd w:id="48"/>
    <w:bookmarkStart w:id="49" w:name="前置要求"/>
    <w:p>
      <w:pPr>
        <w:pStyle w:val="Heading3"/>
      </w:pPr>
      <w:r>
        <w:t xml:space="preserve">2.3.2 前置要求</w:t>
      </w:r>
    </w:p>
    <w:p>
      <w:pPr>
        <w:numPr>
          <w:ilvl w:val="0"/>
          <w:numId w:val="1009"/>
        </w:numPr>
        <w:pStyle w:val="Compact"/>
      </w:pPr>
      <w:r>
        <w:t xml:space="preserve">Node.js 22.0.0+（必需）</w:t>
      </w:r>
    </w:p>
    <w:p>
      <w:pPr>
        <w:numPr>
          <w:ilvl w:val="0"/>
          <w:numId w:val="1009"/>
        </w:numPr>
        <w:pStyle w:val="Compact"/>
      </w:pPr>
      <w:r>
        <w:t xml:space="preserve">macOS、Linux 或 Windows（需 WSL2）</w:t>
      </w:r>
    </w:p>
    <w:bookmarkEnd w:id="49"/>
    <w:bookmarkStart w:id="50" w:name="快速安装"/>
    <w:p>
      <w:pPr>
        <w:pStyle w:val="Heading3"/>
      </w:pPr>
      <w:r>
        <w:t xml:space="preserve">2.3.3 快速安装</w:t>
      </w:r>
    </w:p>
    <w:p>
      <w:pPr>
        <w:pStyle w:val="FirstParagraph"/>
      </w:pPr>
      <w:r>
        <w:rPr>
          <w:bCs/>
          <w:b/>
        </w:rPr>
        <w:t xml:space="preserve">macOS/Linux</w:t>
      </w:r>
      <w:r>
        <w:t xml:space="preserve">，命令如下：</w:t>
      </w:r>
    </w:p>
    <w:p>
      <w:pPr>
        <w:pStyle w:val="SourceCode"/>
      </w:pPr>
      <w:r>
        <w:rPr>
          <w:rStyle w:val="CommentTok"/>
        </w:rPr>
        <w:t xml:space="preserve"># 使用国内官方安装脚本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https://clawd.org.cn/install.sh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rPr>
          <w:bCs/>
          <w:b/>
        </w:rPr>
        <w:t xml:space="preserve">Windows（WSL2推荐）</w:t>
      </w:r>
      <w:r>
        <w:t xml:space="preserve">，命令如下：</w:t>
      </w:r>
    </w:p>
    <w:p>
      <w:pPr>
        <w:pStyle w:val="SourceCode"/>
      </w:pPr>
      <w:r>
        <w:rPr>
          <w:rStyle w:val="CommentTok"/>
        </w:rPr>
        <w:t xml:space="preserve"># 第一步：安装WSL2</w:t>
      </w:r>
      <w:r>
        <w:br/>
      </w:r>
      <w:r>
        <w:rPr>
          <w:rStyle w:val="NormalTok"/>
        </w:rPr>
        <w:t xml:space="preserve">wsl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install</w:t>
      </w:r>
      <w:r>
        <w:br/>
      </w:r>
      <w:r>
        <w:br/>
      </w:r>
      <w:r>
        <w:rPr>
          <w:rStyle w:val="CommentTok"/>
        </w:rPr>
        <w:t xml:space="preserve"># 第二步：重启电脑</w:t>
      </w:r>
      <w:r>
        <w:br/>
      </w:r>
      <w:r>
        <w:br/>
      </w:r>
      <w:r>
        <w:rPr>
          <w:rStyle w:val="CommentTok"/>
        </w:rPr>
        <w:t xml:space="preserve"># 第三步：在WSL2中运行安装脚本</w:t>
      </w:r>
      <w:r>
        <w:br/>
      </w:r>
      <w:r>
        <w:rPr>
          <w:rStyle w:val="Funct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fsSL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clawd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install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bash</w:t>
      </w:r>
    </w:p>
    <w:p>
      <w:pPr>
        <w:pStyle w:val="FirstParagraph"/>
      </w:pPr>
      <w:r>
        <w:t xml:space="preserve">执行安装脚本后，终端将显示安装进度，整个过程约需 1～2 分钟。安装完成后，终端会提示安装成功，此时可以运行配置向导。</w:t>
      </w:r>
    </w:p>
    <w:bookmarkEnd w:id="50"/>
    <w:bookmarkStart w:id="51" w:name="运行配置向导"/>
    <w:p>
      <w:pPr>
        <w:pStyle w:val="Heading3"/>
      </w:pPr>
      <w:r>
        <w:t xml:space="preserve">2.3.4 运行配置向导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运行入门向导</w:t>
      </w:r>
      <w:r>
        <w:br/>
      </w:r>
      <w:r>
        <w:rPr>
          <w:rStyle w:val="ExtensionTok"/>
        </w:rPr>
        <w:t xml:space="preserve">openclaw-cn</w:t>
      </w:r>
      <w:r>
        <w:rPr>
          <w:rStyle w:val="NormalTok"/>
        </w:rPr>
        <w:t xml:space="preserve"> onboard </w:t>
      </w:r>
      <w:r>
        <w:rPr>
          <w:rStyle w:val="AttributeTok"/>
        </w:rPr>
        <w:t xml:space="preserve">--install-daemon</w:t>
      </w:r>
    </w:p>
    <w:p>
      <w:pPr>
        <w:pStyle w:val="FirstParagraph"/>
      </w:pPr>
      <w:r>
        <w:t xml:space="preserve">配置向导会引导完成以下配置项：</w:t>
      </w:r>
    </w:p>
    <w:p>
      <w:pPr>
        <w:numPr>
          <w:ilvl w:val="0"/>
          <w:numId w:val="1010"/>
        </w:numPr>
        <w:pStyle w:val="Compact"/>
      </w:pPr>
      <w:r>
        <w:t xml:space="preserve">选择网关模式</w:t>
      </w:r>
    </w:p>
    <w:p>
      <w:pPr>
        <w:numPr>
          <w:ilvl w:val="0"/>
          <w:numId w:val="1010"/>
        </w:numPr>
        <w:pStyle w:val="Compact"/>
      </w:pPr>
      <w:r>
        <w:t xml:space="preserve">配置 AI 模型</w:t>
      </w:r>
    </w:p>
    <w:p>
      <w:pPr>
        <w:numPr>
          <w:ilvl w:val="0"/>
          <w:numId w:val="1010"/>
        </w:numPr>
        <w:pStyle w:val="Compact"/>
      </w:pPr>
      <w:r>
        <w:t xml:space="preserve">配置聊天平台（可选）</w:t>
      </w:r>
    </w:p>
    <w:p>
      <w:pPr>
        <w:numPr>
          <w:ilvl w:val="0"/>
          <w:numId w:val="1010"/>
        </w:numPr>
        <w:pStyle w:val="Compact"/>
      </w:pPr>
      <w:r>
        <w:t xml:space="preserve">安装后台守护服务</w:t>
      </w:r>
    </w:p>
    <w:bookmarkEnd w:id="51"/>
    <w:bookmarkStart w:id="52" w:name="启动与验证"/>
    <w:p>
      <w:pPr>
        <w:pStyle w:val="Heading3"/>
      </w:pPr>
      <w:r>
        <w:t xml:space="preserve">2.3.5 启动与验证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检查Gateway状态</w:t>
      </w:r>
      <w:r>
        <w:br/>
      </w:r>
      <w:r>
        <w:rPr>
          <w:rStyle w:val="ExtensionTok"/>
        </w:rPr>
        <w:t xml:space="preserve">openclaw-cn</w:t>
      </w:r>
      <w:r>
        <w:rPr>
          <w:rStyle w:val="NormalTok"/>
        </w:rPr>
        <w:t xml:space="preserve"> gateway status</w:t>
      </w:r>
      <w:r>
        <w:br/>
      </w:r>
      <w:r>
        <w:br/>
      </w:r>
      <w:r>
        <w:rPr>
          <w:rStyle w:val="CommentTok"/>
        </w:rPr>
        <w:t xml:space="preserve"># 健康检查</w:t>
      </w:r>
      <w:r>
        <w:br/>
      </w:r>
      <w:r>
        <w:rPr>
          <w:rStyle w:val="ExtensionTok"/>
        </w:rPr>
        <w:t xml:space="preserve">openclaw-cn</w:t>
      </w:r>
      <w:r>
        <w:rPr>
          <w:rStyle w:val="NormalTok"/>
        </w:rPr>
        <w:t xml:space="preserve"> health</w:t>
      </w:r>
      <w:r>
        <w:br/>
      </w:r>
      <w:r>
        <w:br/>
      </w:r>
      <w:r>
        <w:rPr>
          <w:rStyle w:val="CommentTok"/>
        </w:rPr>
        <w:t xml:space="preserve"># 快速状态查看</w:t>
      </w:r>
      <w:r>
        <w:br/>
      </w:r>
      <w:r>
        <w:rPr>
          <w:rStyle w:val="ExtensionTok"/>
        </w:rPr>
        <w:t xml:space="preserve">openclaw-cn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上述命令均正常输出后，在浏览器中访问</w:t>
      </w:r>
      <w:r>
        <w:t xml:space="preserve"> </w:t>
      </w:r>
      <w:r>
        <w:rPr>
          <w:rStyle w:val="VerbatimChar"/>
        </w:rPr>
        <w:t xml:space="preserve">http://127.0.0.1:18789/</w:t>
      </w:r>
      <w:r>
        <w:t xml:space="preserve"> </w:t>
      </w:r>
      <w:r>
        <w:t xml:space="preserve">进入 Dashboard，即可开始使用。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快速api配置"/>
    <w:p>
      <w:pPr>
        <w:pStyle w:val="Heading2"/>
      </w:pPr>
      <w:r>
        <w:t xml:space="preserve">2.4 快速API配置</w:t>
      </w:r>
    </w:p>
    <w:p>
      <w:pPr>
        <w:pStyle w:val="FirstParagraph"/>
      </w:pPr>
      <w:r>
        <w:t xml:space="preserve">完成 OpenClaw 的安装后，下一步是配置 AI 模型。本节只介绍最推荐的两个模型，帮助用户快速完成配置并开始使用。如需了解更多模型选项（GLM-4、通义千问、文心一言等），请参考第4章或附录K。</w:t>
      </w:r>
    </w:p>
    <w:p>
      <w:pPr>
        <w:pStyle w:val="BodyText"/>
      </w:pPr>
      <w:r>
        <w:t xml:space="preserve">注意：本节仅介绍 Kimi 和 DeepSeek 两个最常用的模型配置。详细 API 配置参见第4章。</w:t>
      </w:r>
    </w:p>
    <w:bookmarkStart w:id="54" w:name="kimimoonshot-ai"/>
    <w:p>
      <w:pPr>
        <w:pStyle w:val="Heading3"/>
      </w:pPr>
      <w:r>
        <w:t xml:space="preserve">2.4.1 Kimi（Moonshot AI）</w:t>
      </w:r>
    </w:p>
    <w:p>
      <w:pPr>
        <w:pStyle w:val="FirstParagraph"/>
      </w:pPr>
      <w:r>
        <w:t xml:space="preserve">Kimi 是 Moonshot AI 推出的大语言模型，支持最长 200 万字的上下文窗口，是处理长文档、大型代码库和复杂知识库任务的首选模型。中文理解能力强，套餐价格合理，适合日常使用。</w:t>
      </w:r>
    </w:p>
    <w:p>
      <w:pPr>
        <w:pStyle w:val="BodyText"/>
      </w:pPr>
      <w:r>
        <w:rPr>
          <w:bCs/>
          <w:b/>
        </w:rPr>
        <w:t xml:space="preserve">特点</w:t>
      </w:r>
      <w:r>
        <w:t xml:space="preserve">：</w:t>
      </w:r>
    </w:p>
    <w:p>
      <w:pPr>
        <w:numPr>
          <w:ilvl w:val="0"/>
          <w:numId w:val="1011"/>
        </w:numPr>
        <w:pStyle w:val="Compact"/>
      </w:pPr>
      <w:r>
        <w:t xml:space="preserve">超长上下文：支持 200 万字</w:t>
      </w:r>
    </w:p>
    <w:p>
      <w:pPr>
        <w:numPr>
          <w:ilvl w:val="0"/>
          <w:numId w:val="1011"/>
        </w:numPr>
        <w:pStyle w:val="Compact"/>
      </w:pPr>
      <w:r>
        <w:t xml:space="preserve">长文档处理能力突出</w:t>
      </w:r>
    </w:p>
    <w:p>
      <w:pPr>
        <w:numPr>
          <w:ilvl w:val="0"/>
          <w:numId w:val="1011"/>
        </w:numPr>
        <w:pStyle w:val="Compact"/>
      </w:pPr>
      <w:r>
        <w:t xml:space="preserve">中文理解好</w:t>
      </w:r>
    </w:p>
    <w:p>
      <w:pPr>
        <w:numPr>
          <w:ilvl w:val="0"/>
          <w:numId w:val="1011"/>
        </w:numPr>
        <w:pStyle w:val="Compact"/>
      </w:pPr>
      <w:r>
        <w:t xml:space="preserve">套餐价格合理</w:t>
      </w:r>
    </w:p>
    <w:p>
      <w:pPr>
        <w:pStyle w:val="FirstParagraph"/>
      </w:pPr>
      <w:r>
        <w:rPr>
          <w:bCs/>
          <w:b/>
        </w:rPr>
        <w:t xml:space="preserve">配置步骤</w:t>
      </w:r>
      <w:r>
        <w:t xml:space="preserve">：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获取API Key</w:t>
      </w:r>
      <w:r>
        <w:t xml:space="preserve">：在搜索引擎中搜索”Kimi 开放平台”，进入平台控制台，购买套餐（推荐 Allegretto 套餐，适合日常使用），然后创建 API Key 并复制保存。注意：API Key 只显示一次，需立即保存至安全位置。如图2-14所示。</w:t>
      </w:r>
    </w:p>
    <w:p>
      <w:pPr>
        <w:pStyle w:val="FirstParagraph"/>
      </w:pPr>
      <w:r>
        <w:t xml:space="preserve">图2-14 创建 Kimi API Key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配置到OpenClaw</w:t>
      </w:r>
      <w:r>
        <w:t xml:space="preserve">，命令如下：</w:t>
      </w:r>
    </w:p>
    <w:p>
      <w:pPr>
        <w:pStyle w:val="SourceCode"/>
      </w:pPr>
      <w:r>
        <w:rPr>
          <w:rStyle w:val="CommentTok"/>
        </w:rPr>
        <w:t xml:space="preserve"># 运行配置向导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  <w:r>
        <w:br/>
      </w:r>
      <w:r>
        <w:br/>
      </w:r>
      <w:r>
        <w:rPr>
          <w:rStyle w:val="CommentTok"/>
        </w:rPr>
        <w:t xml:space="preserve"># 选择：</w:t>
      </w:r>
      <w:r>
        <w:br/>
      </w:r>
      <w:r>
        <w:rPr>
          <w:rStyle w:val="CommentTok"/>
        </w:rPr>
        <w:t xml:space="preserve"># 1. QuickStart</w:t>
      </w:r>
      <w:r>
        <w:br/>
      </w:r>
      <w:r>
        <w:rPr>
          <w:rStyle w:val="CommentTok"/>
        </w:rPr>
        <w:t xml:space="preserve"># 2. 模型供应商：Moonshot AI</w:t>
      </w:r>
      <w:r>
        <w:br/>
      </w:r>
      <w:r>
        <w:rPr>
          <w:rStyle w:val="CommentTok"/>
        </w:rPr>
        <w:t xml:space="preserve"># 3. 粘贴API Key</w:t>
      </w:r>
      <w:r>
        <w:br/>
      </w:r>
      <w:r>
        <w:rPr>
          <w:rStyle w:val="CommentTok"/>
        </w:rPr>
        <w:t xml:space="preserve"># 4. 选择模型：kimi-code/kimi-for-codi</w:t>
      </w:r>
    </w:p>
    <w:p>
      <w:pPr>
        <w:pStyle w:val="FirstParagraph"/>
      </w:pPr>
      <w:r>
        <w:rPr>
          <w:bCs/>
          <w:b/>
        </w:rPr>
        <w:t xml:space="preserve">成本估算</w:t>
      </w:r>
      <w:r>
        <w:t xml:space="preserve">：</w:t>
      </w:r>
    </w:p>
    <w:p>
      <w:pPr>
        <w:numPr>
          <w:ilvl w:val="0"/>
          <w:numId w:val="1014"/>
        </w:numPr>
        <w:pStyle w:val="Compact"/>
      </w:pPr>
      <w:r>
        <w:t xml:space="preserve">轻度使用：10～20 元/月</w:t>
      </w:r>
    </w:p>
    <w:p>
      <w:pPr>
        <w:numPr>
          <w:ilvl w:val="0"/>
          <w:numId w:val="1014"/>
        </w:numPr>
        <w:pStyle w:val="Compact"/>
      </w:pPr>
      <w:r>
        <w:t xml:space="preserve">中度使用：30～50 元/月</w:t>
      </w:r>
    </w:p>
    <w:p>
      <w:r>
        <w:pict>
          <v:rect style="width:0;height:1.5pt" o:hralign="center" o:hrstd="t" o:hr="t"/>
        </w:pict>
      </w:r>
    </w:p>
    <w:bookmarkEnd w:id="54"/>
    <w:bookmarkStart w:id="55" w:name="deepseek深度求索"/>
    <w:p>
      <w:pPr>
        <w:pStyle w:val="Heading3"/>
      </w:pPr>
      <w:r>
        <w:t xml:space="preserve">2.4.2 DeepSeek（深度求索）</w:t>
      </w:r>
    </w:p>
    <w:p>
      <w:pPr>
        <w:pStyle w:val="FirstParagraph"/>
      </w:pPr>
      <w:r>
        <w:t xml:space="preserve">DeepSeek 是目前价格最低的高性能大语言模型之一，推理能力强，编程能力出色，非常适合需要频繁使用 AI 辅助编程或处理逻辑推理任务的用户。</w:t>
      </w:r>
    </w:p>
    <w:p>
      <w:pPr>
        <w:pStyle w:val="BodyText"/>
      </w:pPr>
      <w:r>
        <w:rPr>
          <w:bCs/>
          <w:b/>
        </w:rPr>
        <w:t xml:space="preserve">特点</w:t>
      </w:r>
      <w:r>
        <w:t xml:space="preserve">：</w:t>
      </w:r>
    </w:p>
    <w:p>
      <w:pPr>
        <w:numPr>
          <w:ilvl w:val="0"/>
          <w:numId w:val="1015"/>
        </w:numPr>
        <w:pStyle w:val="Compact"/>
      </w:pPr>
      <w:r>
        <w:t xml:space="preserve">价格极低：输入 0.001 元/千 tokens</w:t>
      </w:r>
    </w:p>
    <w:p>
      <w:pPr>
        <w:numPr>
          <w:ilvl w:val="0"/>
          <w:numId w:val="1015"/>
        </w:numPr>
        <w:pStyle w:val="Compact"/>
      </w:pPr>
      <w:r>
        <w:t xml:space="preserve">推理能力强</w:t>
      </w:r>
    </w:p>
    <w:p>
      <w:pPr>
        <w:numPr>
          <w:ilvl w:val="0"/>
          <w:numId w:val="1015"/>
        </w:numPr>
        <w:pStyle w:val="Compact"/>
      </w:pPr>
      <w:r>
        <w:t xml:space="preserve">编程能力出色</w:t>
      </w:r>
    </w:p>
    <w:p>
      <w:pPr>
        <w:pStyle w:val="FirstParagraph"/>
      </w:pPr>
      <w:r>
        <w:rPr>
          <w:bCs/>
          <w:b/>
        </w:rPr>
        <w:t xml:space="preserve">配置步骤</w:t>
      </w:r>
      <w:r>
        <w:t xml:space="preserve">：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注册并充值</w:t>
      </w:r>
      <w:r>
        <w:t xml:space="preserve">：在搜索引擎中搜索”DeepSeek API”，进入 DeepSeek 开放平台，完成注册。</w:t>
      </w:r>
    </w:p>
    <w:p>
      <w:pPr>
        <w:pStyle w:val="FirstParagraph"/>
      </w:pPr>
      <w:r>
        <w:t xml:space="preserve">注意：DeepSeek 平台必须充值才能使用 API，建议先充值 10 元进行试用。如图2-15所示。</w:t>
      </w:r>
    </w:p>
    <w:p>
      <w:pPr>
        <w:pStyle w:val="BodyText"/>
      </w:pPr>
      <w:r>
        <w:t xml:space="preserve">图2-15 DeepSeek 充值页面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创建API Key</w:t>
      </w:r>
      <w:r>
        <w:t xml:space="preserve">：进入”API keys”页面，点击”创建 API key”，复制并保存。注意：API Key 只显示一次，需立即保存至安全位置。如图2-16所示。</w:t>
      </w:r>
    </w:p>
    <w:p>
      <w:pPr>
        <w:pStyle w:val="FirstParagraph"/>
      </w:pPr>
      <w:r>
        <w:t xml:space="preserve">图2-16 创建 DeepSeek API Key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配置到OpenClaw</w:t>
      </w:r>
      <w:r>
        <w:t xml:space="preserve">，命令如下：</w:t>
      </w:r>
    </w:p>
    <w:p>
      <w:pPr>
        <w:pStyle w:val="SourceCode"/>
      </w:pPr>
      <w:r>
        <w:rPr>
          <w:rStyle w:val="CommentTok"/>
        </w:rPr>
        <w:t xml:space="preserve"># 运行配置向导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  <w:r>
        <w:br/>
      </w:r>
      <w:r>
        <w:br/>
      </w:r>
      <w:r>
        <w:rPr>
          <w:rStyle w:val="CommentTok"/>
        </w:rPr>
        <w:t xml:space="preserve"># 选择：</w:t>
      </w:r>
      <w:r>
        <w:br/>
      </w:r>
      <w:r>
        <w:rPr>
          <w:rStyle w:val="CommentTok"/>
        </w:rPr>
        <w:t xml:space="preserve"># 1. QuickStart</w:t>
      </w:r>
      <w:r>
        <w:br/>
      </w:r>
      <w:r>
        <w:rPr>
          <w:rStyle w:val="CommentTok"/>
        </w:rPr>
        <w:t xml:space="preserve"># 2. 模型供应商：DeepSeek</w:t>
      </w:r>
      <w:r>
        <w:br/>
      </w:r>
      <w:r>
        <w:rPr>
          <w:rStyle w:val="CommentTok"/>
        </w:rPr>
        <w:t xml:space="preserve"># 3. 粘贴API Key</w:t>
      </w:r>
      <w:r>
        <w:br/>
      </w:r>
      <w:r>
        <w:rPr>
          <w:rStyle w:val="CommentTok"/>
        </w:rPr>
        <w:t xml:space="preserve"># 4. 选择模型：deepseek-chat</w:t>
      </w:r>
    </w:p>
    <w:p>
      <w:pPr>
        <w:pStyle w:val="FirstParagraph"/>
      </w:pPr>
      <w:r>
        <w:rPr>
          <w:bCs/>
          <w:b/>
        </w:rPr>
        <w:t xml:space="preserve">成本估算</w:t>
      </w:r>
      <w:r>
        <w:t xml:space="preserve">：</w:t>
      </w:r>
    </w:p>
    <w:p>
      <w:pPr>
        <w:numPr>
          <w:ilvl w:val="0"/>
          <w:numId w:val="1019"/>
        </w:numPr>
        <w:pStyle w:val="Compact"/>
      </w:pPr>
      <w:r>
        <w:t xml:space="preserve">日常使用：5～10 元/月</w:t>
      </w:r>
    </w:p>
    <w:p>
      <w:pPr>
        <w:numPr>
          <w:ilvl w:val="0"/>
          <w:numId w:val="1019"/>
        </w:numPr>
        <w:pStyle w:val="Compact"/>
      </w:pPr>
      <w:r>
        <w:t xml:space="preserve">中度使用：10～30 元/月</w:t>
      </w:r>
    </w:p>
    <w:p>
      <w:r>
        <w:pict>
          <v:rect style="width:0;height:1.5pt" o:hralign="center" o:hrstd="t" o:hr="t"/>
        </w:pict>
      </w:r>
    </w:p>
    <w:bookmarkEnd w:id="55"/>
    <w:bookmarkStart w:id="56" w:name="其他模型"/>
    <w:p>
      <w:pPr>
        <w:pStyle w:val="Heading3"/>
      </w:pPr>
      <w:r>
        <w:t xml:space="preserve">2.4.3 其他模型</w:t>
      </w:r>
    </w:p>
    <w:p>
      <w:pPr>
        <w:pStyle w:val="FirstParagraph"/>
      </w:pPr>
      <w:r>
        <w:t xml:space="preserve">更多模型配置（GLM-4、通义千问、文心一言等）请参考第4章或附录K。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常见问题-1"/>
    <w:p>
      <w:pPr>
        <w:pStyle w:val="Heading2"/>
      </w:pPr>
      <w:r>
        <w:t xml:space="preserve">2.5 常见问题</w:t>
      </w:r>
    </w:p>
    <w:p>
      <w:pPr>
        <w:pStyle w:val="FirstParagraph"/>
      </w:pPr>
      <w:r>
        <w:t xml:space="preserve">安装和配置过程中可能遇到以下问题。本节整理了最常见的故障现象和对应的排查方法，帮助快速定位和解决问题。</w:t>
      </w:r>
    </w:p>
    <w:bookmarkStart w:id="58" w:name="安装问题"/>
    <w:p>
      <w:pPr>
        <w:pStyle w:val="Heading3"/>
      </w:pPr>
      <w:r>
        <w:t xml:space="preserve">安装问题</w:t>
      </w:r>
    </w:p>
    <w:p>
      <w:pPr>
        <w:pStyle w:val="FirstParagraph"/>
      </w:pPr>
      <w:r>
        <w:rPr>
          <w:bCs/>
          <w:b/>
        </w:rPr>
        <w:t xml:space="preserve">Q1：Node.js版本不符合要求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检查当前版本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如果低于22，升级到22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install 22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use 22</w:t>
      </w:r>
    </w:p>
    <w:p>
      <w:pPr>
        <w:pStyle w:val="FirstParagraph"/>
      </w:pPr>
      <w:r>
        <w:rPr>
          <w:bCs/>
          <w:b/>
        </w:rPr>
        <w:t xml:space="preserve">Q2：权限错误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macOS/Linux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~/.openclaw</w:t>
      </w:r>
    </w:p>
    <w:p>
      <w:pPr>
        <w:pStyle w:val="FirstParagraph"/>
      </w:pPr>
      <w:r>
        <w:rPr>
          <w:bCs/>
          <w:b/>
        </w:rPr>
        <w:t xml:space="preserve">Q3：网络连接失败</w:t>
      </w:r>
    </w:p>
    <w:p>
      <w:pPr>
        <w:numPr>
          <w:ilvl w:val="0"/>
          <w:numId w:val="1020"/>
        </w:numPr>
        <w:pStyle w:val="Compact"/>
      </w:pPr>
      <w:r>
        <w:t xml:space="preserve">检查网络连接是否正常</w:t>
      </w:r>
    </w:p>
    <w:p>
      <w:pPr>
        <w:numPr>
          <w:ilvl w:val="0"/>
          <w:numId w:val="1020"/>
        </w:numPr>
        <w:pStyle w:val="Compact"/>
      </w:pPr>
      <w:r>
        <w:t xml:space="preserve">尝试配置代理后重试</w:t>
      </w:r>
    </w:p>
    <w:p>
      <w:pPr>
        <w:numPr>
          <w:ilvl w:val="0"/>
          <w:numId w:val="1020"/>
        </w:numPr>
        <w:pStyle w:val="Compact"/>
      </w:pPr>
      <w:r>
        <w:t xml:space="preserve">或改用 2.3 节的国内一键安装方案</w:t>
      </w:r>
    </w:p>
    <w:bookmarkEnd w:id="58"/>
    <w:bookmarkStart w:id="59" w:name="api配置问题"/>
    <w:p>
      <w:pPr>
        <w:pStyle w:val="Heading3"/>
      </w:pPr>
      <w:r>
        <w:t xml:space="preserve">API配置问题</w:t>
      </w:r>
    </w:p>
    <w:p>
      <w:pPr>
        <w:pStyle w:val="FirstParagraph"/>
      </w:pPr>
      <w:r>
        <w:rPr>
          <w:bCs/>
          <w:b/>
        </w:rPr>
        <w:t xml:space="preserve">Q1：API Key无效</w:t>
      </w:r>
    </w:p>
    <w:p>
      <w:pPr>
        <w:numPr>
          <w:ilvl w:val="0"/>
          <w:numId w:val="1021"/>
        </w:numPr>
        <w:pStyle w:val="Compact"/>
      </w:pPr>
      <w:r>
        <w:t xml:space="preserve">检查是否完整复制（包含 sk- 前缀）</w:t>
      </w:r>
    </w:p>
    <w:p>
      <w:pPr>
        <w:numPr>
          <w:ilvl w:val="0"/>
          <w:numId w:val="1021"/>
        </w:numPr>
        <w:pStyle w:val="Compact"/>
      </w:pPr>
      <w:r>
        <w:t xml:space="preserve">检查是否包含多余空格</w:t>
      </w:r>
    </w:p>
    <w:p>
      <w:pPr>
        <w:numPr>
          <w:ilvl w:val="0"/>
          <w:numId w:val="1021"/>
        </w:numPr>
        <w:pStyle w:val="Compact"/>
      </w:pPr>
      <w:r>
        <w:t xml:space="preserve">检查账户余额是否充足</w:t>
      </w:r>
    </w:p>
    <w:p>
      <w:pPr>
        <w:pStyle w:val="FirstParagraph"/>
      </w:pPr>
      <w:r>
        <w:rPr>
          <w:bCs/>
          <w:b/>
        </w:rPr>
        <w:t xml:space="preserve">Q2：模型不可用</w:t>
      </w:r>
    </w:p>
    <w:p>
      <w:pPr>
        <w:numPr>
          <w:ilvl w:val="0"/>
          <w:numId w:val="1022"/>
        </w:numPr>
        <w:pStyle w:val="Compact"/>
      </w:pPr>
      <w:r>
        <w:t xml:space="preserve">检查模型 ID 是否正确</w:t>
      </w:r>
    </w:p>
    <w:p>
      <w:pPr>
        <w:numPr>
          <w:ilvl w:val="0"/>
          <w:numId w:val="1022"/>
        </w:numPr>
        <w:pStyle w:val="Compact"/>
      </w:pPr>
      <w:r>
        <w:t xml:space="preserve">检查 API 服务是否正常（访问对应平台的状态页面）</w:t>
      </w:r>
    </w:p>
    <w:p>
      <w:pPr>
        <w:numPr>
          <w:ilvl w:val="0"/>
          <w:numId w:val="1022"/>
        </w:numPr>
        <w:pStyle w:val="Compact"/>
      </w:pPr>
      <w:r>
        <w:t xml:space="preserve">尝试切换其他模型</w:t>
      </w:r>
    </w:p>
    <w:p>
      <w:pPr>
        <w:pStyle w:val="FirstParagraph"/>
      </w:pPr>
      <w:r>
        <w:rPr>
          <w:bCs/>
          <w:b/>
        </w:rPr>
        <w:t xml:space="preserve">Q3：Token消耗过快</w:t>
      </w:r>
    </w:p>
    <w:p>
      <w:pPr>
        <w:numPr>
          <w:ilvl w:val="0"/>
          <w:numId w:val="1023"/>
        </w:numPr>
        <w:pStyle w:val="Compact"/>
      </w:pPr>
      <w:r>
        <w:t xml:space="preserve">改用 DeepSeek 等更低价格的模型</w:t>
      </w:r>
    </w:p>
    <w:p>
      <w:pPr>
        <w:numPr>
          <w:ilvl w:val="0"/>
          <w:numId w:val="1023"/>
        </w:numPr>
        <w:pStyle w:val="Compact"/>
      </w:pPr>
      <w:r>
        <w:t xml:space="preserve">优化提示词，减少不必要的上下文</w:t>
      </w:r>
    </w:p>
    <w:p>
      <w:pPr>
        <w:numPr>
          <w:ilvl w:val="0"/>
          <w:numId w:val="1023"/>
        </w:numPr>
        <w:pStyle w:val="Compact"/>
      </w:pPr>
      <w:r>
        <w:t xml:space="preserve">定期清理会话历史</w:t>
      </w:r>
    </w:p>
    <w:bookmarkEnd w:id="59"/>
    <w:bookmarkStart w:id="60" w:name="gateway问题"/>
    <w:p>
      <w:pPr>
        <w:pStyle w:val="Heading3"/>
      </w:pPr>
      <w:r>
        <w:t xml:space="preserve">Gateway问题</w:t>
      </w:r>
    </w:p>
    <w:p>
      <w:pPr>
        <w:pStyle w:val="FirstParagraph"/>
      </w:pPr>
      <w:r>
        <w:rPr>
          <w:bCs/>
          <w:b/>
        </w:rPr>
        <w:t xml:space="preserve">Q1：Gateway无法启动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查看日志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~/.openclaw/logs/gateway.log</w:t>
      </w:r>
      <w:r>
        <w:br/>
      </w:r>
      <w:r>
        <w:br/>
      </w:r>
      <w:r>
        <w:rPr>
          <w:rStyle w:val="CommentTok"/>
        </w:rPr>
        <w:t xml:space="preserve"># 重启Gateway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p>
      <w:pPr>
        <w:pStyle w:val="FirstParagraph"/>
      </w:pPr>
      <w:r>
        <w:rPr>
          <w:bCs/>
          <w:b/>
        </w:rPr>
        <w:t xml:space="preserve">Q2：端口被占用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查看端口占用情况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:18789</w:t>
      </w:r>
      <w:r>
        <w:br/>
      </w:r>
      <w:r>
        <w:br/>
      </w:r>
      <w:r>
        <w:rPr>
          <w:rStyle w:val="CommentTok"/>
        </w:rPr>
        <w:t xml:space="preserve"># 修改Gateway端口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gateway.port 18790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本章小结"/>
    <w:p>
      <w:pPr>
        <w:pStyle w:val="Heading2"/>
      </w:pPr>
      <w:r>
        <w:t xml:space="preserve">2.6 本章小结</w:t>
      </w:r>
    </w:p>
    <w:p>
      <w:pPr>
        <w:pStyle w:val="FirstParagraph"/>
      </w:pPr>
      <w:r>
        <w:t xml:space="preserve">本章介绍了 OpenClaw 的三种主要安装方式及推荐的 AI 模型配置，核心内容如下。</w:t>
      </w:r>
    </w:p>
    <w:p>
      <w:pPr>
        <w:pStyle w:val="BodyText"/>
      </w:pPr>
      <w:r>
        <w:rPr>
          <w:bCs/>
          <w:b/>
        </w:rPr>
        <w:t xml:space="preserve">安装方式</w:t>
      </w:r>
      <w:r>
        <w:t xml:space="preserve">：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Mac本地部署（2.1节）</w:t>
      </w:r>
      <w:r>
        <w:t xml:space="preserve">：体验最好，功能最全，适合有 Mac 的用户，支持日历、备忘录、文件系统等系统集成功能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云端一键部署（2.2节）</w:t>
      </w:r>
      <w:r>
        <w:t xml:space="preserve">：成本低，24 小时运行，适合无 Mac 或需要远程访问的用户，推荐腾讯云 Lighthouse 或火山引擎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国内一键安装（2.3节）</w:t>
      </w:r>
      <w:r>
        <w:t xml:space="preserve">：速度快，中文友好，适合国内网络环境受限的用户</w:t>
      </w:r>
    </w:p>
    <w:p>
      <w:pPr>
        <w:pStyle w:val="FirstParagraph"/>
      </w:pPr>
      <w:r>
        <w:rPr>
          <w:bCs/>
          <w:b/>
        </w:rPr>
        <w:t xml:space="preserve">推荐AI模型</w:t>
      </w:r>
      <w:r>
        <w:t xml:space="preserve">：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Kimi</w:t>
      </w:r>
      <w:r>
        <w:t xml:space="preserve">：长文档处理专家，适合需要处理大量文本的场景，每月约 10～50 元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DeepSeek</w:t>
      </w:r>
      <w:r>
        <w:t xml:space="preserve">：性价比之王，适合日常使用和编程任务，每月约 5～30 元</w:t>
      </w:r>
    </w:p>
    <w:bookmarkStart w:id="62" w:name="下一步"/>
    <w:p>
      <w:pPr>
        <w:pStyle w:val="Heading3"/>
      </w:pPr>
      <w:r>
        <w:t xml:space="preserve">下一步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进阶部署</w:t>
      </w:r>
      <w:r>
        <w:t xml:space="preserve">：如需 Windows、Linux 或 Docker 部署，请参考第3章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维护升级</w:t>
      </w:r>
      <w:r>
        <w:t xml:space="preserve">：如需详细 API 配置和版本升级说明，请参考第4章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快速上手</w:t>
      </w:r>
      <w:r>
        <w:t xml:space="preserve">：安装完成后，继续阅读第5章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平台集成</w:t>
      </w:r>
      <w:r>
        <w:t xml:space="preserve">：如需接入飞书、企微、钉钉，请参考第11章、第12章或第13章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其他章节：</w:t>
      </w:r>
    </w:p>
    <w:p>
      <w:pPr>
        <w:numPr>
          <w:ilvl w:val="0"/>
          <w:numId w:val="1027"/>
        </w:numPr>
        <w:pStyle w:val="Compact"/>
      </w:pPr>
      <w:r>
        <w:t xml:space="preserve">第3章：进阶部署——Windows、Linux、Docker、Cloudflare 部署</w:t>
      </w:r>
    </w:p>
    <w:p>
      <w:pPr>
        <w:numPr>
          <w:ilvl w:val="0"/>
          <w:numId w:val="1027"/>
        </w:numPr>
        <w:pStyle w:val="Compact"/>
      </w:pPr>
      <w:r>
        <w:t xml:space="preserve">第4章：维护升级——更新维护、API 详解、版本升级</w:t>
      </w:r>
    </w:p>
    <w:bookmarkEnd w:id="62"/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2026-02-25T04:36:52Z</dcterms:created>
  <dcterms:modified xsi:type="dcterms:W3CDTF">2026-02-25T04:36:52Z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