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44"/>
          <w:szCs w:val="52"/>
          <w:lang w:val="en-US" w:eastAsia="zh-CN"/>
        </w:rPr>
      </w:pPr>
      <w:r>
        <w:rPr>
          <w:rFonts w:hint="eastAsia"/>
          <w:sz w:val="44"/>
          <w:szCs w:val="52"/>
          <w:lang w:val="en-US" w:eastAsia="zh-CN"/>
        </w:rPr>
        <w:t>笔试题目</w:t>
      </w:r>
    </w:p>
    <w:p>
      <w:pPr>
        <w:jc w:val="center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（所有处理数据来源均为all_event.csv文件）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tLeast"/>
        <w:jc w:val="center"/>
        <w:textAlignment w:val="auto"/>
        <w:rPr>
          <w:rFonts w:hint="eastAsia"/>
          <w:sz w:val="28"/>
          <w:szCs w:val="36"/>
          <w:lang w:val="en-US" w:eastAsia="zh-CN"/>
        </w:rPr>
      </w:pPr>
    </w:p>
    <w:p>
      <w:pPr>
        <w:numPr>
          <w:ilvl w:val="0"/>
          <w:numId w:val="1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使用Python对2021年12月和2022年1月的事件进行分析，得出两个月的事件发生趋势图，并使用绘图工具将数据可视化为双折线图。</w:t>
      </w:r>
      <w:bookmarkStart w:id="0" w:name="_GoBack"/>
      <w:bookmarkEnd w:id="0"/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3040" cy="3242310"/>
            <wp:effectExtent l="0" t="0" r="10160" b="8890"/>
            <wp:docPr id="1" name="图片 1" descr="eg1-双折线图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eg1-双折线图示例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使用Python分析2022年1月11日至2022年1月15日共5天发生数量最多的前十个事件，并把使用绘图工具将事件及其占比可视化为饼图。</w:t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0500" cy="5306695"/>
            <wp:effectExtent l="0" t="0" r="0" b="1905"/>
            <wp:docPr id="2" name="图片 2" descr="eg2-饼图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g2-饼图示例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0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使用Python分析2021年12月5日至2021年12月24日共20天事件发生数量最多的部门，并使用绘图工具将其可视化为柱状图。</w:t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73040" cy="3266440"/>
            <wp:effectExtent l="0" t="0" r="10160" b="10160"/>
            <wp:docPr id="3" name="图片 3" descr="eg3.柱状图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eg3.柱状图示例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26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附加1： 统计2021年12月和2022年1月两个月发生数量前十事件的逾期情况（逾期/未逾期），并使用绘图工具可视化为堆积柱状图。</w:t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8595" cy="3279140"/>
            <wp:effectExtent l="0" t="0" r="1905" b="10160"/>
            <wp:docPr id="4" name="图片 4" descr="eg4堆积柱状图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eg4堆积柱状图示例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t>附加2：统计2021年12月和2022年1月两个月内各类事件发生频次，并使用绘图工具可视化为云图。</w:t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  <w:r>
        <w:rPr>
          <w:rFonts w:hint="eastAsia"/>
          <w:sz w:val="28"/>
          <w:szCs w:val="36"/>
          <w:lang w:val="en-US" w:eastAsia="zh-CN"/>
        </w:rPr>
        <w:drawing>
          <wp:inline distT="0" distB="0" distL="114300" distR="114300">
            <wp:extent cx="5264150" cy="3679190"/>
            <wp:effectExtent l="0" t="0" r="6350" b="3810"/>
            <wp:docPr id="5" name="图片 5" descr="eg5-词云示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eg5-词云示例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8"/>
          <w:szCs w:val="36"/>
          <w:lang w:val="en-US" w:eastAsia="zh-CN"/>
        </w:rPr>
      </w:pPr>
    </w:p>
    <w:p>
      <w:pPr>
        <w:jc w:val="both"/>
        <w:rPr>
          <w:rFonts w:hint="default"/>
          <w:sz w:val="28"/>
          <w:szCs w:val="36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2559173"/>
    <w:multiLevelType w:val="singleLevel"/>
    <w:tmpl w:val="82559173"/>
    <w:lvl w:ilvl="0" w:tentative="0">
      <w:start w:val="2"/>
      <w:numFmt w:val="decimal"/>
      <w:suff w:val="space"/>
      <w:lvlText w:val="%1."/>
      <w:lvlJc w:val="left"/>
    </w:lvl>
  </w:abstractNum>
  <w:abstractNum w:abstractNumId="1">
    <w:nsid w:val="30F28DA7"/>
    <w:multiLevelType w:val="singleLevel"/>
    <w:tmpl w:val="30F28DA7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311A44"/>
    <w:rsid w:val="02BC1D16"/>
    <w:rsid w:val="3062519A"/>
    <w:rsid w:val="3C466EB0"/>
    <w:rsid w:val="3E7B1076"/>
    <w:rsid w:val="5A2B45AB"/>
    <w:rsid w:val="650E09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278</Words>
  <Characters>344</Characters>
  <Lines>0</Lines>
  <Paragraphs>0</Paragraphs>
  <TotalTime>50</TotalTime>
  <ScaleCrop>false</ScaleCrop>
  <LinksUpToDate>false</LinksUpToDate>
  <CharactersWithSpaces>345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2022-04-20T13:15:00Z</dcterms:created>
  <dc:creator>JinCheng</dc:creator>
  <cp:lastModifiedBy>边彬彬</cp:lastModifiedBy>
  <dcterms:modified xsi:type="dcterms:W3CDTF">2022-04-21T02:57:40Z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B2CFFB2E32B94230A89A9379D5678CC3</vt:lpwstr>
  </property>
</Properties>
</file>