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25035">
      <w:pPr>
        <w:spacing w:after="60"/>
        <w:jc w:val="center"/>
      </w:pPr>
      <w:r>
        <w:rPr>
          <w:rFonts w:ascii="Arial" w:hAnsi="Arial" w:eastAsia="Arial"/>
          <w:b/>
          <w:color w:val="000000"/>
          <w:sz w:val="46"/>
        </w:rPr>
        <w:t>Individual Contribution, Self-Learning and Project Management</w:t>
      </w:r>
    </w:p>
    <w:p w14:paraId="4A43D2CC">
      <w:pPr>
        <w:spacing w:after="40" w:line="276" w:lineRule="auto"/>
      </w:pPr>
      <w:r>
        <w:rPr>
          <w:rFonts w:ascii="Arial" w:hAnsi="Arial" w:eastAsia="Arial"/>
          <w:b w:val="0"/>
          <w:color w:val="555555"/>
          <w:sz w:val="24"/>
        </w:rPr>
        <w:t>Job Recruitment System - Applicant Side</w:t>
      </w:r>
    </w:p>
    <w:p w14:paraId="749988D2">
      <w:pPr>
        <w:spacing w:after="240" w:line="276" w:lineRule="auto"/>
      </w:pPr>
      <w:r>
        <w:rPr>
          <w:rFonts w:ascii="Arial" w:hAnsi="Arial" w:eastAsia="Arial"/>
          <w:b w:val="0"/>
          <w:color w:val="555555"/>
          <w:sz w:val="24"/>
        </w:rPr>
        <w:t>Student: Sihuanjia | Student ID: C3543525</w:t>
      </w:r>
      <w:bookmarkStart w:id="0" w:name="_GoBack"/>
      <w:bookmarkEnd w:id="0"/>
    </w:p>
    <w:p w14:paraId="66759D80">
      <w:pPr>
        <w:spacing w:before="280" w:after="100"/>
      </w:pPr>
      <w:r>
        <w:rPr>
          <w:rFonts w:ascii="Arial" w:hAnsi="Arial" w:eastAsia="Arial"/>
          <w:b/>
          <w:color w:val="0F2A44"/>
          <w:sz w:val="32"/>
        </w:rPr>
        <w:t>1. Individual Contribution</w:t>
      </w:r>
    </w:p>
    <w:p w14:paraId="05BB7955">
      <w:pPr>
        <w:spacing w:after="160" w:line="276" w:lineRule="auto"/>
      </w:pPr>
      <w:r>
        <w:rPr>
          <w:rFonts w:ascii="Arial" w:hAnsi="Arial" w:eastAsia="Arial"/>
          <w:b w:val="0"/>
          <w:color w:val="000000"/>
          <w:sz w:val="22"/>
        </w:rPr>
        <w:t>My individual contribution focused mainly on the applicant side of the Job Recruitment System. My responsibility was to design a realistic applicant journey for a single company recruitment website, rather than a broad public job market. At the beginning, my design included some functions that were too general, such as browsing a whole job market and using an applicant dashboard. After receiving supervisor feedback, I revised the scope by changing Browse Job Market into Browse Company Job Listings, removing the unnecessary dashboard, and replacing automatic fit percentage with a clearer manual requirement check. These changes made my work more realistic, easier to understand, and more suitable for implementation.</w:t>
      </w:r>
    </w:p>
    <w:p w14:paraId="79739F62">
      <w:pPr>
        <w:spacing w:after="160" w:line="276" w:lineRule="auto"/>
      </w:pPr>
      <w:r>
        <w:rPr>
          <w:rFonts w:ascii="Arial" w:hAnsi="Arial" w:eastAsia="Arial"/>
          <w:b w:val="0"/>
          <w:color w:val="000000"/>
          <w:sz w:val="22"/>
        </w:rPr>
        <w:t>My main outputs were the updated applicant-side use case diagram, the applicant use case report, the revised wireframes, and the first HTML webpage. The final applicant flow includes browsing company jobs, viewing role details, submitting a job application, managing resume visibility, and tracking application status. I also helped the team by discussing how applicant information should connect with HR job posting, application review, and status update functions.</w:t>
      </w:r>
    </w:p>
    <w:p w14:paraId="32BED65F">
      <w:pPr>
        <w:spacing w:before="280" w:after="100"/>
      </w:pPr>
      <w:r>
        <w:rPr>
          <w:rFonts w:ascii="Arial" w:hAnsi="Arial" w:eastAsia="Arial"/>
          <w:b/>
          <w:color w:val="0F2A44"/>
          <w:sz w:val="32"/>
        </w:rPr>
        <w:t>2. Contribution to Project Results</w:t>
      </w:r>
    </w:p>
    <w:tbl>
      <w:tblPr>
        <w:tblStyle w:val="32"/>
        <w:tblW w:w="0" w:type="auto"/>
        <w:tblInd w:w="0" w:type="dxa"/>
        <w:tblLayout w:type="autofit"/>
        <w:tblCellMar>
          <w:top w:w="0" w:type="dxa"/>
          <w:left w:w="108" w:type="dxa"/>
          <w:bottom w:w="0" w:type="dxa"/>
          <w:right w:w="108" w:type="dxa"/>
        </w:tblCellMar>
      </w:tblPr>
      <w:tblGrid>
        <w:gridCol w:w="3120"/>
        <w:gridCol w:w="3120"/>
        <w:gridCol w:w="3120"/>
      </w:tblGrid>
      <w:tr w14:paraId="4E4CA3E7">
        <w:tc>
          <w:tcPr>
            <w:tcW w:w="3120" w:type="dxa"/>
            <w:shd w:val="clear" w:color="auto" w:fill="EAF2FF"/>
          </w:tcPr>
          <w:p w14:paraId="666EC8A5">
            <w:r>
              <w:rPr>
                <w:rFonts w:ascii="Arial" w:hAnsi="Arial" w:eastAsia="Arial"/>
                <w:b/>
                <w:color w:val="0F2A44"/>
                <w:sz w:val="21"/>
              </w:rPr>
              <w:t>Result</w:t>
            </w:r>
          </w:p>
        </w:tc>
        <w:tc>
          <w:tcPr>
            <w:tcW w:w="3120" w:type="dxa"/>
            <w:shd w:val="clear" w:color="auto" w:fill="EAF2FF"/>
          </w:tcPr>
          <w:p w14:paraId="6B6E2BE8">
            <w:r>
              <w:rPr>
                <w:rFonts w:ascii="Arial" w:hAnsi="Arial" w:eastAsia="Arial"/>
                <w:b/>
                <w:color w:val="0F2A44"/>
                <w:sz w:val="21"/>
              </w:rPr>
              <w:t>My Contribution</w:t>
            </w:r>
          </w:p>
        </w:tc>
        <w:tc>
          <w:tcPr>
            <w:tcW w:w="3120" w:type="dxa"/>
            <w:shd w:val="clear" w:color="auto" w:fill="EAF2FF"/>
          </w:tcPr>
          <w:p w14:paraId="5B80C85D">
            <w:r>
              <w:rPr>
                <w:rFonts w:ascii="Arial" w:hAnsi="Arial" w:eastAsia="Arial"/>
                <w:b/>
                <w:color w:val="0F2A44"/>
                <w:sz w:val="21"/>
              </w:rPr>
              <w:t>Estimate</w:t>
            </w:r>
          </w:p>
        </w:tc>
      </w:tr>
      <w:tr w14:paraId="6EE8BFB0">
        <w:tc>
          <w:tcPr>
            <w:tcW w:w="3120" w:type="dxa"/>
          </w:tcPr>
          <w:p w14:paraId="5E707685">
            <w:pPr>
              <w:spacing w:after="40"/>
            </w:pPr>
            <w:r>
              <w:rPr>
                <w:rFonts w:ascii="Arial" w:hAnsi="Arial" w:eastAsia="Arial"/>
                <w:b w:val="0"/>
                <w:color w:val="000000"/>
                <w:sz w:val="20"/>
              </w:rPr>
              <w:t>Use case design</w:t>
            </w:r>
          </w:p>
        </w:tc>
        <w:tc>
          <w:tcPr>
            <w:tcW w:w="3120" w:type="dxa"/>
          </w:tcPr>
          <w:p w14:paraId="12CE1B93">
            <w:pPr>
              <w:spacing w:after="40"/>
            </w:pPr>
            <w:r>
              <w:rPr>
                <w:rFonts w:ascii="Arial" w:hAnsi="Arial" w:eastAsia="Arial"/>
                <w:b w:val="0"/>
                <w:color w:val="000000"/>
                <w:sz w:val="20"/>
              </w:rPr>
              <w:t>Redesigned five focused applicant use cases for a single-company recruitment website.</w:t>
            </w:r>
          </w:p>
        </w:tc>
        <w:tc>
          <w:tcPr>
            <w:tcW w:w="3120" w:type="dxa"/>
          </w:tcPr>
          <w:p w14:paraId="5A254C6F">
            <w:pPr>
              <w:spacing w:after="40"/>
            </w:pPr>
            <w:r>
              <w:rPr>
                <w:rFonts w:ascii="Arial" w:hAnsi="Arial" w:eastAsia="Arial"/>
                <w:b w:val="0"/>
                <w:color w:val="000000"/>
                <w:sz w:val="20"/>
              </w:rPr>
              <w:t>90%</w:t>
            </w:r>
          </w:p>
        </w:tc>
      </w:tr>
      <w:tr w14:paraId="31E0ADBC">
        <w:tc>
          <w:tcPr>
            <w:tcW w:w="3120" w:type="dxa"/>
          </w:tcPr>
          <w:p w14:paraId="6B52D902">
            <w:pPr>
              <w:spacing w:after="40"/>
            </w:pPr>
            <w:r>
              <w:rPr>
                <w:rFonts w:ascii="Arial" w:hAnsi="Arial" w:eastAsia="Arial"/>
                <w:b w:val="0"/>
                <w:color w:val="000000"/>
                <w:sz w:val="20"/>
              </w:rPr>
              <w:t>Use case report</w:t>
            </w:r>
          </w:p>
        </w:tc>
        <w:tc>
          <w:tcPr>
            <w:tcW w:w="3120" w:type="dxa"/>
          </w:tcPr>
          <w:p w14:paraId="6AB4FD27">
            <w:pPr>
              <w:spacing w:after="40"/>
            </w:pPr>
            <w:r>
              <w:rPr>
                <w:rFonts w:ascii="Arial" w:hAnsi="Arial" w:eastAsia="Arial"/>
                <w:b w:val="0"/>
                <w:color w:val="000000"/>
                <w:sz w:val="20"/>
              </w:rPr>
              <w:t>Prepared clearer actors, scenarios, triggers, stakeholders, and activity flows.</w:t>
            </w:r>
          </w:p>
        </w:tc>
        <w:tc>
          <w:tcPr>
            <w:tcW w:w="3120" w:type="dxa"/>
          </w:tcPr>
          <w:p w14:paraId="4208D85C">
            <w:pPr>
              <w:spacing w:after="40"/>
            </w:pPr>
            <w:r>
              <w:rPr>
                <w:rFonts w:ascii="Arial" w:hAnsi="Arial" w:eastAsia="Arial"/>
                <w:b w:val="0"/>
                <w:color w:val="000000"/>
                <w:sz w:val="20"/>
              </w:rPr>
              <w:t>85%</w:t>
            </w:r>
          </w:p>
        </w:tc>
      </w:tr>
      <w:tr w14:paraId="14DA1D08">
        <w:tc>
          <w:tcPr>
            <w:tcW w:w="3120" w:type="dxa"/>
          </w:tcPr>
          <w:p w14:paraId="2E0EE12D">
            <w:pPr>
              <w:spacing w:after="40"/>
            </w:pPr>
            <w:r>
              <w:rPr>
                <w:rFonts w:ascii="Arial" w:hAnsi="Arial" w:eastAsia="Arial"/>
                <w:b w:val="0"/>
                <w:color w:val="000000"/>
                <w:sz w:val="20"/>
              </w:rPr>
              <w:t>Wireframes</w:t>
            </w:r>
          </w:p>
        </w:tc>
        <w:tc>
          <w:tcPr>
            <w:tcW w:w="3120" w:type="dxa"/>
          </w:tcPr>
          <w:p w14:paraId="782C4B1A">
            <w:pPr>
              <w:spacing w:after="40"/>
            </w:pPr>
            <w:r>
              <w:rPr>
                <w:rFonts w:ascii="Arial" w:hAnsi="Arial" w:eastAsia="Arial"/>
                <w:b w:val="0"/>
                <w:color w:val="000000"/>
                <w:sz w:val="20"/>
              </w:rPr>
              <w:t>Revised job search, role details, application form, resume visibility, and status pages.</w:t>
            </w:r>
          </w:p>
        </w:tc>
        <w:tc>
          <w:tcPr>
            <w:tcW w:w="3120" w:type="dxa"/>
          </w:tcPr>
          <w:p w14:paraId="674384B1">
            <w:pPr>
              <w:spacing w:after="40"/>
            </w:pPr>
            <w:r>
              <w:rPr>
                <w:rFonts w:ascii="Arial" w:hAnsi="Arial" w:eastAsia="Arial"/>
                <w:b w:val="0"/>
                <w:color w:val="000000"/>
                <w:sz w:val="20"/>
              </w:rPr>
              <w:t>90%</w:t>
            </w:r>
          </w:p>
        </w:tc>
      </w:tr>
      <w:tr w14:paraId="2F2A81C9">
        <w:tc>
          <w:tcPr>
            <w:tcW w:w="3120" w:type="dxa"/>
          </w:tcPr>
          <w:p w14:paraId="6925A01C">
            <w:pPr>
              <w:spacing w:after="40"/>
            </w:pPr>
            <w:r>
              <w:rPr>
                <w:rFonts w:ascii="Arial" w:hAnsi="Arial" w:eastAsia="Arial"/>
                <w:b w:val="0"/>
                <w:color w:val="000000"/>
                <w:sz w:val="20"/>
              </w:rPr>
              <w:t>HTML prototype</w:t>
            </w:r>
          </w:p>
        </w:tc>
        <w:tc>
          <w:tcPr>
            <w:tcW w:w="3120" w:type="dxa"/>
          </w:tcPr>
          <w:p w14:paraId="48F754F0">
            <w:pPr>
              <w:spacing w:after="40"/>
            </w:pPr>
            <w:r>
              <w:rPr>
                <w:rFonts w:ascii="Arial" w:hAnsi="Arial" w:eastAsia="Arial"/>
                <w:b w:val="0"/>
                <w:color w:val="000000"/>
                <w:sz w:val="20"/>
              </w:rPr>
              <w:t>Built the first job search webpage with HTML, CSS, and JavaScript filtering.</w:t>
            </w:r>
          </w:p>
        </w:tc>
        <w:tc>
          <w:tcPr>
            <w:tcW w:w="3120" w:type="dxa"/>
          </w:tcPr>
          <w:p w14:paraId="5E181D49">
            <w:pPr>
              <w:spacing w:after="40"/>
            </w:pPr>
            <w:r>
              <w:rPr>
                <w:rFonts w:ascii="Arial" w:hAnsi="Arial" w:eastAsia="Arial"/>
                <w:b w:val="0"/>
                <w:color w:val="000000"/>
                <w:sz w:val="20"/>
              </w:rPr>
              <w:t>80%</w:t>
            </w:r>
          </w:p>
        </w:tc>
      </w:tr>
      <w:tr w14:paraId="379E8300">
        <w:tc>
          <w:tcPr>
            <w:tcW w:w="3120" w:type="dxa"/>
          </w:tcPr>
          <w:p w14:paraId="2097CC2E">
            <w:pPr>
              <w:spacing w:after="40"/>
            </w:pPr>
            <w:r>
              <w:rPr>
                <w:rFonts w:ascii="Arial" w:hAnsi="Arial" w:eastAsia="Arial"/>
                <w:b w:val="0"/>
                <w:color w:val="000000"/>
                <w:sz w:val="20"/>
              </w:rPr>
              <w:t>Team support</w:t>
            </w:r>
          </w:p>
        </w:tc>
        <w:tc>
          <w:tcPr>
            <w:tcW w:w="3120" w:type="dxa"/>
          </w:tcPr>
          <w:p w14:paraId="7EB2DBE8">
            <w:pPr>
              <w:spacing w:after="40"/>
            </w:pPr>
            <w:r>
              <w:rPr>
                <w:rFonts w:ascii="Arial" w:hAnsi="Arial" w:eastAsia="Arial"/>
                <w:b w:val="0"/>
                <w:color w:val="000000"/>
                <w:sz w:val="20"/>
              </w:rPr>
              <w:t>Helped align applicant data and page flow with HR-side functions.</w:t>
            </w:r>
          </w:p>
        </w:tc>
        <w:tc>
          <w:tcPr>
            <w:tcW w:w="3120" w:type="dxa"/>
          </w:tcPr>
          <w:p w14:paraId="19D77F8F">
            <w:pPr>
              <w:spacing w:after="40"/>
            </w:pPr>
            <w:r>
              <w:rPr>
                <w:rFonts w:ascii="Arial" w:hAnsi="Arial" w:eastAsia="Arial"/>
                <w:b w:val="0"/>
                <w:color w:val="000000"/>
                <w:sz w:val="20"/>
              </w:rPr>
              <w:t>40%</w:t>
            </w:r>
          </w:p>
        </w:tc>
      </w:tr>
    </w:tbl>
    <w:p w14:paraId="181232CA">
      <w:pPr>
        <w:spacing w:before="280" w:after="100"/>
      </w:pPr>
      <w:r>
        <w:rPr>
          <w:rFonts w:ascii="Arial" w:hAnsi="Arial" w:eastAsia="Arial"/>
          <w:b/>
          <w:color w:val="0F2A44"/>
          <w:sz w:val="32"/>
        </w:rPr>
        <w:t>3. Use Case and Wireframe Work</w:t>
      </w:r>
    </w:p>
    <w:p w14:paraId="7249F144">
      <w:pPr>
        <w:spacing w:after="160" w:line="276" w:lineRule="auto"/>
      </w:pPr>
      <w:r>
        <w:rPr>
          <w:rFonts w:ascii="Arial" w:hAnsi="Arial" w:eastAsia="Arial"/>
          <w:b w:val="0"/>
          <w:color w:val="000000"/>
          <w:sz w:val="22"/>
        </w:rPr>
        <w:t>For the use case work, I made the diagram work more like a directory for later design. Instead of including too many broad actions, I focused on the actual goals of an applicant. The actor is the applicant, and each use case now links clearly to one or more wireframe pages. This makes the use case easier to follow and more useful for later development.</w:t>
      </w:r>
    </w:p>
    <w:p w14:paraId="40E69084">
      <w:pPr>
        <w:spacing w:after="160" w:line="276" w:lineRule="auto"/>
      </w:pPr>
      <w:r>
        <w:rPr>
          <w:rFonts w:ascii="Arial" w:hAnsi="Arial" w:eastAsia="Arial"/>
          <w:b w:val="0"/>
          <w:color w:val="000000"/>
          <w:sz w:val="22"/>
        </w:rPr>
        <w:t>For the wireframes, I focused on screen priority and user attention. Important information such as search, job title, requirements, and application actions was placed higher on the page because users normally scan from top to bottom. The application form was improved by giving more space to work experience, because this is where applicants can show their value. Role-specific questions were separated because different jobs may require different information. I also removed unrelated sections so the pages would feel cleaner and easier to code.</w:t>
      </w:r>
    </w:p>
    <w:p w14:paraId="7793FBBF">
      <w:pPr>
        <w:spacing w:before="280" w:after="100"/>
      </w:pPr>
      <w:r>
        <w:rPr>
          <w:rFonts w:ascii="Arial" w:hAnsi="Arial" w:eastAsia="Arial"/>
          <w:b/>
          <w:color w:val="0F2A44"/>
          <w:sz w:val="32"/>
        </w:rPr>
        <w:t>4. Self-Directed Learning</w:t>
      </w:r>
    </w:p>
    <w:p w14:paraId="4708FF88">
      <w:pPr>
        <w:spacing w:after="160" w:line="276" w:lineRule="auto"/>
      </w:pPr>
      <w:r>
        <w:rPr>
          <w:rFonts w:ascii="Arial" w:hAnsi="Arial" w:eastAsia="Arial"/>
          <w:b w:val="0"/>
          <w:color w:val="000000"/>
          <w:sz w:val="22"/>
        </w:rPr>
        <w:t>To complete my part, I carried out self-directed learning in use case modelling and wireframe design. For use cases, I reviewed actors, system boundaries, include and extend relationships, scenarios, triggers, stakeholders, and flow of activities. This helped me understand that a use case diagram should not only show many functions, but should also support real user goals and later implementation.</w:t>
      </w:r>
    </w:p>
    <w:p w14:paraId="7BAB1E78">
      <w:pPr>
        <w:spacing w:after="160" w:line="276" w:lineRule="auto"/>
      </w:pPr>
      <w:r>
        <w:rPr>
          <w:rFonts w:ascii="Arial" w:hAnsi="Arial" w:eastAsia="Arial"/>
          <w:b w:val="0"/>
          <w:color w:val="000000"/>
          <w:sz w:val="22"/>
        </w:rPr>
        <w:t>For wireframes, I learned more about visual hierarchy, spacing, form layout, responsive design, and user flow. For implementation, I practised HTML, CSS, and JavaScript. I learned how to structure a webpage, style job cards and buttons, and create a simple keyword filtering function for job search. In Part B, I will continue learning how to connect multiple pages, add form validation, manage application data, and improve the prototype so it becomes closer to a working recruitment system.</w:t>
      </w:r>
    </w:p>
    <w:p w14:paraId="396DEC9D">
      <w:pPr>
        <w:spacing w:before="280" w:after="100"/>
      </w:pPr>
      <w:r>
        <w:rPr>
          <w:rFonts w:ascii="Arial" w:hAnsi="Arial" w:eastAsia="Arial"/>
          <w:b/>
          <w:color w:val="0F2A44"/>
          <w:sz w:val="32"/>
        </w:rPr>
        <w:t>5. Project Management and Meetings</w:t>
      </w:r>
    </w:p>
    <w:p w14:paraId="7966CCC2">
      <w:pPr>
        <w:spacing w:after="160" w:line="276" w:lineRule="auto"/>
      </w:pPr>
      <w:r>
        <w:rPr>
          <w:rFonts w:ascii="Arial" w:hAnsi="Arial" w:eastAsia="Arial"/>
          <w:b w:val="0"/>
          <w:color w:val="000000"/>
          <w:sz w:val="22"/>
        </w:rPr>
        <w:t>Project management tools helped the team complete activities on time. We used Gantt chart updates to monitor schedule progress, shared files to keep design materials together, GitHub for source version control, and meeting minutes to record decisions and feedback. For my own work, I used supervisor comments as a checklist. This included reducing broad functions, improving the application form, removing dashboard content, and making the applicant flow clearer.</w:t>
      </w:r>
    </w:p>
    <w:p w14:paraId="15684211">
      <w:pPr>
        <w:spacing w:after="160" w:line="276" w:lineRule="auto"/>
      </w:pPr>
      <w:r>
        <w:rPr>
          <w:rFonts w:ascii="Arial" w:hAnsi="Arial" w:eastAsia="Arial"/>
          <w:b w:val="0"/>
          <w:color w:val="000000"/>
          <w:sz w:val="22"/>
        </w:rPr>
        <w:t>Meetings with the supervisor and team discussions were held regularly during the project period. I attended the meetings related to my part and used the feedback to revise my design. I did not only listen quietly; I considered how each comment affected my applicant-side pages and contributed ideas when the discussion related to my work. For example, after discussing the project scope, I adjusted my design from a general job market idea to a company recruitment flow.</w:t>
      </w:r>
    </w:p>
    <w:p w14:paraId="52F98EAA">
      <w:pPr>
        <w:spacing w:before="280" w:after="100"/>
      </w:pPr>
      <w:r>
        <w:rPr>
          <w:rFonts w:ascii="Arial" w:hAnsi="Arial" w:eastAsia="Arial"/>
          <w:b/>
          <w:color w:val="0F2A44"/>
          <w:sz w:val="32"/>
        </w:rPr>
        <w:t>6. Team Interaction and Task Delivery</w:t>
      </w:r>
    </w:p>
    <w:p w14:paraId="5B360853">
      <w:pPr>
        <w:spacing w:after="160" w:line="276" w:lineRule="auto"/>
      </w:pPr>
      <w:r>
        <w:rPr>
          <w:rFonts w:ascii="Arial" w:hAnsi="Arial" w:eastAsia="Arial"/>
          <w:b w:val="0"/>
          <w:color w:val="000000"/>
          <w:sz w:val="22"/>
        </w:rPr>
        <w:t>My interaction with team members focused on making sure the applicant side could connect with the overall system. The HR side needs to post jobs and review applications, while the applicant side needs to view jobs, submit applications, manage resume visibility, and receive status updates. Because of this relationship, I made sure my wireframes included role details, application fields, resume visibility settings, and tracking information that would be useful for later implementation.</w:t>
      </w:r>
    </w:p>
    <w:p w14:paraId="4F000E8E">
      <w:pPr>
        <w:spacing w:after="160" w:line="276" w:lineRule="auto"/>
      </w:pPr>
      <w:r>
        <w:rPr>
          <w:rFonts w:ascii="Arial" w:hAnsi="Arial" w:eastAsia="Arial"/>
          <w:b w:val="0"/>
          <w:color w:val="000000"/>
          <w:sz w:val="22"/>
        </w:rPr>
        <w:t>I aimed to deliver my tasks in time for review instead of leaving them until the last moment. When my supervisor pointed out issues, I revised the work and improved the quality rather than keeping the first version. Overall, my contribution helped clarify the applicant journey and provided a practical foundation for the front-end prototype. The final version is more focused, more realistic, and easier for the team to continue developing in Part B.</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D53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2013-12-24T06:45:00Z</dcterms:created>
  <dc:creator>python-docx</dc:creator>
  <dc:description>generated by python-docx</dc:description>
  <cp:lastModifiedBy>Simon Mark</cp:lastModifiedBy>
  <dcterms:modified xsi:type="dcterms:W3CDTF">2026-08-02T19:15:58Z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80DAC7CFB0017B64EE266F6A23185670_42</vt:lpwstr>
  </property>
</Properties>
</file>