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DBB6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15" w:lineRule="atLeast"/>
        <w:ind w:left="0" w:right="0" w:firstLine="641" w:firstLineChars="200"/>
        <w:jc w:val="center"/>
        <w:textAlignment w:val="auto"/>
        <w:rPr>
          <w:rFonts w:hint="default" w:ascii="Times New Roman" w:hAnsi="Times New Roman" w:eastAsia="serif" w:cs="Times New Roman"/>
          <w:i w:val="0"/>
          <w:iCs w:val="0"/>
          <w:caps w:val="0"/>
          <w:color w:val="262626"/>
          <w:spacing w:val="0"/>
          <w:sz w:val="32"/>
          <w:szCs w:val="32"/>
          <w:bdr w:val="none" w:color="auto" w:sz="0" w:space="0"/>
          <w:shd w:val="clear" w:fill="FFFFFF"/>
        </w:rPr>
      </w:pPr>
    </w:p>
    <w:p w14:paraId="1D3E4D6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15" w:lineRule="atLeast"/>
        <w:ind w:left="0" w:right="0" w:firstLine="641" w:firstLineChars="200"/>
        <w:jc w:val="center"/>
        <w:textAlignment w:val="auto"/>
        <w:rPr>
          <w:rFonts w:hint="default" w:ascii="Times New Roman" w:hAnsi="Times New Roman" w:eastAsia="serif" w:cs="Times New Roman"/>
          <w:i w:val="0"/>
          <w:iCs w:val="0"/>
          <w:caps w:val="0"/>
          <w:color w:val="262626"/>
          <w:spacing w:val="0"/>
          <w:sz w:val="32"/>
          <w:szCs w:val="32"/>
          <w:bdr w:val="none" w:color="auto" w:sz="0" w:space="0"/>
          <w:shd w:val="clear" w:fill="FFFFFF"/>
        </w:rPr>
      </w:pPr>
    </w:p>
    <w:p w14:paraId="1C06F95C">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15" w:lineRule="atLeast"/>
        <w:ind w:left="0" w:right="0" w:firstLine="641" w:firstLineChars="200"/>
        <w:jc w:val="center"/>
        <w:textAlignment w:val="auto"/>
        <w:rPr>
          <w:rFonts w:hint="default" w:ascii="Times New Roman" w:hAnsi="Times New Roman" w:eastAsia="serif" w:cs="Times New Roman"/>
          <w:i w:val="0"/>
          <w:iCs w:val="0"/>
          <w:caps w:val="0"/>
          <w:color w:val="262626"/>
          <w:spacing w:val="0"/>
          <w:sz w:val="32"/>
          <w:szCs w:val="32"/>
          <w:bdr w:val="none" w:color="auto" w:sz="0" w:space="0"/>
          <w:shd w:val="clear" w:fill="FFFFFF"/>
        </w:rPr>
      </w:pPr>
    </w:p>
    <w:p w14:paraId="6EAAD61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15" w:lineRule="atLeast"/>
        <w:ind w:left="0" w:right="0" w:firstLine="641" w:firstLineChars="200"/>
        <w:jc w:val="center"/>
        <w:textAlignment w:val="auto"/>
        <w:rPr>
          <w:rFonts w:hint="default" w:ascii="Times New Roman" w:hAnsi="Times New Roman" w:eastAsia="serif" w:cs="Times New Roman"/>
          <w:i w:val="0"/>
          <w:iCs w:val="0"/>
          <w:caps w:val="0"/>
          <w:color w:val="262626"/>
          <w:spacing w:val="0"/>
          <w:sz w:val="32"/>
          <w:szCs w:val="32"/>
          <w:bdr w:val="none" w:color="auto" w:sz="0" w:space="0"/>
          <w:shd w:val="clear" w:fill="FFFFFF"/>
        </w:rPr>
      </w:pPr>
    </w:p>
    <w:p w14:paraId="05FDF3F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15" w:lineRule="atLeast"/>
        <w:ind w:left="0" w:right="0" w:firstLine="641" w:firstLineChars="200"/>
        <w:jc w:val="center"/>
        <w:textAlignment w:val="auto"/>
        <w:rPr>
          <w:rFonts w:hint="default" w:ascii="Times New Roman" w:hAnsi="Times New Roman" w:eastAsia="serif" w:cs="Times New Roman"/>
          <w:i w:val="0"/>
          <w:iCs w:val="0"/>
          <w:caps w:val="0"/>
          <w:color w:val="262626"/>
          <w:spacing w:val="0"/>
          <w:sz w:val="32"/>
          <w:szCs w:val="32"/>
          <w:bdr w:val="none" w:color="auto" w:sz="0" w:space="0"/>
          <w:shd w:val="clear" w:fill="FFFFFF"/>
        </w:rPr>
      </w:pPr>
    </w:p>
    <w:p w14:paraId="7B35E4C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15" w:lineRule="atLeast"/>
        <w:ind w:left="0" w:right="0" w:firstLine="641" w:firstLineChars="200"/>
        <w:jc w:val="center"/>
        <w:textAlignment w:val="auto"/>
        <w:rPr>
          <w:rFonts w:hint="default" w:ascii="Times New Roman" w:hAnsi="Times New Roman" w:eastAsia="serif" w:cs="Times New Roman"/>
          <w:i w:val="0"/>
          <w:iCs w:val="0"/>
          <w:caps w:val="0"/>
          <w:color w:val="262626"/>
          <w:spacing w:val="0"/>
          <w:sz w:val="32"/>
          <w:szCs w:val="32"/>
          <w:bdr w:val="none" w:color="auto" w:sz="0" w:space="0"/>
          <w:shd w:val="clear" w:fill="FFFFFF"/>
        </w:rPr>
      </w:pPr>
    </w:p>
    <w:p w14:paraId="2A4FC8D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15" w:lineRule="atLeast"/>
        <w:ind w:right="0"/>
        <w:jc w:val="center"/>
        <w:textAlignment w:val="auto"/>
        <w:rPr>
          <w:rFonts w:hint="default" w:ascii="Times New Roman" w:hAnsi="Times New Roman" w:cs="Times New Roman"/>
          <w:sz w:val="32"/>
          <w:szCs w:val="32"/>
        </w:rPr>
      </w:pPr>
      <w:r>
        <w:rPr>
          <w:rFonts w:hint="default" w:ascii="Times New Roman" w:hAnsi="Times New Roman" w:eastAsia="serif" w:cs="Times New Roman"/>
          <w:i w:val="0"/>
          <w:iCs w:val="0"/>
          <w:caps w:val="0"/>
          <w:color w:val="262626"/>
          <w:spacing w:val="0"/>
          <w:sz w:val="32"/>
          <w:szCs w:val="32"/>
          <w:bdr w:val="none" w:color="auto" w:sz="0" w:space="0"/>
          <w:shd w:val="clear" w:fill="FFFFFF"/>
        </w:rPr>
        <w:t>Course Project</w:t>
      </w:r>
      <w:r>
        <w:rPr>
          <w:rFonts w:hint="default" w:ascii="Times New Roman" w:hAnsi="Times New Roman" w:cs="Times New Roman"/>
          <w:i w:val="0"/>
          <w:iCs w:val="0"/>
          <w:caps w:val="0"/>
          <w:color w:val="262626"/>
          <w:spacing w:val="0"/>
          <w:sz w:val="32"/>
          <w:szCs w:val="32"/>
          <w:bdr w:val="none" w:color="auto" w:sz="0" w:space="0"/>
          <w:shd w:val="clear" w:fill="FFFFFF"/>
          <w:lang w:eastAsia="zh-CN"/>
        </w:rPr>
        <w:t>：</w:t>
      </w:r>
      <w:r>
        <w:rPr>
          <w:rFonts w:hint="default" w:ascii="Times New Roman" w:hAnsi="Times New Roman" w:cs="Times New Roman"/>
          <w:sz w:val="32"/>
          <w:szCs w:val="32"/>
        </w:rPr>
        <w:t>SOP-Pilot</w:t>
      </w:r>
    </w:p>
    <w:p w14:paraId="06D510E0">
      <w:pPr>
        <w:jc w:val="center"/>
        <w:rPr>
          <w:rFonts w:hint="default" w:ascii="Times New Roman" w:hAnsi="Times New Roman" w:cs="Times New Roman"/>
          <w:sz w:val="32"/>
          <w:szCs w:val="32"/>
        </w:rPr>
      </w:pPr>
    </w:p>
    <w:p w14:paraId="26FE0B6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15" w:lineRule="atLeast"/>
        <w:ind w:left="0" w:right="0" w:firstLine="562" w:firstLineChars="200"/>
        <w:jc w:val="center"/>
        <w:textAlignment w:val="auto"/>
        <w:rPr>
          <w:rFonts w:hint="eastAsia" w:ascii="Times New Roman" w:hAnsi="Times New Roman" w:cs="Times New Roman"/>
          <w:i w:val="0"/>
          <w:iCs w:val="0"/>
          <w:caps w:val="0"/>
          <w:color w:val="262626"/>
          <w:spacing w:val="0"/>
          <w:sz w:val="28"/>
          <w:szCs w:val="28"/>
          <w:shd w:val="clear" w:fill="FFFFFF"/>
          <w:lang w:val="en-US" w:eastAsia="zh-CN"/>
        </w:rPr>
      </w:pPr>
    </w:p>
    <w:p w14:paraId="68367ED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15" w:lineRule="atLeast"/>
        <w:ind w:left="0" w:right="0" w:firstLine="562" w:firstLineChars="200"/>
        <w:jc w:val="center"/>
        <w:textAlignment w:val="auto"/>
        <w:rPr>
          <w:rFonts w:hint="eastAsia" w:ascii="Times New Roman" w:hAnsi="Times New Roman" w:cs="Times New Roman"/>
          <w:i w:val="0"/>
          <w:iCs w:val="0"/>
          <w:caps w:val="0"/>
          <w:color w:val="262626"/>
          <w:spacing w:val="0"/>
          <w:sz w:val="28"/>
          <w:szCs w:val="28"/>
          <w:shd w:val="clear" w:fill="FFFFFF"/>
          <w:lang w:val="en-US" w:eastAsia="zh-CN"/>
        </w:rPr>
      </w:pPr>
    </w:p>
    <w:p w14:paraId="4F98F7A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15" w:lineRule="atLeast"/>
        <w:ind w:left="0" w:right="0" w:firstLine="562" w:firstLineChars="200"/>
        <w:jc w:val="center"/>
        <w:textAlignment w:val="auto"/>
        <w:rPr>
          <w:rFonts w:hint="eastAsia" w:ascii="Times New Roman" w:hAnsi="Times New Roman" w:cs="Times New Roman"/>
          <w:i w:val="0"/>
          <w:iCs w:val="0"/>
          <w:caps w:val="0"/>
          <w:color w:val="262626"/>
          <w:spacing w:val="0"/>
          <w:sz w:val="28"/>
          <w:szCs w:val="28"/>
          <w:shd w:val="clear" w:fill="FFFFFF"/>
          <w:lang w:val="en-US" w:eastAsia="zh-CN"/>
        </w:rPr>
      </w:pPr>
    </w:p>
    <w:p w14:paraId="4A9CF23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15" w:lineRule="atLeast"/>
        <w:ind w:left="0" w:right="0" w:firstLine="562" w:firstLineChars="200"/>
        <w:jc w:val="center"/>
        <w:textAlignment w:val="auto"/>
        <w:rPr>
          <w:rFonts w:hint="eastAsia" w:ascii="Times New Roman" w:hAnsi="Times New Roman" w:cs="Times New Roman"/>
          <w:i w:val="0"/>
          <w:iCs w:val="0"/>
          <w:caps w:val="0"/>
          <w:color w:val="262626"/>
          <w:spacing w:val="0"/>
          <w:sz w:val="28"/>
          <w:szCs w:val="28"/>
          <w:shd w:val="clear" w:fill="FFFFFF"/>
          <w:lang w:val="en-US" w:eastAsia="zh-CN"/>
        </w:rPr>
      </w:pPr>
    </w:p>
    <w:p w14:paraId="5C298DF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15" w:lineRule="atLeast"/>
        <w:ind w:left="0" w:right="0" w:firstLine="562" w:firstLineChars="200"/>
        <w:jc w:val="center"/>
        <w:textAlignment w:val="auto"/>
        <w:rPr>
          <w:rFonts w:hint="eastAsia" w:ascii="Times New Roman" w:hAnsi="Times New Roman" w:cs="Times New Roman"/>
          <w:i w:val="0"/>
          <w:iCs w:val="0"/>
          <w:caps w:val="0"/>
          <w:color w:val="262626"/>
          <w:spacing w:val="0"/>
          <w:sz w:val="28"/>
          <w:szCs w:val="28"/>
          <w:shd w:val="clear" w:fill="FFFFFF"/>
          <w:lang w:val="en-US" w:eastAsia="zh-CN"/>
        </w:rPr>
      </w:pPr>
    </w:p>
    <w:p w14:paraId="576492E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15" w:lineRule="atLeast"/>
        <w:ind w:left="0" w:right="0" w:firstLine="562" w:firstLineChars="200"/>
        <w:jc w:val="center"/>
        <w:textAlignment w:val="auto"/>
        <w:rPr>
          <w:rFonts w:hint="default" w:ascii="Times New Roman" w:hAnsi="Times New Roman" w:eastAsia="serif" w:cs="Times New Roman"/>
          <w:i w:val="0"/>
          <w:iCs w:val="0"/>
          <w:caps w:val="0"/>
          <w:color w:val="262626"/>
          <w:spacing w:val="0"/>
          <w:sz w:val="28"/>
          <w:szCs w:val="28"/>
          <w:shd w:val="clear" w:fill="FFFFFF"/>
        </w:rPr>
      </w:pPr>
      <w:r>
        <w:rPr>
          <w:rFonts w:hint="eastAsia" w:ascii="Times New Roman" w:hAnsi="Times New Roman" w:cs="Times New Roman"/>
          <w:i w:val="0"/>
          <w:iCs w:val="0"/>
          <w:caps w:val="0"/>
          <w:color w:val="262626"/>
          <w:spacing w:val="0"/>
          <w:sz w:val="28"/>
          <w:szCs w:val="28"/>
          <w:shd w:val="clear" w:fill="FFFFFF"/>
          <w:lang w:val="en-US" w:eastAsia="zh-CN"/>
        </w:rPr>
        <w:t>Name</w:t>
      </w:r>
      <w:r>
        <w:rPr>
          <w:rFonts w:hint="default" w:ascii="Times New Roman" w:hAnsi="Times New Roman" w:eastAsia="serif" w:cs="Times New Roman"/>
          <w:i w:val="0"/>
          <w:iCs w:val="0"/>
          <w:caps w:val="0"/>
          <w:color w:val="262626"/>
          <w:spacing w:val="0"/>
          <w:sz w:val="28"/>
          <w:szCs w:val="28"/>
          <w:shd w:val="clear" w:fill="FFFFFF"/>
        </w:rPr>
        <w:t>:</w:t>
      </w:r>
      <w:r>
        <w:rPr>
          <w:rFonts w:hint="eastAsia" w:ascii="Times New Roman" w:hAnsi="Times New Roman" w:cs="Times New Roman"/>
          <w:i w:val="0"/>
          <w:iCs w:val="0"/>
          <w:caps w:val="0"/>
          <w:color w:val="262626"/>
          <w:spacing w:val="0"/>
          <w:sz w:val="28"/>
          <w:szCs w:val="28"/>
          <w:shd w:val="clear" w:fill="FFFFFF"/>
          <w:lang w:val="en-US" w:eastAsia="zh-CN"/>
        </w:rPr>
        <w:t xml:space="preserve"> </w:t>
      </w:r>
      <w:r>
        <w:rPr>
          <w:rFonts w:hint="default" w:ascii="Times New Roman" w:hAnsi="Times New Roman" w:eastAsia="serif" w:cs="Times New Roman"/>
          <w:i w:val="0"/>
          <w:iCs w:val="0"/>
          <w:caps w:val="0"/>
          <w:color w:val="262626"/>
          <w:spacing w:val="0"/>
          <w:sz w:val="28"/>
          <w:szCs w:val="28"/>
          <w:shd w:val="clear" w:fill="FFFFFF"/>
        </w:rPr>
        <w:t>Zhao</w:t>
      </w:r>
      <w:r>
        <w:rPr>
          <w:rFonts w:hint="eastAsia" w:ascii="Times New Roman" w:hAnsi="Times New Roman" w:cs="Times New Roman"/>
          <w:i w:val="0"/>
          <w:iCs w:val="0"/>
          <w:caps w:val="0"/>
          <w:color w:val="262626"/>
          <w:spacing w:val="0"/>
          <w:sz w:val="28"/>
          <w:szCs w:val="28"/>
          <w:shd w:val="clear" w:fill="FFFFFF"/>
          <w:lang w:val="en-US" w:eastAsia="zh-CN"/>
        </w:rPr>
        <w:t xml:space="preserve"> </w:t>
      </w:r>
      <w:r>
        <w:rPr>
          <w:rFonts w:hint="default" w:ascii="Times New Roman" w:hAnsi="Times New Roman" w:eastAsia="serif" w:cs="Times New Roman"/>
          <w:i w:val="0"/>
          <w:iCs w:val="0"/>
          <w:caps w:val="0"/>
          <w:color w:val="262626"/>
          <w:spacing w:val="0"/>
          <w:sz w:val="28"/>
          <w:szCs w:val="28"/>
          <w:shd w:val="clear" w:fill="FFFFFF"/>
        </w:rPr>
        <w:t>Yintian</w:t>
      </w:r>
    </w:p>
    <w:p w14:paraId="77375B60">
      <w:pPr>
        <w:jc w:val="center"/>
        <w:rPr>
          <w:rFonts w:hint="default" w:ascii="Times New Roman" w:hAnsi="Times New Roman" w:eastAsia="宋体" w:cs="Times New Roman"/>
          <w:b/>
          <w:bCs/>
          <w:i w:val="0"/>
          <w:iCs w:val="0"/>
          <w:caps w:val="0"/>
          <w:color w:val="262626"/>
          <w:spacing w:val="0"/>
          <w:kern w:val="44"/>
          <w:sz w:val="28"/>
          <w:szCs w:val="28"/>
          <w:shd w:val="clear" w:fill="FFFFFF"/>
          <w:lang w:val="en-US" w:eastAsia="zh-CN" w:bidi="ar"/>
        </w:rPr>
      </w:pPr>
      <w:r>
        <w:rPr>
          <w:rFonts w:hint="eastAsia" w:ascii="Times New Roman" w:hAnsi="Times New Roman" w:eastAsia="宋体" w:cs="Times New Roman"/>
          <w:b/>
          <w:bCs/>
          <w:i w:val="0"/>
          <w:iCs w:val="0"/>
          <w:caps w:val="0"/>
          <w:color w:val="262626"/>
          <w:spacing w:val="0"/>
          <w:kern w:val="44"/>
          <w:sz w:val="28"/>
          <w:szCs w:val="28"/>
          <w:shd w:val="clear" w:fill="FFFFFF"/>
          <w:lang w:val="en-US" w:eastAsia="zh-CN" w:bidi="ar"/>
        </w:rPr>
        <w:t>Course:</w:t>
      </w:r>
      <w:r>
        <w:rPr>
          <w:rFonts w:hint="eastAsia" w:ascii="Times New Roman" w:hAnsi="Times New Roman" w:eastAsia="宋体" w:cs="Times New Roman"/>
          <w:b/>
          <w:bCs/>
          <w:i w:val="0"/>
          <w:iCs w:val="0"/>
          <w:caps w:val="0"/>
          <w:color w:val="262626"/>
          <w:spacing w:val="0"/>
          <w:kern w:val="44"/>
          <w:sz w:val="28"/>
          <w:szCs w:val="28"/>
          <w:shd w:val="clear" w:fill="FFFFFF"/>
          <w:lang w:val="en-US" w:eastAsia="zh-CN" w:bidi="ar"/>
        </w:rPr>
        <w:fldChar w:fldCharType="begin"/>
      </w:r>
      <w:r>
        <w:rPr>
          <w:rFonts w:hint="eastAsia" w:ascii="Times New Roman" w:hAnsi="Times New Roman" w:eastAsia="宋体" w:cs="Times New Roman"/>
          <w:b/>
          <w:bCs/>
          <w:i w:val="0"/>
          <w:iCs w:val="0"/>
          <w:caps w:val="0"/>
          <w:color w:val="262626"/>
          <w:spacing w:val="0"/>
          <w:kern w:val="44"/>
          <w:sz w:val="28"/>
          <w:szCs w:val="28"/>
          <w:shd w:val="clear" w:fill="FFFFFF"/>
          <w:lang w:val="en-US" w:eastAsia="zh-CN" w:bidi="ar"/>
        </w:rPr>
        <w:instrText xml:space="preserve"> HYPERLINK "https://ntulearn.ntu.edu.sg/ultra/courses/_2709851_1/outline" </w:instrText>
      </w:r>
      <w:r>
        <w:rPr>
          <w:rFonts w:hint="eastAsia" w:ascii="Times New Roman" w:hAnsi="Times New Roman" w:eastAsia="宋体" w:cs="Times New Roman"/>
          <w:b/>
          <w:bCs/>
          <w:i w:val="0"/>
          <w:iCs w:val="0"/>
          <w:caps w:val="0"/>
          <w:color w:val="262626"/>
          <w:spacing w:val="0"/>
          <w:kern w:val="44"/>
          <w:sz w:val="28"/>
          <w:szCs w:val="28"/>
          <w:shd w:val="clear" w:fill="FFFFFF"/>
          <w:lang w:val="en-US" w:eastAsia="zh-CN" w:bidi="ar"/>
        </w:rPr>
        <w:fldChar w:fldCharType="separate"/>
      </w:r>
      <w:r>
        <w:rPr>
          <w:rFonts w:hint="default" w:ascii="Times New Roman" w:hAnsi="Times New Roman" w:eastAsia="宋体" w:cs="Times New Roman"/>
          <w:b/>
          <w:bCs/>
          <w:i w:val="0"/>
          <w:iCs w:val="0"/>
          <w:caps w:val="0"/>
          <w:color w:val="262626"/>
          <w:spacing w:val="0"/>
          <w:kern w:val="44"/>
          <w:sz w:val="28"/>
          <w:szCs w:val="28"/>
          <w:shd w:val="clear" w:fill="FFFFFF"/>
          <w:lang w:val="en-US" w:eastAsia="zh-CN" w:bidi="ar"/>
        </w:rPr>
        <w:t>PE6201-EMERGING AI TECHNOLOGIES</w:t>
      </w:r>
      <w:r>
        <w:rPr>
          <w:rFonts w:hint="default" w:ascii="Times New Roman" w:hAnsi="Times New Roman" w:eastAsia="宋体" w:cs="Times New Roman"/>
          <w:b/>
          <w:bCs/>
          <w:i w:val="0"/>
          <w:iCs w:val="0"/>
          <w:caps w:val="0"/>
          <w:color w:val="262626"/>
          <w:spacing w:val="0"/>
          <w:kern w:val="44"/>
          <w:sz w:val="28"/>
          <w:szCs w:val="28"/>
          <w:shd w:val="clear" w:fill="FFFFFF"/>
          <w:lang w:val="en-US" w:eastAsia="zh-CN" w:bidi="ar"/>
        </w:rPr>
        <w:fldChar w:fldCharType="end"/>
      </w:r>
    </w:p>
    <w:p w14:paraId="24960A9E">
      <w:pPr>
        <w:pStyle w:val="5"/>
        <w:keepNext w:val="0"/>
        <w:keepLines w:val="0"/>
        <w:widowControl/>
        <w:suppressLineNumbers w:val="0"/>
        <w:spacing w:beforeAutospacing="0" w:afterAutospacing="0"/>
        <w:jc w:val="center"/>
        <w:rPr>
          <w:rFonts w:hint="default" w:ascii="Times New Roman" w:hAnsi="Times New Roman" w:eastAsia="宋体" w:cs="Times New Roman"/>
          <w:b/>
          <w:bCs/>
          <w:i w:val="0"/>
          <w:iCs w:val="0"/>
          <w:caps w:val="0"/>
          <w:color w:val="262626"/>
          <w:spacing w:val="0"/>
          <w:kern w:val="44"/>
          <w:sz w:val="28"/>
          <w:szCs w:val="28"/>
          <w:shd w:val="clear" w:fill="FFFFFF"/>
          <w:lang w:val="en-US" w:eastAsia="zh-CN" w:bidi="ar"/>
        </w:rPr>
      </w:pPr>
      <w:r>
        <w:rPr>
          <w:rFonts w:hint="eastAsia" w:ascii="Times New Roman" w:hAnsi="Times New Roman" w:eastAsia="宋体" w:cs="Times New Roman"/>
          <w:b/>
          <w:bCs/>
          <w:i w:val="0"/>
          <w:iCs w:val="0"/>
          <w:caps w:val="0"/>
          <w:color w:val="262626"/>
          <w:spacing w:val="0"/>
          <w:kern w:val="44"/>
          <w:sz w:val="28"/>
          <w:szCs w:val="28"/>
          <w:shd w:val="clear" w:fill="FFFFFF"/>
          <w:lang w:val="en-US" w:eastAsia="zh-CN" w:bidi="ar"/>
        </w:rPr>
        <w:t xml:space="preserve">    </w:t>
      </w:r>
      <w:r>
        <w:rPr>
          <w:rFonts w:hint="default" w:ascii="Times New Roman" w:hAnsi="Times New Roman" w:eastAsia="宋体" w:cs="Times New Roman"/>
          <w:b/>
          <w:bCs/>
          <w:i w:val="0"/>
          <w:iCs w:val="0"/>
          <w:caps w:val="0"/>
          <w:color w:val="262626"/>
          <w:spacing w:val="0"/>
          <w:kern w:val="44"/>
          <w:sz w:val="28"/>
          <w:szCs w:val="28"/>
          <w:shd w:val="clear" w:fill="FFFFFF"/>
          <w:lang w:val="en-US" w:eastAsia="zh-CN" w:bidi="ar"/>
        </w:rPr>
        <w:t>Date:</w:t>
      </w:r>
      <w:r>
        <w:rPr>
          <w:rFonts w:hint="eastAsia" w:ascii="Times New Roman" w:hAnsi="Times New Roman" w:eastAsia="宋体" w:cs="Times New Roman"/>
          <w:b/>
          <w:bCs/>
          <w:i w:val="0"/>
          <w:iCs w:val="0"/>
          <w:caps w:val="0"/>
          <w:color w:val="262626"/>
          <w:spacing w:val="0"/>
          <w:kern w:val="44"/>
          <w:sz w:val="28"/>
          <w:szCs w:val="28"/>
          <w:shd w:val="clear" w:fill="FFFFFF"/>
          <w:lang w:val="en-US" w:eastAsia="zh-CN" w:bidi="ar"/>
        </w:rPr>
        <w:t xml:space="preserve"> </w:t>
      </w:r>
      <w:r>
        <w:rPr>
          <w:rFonts w:hint="default" w:ascii="Times New Roman" w:hAnsi="Times New Roman" w:eastAsia="宋体" w:cs="Times New Roman"/>
          <w:b/>
          <w:bCs/>
          <w:i w:val="0"/>
          <w:iCs w:val="0"/>
          <w:caps w:val="0"/>
          <w:color w:val="262626"/>
          <w:spacing w:val="0"/>
          <w:kern w:val="44"/>
          <w:sz w:val="28"/>
          <w:szCs w:val="28"/>
          <w:shd w:val="clear" w:fill="FFFFFF"/>
          <w:lang w:val="en-US" w:eastAsia="zh-CN" w:bidi="ar"/>
        </w:rPr>
        <w:t>October 2026</w:t>
      </w:r>
    </w:p>
    <w:p w14:paraId="720E72AA">
      <w:pPr>
        <w:jc w:val="center"/>
        <w:rPr>
          <w:rFonts w:hint="default" w:ascii="Times New Roman" w:hAnsi="Times New Roman" w:eastAsia="宋体" w:cs="Times New Roman"/>
          <w:b/>
          <w:bCs/>
          <w:i w:val="0"/>
          <w:iCs w:val="0"/>
          <w:caps w:val="0"/>
          <w:color w:val="262626"/>
          <w:spacing w:val="0"/>
          <w:kern w:val="44"/>
          <w:sz w:val="28"/>
          <w:szCs w:val="28"/>
          <w:shd w:val="clear" w:fill="FFFFFF"/>
          <w:lang w:val="en-US" w:eastAsia="zh-CN" w:bidi="ar"/>
        </w:rPr>
      </w:pPr>
    </w:p>
    <w:p w14:paraId="6F6E6E4C">
      <w:pPr>
        <w:rPr>
          <w:rFonts w:hint="default"/>
        </w:rPr>
      </w:pPr>
    </w:p>
    <w:p w14:paraId="59498B6C">
      <w:pPr>
        <w:rPr>
          <w:rFonts w:hint="default" w:ascii="Times New Roman" w:hAnsi="Times New Roman" w:cs="Times New Roman"/>
          <w:sz w:val="32"/>
          <w:szCs w:val="32"/>
        </w:rPr>
      </w:pPr>
    </w:p>
    <w:p w14:paraId="5B50A435">
      <w:pPr>
        <w:rPr>
          <w:rFonts w:hint="default" w:ascii="Times New Roman" w:hAnsi="Times New Roman" w:cs="Times New Roman"/>
          <w:sz w:val="32"/>
          <w:szCs w:val="32"/>
        </w:rPr>
      </w:pPr>
    </w:p>
    <w:p w14:paraId="3FE95C89">
      <w:pPr>
        <w:rPr>
          <w:rFonts w:hint="default" w:ascii="Times New Roman" w:hAnsi="Times New Roman" w:cs="Times New Roman"/>
          <w:sz w:val="32"/>
          <w:szCs w:val="32"/>
        </w:rPr>
      </w:pPr>
    </w:p>
    <w:p w14:paraId="0FB3D6FB">
      <w:pPr>
        <w:rPr>
          <w:rFonts w:hint="default" w:ascii="Times New Roman" w:hAnsi="Times New Roman" w:cs="Times New Roman"/>
          <w:sz w:val="32"/>
          <w:szCs w:val="32"/>
        </w:rPr>
      </w:pPr>
    </w:p>
    <w:p w14:paraId="39C984F5">
      <w:pPr>
        <w:rPr>
          <w:rFonts w:hint="default" w:ascii="Times New Roman" w:hAnsi="Times New Roman" w:cs="Times New Roman"/>
          <w:sz w:val="32"/>
          <w:szCs w:val="32"/>
        </w:rPr>
      </w:pPr>
    </w:p>
    <w:p w14:paraId="6903F23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1. Introduction</w:t>
      </w:r>
    </w:p>
    <w:p w14:paraId="3A035A1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In modern team operations, helping new employees achieve rapid onboarding remains a core challenge. New hires often face massive, complex open-source handbooks and standard operating procedures (SOPs), leading to information overload and difficulty in locating specific policies. Traditional retrieval methods suffer from latency and LLM hallucination risks. To address this, SOP-Pilot is developed as a Retrieval-Augmented Generation (RAG) based intelligent assistant for efficient onboarding. Utilizing the GitLab Handbook as its data source, the system automates crawling and cleaning to provide precise Q&amp;A with mandatory source URL attribution. It also integrates a dual security defense: a strict refusal protocol to prevent hallucinations and a high-risk keyword pre-interception mechanism to safeguard compliance and security.</w:t>
      </w:r>
    </w:p>
    <w:p w14:paraId="46ED192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sz w:val="24"/>
          <w:szCs w:val="24"/>
        </w:rPr>
      </w:pPr>
    </w:p>
    <w:p w14:paraId="57657AB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2. System Architecture &amp; Pipeline</w:t>
      </w:r>
    </w:p>
    <w:p w14:paraId="012ECBB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SOP-Pilot adopts an end-to-end modular design driven by five core components. First, the data ingestion module utilizes LangChain's RecursiveUrlLoader to perform deep recursive crawling of the public Handbook domain with custom User-Agents. A dedicated </w:t>
      </w:r>
      <w:r>
        <w:rPr>
          <w:rStyle w:val="10"/>
          <w:rFonts w:hint="default" w:ascii="Times New Roman" w:hAnsi="Times New Roman" w:cs="Times New Roman"/>
          <w:sz w:val="24"/>
          <w:szCs w:val="24"/>
        </w:rPr>
        <w:t>extract_main_content()</w:t>
      </w:r>
      <w:r>
        <w:rPr>
          <w:rFonts w:hint="default" w:ascii="Times New Roman" w:hAnsi="Times New Roman" w:cs="Times New Roman"/>
          <w:sz w:val="24"/>
          <w:szCs w:val="24"/>
        </w:rPr>
        <w:t xml:space="preserve"> function employs BeautifulSoup to strip navigation bars and footers, locking onto </w:t>
      </w:r>
      <w:r>
        <w:rPr>
          <w:rStyle w:val="10"/>
          <w:rFonts w:hint="default" w:ascii="Times New Roman" w:hAnsi="Times New Roman" w:cs="Times New Roman"/>
          <w:sz w:val="24"/>
          <w:szCs w:val="24"/>
        </w:rPr>
        <w:t>&lt;main&gt;</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&lt;article&gt;</w:t>
      </w:r>
      <w:r>
        <w:rPr>
          <w:rFonts w:hint="default" w:ascii="Times New Roman" w:hAnsi="Times New Roman" w:cs="Times New Roman"/>
          <w:sz w:val="24"/>
          <w:szCs w:val="24"/>
        </w:rPr>
        <w:t xml:space="preserve"> tags. Source URLs and crawl timestamps are dynamically bound to each text chunk, ensuring complete auditability.</w:t>
      </w:r>
    </w:p>
    <w:p w14:paraId="1BBC277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Second, the system implements a word-based sliding-window chunking strategy with fixed sizes and overlap steps, maintaining smooth semantic transitions across chunk boundaries while filtering out short navigation fragments. Third, the retrieval module leverages the lightweight, offline-capable dense embedding model </w:t>
      </w:r>
      <w:r>
        <w:rPr>
          <w:rStyle w:val="10"/>
          <w:rFonts w:hint="default" w:ascii="Times New Roman" w:hAnsi="Times New Roman" w:cs="Times New Roman"/>
          <w:sz w:val="24"/>
          <w:szCs w:val="24"/>
        </w:rPr>
        <w:t>sentence-transformers/all-MiniLM-L6-v2</w:t>
      </w:r>
      <w:r>
        <w:rPr>
          <w:rFonts w:hint="default" w:ascii="Times New Roman" w:hAnsi="Times New Roman" w:cs="Times New Roman"/>
          <w:sz w:val="24"/>
          <w:szCs w:val="24"/>
        </w:rPr>
        <w:t xml:space="preserve"> for privacy-preserving vector conversion, with a fallback to sklearn's TF-IDF sparse retrieval if local model loading fails. Cosine similarity matching recalls the top-k relevant context chunks.</w:t>
      </w:r>
    </w:p>
    <w:p w14:paraId="20BD9F3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Fourth, integrated with high-performance LLMs (DeepSeek via OpenRouter API), the system enforces strict System Prompt constraints: the model must synthesize answers solely from retrieved content, defaulting to "The notes do not say." when evidence is lacking. Every response appends source URLs and timestamps, while real-time token consumption is tracked and converted into per-query API cost. Fifth, a </w:t>
      </w:r>
      <w:r>
        <w:rPr>
          <w:rStyle w:val="10"/>
          <w:rFonts w:hint="default" w:ascii="Times New Roman" w:hAnsi="Times New Roman" w:cs="Times New Roman"/>
          <w:sz w:val="24"/>
          <w:szCs w:val="24"/>
        </w:rPr>
        <w:t>check_high_risk()</w:t>
      </w:r>
      <w:r>
        <w:rPr>
          <w:rFonts w:hint="default" w:ascii="Times New Roman" w:hAnsi="Times New Roman" w:cs="Times New Roman"/>
          <w:sz w:val="24"/>
          <w:szCs w:val="24"/>
        </w:rPr>
        <w:t xml:space="preserve"> keyword pre-screening mechanism intercepts sensitive queries (e.g., layoffs, legal action, security threats) before LLM calls, instantly triggering a safety escalation block routed to HR or security teams.</w:t>
      </w:r>
    </w:p>
    <w:p w14:paraId="2AD777E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default" w:ascii="Times New Roman" w:hAnsi="Times New Roman" w:cs="Times New Roman"/>
          <w:sz w:val="24"/>
          <w:szCs w:val="24"/>
        </w:rPr>
      </w:pPr>
    </w:p>
    <w:p w14:paraId="545E42E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3. Evaluation Methodology &amp; Performance Analysis</w:t>
      </w:r>
    </w:p>
    <w:p w14:paraId="45D842C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To objectively test the system's performance in real enterprise knowledge retrieval scenarios, a representative 25-question test set (</w:t>
      </w:r>
      <w:r>
        <w:rPr>
          <w:rStyle w:val="10"/>
          <w:rFonts w:hint="default" w:ascii="Times New Roman" w:hAnsi="Times New Roman" w:cs="Times New Roman"/>
          <w:sz w:val="24"/>
          <w:szCs w:val="24"/>
        </w:rPr>
        <w:t>eval_dataset.json</w:t>
      </w:r>
      <w:r>
        <w:rPr>
          <w:rFonts w:hint="default" w:ascii="Times New Roman" w:hAnsi="Times New Roman" w:cs="Times New Roman"/>
          <w:sz w:val="24"/>
          <w:szCs w:val="24"/>
        </w:rPr>
        <w:t>) was constructed, evaluated across four core metrics: Retrieval Accuracy, End-to-End Pass Rate, Anti-Hallucination Compliance, and Safety Interception Rate. A case is marked PASS when the answer does not refuse ("the notes do not say"), is not safety-blocked, and includes a "Source:" citation.</w:t>
      </w:r>
    </w:p>
    <w:p w14:paraId="6DFA36E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Overall results show that the system passed 17 of 25 test cases, achievin</w:t>
      </w:r>
      <w:r>
        <w:rPr>
          <w:rFonts w:hint="default" w:ascii="Times New Roman" w:hAnsi="Times New Roman" w:cs="Times New Roman"/>
          <w:b w:val="0"/>
          <w:bCs w:val="0"/>
          <w:sz w:val="24"/>
          <w:szCs w:val="24"/>
        </w:rPr>
        <w:t xml:space="preserve">g a </w:t>
      </w:r>
      <w:r>
        <w:rPr>
          <w:rStyle w:val="8"/>
          <w:rFonts w:hint="default" w:ascii="Times New Roman" w:hAnsi="Times New Roman" w:cs="Times New Roman"/>
          <w:b w:val="0"/>
          <w:bCs w:val="0"/>
          <w:sz w:val="24"/>
          <w:szCs w:val="24"/>
        </w:rPr>
        <w:t>68% pass rate</w:t>
      </w:r>
      <w:r>
        <w:rPr>
          <w:rFonts w:hint="default" w:ascii="Times New Roman" w:hAnsi="Times New Roman" w:cs="Times New Roman"/>
          <w:b w:val="0"/>
          <w:bCs w:val="0"/>
          <w:sz w:val="24"/>
          <w:szCs w:val="24"/>
        </w:rPr>
        <w:t>. The system demonstrated robust performance in core compliance, c</w:t>
      </w:r>
      <w:r>
        <w:rPr>
          <w:rFonts w:hint="default" w:ascii="Times New Roman" w:hAnsi="Times New Roman" w:cs="Times New Roman"/>
          <w:sz w:val="24"/>
          <w:szCs w:val="24"/>
        </w:rPr>
        <w:t>itation accuracy, and common onboarding process inquiries, while still exhibiting limitations in some long-tail detail queries and boundary security interceptions. Notably, if the 2 safety-blocked cases are excluded (since interception is the intended behavior), the adjusted pass rate on answerable questions rises to 74% (17/23), closer to the original 70% target.</w:t>
      </w:r>
    </w:p>
    <w:p w14:paraId="6718093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 terms of cost efficiency, the total API cost for </w:t>
      </w:r>
      <w:r>
        <w:rPr>
          <w:rFonts w:hint="default" w:ascii="Times New Roman" w:hAnsi="Times New Roman" w:cs="Times New Roman"/>
          <w:b w:val="0"/>
          <w:bCs w:val="0"/>
          <w:sz w:val="24"/>
          <w:szCs w:val="24"/>
        </w:rPr>
        <w:t xml:space="preserve">all 25 queries was only </w:t>
      </w:r>
      <w:r>
        <w:rPr>
          <w:rStyle w:val="8"/>
          <w:rFonts w:hint="default" w:ascii="Times New Roman" w:hAnsi="Times New Roman" w:cs="Times New Roman"/>
          <w:b w:val="0"/>
          <w:bCs w:val="0"/>
          <w:sz w:val="24"/>
          <w:szCs w:val="24"/>
        </w:rPr>
        <w:t>$0.0138</w:t>
      </w:r>
      <w:r>
        <w:rPr>
          <w:rFonts w:hint="default" w:ascii="Times New Roman" w:hAnsi="Times New Roman" w:cs="Times New Roman"/>
          <w:b w:val="0"/>
          <w:bCs w:val="0"/>
          <w:sz w:val="24"/>
          <w:szCs w:val="24"/>
        </w:rPr>
        <w:t xml:space="preserve">. For comparison, the human-lookup baseline is calculated as follows: based on an average loaded hourly rate of </w:t>
      </w:r>
      <w:r>
        <w:rPr>
          <w:rStyle w:val="8"/>
          <w:rFonts w:hint="default" w:ascii="Times New Roman" w:hAnsi="Times New Roman" w:cs="Times New Roman"/>
          <w:b w:val="0"/>
          <w:bCs w:val="0"/>
          <w:sz w:val="24"/>
          <w:szCs w:val="24"/>
        </w:rPr>
        <w:t>$35/hour</w:t>
      </w:r>
      <w:r>
        <w:rPr>
          <w:rFonts w:hint="default" w:ascii="Times New Roman" w:hAnsi="Times New Roman" w:cs="Times New Roman"/>
          <w:b w:val="0"/>
          <w:bCs w:val="0"/>
          <w:sz w:val="24"/>
          <w:szCs w:val="24"/>
        </w:rPr>
        <w:t xml:space="preserve"> for an HR or knowledge worker and an average of </w:t>
      </w:r>
      <w:r>
        <w:rPr>
          <w:rStyle w:val="8"/>
          <w:rFonts w:hint="default" w:ascii="Times New Roman" w:hAnsi="Times New Roman" w:cs="Times New Roman"/>
          <w:b w:val="0"/>
          <w:bCs w:val="0"/>
          <w:sz w:val="24"/>
          <w:szCs w:val="24"/>
        </w:rPr>
        <w:t>8 minutes</w:t>
      </w:r>
      <w:r>
        <w:rPr>
          <w:rFonts w:hint="default" w:ascii="Times New Roman" w:hAnsi="Times New Roman" w:cs="Times New Roman"/>
          <w:b w:val="0"/>
          <w:bCs w:val="0"/>
          <w:sz w:val="24"/>
          <w:szCs w:val="24"/>
        </w:rPr>
        <w:t xml:space="preserve"> spent manually searching the handbook per question, the per-query human cost amounts to $35 × (8/60) ≈ </w:t>
      </w:r>
      <w:r>
        <w:rPr>
          <w:rStyle w:val="8"/>
          <w:rFonts w:hint="default" w:ascii="Times New Roman" w:hAnsi="Times New Roman" w:cs="Times New Roman"/>
          <w:b w:val="0"/>
          <w:bCs w:val="0"/>
          <w:sz w:val="24"/>
          <w:szCs w:val="24"/>
        </w:rPr>
        <w:t>$4.67</w:t>
      </w:r>
      <w:r>
        <w:rPr>
          <w:rFonts w:hint="default" w:ascii="Times New Roman" w:hAnsi="Times New Roman" w:cs="Times New Roman"/>
          <w:b w:val="0"/>
          <w:bCs w:val="0"/>
          <w:sz w:val="24"/>
          <w:szCs w:val="24"/>
        </w:rPr>
        <w:t xml:space="preserve">. Across 25 questions, the total human cost reaches $4.67 × 25 = </w:t>
      </w:r>
      <w:r>
        <w:rPr>
          <w:rStyle w:val="8"/>
          <w:rFonts w:hint="default" w:ascii="Times New Roman" w:hAnsi="Times New Roman" w:cs="Times New Roman"/>
          <w:b w:val="0"/>
          <w:bCs w:val="0"/>
          <w:sz w:val="24"/>
          <w:szCs w:val="24"/>
        </w:rPr>
        <w:t>$116.67</w:t>
      </w:r>
      <w:r>
        <w:rPr>
          <w:rFonts w:hint="default" w:ascii="Times New Roman" w:hAnsi="Times New Roman" w:cs="Times New Roman"/>
          <w:b w:val="0"/>
          <w:bCs w:val="0"/>
          <w:sz w:val="24"/>
          <w:szCs w:val="24"/>
        </w:rPr>
        <w:t xml:space="preserve">. The AI agent's API expenditure of $0.0138 thus represents a saving of </w:t>
      </w:r>
      <w:r>
        <w:rPr>
          <w:rStyle w:val="8"/>
          <w:rFonts w:hint="default" w:ascii="Times New Roman" w:hAnsi="Times New Roman" w:cs="Times New Roman"/>
          <w:b w:val="0"/>
          <w:bCs w:val="0"/>
          <w:sz w:val="24"/>
          <w:szCs w:val="24"/>
        </w:rPr>
        <w:t>$116.65 (99.99%)</w:t>
      </w:r>
      <w:r>
        <w:rPr>
          <w:rFonts w:hint="default" w:ascii="Times New Roman" w:hAnsi="Times New Roman" w:cs="Times New Roman"/>
          <w:b w:val="0"/>
          <w:bCs w:val="0"/>
          <w:sz w:val="24"/>
          <w:szCs w:val="24"/>
        </w:rPr>
        <w:t>—an overwh</w:t>
      </w:r>
      <w:r>
        <w:rPr>
          <w:rFonts w:hint="default" w:ascii="Times New Roman" w:hAnsi="Times New Roman" w:cs="Times New Roman"/>
          <w:sz w:val="24"/>
          <w:szCs w:val="24"/>
        </w:rPr>
        <w:t>elming economic advantage that becomes even more pronounced as the handbook grows and manual lookup becomes increasingly time-consuming.</w:t>
      </w:r>
    </w:p>
    <w:p w14:paraId="3713418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p w14:paraId="5016CA7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3.1 Optimization Journey &amp; RAG Tuning</w:t>
      </w:r>
    </w:p>
    <w:p w14:paraId="6E6C283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During early development, suboptimal retrieval hit rates and generation accuracy caused frequent conservative refusals. The sliding window size and overlap were adjusted (size=100–150, overlap=30) with a dual/fallback retrieval closed loop. The system adopted the </w:t>
      </w:r>
      <w:r>
        <w:rPr>
          <w:rStyle w:val="10"/>
          <w:rFonts w:hint="default" w:ascii="Times New Roman" w:hAnsi="Times New Roman" w:cs="Times New Roman"/>
          <w:sz w:val="24"/>
          <w:szCs w:val="24"/>
        </w:rPr>
        <w:t>deepseek/deepseek-v4.1-flash</w:t>
      </w:r>
      <w:r>
        <w:rPr>
          <w:rFonts w:hint="default" w:ascii="Times New Roman" w:hAnsi="Times New Roman" w:cs="Times New Roman"/>
          <w:sz w:val="24"/>
          <w:szCs w:val="24"/>
        </w:rPr>
        <w:t xml:space="preserve"> model with a restructured System Prompt and strict refusal protocols, drastically reducing the hallucination rate and raising the pass rate to 68%.</w:t>
      </w:r>
    </w:p>
    <w:p w14:paraId="1A7431C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3.2 Successful &amp; Failure Case Analysis</w:t>
      </w:r>
    </w:p>
    <w:p w14:paraId="7938AD3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Among the 17 successful cases, the system excelled in high-frequency scenarios such as onboarding guidance, PTO processes, cross-timezone collaboration, and documentation principles. All successful answers strictly adhered to the "retrieved content only" constraint while appending verifiable source URLs and crawl timestamps, ensuring full auditability.</w:t>
      </w:r>
    </w:p>
    <w:p w14:paraId="2980393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The 8 failed cases fell into two categories. Six were retrieval misses: questions targeting deep, granular sub-clauses within crawled subdirectories produced low similarity scores, triggering the conservative "The notes do not say" refusal. This also reflects the limitation of dense embeddings when facing specialized abbreviations or technical terminology differences. The remaining 2 were safety false positives: questions like "How should an employee handle suspicious phishing emails?" correctly triggered the keyword filter but were legitimate compliance inquiries that should have provided standard SOPs. While this is the system prioritizing safety by design, it highlights a trade-off between security strictness and answer availability.</w:t>
      </w:r>
    </w:p>
    <w:p w14:paraId="4C81EBD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3.3 Runtime Performance</w:t>
      </w:r>
    </w:p>
    <w:p w14:paraId="6F9606E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The full evaluation run takes approxi</w:t>
      </w:r>
      <w:r>
        <w:rPr>
          <w:rFonts w:hint="default" w:ascii="Times New Roman" w:hAnsi="Times New Roman" w:cs="Times New Roman"/>
          <w:b w:val="0"/>
          <w:bCs w:val="0"/>
          <w:sz w:val="24"/>
          <w:szCs w:val="24"/>
        </w:rPr>
        <w:t xml:space="preserve">mately </w:t>
      </w:r>
      <w:r>
        <w:rPr>
          <w:rStyle w:val="8"/>
          <w:rFonts w:hint="default" w:ascii="Times New Roman" w:hAnsi="Times New Roman" w:cs="Times New Roman"/>
          <w:b w:val="0"/>
          <w:bCs w:val="0"/>
          <w:sz w:val="24"/>
          <w:szCs w:val="24"/>
        </w:rPr>
        <w:t>10+ minutes</w:t>
      </w:r>
      <w:r>
        <w:rPr>
          <w:rFonts w:hint="default" w:ascii="Times New Roman" w:hAnsi="Times New Roman" w:cs="Times New Roman"/>
          <w:b w:val="0"/>
          <w:bCs w:val="0"/>
          <w:sz w:val="24"/>
          <w:szCs w:val="24"/>
        </w:rPr>
        <w:t xml:space="preserve"> end-to-en</w:t>
      </w:r>
      <w:r>
        <w:rPr>
          <w:rFonts w:hint="default" w:ascii="Times New Roman" w:hAnsi="Times New Roman" w:cs="Times New Roman"/>
          <w:sz w:val="24"/>
          <w:szCs w:val="24"/>
        </w:rPr>
        <w:t>d. The majority of this time is consumed by multi-layer recursive web crawling (fetching up to 300 pages at depth 3), followed by embedding model loading and vectorization. While the per-query LLM call itself is fast (~5–8 seconds via OpenRouter), the upfront crawling and indexing overhead means the system is not yet suitable for real-time, instant-response scenarios, representing a key area for improvement through caching and incremental update strategies.</w:t>
      </w:r>
      <w:bookmarkStart w:id="0" w:name="_GoBack"/>
      <w:bookmarkEnd w:id="0"/>
    </w:p>
    <w:p w14:paraId="589E0C1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4. Highlights, Limitations &amp; Future Work</w:t>
      </w:r>
    </w:p>
    <w:p w14:paraId="31103F3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SOP-Pilot's key highlights include its anti-hallucination and mandatory citation protocols, which restrict LLM outputs to retrieved context while appending verifiable source URLs—overcoming the "black box" dilemma. The cost advantage is overwhelming: $0.0138 for 25 queries versus $116.67 for manual lookups. This advantage becomes even more pronounced when the handbook is large and answers are buried in deep sub-pages, where AI-assisted retrieval provides value that manual searching cannot match in cost or accessibility. The dual security defense, combining a strict refusal protocol with high-risk keyword interception, further creates a safe, auditable assistant for newcomers.</w:t>
      </w:r>
    </w:p>
    <w:p w14:paraId="05D171C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However, several limitations remain. The system's reliance on live web crawling introduces significant latency—each run re-crawls the entire Handbook, taking 3–5 minutes alone—meaning it cannot yet deliver instant responses and may not effectively improve efficiency in time-sensitive scenarios. Future iterations should implement chunk caching and scheduled incremental crawling. Dense vector retrieval also struggles with long-tail queries and specialized abbreviations, necessitating a hybrid retrieval approach via BM25 and a reranker. The keyword-based safety filter causes false positives on normal compliance inquiries, requiring an upgrade to intent recognition. Finally, to eliminate stale-SOP risks, future work must implement automated database alignment for real-time synchronization with the official Handbook.</w:t>
      </w:r>
    </w:p>
    <w:p w14:paraId="7135AC9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p>
    <w:p w14:paraId="344718E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5. Conclusion</w:t>
      </w:r>
    </w:p>
    <w:p w14:paraId="557F866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Addressing onboarding pain points, SOP-Pilot successfully implements an enterprise-grade RAG knowledge assistant. By integrating automated crawling, dynamic metadata, sliding-window chunking, forced citations, and security </w:t>
      </w:r>
      <w:r>
        <w:rPr>
          <w:rFonts w:hint="default" w:ascii="Times New Roman" w:hAnsi="Times New Roman" w:cs="Times New Roman"/>
          <w:b w:val="0"/>
          <w:bCs w:val="0"/>
          <w:sz w:val="24"/>
          <w:szCs w:val="24"/>
        </w:rPr>
        <w:t xml:space="preserve">interception, the system achieved a </w:t>
      </w:r>
      <w:r>
        <w:rPr>
          <w:rStyle w:val="8"/>
          <w:rFonts w:hint="default" w:ascii="Times New Roman" w:hAnsi="Times New Roman" w:cs="Times New Roman"/>
          <w:b w:val="0"/>
          <w:bCs w:val="0"/>
          <w:sz w:val="24"/>
          <w:szCs w:val="24"/>
        </w:rPr>
        <w:t>68% pass rate</w:t>
      </w:r>
      <w:r>
        <w:rPr>
          <w:rFonts w:hint="default" w:ascii="Times New Roman" w:hAnsi="Times New Roman" w:cs="Times New Roman"/>
          <w:b w:val="0"/>
          <w:bCs w:val="0"/>
          <w:sz w:val="24"/>
          <w:szCs w:val="24"/>
        </w:rPr>
        <w:t xml:space="preserve"> across 25 real-world scenarios with </w:t>
      </w:r>
      <w:r>
        <w:rPr>
          <w:rStyle w:val="8"/>
          <w:rFonts w:hint="default" w:ascii="Times New Roman" w:hAnsi="Times New Roman" w:cs="Times New Roman"/>
          <w:b w:val="0"/>
          <w:bCs w:val="0"/>
          <w:sz w:val="24"/>
          <w:szCs w:val="24"/>
        </w:rPr>
        <w:t>99.99% cost savings</w:t>
      </w:r>
      <w:r>
        <w:rPr>
          <w:rFonts w:hint="default" w:ascii="Times New Roman" w:hAnsi="Times New Roman" w:cs="Times New Roman"/>
          <w:b w:val="0"/>
          <w:bCs w:val="0"/>
          <w:sz w:val="24"/>
          <w:szCs w:val="24"/>
        </w:rPr>
        <w:t>. While li</w:t>
      </w:r>
      <w:r>
        <w:rPr>
          <w:rFonts w:hint="default" w:ascii="Times New Roman" w:hAnsi="Times New Roman" w:cs="Times New Roman"/>
          <w:sz w:val="24"/>
          <w:szCs w:val="24"/>
        </w:rPr>
        <w:t>ve web crawling results in slower response times (~10+ minutes per full run), the system's strengths lie in handling large, complex knowledge bases where manual lookup is impractical—delivering grounded, auditable answers at a fraction of the cost. This solution effectively mitigates information overload and hallucinations, establishing a solid technical reference for vertical-domain LLM deploym</w:t>
      </w:r>
      <w:r>
        <w:rPr>
          <w:rFonts w:hint="default" w:ascii="Times New Roman" w:hAnsi="Times New Roman" w:cs="Times New Roman"/>
          <w:sz w:val="24"/>
          <w:szCs w:val="24"/>
        </w:rPr>
        <w:t>ents.</w:t>
      </w:r>
    </w:p>
    <w:p w14:paraId="33D33B2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All project files and documentation are available on GitHub:</w:t>
      </w:r>
      <w:r>
        <w:rPr>
          <w:rFonts w:hint="eastAsia" w:ascii="Times New Roman" w:hAnsi="Times New Roman" w:cs="Times New Roman"/>
          <w:sz w:val="24"/>
          <w:szCs w:val="24"/>
          <w:lang w:val="en-US" w:eastAsia="zh-CN"/>
        </w:rPr>
        <w:t xml:space="preserve"> </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"https://github.com/zhaoyintian2-png/SOP-Pilot" </w:instrText>
      </w:r>
      <w:r>
        <w:rPr>
          <w:rFonts w:ascii="宋体" w:hAnsi="宋体" w:eastAsia="宋体" w:cs="宋体"/>
          <w:sz w:val="24"/>
          <w:szCs w:val="24"/>
        </w:rPr>
        <w:fldChar w:fldCharType="separate"/>
      </w:r>
      <w:r>
        <w:rPr>
          <w:rStyle w:val="9"/>
          <w:rFonts w:ascii="宋体" w:hAnsi="宋体" w:eastAsia="宋体" w:cs="宋体"/>
          <w:sz w:val="24"/>
          <w:szCs w:val="24"/>
        </w:rPr>
        <w:t>zhaoyintian2-png/SOP-Pilot</w:t>
      </w:r>
      <w:r>
        <w:rPr>
          <w:rFonts w:ascii="宋体" w:hAnsi="宋体" w:eastAsia="宋体" w:cs="宋体"/>
          <w:sz w:val="24"/>
          <w:szCs w:val="24"/>
        </w:rPr>
        <w:fldChar w:fldCharType="end"/>
      </w:r>
    </w:p>
    <w:p w14:paraId="6D89C4D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rif">
    <w:altName w:val="Anonymous"/>
    <w:panose1 w:val="00000000000000000000"/>
    <w:charset w:val="00"/>
    <w:family w:val="auto"/>
    <w:pitch w:val="default"/>
    <w:sig w:usb0="00000000" w:usb1="00000000" w:usb2="00000000" w:usb3="00000000" w:csb0="00000000" w:csb1="00000000"/>
  </w:font>
  <w:font w:name="Anonymous">
    <w:panose1 w:val="02000409000000000000"/>
    <w:charset w:val="00"/>
    <w:family w:val="auto"/>
    <w:pitch w:val="default"/>
    <w:sig w:usb0="80000007" w:usb1="00000000" w:usb2="00000000" w:usb3="00000000" w:csb0="20000111" w:csb1="4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AE3287"/>
    <w:rsid w:val="0CFC4A5D"/>
    <w:rsid w:val="39AE3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2026-10-04T08:31:00Z</dcterms:created>
  <dc:creator>赵胤添</dc:creator>
  <cp:lastModifiedBy>赵胤添</cp:lastModifiedBy>
  <dcterms:modified xsi:type="dcterms:W3CDTF">2026-10-04T08:44:33Z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7F7C9561B2B649FE89C16C0397269D3B_13</vt:lpwstr>
  </property>
  <property fmtid="{D5CDD505-2E9C-101B-9397-08002B2CF9AE}" pid="4" name="KSOTemplateDocerSaveRecord">
    <vt:lpwstr>eyJoZGlkIjoiYjgyOGQyODI3NTAyMDJjYmRjZmFkZWE1NDI5Y2Q4NDIiLCJ1c2VySWQiOiIxNjU0NTM3ODgxIn0=</vt:lpwstr>
  </property>
</Properties>
</file>