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50" w:rsidRDefault="00602050" w:rsidP="00602050">
      <w:pPr>
        <w:pStyle w:val="3"/>
        <w:ind w:leftChars="0" w:left="0"/>
        <w:rPr>
          <w:rFonts w:asciiTheme="minorHAnsi" w:hAnsiTheme="minorHAnsi"/>
          <w:sz w:val="22"/>
        </w:rPr>
      </w:pPr>
      <w:bookmarkStart w:id="0" w:name="_Toc475545889"/>
      <w:r>
        <w:rPr>
          <w:rFonts w:asciiTheme="minorHAnsi" w:hAnsiTheme="minorHAnsi" w:hint="eastAsia"/>
          <w:sz w:val="22"/>
        </w:rPr>
        <w:t>4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 w:hint="eastAsia"/>
          <w:sz w:val="22"/>
        </w:rPr>
        <w:t>1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 w:hint="eastAsia"/>
          <w:sz w:val="22"/>
        </w:rPr>
        <w:t>3</w:t>
      </w:r>
      <w:r>
        <w:rPr>
          <w:rFonts w:asciiTheme="minorHAnsi" w:hAnsiTheme="minorHAnsi"/>
          <w:sz w:val="22"/>
        </w:rPr>
        <w:t xml:space="preserve">　</w:t>
      </w:r>
      <w:r w:rsidRPr="001C6B2D">
        <w:rPr>
          <w:rFonts w:asciiTheme="minorHAnsi" w:hAnsiTheme="minorHAnsi" w:hint="eastAsia"/>
          <w:sz w:val="22"/>
        </w:rPr>
        <w:t>水位計設置場所，行動開始水位</w:t>
      </w:r>
      <w:bookmarkEnd w:id="0"/>
    </w:p>
    <w:p w:rsidR="00602050" w:rsidRDefault="00602050" w:rsidP="00602050">
      <w:pPr>
        <w:rPr>
          <w:sz w:val="22"/>
        </w:rPr>
      </w:pPr>
      <w:r>
        <w:rPr>
          <w:rFonts w:hint="eastAsia"/>
          <w:sz w:val="22"/>
        </w:rPr>
        <w:t xml:space="preserve">　水位計の設置場所は，既往研究</w:t>
      </w:r>
      <w:r w:rsidRPr="00DB60AE">
        <w:rPr>
          <w:rFonts w:hint="eastAsia"/>
          <w:sz w:val="22"/>
          <w:vertAlign w:val="superscript"/>
        </w:rPr>
        <w:t>1)</w:t>
      </w:r>
      <w:r>
        <w:rPr>
          <w:rFonts w:hint="eastAsia"/>
          <w:sz w:val="22"/>
        </w:rPr>
        <w:t>より最も浸水が早いと判明している管渠とする．</w:t>
      </w:r>
    </w:p>
    <w:p w:rsidR="00602050" w:rsidRDefault="00602050" w:rsidP="00602050">
      <w:pPr>
        <w:rPr>
          <w:sz w:val="22"/>
        </w:rPr>
      </w:pPr>
      <w:r>
        <w:rPr>
          <w:rFonts w:hint="eastAsia"/>
          <w:sz w:val="22"/>
        </w:rPr>
        <w:t xml:space="preserve">　止水板設置開始とする水位は図-4.4より，降雨強度が32mm/</w:t>
      </w:r>
      <w:proofErr w:type="spellStart"/>
      <w:r>
        <w:rPr>
          <w:rFonts w:hint="eastAsia"/>
          <w:sz w:val="22"/>
        </w:rPr>
        <w:t>hr</w:t>
      </w:r>
      <w:proofErr w:type="spellEnd"/>
      <w:r>
        <w:rPr>
          <w:rFonts w:hint="eastAsia"/>
          <w:sz w:val="22"/>
        </w:rPr>
        <w:t>まではポンプ場が排水可能な降雨強度であることが分かる．よって，</w:t>
      </w:r>
      <w:bookmarkStart w:id="1" w:name="OLE_LINK17"/>
      <w:r>
        <w:rPr>
          <w:rFonts w:hint="eastAsia"/>
          <w:sz w:val="22"/>
        </w:rPr>
        <w:t>33</w:t>
      </w:r>
      <w:r>
        <w:rPr>
          <w:sz w:val="22"/>
        </w:rPr>
        <w:t>mm/</w:t>
      </w:r>
      <w:proofErr w:type="spellStart"/>
      <w:r>
        <w:rPr>
          <w:sz w:val="22"/>
        </w:rPr>
        <w:t>hr</w:t>
      </w:r>
      <w:proofErr w:type="spellEnd"/>
      <w:r>
        <w:rPr>
          <w:rFonts w:hint="eastAsia"/>
          <w:sz w:val="22"/>
        </w:rPr>
        <w:t>以上の降雨</w:t>
      </w:r>
      <w:bookmarkEnd w:id="1"/>
      <w:r>
        <w:rPr>
          <w:rFonts w:hint="eastAsia"/>
          <w:sz w:val="22"/>
        </w:rPr>
        <w:t>ではポンプ場の排水能力を上回り満管状態に達しているので，地上に溢れ出し，地下街への浸水する可能性があると考えられる．</w:t>
      </w:r>
      <w:r>
        <w:rPr>
          <w:sz w:val="22"/>
        </w:rPr>
        <w:t>3</w:t>
      </w:r>
      <w:r>
        <w:rPr>
          <w:rFonts w:hint="eastAsia"/>
          <w:sz w:val="22"/>
        </w:rPr>
        <w:t>2</w:t>
      </w:r>
      <w:r>
        <w:rPr>
          <w:sz w:val="22"/>
        </w:rPr>
        <w:t>mm/</w:t>
      </w:r>
      <w:proofErr w:type="spellStart"/>
      <w:r>
        <w:rPr>
          <w:sz w:val="22"/>
        </w:rPr>
        <w:t>hr</w:t>
      </w:r>
      <w:proofErr w:type="spellEnd"/>
      <w:r>
        <w:rPr>
          <w:rFonts w:hint="eastAsia"/>
          <w:sz w:val="22"/>
        </w:rPr>
        <w:t>の降雨では，最高水位が管渠の69%であるため，管渠の水位が7割を超えると32</w:t>
      </w:r>
      <w:r>
        <w:rPr>
          <w:sz w:val="22"/>
        </w:rPr>
        <w:t>mm/</w:t>
      </w:r>
      <w:proofErr w:type="spellStart"/>
      <w:r>
        <w:rPr>
          <w:sz w:val="22"/>
        </w:rPr>
        <w:t>hr</w:t>
      </w:r>
      <w:proofErr w:type="spellEnd"/>
      <w:r>
        <w:rPr>
          <w:rFonts w:hint="eastAsia"/>
          <w:sz w:val="22"/>
        </w:rPr>
        <w:t>を超える降雨といえるので，本研究では，水位が管渠の7割に達した時に止水板設置の行動開始とする．</w:t>
      </w:r>
    </w:p>
    <w:p w:rsidR="00602050" w:rsidRDefault="00602050" w:rsidP="00602050">
      <w:pPr>
        <w:rPr>
          <w:sz w:val="22"/>
        </w:rPr>
      </w:pPr>
    </w:p>
    <w:p w:rsidR="00602050" w:rsidRDefault="00602050" w:rsidP="00602050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EAC60" wp14:editId="0087B98B">
                <wp:simplePos x="0" y="0"/>
                <wp:positionH relativeFrom="column">
                  <wp:posOffset>3098165</wp:posOffset>
                </wp:positionH>
                <wp:positionV relativeFrom="paragraph">
                  <wp:posOffset>2072640</wp:posOffset>
                </wp:positionV>
                <wp:extent cx="679450" cy="342900"/>
                <wp:effectExtent l="0" t="0" r="635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0" w:rsidRPr="00B46CB8" w:rsidRDefault="00602050" w:rsidP="0060205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B46CB8">
                              <w:rPr>
                                <w:rFonts w:hint="eastAsia"/>
                                <w:b/>
                                <w:sz w:val="18"/>
                              </w:rPr>
                              <w:t>満管水位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EAC6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left:0;text-align:left;margin-left:243.95pt;margin-top:163.2pt;width:5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" fillcolor="white [3201]" stroked="f" strokeweight=".5pt">
                <v:textbox>
                  <w:txbxContent>
                    <w:p w:rsidR="00602050" w:rsidRPr="00B46CB8" w:rsidRDefault="00602050" w:rsidP="00602050">
                      <w:pPr>
                        <w:rPr>
                          <w:b/>
                          <w:sz w:val="18"/>
                        </w:rPr>
                      </w:pPr>
                      <w:r w:rsidRPr="00B46CB8">
                        <w:rPr>
                          <w:rFonts w:hint="eastAsia"/>
                          <w:b/>
                          <w:sz w:val="18"/>
                        </w:rPr>
                        <w:t>満管水位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5B4BA" wp14:editId="14533C5C">
                <wp:simplePos x="0" y="0"/>
                <wp:positionH relativeFrom="column">
                  <wp:posOffset>2704465</wp:posOffset>
                </wp:positionH>
                <wp:positionV relativeFrom="paragraph">
                  <wp:posOffset>2269490</wp:posOffset>
                </wp:positionV>
                <wp:extent cx="393700" cy="0"/>
                <wp:effectExtent l="0" t="0" r="25400" b="190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C492" id="直線コネクタ 3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178.7pt" to="243.9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B46CB8">
        <w:rPr>
          <w:noProof/>
        </w:rPr>
        <w:drawing>
          <wp:inline distT="0" distB="0" distL="0" distR="0" wp14:anchorId="583F4CF1" wp14:editId="0F77AA3F">
            <wp:extent cx="3609526" cy="2089150"/>
            <wp:effectExtent l="0" t="0" r="0" b="635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42" cy="209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50" w:rsidRDefault="00602050" w:rsidP="00602050">
      <w:pPr>
        <w:jc w:val="center"/>
        <w:rPr>
          <w:sz w:val="22"/>
        </w:rPr>
      </w:pPr>
      <w:r>
        <w:rPr>
          <w:rFonts w:hint="eastAsia"/>
          <w:sz w:val="22"/>
        </w:rPr>
        <w:t>図-4.4　各降雨に対する水位</w:t>
      </w:r>
    </w:p>
    <w:p w:rsidR="00602050" w:rsidRDefault="00602050" w:rsidP="00602050">
      <w:pPr>
        <w:rPr>
          <w:sz w:val="22"/>
        </w:rPr>
      </w:pPr>
    </w:p>
    <w:p w:rsidR="00602050" w:rsidRDefault="00602050" w:rsidP="00602050">
      <w:pPr>
        <w:rPr>
          <w:sz w:val="22"/>
        </w:rPr>
      </w:pPr>
    </w:p>
    <w:p w:rsidR="00602050" w:rsidRDefault="00602050" w:rsidP="00602050">
      <w:pPr>
        <w:rPr>
          <w:sz w:val="22"/>
        </w:rPr>
      </w:pPr>
    </w:p>
    <w:p w:rsidR="00602050" w:rsidRDefault="00602050" w:rsidP="00602050">
      <w:pPr>
        <w:rPr>
          <w:rFonts w:hint="eastAsia"/>
          <w:sz w:val="22"/>
        </w:rPr>
      </w:pPr>
    </w:p>
    <w:p w:rsidR="00602050" w:rsidRDefault="00602050" w:rsidP="00602050">
      <w:pPr>
        <w:pStyle w:val="3"/>
        <w:ind w:leftChars="0" w:left="0"/>
        <w:rPr>
          <w:rFonts w:asciiTheme="minorHAnsi" w:hAnsiTheme="minorHAnsi"/>
          <w:sz w:val="22"/>
        </w:rPr>
      </w:pPr>
      <w:bookmarkStart w:id="2" w:name="_Toc475545890"/>
      <w:r>
        <w:rPr>
          <w:rFonts w:asciiTheme="minorHAnsi" w:hAnsiTheme="minorHAnsi" w:hint="eastAsia"/>
          <w:sz w:val="22"/>
        </w:rPr>
        <w:t>4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 w:hint="eastAsia"/>
          <w:sz w:val="22"/>
        </w:rPr>
        <w:t>1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 w:hint="eastAsia"/>
          <w:sz w:val="22"/>
        </w:rPr>
        <w:t>4</w:t>
      </w:r>
      <w:r>
        <w:rPr>
          <w:rFonts w:asciiTheme="minorHAnsi" w:hAnsiTheme="minorHAnsi"/>
          <w:sz w:val="22"/>
        </w:rPr>
        <w:t xml:space="preserve">　</w:t>
      </w:r>
      <w:r>
        <w:rPr>
          <w:rFonts w:asciiTheme="minorHAnsi" w:hAnsiTheme="minorHAnsi" w:hint="eastAsia"/>
          <w:sz w:val="22"/>
        </w:rPr>
        <w:t>止水板設置開始タイミング</w:t>
      </w:r>
      <w:bookmarkEnd w:id="2"/>
    </w:p>
    <w:p w:rsidR="00602050" w:rsidRPr="00E6583A" w:rsidRDefault="00602050" w:rsidP="00602050">
      <w:pPr>
        <w:rPr>
          <w:sz w:val="22"/>
        </w:rPr>
      </w:pPr>
      <w:r w:rsidRPr="00E6583A">
        <w:rPr>
          <w:rFonts w:hint="eastAsia"/>
          <w:sz w:val="22"/>
        </w:rPr>
        <w:t xml:space="preserve">　止水板設置開始のタイミングは，以下の3つの方法で行う．</w:t>
      </w:r>
    </w:p>
    <w:p w:rsidR="00602050" w:rsidRPr="00E6583A" w:rsidRDefault="00602050" w:rsidP="00602050">
      <w:pPr>
        <w:ind w:firstLineChars="100" w:firstLine="220"/>
        <w:rPr>
          <w:sz w:val="22"/>
        </w:rPr>
      </w:pPr>
      <w:r w:rsidRPr="00E6583A">
        <w:rPr>
          <w:rFonts w:hint="eastAsia"/>
          <w:sz w:val="22"/>
        </w:rPr>
        <w:t>①地下街へ浸水が開始となった時を行動開始とする．</w:t>
      </w:r>
    </w:p>
    <w:p w:rsidR="00602050" w:rsidRDefault="00602050" w:rsidP="00602050">
      <w:pPr>
        <w:ind w:leftChars="100" w:left="210"/>
        <w:rPr>
          <w:sz w:val="22"/>
        </w:rPr>
      </w:pPr>
      <w:r w:rsidRPr="00E6583A">
        <w:rPr>
          <w:rFonts w:hint="eastAsia"/>
          <w:sz w:val="22"/>
        </w:rPr>
        <w:t>②泉広場地上のノード(</w:t>
      </w:r>
      <w:r w:rsidRPr="00E6583A">
        <w:rPr>
          <w:sz w:val="22"/>
        </w:rPr>
        <w:t>805000</w:t>
      </w:r>
      <w:bookmarkStart w:id="3" w:name="_GoBack"/>
      <w:bookmarkEnd w:id="3"/>
      <w:r w:rsidRPr="00E6583A">
        <w:rPr>
          <w:sz w:val="22"/>
        </w:rPr>
        <w:t>09</w:t>
      </w:r>
      <w:r w:rsidRPr="00E6583A">
        <w:rPr>
          <w:rFonts w:hint="eastAsia"/>
          <w:sz w:val="22"/>
        </w:rPr>
        <w:t>)が溢水となった時を行動開始とする．これは現在の情報収集は，泉広場地上に設置しているITVカメラより，防災センター内で地上監視を行っているため，泉広場地上付近で最も早いノード(</w:t>
      </w:r>
      <w:r w:rsidRPr="00E6583A">
        <w:rPr>
          <w:sz w:val="22"/>
        </w:rPr>
        <w:t>80500009</w:t>
      </w:r>
      <w:r w:rsidRPr="00E6583A">
        <w:rPr>
          <w:rFonts w:hint="eastAsia"/>
          <w:sz w:val="22"/>
        </w:rPr>
        <w:t>)が溢水の</w:t>
      </w:r>
    </w:p>
    <w:p w:rsidR="00602050" w:rsidRPr="00E6583A" w:rsidRDefault="00602050" w:rsidP="00602050">
      <w:pPr>
        <w:ind w:leftChars="100" w:left="210"/>
        <w:rPr>
          <w:sz w:val="22"/>
        </w:rPr>
      </w:pPr>
      <w:r>
        <w:rPr>
          <w:rFonts w:hint="eastAsia"/>
          <w:sz w:val="22"/>
        </w:rPr>
        <w:t>した</w:t>
      </w:r>
      <w:r w:rsidRPr="00E6583A">
        <w:rPr>
          <w:rFonts w:hint="eastAsia"/>
          <w:sz w:val="22"/>
        </w:rPr>
        <w:t>時を設定した．</w:t>
      </w:r>
    </w:p>
    <w:p w:rsidR="00602050" w:rsidRPr="00E6583A" w:rsidRDefault="00602050" w:rsidP="00602050">
      <w:pPr>
        <w:ind w:firstLineChars="100" w:firstLine="220"/>
        <w:rPr>
          <w:sz w:val="22"/>
        </w:rPr>
      </w:pPr>
      <w:r w:rsidRPr="00E6583A">
        <w:rPr>
          <w:rFonts w:hint="eastAsia"/>
          <w:sz w:val="22"/>
        </w:rPr>
        <w:t>③水位計を用いて，水位が7割になった時を行動開始とする．</w:t>
      </w:r>
    </w:p>
    <w:p w:rsidR="00602050" w:rsidRPr="00C757C1" w:rsidRDefault="00602050" w:rsidP="00602050">
      <w:pPr>
        <w:rPr>
          <w:sz w:val="22"/>
        </w:rPr>
      </w:pPr>
    </w:p>
    <w:p w:rsidR="00CC1FBE" w:rsidRPr="00602050" w:rsidRDefault="00CC1FBE"/>
    <w:sectPr w:rsidR="00CC1FBE" w:rsidRPr="006020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50"/>
    <w:rsid w:val="00602050"/>
    <w:rsid w:val="00C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CAED8D"/>
  <w15:chartTrackingRefBased/>
  <w15:docId w15:val="{A9F01A35-F03B-42B4-BDCF-21E3EBD6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5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60205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6020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2018-01-18T05:50:00Z</dcterms:created>
  <dcterms:modified xsi:type="dcterms:W3CDTF">2018-01-18T05:52:00Z</dcterms:modified>
</cp:coreProperties>
</file>