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石家庄市拥有全国排名前十的南三条小商品批发市场，物品丰富、货源充足、价格低廉、引领消费前沿、辐射周边省市的零售商家；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</w:t>
      </w:r>
      <w:r>
        <w:rPr>
          <w:rFonts w:hint="eastAsia"/>
          <w:b/>
          <w:bCs/>
          <w:sz w:val="24"/>
          <w:szCs w:val="24"/>
          <w:lang w:eastAsia="zh-CN"/>
        </w:rPr>
        <w:t>技术分析：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分析产品要采用的技术、平台、软硬件网络支持等，分析是否存在技术上的难点等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平台上，首先要以供应求，</w:t>
      </w:r>
      <w:r>
        <w:rPr>
          <w:rFonts w:hint="eastAsia"/>
          <w:b/>
          <w:bCs/>
          <w:sz w:val="24"/>
          <w:szCs w:val="24"/>
          <w:lang w:val="en-US" w:eastAsia="zh-CN"/>
        </w:rPr>
        <w:t>线上和线下都要做好宣传</w:t>
      </w:r>
      <w:r>
        <w:rPr>
          <w:rFonts w:hint="eastAsia"/>
          <w:sz w:val="24"/>
          <w:szCs w:val="24"/>
          <w:lang w:val="en-US" w:eastAsia="zh-CN"/>
        </w:rPr>
        <w:t>，因为是小商品批发，客户注重物美价廉，因此平台应选择在客户易获取信息的地方进行宣传例如，广告。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上（如淘宝，京东等购物网站）——货物要供应的上，发货也要及时，其次，质量要满足用户的需求。并且要专门派人负责运营账户，和及时发布上新通知。为了上新就要求商家坐到，创新。这也就对商家有了更高的要求。在精心培育有形市场的同时，十分重视建立有形市场和无形市场相结合的现代化流通网络体系。一个是依托中国小商品城的品牌优势，自建直接的国内外分支物流网络。形成遍布全球的批发网络。二是创新交易手段，营造“网上大市场”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线下——要求商家及时与客户沟通以满足用户的需求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强大的多衍生平台。会展业是市场延伸与工业提升的结果，国内展览和会议于一体的大型现代化体育会展中心，将为市场会展业发展提供优良的硬件设施条件，将国际小商品博览会得到召开，确立了国际性展会地位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4）代理采购，借助网络商品展示平台和物流系统，集传统的商品交易模式和现代化交易手段于一体，实现商品采购过程中价格透明、交易便捷、品种丰富、成本低廉的要求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技术上，首先要符合用户的需求质量，其次在价格上要合理，利润太高，顾客会少，利润太低，自己会有亏损。</w:t>
      </w:r>
      <w:r>
        <w:rPr>
          <w:rFonts w:hint="eastAsia"/>
          <w:b/>
          <w:bCs/>
          <w:sz w:val="24"/>
          <w:szCs w:val="24"/>
          <w:lang w:val="en-US" w:eastAsia="zh-CN"/>
        </w:rPr>
        <w:t>对于针对的客户选择适合的生产单位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难点，首先，商品市场的发展结构不平衡，商品市场 总体水平不高，除了中国小商品城之外，其他专业市场的发展空间受到客观条件的影响，量的扩张受到制约，商品辐射面不广，同时，各市场之间，场街之间的行业布局不够合理，市场与市场、市场与周边专业街之间的经营范围都有不同程度的交叉和重叠。专业街房租大幅度上涨势头仍然难以遏制，上升行业由于缺少发展空间难以做大等，其次，大多商品质量档次不高，技术含量也相对较低，商品的包装，装潢有待进一步提高和改进，在日常的商贸往来中，制假售假现象屡禁不止，要彻底根治“假劣”现象，在强化知识产权保护和商品质量的提高方面，任重道远，第三，小商品国内外配送网络还需进一步完善。中国小商品国内分布市场的发展，一定程度上扩大了市场的知名度，也有利于商品的疏放和配置，对分市场也有一定的吸引力，体现了母市场和分市场的纽带和依存关系，但国外分市场的拓展工作相对滞后，配送网络仍相对欠缺，还有待于完善和积极拓展国际市场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0C15"/>
    <w:multiLevelType w:val="singleLevel"/>
    <w:tmpl w:val="5ABA0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ADD69"/>
    <w:multiLevelType w:val="singleLevel"/>
    <w:tmpl w:val="5ABADD6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77E8C"/>
    <w:rsid w:val="2E977E8C"/>
    <w:rsid w:val="523D708A"/>
    <w:rsid w:val="5FC42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2018-03-27T08:09:00Z</dcterms:created>
  <dc:creator>南风知我意</dc:creator>
  <cp:lastModifiedBy>南风知我意</cp:lastModifiedBy>
  <dcterms:modified xsi:type="dcterms:W3CDTF">2018-03-28T00:58:31Z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