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E2A2D"/>
          <w:sz w:val="44"/>
        </w:rPr>
        <w:t>就业赛道 PPT 内容逻辑</w:t>
      </w:r>
    </w:p>
    <w:p>
      <w:pPr>
        <w:pStyle w:val="Subtitle"/>
      </w:pPr>
      <w:r>
        <w:rPr>
          <w:rFonts w:ascii="Microsoft YaHei" w:hAnsi="Microsoft YaHei" w:eastAsia="Microsoft YaHei"/>
          <w:color w:val="146F65"/>
          <w:sz w:val="21"/>
        </w:rPr>
        <w:t>从岗位调研到录用理由  |  逐页规划表的 Word 逻辑稿</w:t>
      </w:r>
    </w:p>
    <w:p>
      <w:pPr>
        <w:pStyle w:val="BodyText"/>
      </w:pPr>
      <w:r>
        <w:rPr>
          <w:rFonts w:ascii="Microsoft YaHei" w:hAnsi="Microsoft YaHei" w:eastAsia="Microsoft YaHei"/>
          <w:color w:val="5B676A"/>
          <w:sz w:val="17"/>
        </w:rPr>
        <w:t>基于《就业赛道PPT逐页内容规划表.xlsx》整理  ·  2026 年 10 月</w:t>
      </w:r>
    </w:p>
    <w:p>
      <w:pPr>
        <w:pStyle w:val="Heading1"/>
      </w:pPr>
      <w:r>
        <w:t>核心论点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整份展示只回答一件事：</w:t>
      </w:r>
      <w:r>
        <w:rPr>
          <w:rFonts w:ascii="Microsoft YaHei" w:hAnsi="Microsoft YaHei" w:eastAsia="Microsoft YaHei"/>
          <w:color w:val="1E2A2D"/>
        </w:rPr>
        <w:t>我充分了解一个具体岗位的真实需求，已经用专业能力和综合素质完成与之相关的任务，且具备继续成长的路径。</w:t>
      </w:r>
    </w:p>
    <w:p>
      <w:pPr>
        <w:pStyle w:val="BodyText"/>
      </w:pPr>
      <w:r>
        <w:rPr>
          <w:rFonts w:ascii="Microsoft YaHei" w:hAnsi="Microsoft YaHei" w:eastAsia="Microsoft YaHei"/>
          <w:b/>
        </w:rPr>
        <w:t>原表的论证顺序为：</w:t>
      </w:r>
      <w:r>
        <w:rPr>
          <w:rFonts w:ascii="Microsoft YaHei" w:hAnsi="Microsoft YaHei" w:eastAsia="Microsoft YaHei"/>
        </w:rPr>
        <w:t>目标岗位为什么值得选（P4–P9）→ 岗位要求是什么（P7、P9、P11）→ 我用哪些行动和结果证明胜任（P12–P24）→ 入职后如何应对变化（P26–P27）。</w:t>
      </w:r>
    </w:p>
    <w:p>
      <w:pPr>
        <w:pStyle w:val="Heading1"/>
      </w:pPr>
      <w:r>
        <w:t>三段论证与评分重心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930"/>
        <w:gridCol w:w="5616"/>
      </w:tblGrid>
      <w:tr>
        <w:tc>
          <w:tcPr>
            <w:tcW w:type="dxa" w:w="3283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/>
                <w:color w:val="1E2A2D"/>
                <w:sz w:val="18"/>
              </w:rPr>
              <w:t>板块</w:t>
            </w:r>
          </w:p>
        </w:tc>
        <w:tc>
          <w:tcPr>
            <w:tcW w:type="dxa" w:w="3283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/>
                <w:color w:val="1E2A2D"/>
                <w:sz w:val="18"/>
              </w:rPr>
              <w:t>原表页码</w:t>
            </w:r>
          </w:p>
        </w:tc>
        <w:tc>
          <w:tcPr>
            <w:tcW w:type="dxa" w:w="3283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/>
                <w:color w:val="1E2A2D"/>
                <w:sz w:val="18"/>
              </w:rPr>
              <w:t>必须回答的判断</w:t>
            </w:r>
          </w:p>
        </w:tc>
      </w:tr>
      <w:tr>
        <w:tc>
          <w:tcPr>
            <w:tcW w:type="dxa" w:w="1944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职业目标 · 10分</w:t>
            </w:r>
          </w:p>
        </w:tc>
        <w:tc>
          <w:tcPr>
            <w:tcW w:type="dxa" w:w="1930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P3–P9</w:t>
            </w:r>
          </w:p>
        </w:tc>
        <w:tc>
          <w:tcPr>
            <w:tcW w:type="dxa" w:w="5616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为什么选这个具体岗位；岗位工作、要求与市场需求是否调研清楚。</w:t>
            </w:r>
          </w:p>
        </w:tc>
      </w:tr>
      <w:tr>
        <w:tc>
          <w:tcPr>
            <w:tcW w:type="dxa" w:w="1944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岗位胜任力 · 80分</w:t>
            </w:r>
          </w:p>
        </w:tc>
        <w:tc>
          <w:tcPr>
            <w:tcW w:type="dxa" w:w="1930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P10–P24</w:t>
            </w:r>
          </w:p>
        </w:tc>
        <w:tc>
          <w:tcPr>
            <w:tcW w:type="dxa" w:w="5616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专业知识与解决实际问题的能力、综合素质，各有可辨认的本人证据。官方两项各40分。</w:t>
            </w:r>
          </w:p>
        </w:tc>
      </w:tr>
      <w:tr>
        <w:tc>
          <w:tcPr>
            <w:tcW w:type="dxa" w:w="1944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发展潜力 · 10分</w:t>
            </w:r>
          </w:p>
        </w:tc>
        <w:tc>
          <w:tcPr>
            <w:tcW w:type="dxa" w:w="1930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P25–P27</w:t>
            </w:r>
          </w:p>
        </w:tc>
        <w:tc>
          <w:tcPr>
            <w:tcW w:type="dxa" w:w="5616"/>
            <w:vAlign w:val="center"/>
            <w:tcBorders>
              <w:bottom w:val="single" w:color="DDE5E2"/>
            </w:tcBorders>
          </w:tcPr>
          <w:p>
            <w:pPr>
              <w:pStyle w:val="TableBody"/>
            </w:pPr>
            <w:r/>
            <w:r>
              <w:rPr>
                <w:rFonts w:ascii="Microsoft YaHei" w:hAnsi="Microsoft YaHei" w:eastAsia="Microsoft YaHei"/>
                <w:b w:val="0"/>
                <w:color w:val="1E2A2D"/>
                <w:sz w:val="18"/>
              </w:rPr>
              <w:t>已经怎样学习和调整；下一阶段的成长路径是否贴近岗位变化。</w:t>
            </w:r>
          </w:p>
        </w:tc>
      </w:tr>
    </w:tbl>
    <w:p>
      <w:pPr>
        <w:pStyle w:val="BodyText"/>
      </w:pPr>
      <w:r>
        <w:rPr>
          <w:rFonts w:ascii="Microsoft YaHei" w:hAnsi="Microsoft YaHei" w:eastAsia="Microsoft YaHei"/>
          <w:b/>
        </w:rPr>
        <w:t>现场取舍：</w:t>
      </w:r>
      <w:r>
        <w:rPr>
          <w:rFonts w:ascii="Microsoft YaHei" w:hAnsi="Microsoft YaHei" w:eastAsia="Microsoft YaHei"/>
        </w:rPr>
        <w:t>第四届就业赛道主题陈述为 6 分钟。原表 P1–P28 若全部展示，平均每页不足 13 秒，因此把它当作素材库：优先讲 P6/P7/P9、P11、P14/P17/P18、P24、P26/P27；章节页快速过渡，奖项、第二段实习、平台和志愿页只在确有强证据时保留。P29–P30 是制作附录，提交前删除。</w:t>
      </w:r>
    </w:p>
    <w:p>
      <w:pPr>
        <w:pStyle w:val="Heading1"/>
      </w:pPr>
      <w:r>
        <w:t>开场：先给评委一条路线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  封面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一句话说清目标岗位与个人定位。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目标写到细分入门岗位；姓名、学校、专业、指导教师和职业照按实际情况放入。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封面短句与真正的收尾页 P28 呼应；原表把收尾误写为 P30，这里已更正。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  全篇结构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评委能迅速看懂三段论证。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列出职业目标、岗位胜任力、发展潜力及页码范围；每段只用一句话说明要回答的问题。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P2 是导航，不铺材料；它把后面的证据顺序先交代清楚。</w:t>
      </w:r>
    </w:p>
    <w:p>
      <w:pPr>
        <w:pStyle w:val="Heading1"/>
      </w:pPr>
      <w:r>
        <w:t>第一部分  职业目标：这个岗位选得准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P3  章节过渡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职业选择有调研依据。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保留标题和页码范围，一句话带出岗位选择的依据。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快速进入 P4–P9；章节页无需长时间停留。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P4  政策与社会需求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目标岗位与真实的社会或产业任务有关。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只选与岗位任务直接相关的政策条款，标明文件名、文号和日期；解释政策怎样影响具体工作。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政策支持领域不等于已证实岗位缺口；缺口须另有招聘或权威统计证据，接 P5。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P5  行业与就业市场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岗位所处领域有可验证的需求。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优先用与目标地区和岗位相关的规模、增速或招聘数据，注明年份、口径和来源；有意义才画图。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没有可靠的“人才缺口人数”就不写；用真实招聘变化或岗位类型替代，接 P6。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P6  岗位工作画像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我知道这份工作每天怎样开展。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按工作流程串起 4–6 个典型任务，写出交付物、协作对象、质量要求和入门岗位边界。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职业分类编码、晋升年限仅在适用且可核实时放；由岗位任务引出 P7 的能力要求。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P7  招聘需求分析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岗位要求来自现实招聘，不是自拟能力词。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说明招聘样本的地区、平台、企业、岗位层级和采集日期；归纳重复出现的能力及实际任务。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样本太少时不计算百分比；保留 JD 来源。能力清单成为 P11 模型的基础。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P8  从业者访谈（有则用）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一线经验补充了招聘文本看不到的工作细节。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真实访谈须列对象、岗位、时间、方式与可公开的原话，说明其提示了什么能力。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未做访谈就删去或改为公开资料研究；原表的模型页引用应指向 P11，而非 P13。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P9  目标单位与真实岗位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职业目标落到一家机构的一个入门岗位。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写单位业务、岗位名称、地点、招聘批次及 JD 的关键任务；对应自己的现有准备。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岗位信息注明来源日期，不把意向单位写成录用承诺；P9 的要求随后在 P24 逐项回收。</w:t>
      </w:r>
    </w:p>
    <w:p>
      <w:pPr>
        <w:pStyle w:val="Heading1"/>
      </w:pPr>
      <w:r>
        <w:t>第二部分  岗位胜任力：我拿什么证明</w:t>
      </w:r>
    </w:p>
    <w:p>
      <w:pPr>
        <w:pStyle w:val="BodyText"/>
      </w:pPr>
      <w:r>
        <w:rPr>
          <w:rFonts w:ascii="Microsoft YaHei" w:hAnsi="Microsoft YaHei" w:eastAsia="Microsoft YaHei"/>
          <w:b/>
        </w:rPr>
        <w:t>内容次序：</w:t>
      </w:r>
      <w:r>
        <w:rPr>
          <w:rFonts w:ascii="Microsoft YaHei" w:hAnsi="Microsoft YaHei" w:eastAsia="Microsoft YaHei"/>
        </w:rPr>
        <w:t>先建立岗位能力目录（P11），再用学习、技能、项目、实习和综合素质填入证据（P12–P23），最后用人岗匹配表收束（P24）。专业能力与综合素质都要有本人行动，不能用头衔或奖项替代。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P10  章节过渡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接下来每项能力都有对应证据。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一句话提示从外部岗位要求切换到个人证明。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章节页快速过渡至 P11。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P11  胜任力模型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后文证据与目标岗位要求一一对应。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可按专业知识、专业技能、综合素质、实习实践整理，但关键词须来自 P7、P9 的真实要求及 P8 的有效访谈。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不画无依据的能力分数；每项能力应指向后面至少一页真实证据。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P12  专业学习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课程学习为岗位任务提供知识基础。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优先选与岗位直接相关的核心课程、成绩和具体作业；排名、奖学金、证书按真实证明呈现。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成绩只是基础，需接 P14 说明知识怎样用于具体任务。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P13  学校平台与资源（用过才放）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我主动利用了学校资源形成能力。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写实际参与的实验室、导师项目、校企实践或实习基地，以及自己完成的任务。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专业称号和学校资源不等于个人能力；没有实际使用经历可并入 P12 或删去。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P14  专业知识与技能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我能用具体方法交付岗位需要的结果。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选 3–4 项最相关技能，每项写清工具或方法、实际使用场景、本人交付物与评价结果。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与 P9 的岗位任务对应；不要求每项都凑数字，重点是可核查的作品与过程。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P15  专业竞赛总览（有则用）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竞赛经历证明了哪项岗位能力。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只选相关奖项，写赛事、作品、本人角色和证明材料；团队成果与个人成果分开。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不强求国家级、省级数量；如果没有强相关竞赛，将时间留给项目或实习。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P16  一项代表性竞赛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我在复杂任务中作出了什么专业判断。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选择与岗位最相关、本人贡献最清楚的作品，写问题、方法、迭代、结果和评审反馈。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代表作未必是最高奖；不要自造“工作量占比”，以分工记录或可辨认产物证明贡献。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P17  项目实践主案例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我能解决一个岗位相关的实际问题。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按问题与约束、本人方法与取舍、交付物、结果和复盘展开；展示原始材料或前后版本。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有口径才量化效果，不能把团队成果全算作本人，也不强行折算经济价值。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P18  实习经历主案例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我在真实工作流程中承担过相关任务。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列单位、部门、岗位、时间，挑一项任务讲清职责、操作、交付物和主管反馈。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实习证明只能证明参与；具体能力靠工作记录和产出证明。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P19  第二段实习或实践（有则用）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第二段经历补足第一段未覆盖的能力。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只保留互补经历；对比两段各自证明的岗位要求。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没有第二段实习可用课程项目、科研或社会实践替代，不编造。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P20  沟通与协作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我推动团队完成过一项具体协作任务。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用会议纪要、分工、跨部门协调和交付结果说明自己解决了什么沟通问题。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学生干部身份和活动人数只能作背景，不自动证明协作能力。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P21  服务意识与职业精神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我能理解服务对象并承担职业责任。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选与岗位有关的志愿服务或公共实践，写需求、本人行动、反馈与持续改进。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时长和覆盖人数按平台记录核对；与岗位无关时可删减。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P22  应对困难与自我管理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面对压力时，我有可复述的处理方法。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选一次真实任务冲突或技术难题，说明优先级、资源协调、复盘方法和最终结果。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不要用“零差错”一类无记录的绝对表述；与 P26 的持续学习相衔接。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P23  关键荣誉汇总（可选）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外部认可与前述能力证据一致。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只列与岗位相关的奖项、奖学金或录用意向，并指回对应项目。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奖状不重复讲故事；录用意向须真实、允许展示且不透露不必要的隐私。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P24  人岗匹配总表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岗位每一项关键要求都能找到我的证据，缺口也看得见。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左列简要引用 P9 的 JD 关键要求，右列给本人行动、交付物和对应页码；控制在一页可读。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这是胜任力部分的收口页；没有证据的要求写明差距与下一步，不虚构匹配。</w:t>
      </w:r>
    </w:p>
    <w:p>
      <w:pPr>
        <w:pStyle w:val="Heading1"/>
      </w:pPr>
      <w:r>
        <w:t>第三部分  发展潜力：入职后怎样继续成长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P25  章节过渡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我有已经启动的成长路径。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一句话从当前胜任力转到未来变化与准备。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快速进入 P26。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P26  变化与学习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我能识别行业变化并采取行动。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选一项与目标岗位直接相关的变化，写已学的课程、项目或方法，以及尚未补足的能力。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区分已完成准备和未来计划；“创新精神”应有具体改进例子，不只谈趋势。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P27  阶段性发展规划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下一步计划可执行、可检查，并服务于目标岗位。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按近期、中期、长期写岗位任务、要补的能力与可核查里程碑；与 P24 的差距对应。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不必硬写 10 年后的职级或未经核实的晋升年限；用具体学习和实践替代空泛决心。</w:t>
      </w:r>
    </w:p>
    <w:p>
      <w:pPr>
        <w:pStyle w:val="Heading1"/>
      </w:pPr>
      <w:r>
        <w:t>收尾与内部附录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P28  升华与收尾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让评委记住目标岗位和最强的一条胜任理由。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与 P1 的短句呼应，姓名、学校和专业保持一致；用一句真实的个人主张收束。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P28 才是原表的正式收尾页；不再引入未经展示的新事实。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P29  素材清单（制作附录）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制作时能找到每项证据的原件。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记录证书、JD、作品、记录与对应页码，区分需授权、需打码的材料。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内部制作页，正式展示和提交前删除；必要证明放入官方要求的辅助证明材料 PDF。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E2A2D"/>
        </w:rPr>
        <w:t>P30  语言词库（制作附录）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这一页要证明：</w:t>
      </w:r>
      <w:r>
        <w:rPr>
          <w:rFonts w:ascii="Microsoft YaHei" w:hAnsi="Microsoft YaHei" w:eastAsia="Microsoft YaHei"/>
          <w:color w:val="1E2A2D"/>
        </w:rPr>
        <w:t>让不同页面的能力表述一致。</w:t>
      </w:r>
    </w:p>
    <w:p>
      <w:pPr>
        <w:pStyle w:val="BodyText"/>
        <w:keepNext/>
      </w:pPr>
      <w:r>
        <w:rPr>
          <w:rFonts w:ascii="Microsoft YaHei" w:hAnsi="Microsoft YaHei" w:eastAsia="Microsoft YaHei"/>
          <w:b/>
          <w:color w:val="1E2A2D"/>
        </w:rPr>
        <w:t>放入内容：</w:t>
      </w:r>
      <w:r>
        <w:rPr>
          <w:rFonts w:ascii="Microsoft YaHei" w:hAnsi="Microsoft YaHei" w:eastAsia="Microsoft YaHei"/>
          <w:color w:val="1E2A2D"/>
        </w:rPr>
        <w:t>整理岗位动词、方法、交付物和结果词，避免全篇重复“参与、负责、提升”。</w:t>
      </w:r>
    </w:p>
    <w:p>
      <w:pPr>
        <w:pStyle w:val="BodyText"/>
      </w:pPr>
      <w:r>
        <w:rPr>
          <w:rFonts w:ascii="Microsoft YaHei" w:hAnsi="Microsoft YaHei" w:eastAsia="Microsoft YaHei"/>
          <w:b/>
          <w:color w:val="1E2A2D"/>
        </w:rPr>
        <w:t>证据与衔接：</w:t>
      </w:r>
      <w:r>
        <w:rPr>
          <w:rFonts w:ascii="Microsoft YaHei" w:hAnsi="Microsoft YaHei" w:eastAsia="Microsoft YaHei"/>
          <w:color w:val="1E2A2D"/>
        </w:rPr>
        <w:t>内部制作页，正式展示和提交前删除；原表 P1 的 P30 收尾指代已更正为 P28。</w:t>
      </w:r>
    </w:p>
    <w:p>
      <w:pPr>
        <w:pStyle w:val="Heading1"/>
      </w:pPr>
      <w:r>
        <w:t>最后检查：让三段论证真正闭合</w:t>
      </w:r>
    </w:p>
    <w:p>
      <w:pPr>
        <w:pStyle w:val="ListBullet"/>
      </w:pPr>
      <w:r>
        <w:rPr>
          <w:rFonts w:ascii="Microsoft YaHei" w:hAnsi="Microsoft YaHei" w:eastAsia="Microsoft YaHei"/>
          <w:color w:val="1E2A2D"/>
          <w:sz w:val="19"/>
        </w:rPr>
        <w:t>P7/P9 的岗位要求，应在 P11 成为能力目录，在 P14–P22 找到本人行动，在 P24 回到一页证据总表。</w:t>
      </w:r>
    </w:p>
    <w:p>
      <w:pPr>
        <w:pStyle w:val="ListBullet"/>
      </w:pPr>
      <w:r>
        <w:rPr>
          <w:rFonts w:ascii="Microsoft YaHei" w:hAnsi="Microsoft YaHei" w:eastAsia="Microsoft YaHei"/>
          <w:color w:val="1E2A2D"/>
          <w:sz w:val="19"/>
        </w:rPr>
        <w:t>政策、行业数字、JD、访谈、成绩、奖项和成果分别注明来源、日期或证明材料；缺失项删去或明确待核。</w:t>
      </w:r>
    </w:p>
    <w:p>
      <w:pPr>
        <w:pStyle w:val="ListBullet"/>
      </w:pPr>
      <w:r>
        <w:rPr>
          <w:rFonts w:ascii="Microsoft YaHei" w:hAnsi="Microsoft YaHei" w:eastAsia="Microsoft YaHei"/>
          <w:color w:val="1E2A2D"/>
          <w:sz w:val="19"/>
        </w:rPr>
        <w:t>一项经历只证明它实际证明的能力；简历、展示 PPT 和辅助证明材料中的时间、职责与结果保持一致。</w:t>
      </w:r>
    </w:p>
    <w:p>
      <w:pPr>
        <w:pStyle w:val="ListBullet"/>
      </w:pPr>
      <w:r>
        <w:rPr>
          <w:rFonts w:ascii="Microsoft YaHei" w:hAnsi="Microsoft YaHei" w:eastAsia="Microsoft YaHei"/>
          <w:color w:val="1E2A2D"/>
          <w:sz w:val="19"/>
        </w:rPr>
        <w:t>第四届官方材料为求职简历 PDF、求职综合展示 PPT（不超过 50MB）和合并为单个 PDF 的辅助证明材料（不超过 10MB）；原表页数是内容规划，不是官方固定页数。</w:t>
      </w:r>
    </w:p>
    <w:p>
      <w:pPr>
        <w:pStyle w:val="BodyText"/>
      </w:pPr>
      <w:r>
        <w:rPr>
          <w:rFonts w:ascii="Microsoft YaHei" w:hAnsi="Microsoft YaHei" w:eastAsia="Microsoft YaHei"/>
          <w:color w:val="5B676A"/>
          <w:sz w:val="16"/>
        </w:rPr>
        <w:t>规则依据：教育部第四届大赛就业赛道方案；本文件的 P1–P30 页码与内容建议来自用户提供的 Excel 规划表。原表中的建议不是官方逐页要求。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95" w:bottom="1008" w:left="1195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76A"/>
        <w:sz w:val="16"/>
      </w:rPr>
      <w:t xml:space="preserve">就业赛道 PPT 内容逻辑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5B676A"/>
        <w:sz w:val="16"/>
      </w:rPr>
      <w:t>NEXUSAI  /  子贤学长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5" w:lineRule="auto" w:after="100"/>
    </w:pPr>
    <w:rPr>
      <w:rFonts w:ascii="Microsoft YaHei" w:hAnsi="Microsoft YaHei" w:eastAsia="Microsoft YaHei"/>
      <w:color w:val="1E2A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2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A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9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E2A2D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before="0" w:line="293" w:lineRule="auto"/>
    </w:pPr>
    <w:rPr>
      <w:rFonts w:ascii="Microsoft YaHei" w:hAnsi="Microsoft YaHei" w:eastAsia="Microsoft YaHei"/>
      <w:color w:val="1E2A2D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81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