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— Part E</w:t>
        <w:br/>
        <w:t>Runtime Factory Selection</w:t>
      </w:r>
    </w:p>
    <w:p>
      <w:pPr>
        <w:pStyle w:val="Heading1"/>
      </w:pPr>
      <w:r>
        <w:t>Objective</w:t>
      </w:r>
    </w:p>
    <w:p>
      <w:r>
        <w:t>Select the concrete product family dynamically using an external command-line value.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Added FactorySelector.</w:t>
      </w:r>
    </w:p>
    <w:p>
      <w:pPr>
        <w:pStyle w:val="ListBullet"/>
      </w:pPr>
      <w:r>
        <w:t>Main reads args[0].</w:t>
      </w:r>
    </w:p>
    <w:p>
      <w:pPr>
        <w:pStyle w:val="ListBullet"/>
      </w:pPr>
      <w:r>
        <w:t>GameApplication continues to depend only on GameFactory.</w:t>
      </w:r>
    </w:p>
    <w:p>
      <w:pPr>
        <w:pStyle w:val="Heading1"/>
      </w:pPr>
      <w:r>
        <w:t>Defense explanation</w:t>
      </w:r>
    </w:p>
    <w:p>
      <w:r>
        <w:t>Only the initialization code knows the concrete factory. After selection, business logic works through abstractions.</w:t>
      </w:r>
    </w:p>
    <w:p>
      <w:pPr>
        <w:pStyle w:val="Heading1"/>
      </w:pPr>
      <w:r>
        <w:t>Conclusion</w:t>
      </w:r>
    </w:p>
    <w:p>
      <w:r>
        <w:t>This part implements only the required assignment functionality and continues the previous project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