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6262DC77" w:rsidR="003064B6" w:rsidRDefault="00000000">
            <w:pPr>
              <w:rPr>
                <w:b/>
                <w:bCs/>
              </w:rPr>
            </w:pPr>
            <w:r>
              <w:rPr>
                <w:lang w:eastAsia="zh-CN"/>
              </w:rPr>
              <w:t xml:space="preserve">Last updated: </w:t>
            </w:r>
            <w:r w:rsidR="00E537A8">
              <w:rPr>
                <w:rFonts w:hint="eastAsia"/>
                <w:lang w:eastAsia="zh-CN"/>
              </w:rPr>
              <w:t>April</w:t>
            </w:r>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747039">
        <w:trPr>
          <w:trHeight w:val="900"/>
        </w:trPr>
        <w:tc>
          <w:tcPr>
            <w:tcW w:w="1885" w:type="dxa"/>
          </w:tcPr>
          <w:p w14:paraId="696CD959" w14:textId="26DA94A1" w:rsidR="003064B6" w:rsidRDefault="00747039">
            <w:pPr>
              <w:pStyle w:val="Heading2"/>
              <w:rPr>
                <w:lang w:eastAsia="zh-CN"/>
              </w:rPr>
            </w:pPr>
            <w:r>
              <w:rPr>
                <w:rFonts w:hint="eastAsia"/>
                <w:lang w:eastAsia="zh-CN"/>
              </w:rPr>
              <w:t>ACADEMIC AFFILIATIONS</w:t>
            </w:r>
          </w:p>
        </w:tc>
        <w:tc>
          <w:tcPr>
            <w:tcW w:w="270" w:type="dxa"/>
          </w:tcPr>
          <w:p w14:paraId="0FDB2638" w14:textId="77777777" w:rsidR="003064B6" w:rsidRDefault="003064B6"/>
        </w:tc>
        <w:tc>
          <w:tcPr>
            <w:tcW w:w="8550" w:type="dxa"/>
            <w:gridSpan w:val="2"/>
          </w:tcPr>
          <w:p w14:paraId="085E2C5A" w14:textId="58CAE5CE" w:rsidR="00747039" w:rsidRDefault="00747039" w:rsidP="00747039">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Future</w:t>
            </w:r>
          </w:p>
          <w:p w14:paraId="73054DBB" w14:textId="5CB99802" w:rsidR="003064B6" w:rsidRPr="00747039" w:rsidRDefault="00747039" w:rsidP="00747039">
            <w:pPr>
              <w:tabs>
                <w:tab w:val="right" w:pos="8159"/>
              </w:tabs>
              <w:ind w:left="6020" w:right="-20" w:hanging="6020"/>
              <w:rPr>
                <w:lang w:eastAsia="zh-CN"/>
              </w:rPr>
            </w:pPr>
            <w:r>
              <w:rPr>
                <w:rFonts w:hint="eastAsia"/>
                <w:lang w:eastAsia="zh-CN"/>
              </w:rPr>
              <w:t>Tenure-Track Assistant Professor</w:t>
            </w:r>
            <w:r>
              <w:tab/>
            </w:r>
          </w:p>
        </w:tc>
      </w:tr>
      <w:tr w:rsidR="00747039" w14:paraId="722CC1F3" w14:textId="77777777" w:rsidTr="00D4071F">
        <w:trPr>
          <w:trHeight w:val="2142"/>
        </w:trPr>
        <w:tc>
          <w:tcPr>
            <w:tcW w:w="1885" w:type="dxa"/>
          </w:tcPr>
          <w:p w14:paraId="38106378" w14:textId="77777777" w:rsidR="00747039" w:rsidRDefault="00747039">
            <w:pPr>
              <w:pStyle w:val="Heading2"/>
              <w:rPr>
                <w:lang w:eastAsia="zh-CN"/>
              </w:rPr>
            </w:pPr>
          </w:p>
        </w:tc>
        <w:tc>
          <w:tcPr>
            <w:tcW w:w="270" w:type="dxa"/>
          </w:tcPr>
          <w:p w14:paraId="67C4B1C2" w14:textId="77777777" w:rsidR="00747039" w:rsidRDefault="00747039"/>
        </w:tc>
        <w:tc>
          <w:tcPr>
            <w:tcW w:w="8550" w:type="dxa"/>
            <w:gridSpan w:val="2"/>
          </w:tcPr>
          <w:p w14:paraId="1940F356" w14:textId="5B79BDA1" w:rsidR="00747039" w:rsidRDefault="00747039" w:rsidP="00747039">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6BC3F910" w14:textId="77777777" w:rsidR="00747039" w:rsidRDefault="00747039" w:rsidP="00747039">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5836DE4F" w14:textId="77777777" w:rsidR="00747039" w:rsidRDefault="00747039" w:rsidP="00747039">
            <w:pPr>
              <w:tabs>
                <w:tab w:val="right" w:pos="8159"/>
              </w:tabs>
              <w:ind w:left="6020" w:right="-20" w:hanging="6020"/>
              <w:rPr>
                <w:lang w:eastAsia="zh-CN"/>
              </w:rPr>
            </w:pPr>
            <w:r>
              <w:rPr>
                <w:lang w:eastAsia="zh-CN"/>
              </w:rPr>
              <w:t>Adviser: Prof. Chris Callison-Burch</w:t>
            </w:r>
          </w:p>
          <w:p w14:paraId="4BFB7482" w14:textId="77777777" w:rsidR="00747039" w:rsidRDefault="00747039" w:rsidP="00747039">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8B18A14" w14:textId="77777777" w:rsidR="00747039" w:rsidRDefault="00747039" w:rsidP="00747039">
            <w:pPr>
              <w:tabs>
                <w:tab w:val="right" w:pos="8159"/>
              </w:tabs>
              <w:ind w:left="6020" w:right="-20" w:hanging="6020"/>
              <w:rPr>
                <w:lang w:eastAsia="zh-CN"/>
              </w:rPr>
            </w:pPr>
            <w:r>
              <w:rPr>
                <w:lang w:eastAsia="zh-CN"/>
              </w:rPr>
              <w:t>Committee: Prof. Dan Roth (chair), Prof. Rada Mihalcea, Prof. Graham Neubig,</w:t>
            </w:r>
          </w:p>
          <w:p w14:paraId="7FE43E08" w14:textId="1E0AD57E" w:rsidR="00747039" w:rsidRDefault="00747039" w:rsidP="00747039">
            <w:pPr>
              <w:tabs>
                <w:tab w:val="right" w:pos="8160"/>
              </w:tabs>
              <w:ind w:left="6020" w:hanging="60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0B4A4771" w:rsidR="00854401" w:rsidRDefault="00854401" w:rsidP="00D4071F">
            <w:pPr>
              <w:ind w:left="-20"/>
            </w:pPr>
            <w:r>
              <w:t>2</w:t>
            </w:r>
            <w:r w:rsidR="008B199E">
              <w:rPr>
                <w:rFonts w:hint="eastAsia"/>
                <w:lang w:eastAsia="zh-CN"/>
              </w:rPr>
              <w:t>9</w:t>
            </w:r>
            <w:r>
              <w:t xml:space="preserve"> total papers</w:t>
            </w:r>
            <w:r w:rsidR="00B15456">
              <w:t xml:space="preserve"> </w:t>
            </w:r>
            <w:r w:rsidR="00B15456" w:rsidRPr="00B15456">
              <w:t>⊆</w:t>
            </w:r>
            <w:r>
              <w:t xml:space="preserve"> </w:t>
            </w:r>
            <w:r w:rsidR="002A70E0">
              <w:t>2</w:t>
            </w:r>
            <w:r w:rsidR="007A5B92">
              <w:rPr>
                <w:lang w:eastAsia="zh-CN"/>
              </w:rPr>
              <w:t>2</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8B199E">
              <w:rPr>
                <w:rFonts w:hint="eastAsia"/>
                <w:lang w:eastAsia="zh-CN"/>
              </w:rPr>
              <w:t>2</w:t>
            </w:r>
            <w:r>
              <w:t xml:space="preserve"> first-authored</w:t>
            </w:r>
            <w:r w:rsidR="00B15456">
              <w:t xml:space="preserve"> by self &amp;</w:t>
            </w:r>
            <w:r>
              <w:t xml:space="preserve"> </w:t>
            </w:r>
            <w:r w:rsidR="00774B6F">
              <w:t>5</w:t>
            </w:r>
            <w:r>
              <w:t xml:space="preserve"> </w:t>
            </w:r>
            <w:r w:rsidR="00B15456">
              <w:t>first-</w:t>
            </w:r>
            <w:r>
              <w:t>authored by mentored students.</w:t>
            </w:r>
          </w:p>
          <w:p w14:paraId="55F1537B" w14:textId="452DE4A5" w:rsidR="003064B6" w:rsidRDefault="00000000">
            <w:pPr>
              <w:ind w:left="-20"/>
            </w:pPr>
            <w:r>
              <w:t>Total citations</w:t>
            </w:r>
            <w:r w:rsidR="00FD6A7C">
              <w:t xml:space="preserve">: </w:t>
            </w:r>
            <w:r w:rsidR="000D48D9">
              <w:rPr>
                <w:lang w:eastAsia="zh-CN"/>
              </w:rPr>
              <w:t>1</w:t>
            </w:r>
            <w:r w:rsidR="00747039">
              <w:rPr>
                <w:rFonts w:hint="eastAsia"/>
                <w:lang w:eastAsia="zh-CN"/>
              </w:rPr>
              <w:t>000+</w:t>
            </w:r>
            <w:r w:rsidR="00FD6A7C">
              <w:t>;</w:t>
            </w:r>
            <w:r>
              <w:t xml:space="preserve"> h-index: </w:t>
            </w:r>
            <w:r w:rsidR="0034194E">
              <w:t>10</w:t>
            </w:r>
            <w:r w:rsidR="00747039">
              <w:rPr>
                <w:rFonts w:hint="eastAsia"/>
                <w:lang w:eastAsia="zh-CN"/>
              </w:rPr>
              <w:t>+</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4D36EBA5" w14:textId="23A8BEF0" w:rsidR="001008BF" w:rsidRDefault="001008BF">
            <w:pPr>
              <w:ind w:left="-20"/>
            </w:pPr>
            <w:r>
              <w:t xml:space="preserve">[28] T. Zhang*^, </w:t>
            </w:r>
            <w:r w:rsidRPr="001008BF">
              <w:rPr>
                <w:b/>
                <w:bCs/>
              </w:rPr>
              <w:t>L. Zhang</w:t>
            </w:r>
            <w:r>
              <w:t>*, Z. Hou^, Z. Wang^, Y. Gu, P. Clark, C. Callison-</w:t>
            </w:r>
            <w:proofErr w:type="gramStart"/>
            <w:r>
              <w:t>Burch</w:t>
            </w:r>
            <w:proofErr w:type="gramEnd"/>
            <w:r>
              <w:t xml:space="preserve"> and N. Tandon. </w:t>
            </w:r>
            <w:r w:rsidRPr="001008BF">
              <w:t>PROC2PDDL: Open-Domain Planning Representations from Texts</w:t>
            </w:r>
            <w:r>
              <w:t>. In preprint.</w:t>
            </w:r>
          </w:p>
          <w:p w14:paraId="21EE1EF4" w14:textId="6EDB3C03" w:rsidR="00D0490A" w:rsidRDefault="0074582C" w:rsidP="007A5B92">
            <w:pPr>
              <w:ind w:left="-20"/>
            </w:pPr>
            <w:r>
              <w:t xml:space="preserve">[27] </w:t>
            </w:r>
            <w:r>
              <w:rPr>
                <w:lang w:eastAsia="zh-CN"/>
              </w:rPr>
              <w:t xml:space="preserve">Q. Lyu, K. </w:t>
            </w:r>
            <w:r w:rsidRPr="0074582C">
              <w:rPr>
                <w:lang w:eastAsia="zh-CN"/>
              </w:rPr>
              <w:t>Shridhar</w:t>
            </w:r>
            <w:r>
              <w:rPr>
                <w:lang w:eastAsia="zh-CN"/>
              </w:rPr>
              <w:t xml:space="preserve">, C. Malaviya, </w:t>
            </w:r>
            <w:r>
              <w:rPr>
                <w:b/>
                <w:bCs/>
                <w:lang w:eastAsia="zh-CN"/>
              </w:rPr>
              <w:t>L. Zhang</w:t>
            </w:r>
            <w:r>
              <w:rPr>
                <w:lang w:eastAsia="zh-CN"/>
              </w:rPr>
              <w:t xml:space="preserve">, Y. Elazar, N. Tandon, M. </w:t>
            </w:r>
            <w:proofErr w:type="spellStart"/>
            <w:r>
              <w:rPr>
                <w:lang w:eastAsia="zh-CN"/>
              </w:rPr>
              <w:t>Apidianaki</w:t>
            </w:r>
            <w:proofErr w:type="spellEnd"/>
            <w:r>
              <w:rPr>
                <w:lang w:eastAsia="zh-CN"/>
              </w:rPr>
              <w:t>, M. Sachan</w:t>
            </w:r>
            <w:r>
              <w:t xml:space="preserve"> and</w:t>
            </w:r>
            <w:r w:rsidRPr="00854401">
              <w:t xml:space="preserve"> C</w:t>
            </w:r>
            <w:r>
              <w:t>.</w:t>
            </w:r>
            <w:r w:rsidRPr="00854401">
              <w:t xml:space="preserve"> Callison-Burch</w:t>
            </w:r>
            <w:r>
              <w:t xml:space="preserve">. </w:t>
            </w:r>
            <w:r w:rsidRPr="0074582C">
              <w:t>Calibrating Large Language Models with Sample Consistency</w:t>
            </w:r>
            <w:r>
              <w:t>. In preprint.</w:t>
            </w:r>
          </w:p>
          <w:p w14:paraId="2B58660C" w14:textId="2675E955" w:rsidR="00E573F6" w:rsidRDefault="00854401" w:rsidP="0034194E">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r w:rsidR="00817856">
              <w:t xml:space="preserve"> </w:t>
            </w:r>
          </w:p>
          <w:p w14:paraId="1E1858F6" w14:textId="77777777" w:rsidR="0034194E" w:rsidRDefault="00E573F6" w:rsidP="0034194E">
            <w:pPr>
              <w:ind w:left="-20"/>
            </w:pPr>
            <w:r>
              <w:t>Peer-reviewed papers:</w:t>
            </w:r>
          </w:p>
          <w:p w14:paraId="592AC363" w14:textId="77777777" w:rsidR="007A5B92" w:rsidRDefault="008B199E" w:rsidP="007A5B92">
            <w:pPr>
              <w:ind w:left="-20"/>
            </w:pPr>
            <w:r>
              <w:t>[2</w:t>
            </w:r>
            <w:r>
              <w:rPr>
                <w:rFonts w:hint="eastAsia"/>
                <w:lang w:eastAsia="zh-CN"/>
              </w:rPr>
              <w:t>9</w:t>
            </w:r>
            <w:r>
              <w:t xml:space="preserve">] </w:t>
            </w:r>
            <w:r w:rsidRPr="001008BF">
              <w:rPr>
                <w:b/>
                <w:bCs/>
              </w:rPr>
              <w:t>L. Zhang</w:t>
            </w:r>
            <w:r>
              <w:t xml:space="preserve">, </w:t>
            </w:r>
            <w:r>
              <w:rPr>
                <w:rFonts w:hint="eastAsia"/>
                <w:lang w:eastAsia="zh-CN"/>
              </w:rPr>
              <w:t>P. Jansen</w:t>
            </w:r>
            <w:r>
              <w:t>, P. Clark, C. Callison-</w:t>
            </w:r>
            <w:proofErr w:type="gramStart"/>
            <w:r>
              <w:t>Burch</w:t>
            </w:r>
            <w:proofErr w:type="gramEnd"/>
            <w:r>
              <w:t xml:space="preserve"> and N. Tandon. </w:t>
            </w:r>
            <w:r w:rsidRPr="008B199E">
              <w:t>PDDLEGO: Iterative Planning in Textual Environments</w:t>
            </w:r>
            <w:r>
              <w:t xml:space="preserve">. In </w:t>
            </w:r>
            <w:r>
              <w:rPr>
                <w:rFonts w:hint="eastAsia"/>
                <w:lang w:eastAsia="zh-CN"/>
              </w:rPr>
              <w:t>*SEM 2024</w:t>
            </w:r>
            <w:r>
              <w:t>.</w:t>
            </w:r>
          </w:p>
          <w:p w14:paraId="5C29FC5E" w14:textId="2F978BD3" w:rsidR="008B199E" w:rsidRDefault="007A5B92" w:rsidP="007A5B92">
            <w:pPr>
              <w:ind w:left="-20"/>
            </w:pPr>
            <w:r>
              <w:t xml:space="preserve">[26] </w:t>
            </w:r>
            <w:r>
              <w:rPr>
                <w:rFonts w:hint="eastAsia"/>
                <w:lang w:eastAsia="zh-CN"/>
              </w:rPr>
              <w:t>Y</w:t>
            </w:r>
            <w:r>
              <w:t>.</w:t>
            </w:r>
            <w:r w:rsidRPr="00854401">
              <w:t xml:space="preserve"> </w:t>
            </w:r>
            <w:r>
              <w:t>Lal</w:t>
            </w:r>
            <w:r w:rsidRPr="00854401">
              <w:t xml:space="preserve">,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xml:space="preserve">. In </w:t>
            </w:r>
            <w:r>
              <w:t>Findings of ACL 2024</w:t>
            </w:r>
            <w:r>
              <w:t>.</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lastRenderedPageBreak/>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w:t>
            </w:r>
            <w:proofErr w:type="gramStart"/>
            <w:r>
              <w:t>Zhang</w:t>
            </w:r>
            <w:proofErr w:type="gramEnd"/>
            <w:r>
              <w:t xml:space="preserve">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lastRenderedPageBreak/>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 xml:space="preserve">Alexa Prize </w:t>
            </w:r>
            <w:proofErr w:type="spellStart"/>
            <w:r w:rsidRPr="00F83D64">
              <w:rPr>
                <w:b/>
              </w:rPr>
              <w:t>TaskBot</w:t>
            </w:r>
            <w:proofErr w:type="spellEnd"/>
            <w:r w:rsidRPr="00F83D64">
              <w:rPr>
                <w:b/>
              </w:rPr>
              <w:t xml:space="preserve">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 xml:space="preserve">Alexa Prize </w:t>
            </w:r>
            <w:proofErr w:type="spellStart"/>
            <w:r w:rsidR="00411B8F" w:rsidRPr="00411B8F">
              <w:t>TaskBot</w:t>
            </w:r>
            <w:proofErr w:type="spellEnd"/>
            <w:r w:rsidR="00411B8F" w:rsidRPr="00411B8F">
              <w:t xml:space="preserve">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C2C217" w14:textId="77777777" w:rsidR="00F5726E" w:rsidRDefault="00F5726E" w:rsidP="00F5726E">
            <w:r>
              <w:rPr>
                <w:i/>
              </w:rPr>
              <w:t xml:space="preserve">Advised by Prof. Chris Callison-Burch, in collaboration with </w:t>
            </w:r>
            <w:proofErr w:type="gramStart"/>
            <w:r>
              <w:rPr>
                <w:i/>
              </w:rPr>
              <w:t>AI2</w:t>
            </w:r>
            <w:proofErr w:type="gramEnd"/>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4FEDB619" w14:textId="77777777" w:rsidR="00F5726E" w:rsidRDefault="00F5726E" w:rsidP="00F5726E">
            <w:r>
              <w:rPr>
                <w:i/>
              </w:rPr>
              <w:t>Work done as an intern at AI2, mentored by Dr. Niket Tandon</w:t>
            </w:r>
          </w:p>
          <w:p w14:paraId="6D6FB0ED" w14:textId="77777777" w:rsidR="00F5726E" w:rsidRDefault="00F5726E" w:rsidP="00F5726E">
            <w:r>
              <w:t xml:space="preserve">• We propose OpenPI2.0, built upon </w:t>
            </w:r>
            <w:proofErr w:type="spellStart"/>
            <w:r>
              <w:t>OpenPI</w:t>
            </w:r>
            <w:proofErr w:type="spellEnd"/>
            <w:r>
              <w:t>,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0CFB9433" w14:textId="4D5AA92F" w:rsidR="00716836" w:rsidRDefault="00716836" w:rsidP="00716836">
            <w:pPr>
              <w:tabs>
                <w:tab w:val="right" w:pos="8160"/>
              </w:tabs>
              <w:rPr>
                <w:b/>
                <w:lang w:eastAsia="zh-CN"/>
              </w:rPr>
            </w:pPr>
            <w:r>
              <w:t xml:space="preserve">• </w:t>
            </w:r>
            <w:r>
              <w:rPr>
                <w:rFonts w:hint="eastAsia"/>
                <w:lang w:eastAsia="zh-CN"/>
              </w:rPr>
              <w:t xml:space="preserve">Area Chair: </w:t>
            </w:r>
            <w:r>
              <w:rPr>
                <w:rFonts w:hint="eastAsia"/>
                <w:lang w:eastAsia="zh-CN"/>
              </w:rPr>
              <w:br/>
              <w:t>ACL Rolling Review</w:t>
            </w:r>
            <w:r w:rsidRPr="00716836">
              <w:rPr>
                <w:lang w:eastAsia="zh-CN"/>
              </w:rPr>
              <w:t xml:space="preserve"> Feb 2024 (ACL 2024)</w:t>
            </w:r>
            <w:r>
              <w:tab/>
              <w:t>202</w:t>
            </w:r>
            <w:r>
              <w:rPr>
                <w:rFonts w:hint="eastAsia"/>
                <w:lang w:eastAsia="zh-CN"/>
              </w:rPr>
              <w:t>4</w:t>
            </w:r>
          </w:p>
          <w:p w14:paraId="2DD932CD" w14:textId="77777777" w:rsidR="00F83D64" w:rsidRDefault="00F83D64" w:rsidP="00F83D64">
            <w:pPr>
              <w:tabs>
                <w:tab w:val="right" w:pos="8160"/>
              </w:tabs>
              <w:rPr>
                <w:b/>
                <w:lang w:eastAsia="zh-CN"/>
              </w:rPr>
            </w:pPr>
            <w:r>
              <w:lastRenderedPageBreak/>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proofErr w:type="spellStart"/>
            <w:r>
              <w:rPr>
                <w:b/>
              </w:rPr>
              <w:t>Hainiu</w:t>
            </w:r>
            <w:proofErr w:type="spellEnd"/>
            <w:r>
              <w:rPr>
                <w:b/>
              </w:rPr>
              <w:t xml:space="preserve">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proofErr w:type="spellStart"/>
            <w:r>
              <w:rPr>
                <w:b/>
              </w:rPr>
              <w:t>Zhaoyi</w:t>
            </w:r>
            <w:proofErr w:type="spellEnd"/>
            <w:r>
              <w:rPr>
                <w:b/>
              </w:rPr>
              <w:t xml:space="preserve">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lastRenderedPageBreak/>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w:t>
            </w:r>
            <w:proofErr w:type="gramStart"/>
            <w:r>
              <w:t>2018</w:t>
            </w:r>
            <w:proofErr w:type="gramEnd"/>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xml:space="preserve">• As intents are </w:t>
            </w:r>
            <w:proofErr w:type="gramStart"/>
            <w:r>
              <w:t>similar to</w:t>
            </w:r>
            <w:proofErr w:type="gramEnd"/>
            <w:r>
              <w:t xml:space="preserve">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w:t>
            </w:r>
            <w:proofErr w:type="gramStart"/>
            <w:r>
              <w:rPr>
                <w:u w:val="single"/>
              </w:rPr>
              <w:t>vacuum</w:t>
            </w:r>
            <w:proofErr w:type="gramEnd"/>
            <w:r>
              <w:rPr>
                <w:u w:val="single"/>
              </w:rPr>
              <w:t>”</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 xml:space="preserve">“Hire an attorney” is a step of a “lawsuit”; so is “appear at court”, which happens </w:t>
            </w:r>
            <w:proofErr w:type="gramStart"/>
            <w:r>
              <w:rPr>
                <w:u w:val="single"/>
              </w:rPr>
              <w:t>later</w:t>
            </w:r>
            <w:proofErr w:type="gramEnd"/>
          </w:p>
          <w:p w14:paraId="2CCBA50A" w14:textId="77777777" w:rsidR="00713147" w:rsidRDefault="00713147" w:rsidP="00713147">
            <w:r>
              <w:rPr>
                <w:i/>
              </w:rPr>
              <w:t xml:space="preserve">Advised by Prof. Chris Callison-Burch, part of the DARPA KAIROS </w:t>
            </w:r>
            <w:proofErr w:type="gramStart"/>
            <w:r>
              <w:rPr>
                <w:i/>
              </w:rPr>
              <w:t>project</w:t>
            </w:r>
            <w:proofErr w:type="gramEnd"/>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xml:space="preserve">• Similarly, our models can learn to reason about goals and steps represented as </w:t>
            </w:r>
            <w:proofErr w:type="gramStart"/>
            <w:r>
              <w:t>image</w:t>
            </w:r>
            <w:proofErr w:type="gramEnd"/>
            <w:r>
              <w:t>.</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6ABD22FB"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lastRenderedPageBreak/>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 xml:space="preserve">Convert English data to another language by translation, alignment, and </w:t>
            </w:r>
            <w:proofErr w:type="gramStart"/>
            <w:r>
              <w:rPr>
                <w:u w:val="single"/>
              </w:rPr>
              <w:t>projection</w:t>
            </w:r>
            <w:proofErr w:type="gramEnd"/>
          </w:p>
          <w:p w14:paraId="5B96F0A5" w14:textId="77777777" w:rsidR="00713147" w:rsidRDefault="00713147" w:rsidP="00713147">
            <w:r>
              <w:rPr>
                <w:i/>
              </w:rPr>
              <w:t xml:space="preserve">Advised by Prof. Chris Callison-Burch, part of the DARPA BETTER </w:t>
            </w:r>
            <w:proofErr w:type="gramStart"/>
            <w:r>
              <w:rPr>
                <w:i/>
              </w:rPr>
              <w:t>project</w:t>
            </w:r>
            <w:proofErr w:type="gramEnd"/>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 xml:space="preserve">Revamp the evaluation for the text simplification task of splitting long </w:t>
            </w:r>
            <w:proofErr w:type="gramStart"/>
            <w:r>
              <w:rPr>
                <w:u w:val="single"/>
              </w:rPr>
              <w:t>sentences</w:t>
            </w:r>
            <w:proofErr w:type="gramEnd"/>
          </w:p>
          <w:p w14:paraId="5D5C10DA"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 xml:space="preserve">Explore transfer learning methods using sentence embeddings in semantic </w:t>
            </w:r>
            <w:proofErr w:type="gramStart"/>
            <w:r>
              <w:rPr>
                <w:u w:val="single"/>
              </w:rPr>
              <w:t>similarity</w:t>
            </w:r>
            <w:proofErr w:type="gramEnd"/>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 xml:space="preserve">Explore multi-task learning using sentence embeddings in semantic </w:t>
            </w:r>
            <w:proofErr w:type="gramStart"/>
            <w:r>
              <w:rPr>
                <w:u w:val="single"/>
              </w:rPr>
              <w:t>similarity</w:t>
            </w:r>
            <w:proofErr w:type="gramEnd"/>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w:t>
            </w:r>
            <w:proofErr w:type="gramStart"/>
            <w:r>
              <w:t>single-task</w:t>
            </w:r>
            <w:proofErr w:type="gramEnd"/>
            <w:r>
              <w:t xml:space="preserve">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 xml:space="preserve">Use multi-modal news reports to generate hypotheses about real life </w:t>
            </w:r>
            <w:proofErr w:type="gramStart"/>
            <w:r>
              <w:rPr>
                <w:u w:val="single"/>
              </w:rPr>
              <w:t>events</w:t>
            </w:r>
            <w:proofErr w:type="gramEnd"/>
          </w:p>
          <w:p w14:paraId="3B4BDE2E" w14:textId="77777777" w:rsidR="00713147" w:rsidRDefault="00713147" w:rsidP="00713147">
            <w:r>
              <w:rPr>
                <w:i/>
              </w:rPr>
              <w:t xml:space="preserve">Advised by Prof. Rada Mihalcea, part of the DARPA AIDA </w:t>
            </w:r>
            <w:proofErr w:type="gramStart"/>
            <w:r>
              <w:rPr>
                <w:i/>
              </w:rPr>
              <w:t>project</w:t>
            </w:r>
            <w:proofErr w:type="gramEnd"/>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 xml:space="preserve">Part of the IBM Sapphire project to build a dialogue system for academic </w:t>
            </w:r>
            <w:proofErr w:type="gramStart"/>
            <w:r>
              <w:rPr>
                <w:u w:val="single"/>
              </w:rPr>
              <w:t>advising</w:t>
            </w:r>
            <w:proofErr w:type="gramEnd"/>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lastRenderedPageBreak/>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8D21A" w14:textId="77777777" w:rsidR="000201D1" w:rsidRDefault="000201D1">
      <w:pPr>
        <w:spacing w:after="0"/>
      </w:pPr>
      <w:r>
        <w:separator/>
      </w:r>
    </w:p>
  </w:endnote>
  <w:endnote w:type="continuationSeparator" w:id="0">
    <w:p w14:paraId="00BF8CE3" w14:textId="77777777" w:rsidR="000201D1" w:rsidRDefault="000201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138FC" w14:textId="77777777" w:rsidR="000201D1" w:rsidRDefault="000201D1">
      <w:pPr>
        <w:spacing w:after="0"/>
      </w:pPr>
      <w:r>
        <w:separator/>
      </w:r>
    </w:p>
  </w:footnote>
  <w:footnote w:type="continuationSeparator" w:id="0">
    <w:p w14:paraId="545486AE" w14:textId="77777777" w:rsidR="000201D1" w:rsidRDefault="000201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37A8"/>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9E"/>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854949">
      <w:bodyDiv w:val="1"/>
      <w:marLeft w:val="0"/>
      <w:marRight w:val="0"/>
      <w:marTop w:val="0"/>
      <w:marBottom w:val="0"/>
      <w:divBdr>
        <w:top w:val="none" w:sz="0" w:space="0" w:color="auto"/>
        <w:left w:val="none" w:sz="0" w:space="0" w:color="auto"/>
        <w:bottom w:val="none" w:sz="0" w:space="0" w:color="auto"/>
        <w:right w:val="none" w:sz="0" w:space="0" w:color="auto"/>
      </w:divBdr>
      <w:divsChild>
        <w:div w:id="1665740995">
          <w:marLeft w:val="0"/>
          <w:marRight w:val="0"/>
          <w:marTop w:val="0"/>
          <w:marBottom w:val="0"/>
          <w:divBdr>
            <w:top w:val="none" w:sz="0" w:space="0" w:color="auto"/>
            <w:left w:val="none" w:sz="0" w:space="0" w:color="auto"/>
            <w:bottom w:val="none" w:sz="0" w:space="0" w:color="auto"/>
            <w:right w:val="none" w:sz="0" w:space="0" w:color="auto"/>
          </w:divBdr>
          <w:divsChild>
            <w:div w:id="596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490</cp:revision>
  <cp:lastPrinted>2023-10-19T21:55:00Z</cp:lastPrinted>
  <dcterms:created xsi:type="dcterms:W3CDTF">2017-09-02T05:26:00Z</dcterms:created>
  <dcterms:modified xsi:type="dcterms:W3CDTF">2024-05-16T12:20:00Z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