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1：将c文件编译为o文件</w:t>
      </w:r>
    </w:p>
    <w:p/>
    <w:p>
      <w:r>
        <w:drawing>
          <wp:inline distT="0" distB="0" distL="114300" distR="114300">
            <wp:extent cx="5267960" cy="450850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51485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ld命令根据链接脚本文件kernel.ld将生成的*.o文件，链接成BIN目录下的kernel文件。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3.</w:t>
      </w:r>
      <w:r>
        <w:t>通过GCC编译器将boot目录下的.c,.S文件以及tools目录下的sign.c文件编译成OBJ目录下的*.o文件。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ld命令将生成的*.o文件，链接成BIN目录下的bootblock文件。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67960" cy="44888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大小为512字节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多余的空间填0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第510个（倒数第二个）字节是0x55，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第511个（倒数第一个）字节是0xAA。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1FD6B"/>
    <w:multiLevelType w:val="singleLevel"/>
    <w:tmpl w:val="B221FD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45AF3"/>
    <w:rsid w:val="68E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2022-07-16T01:38:00Z</dcterms:created>
  <dc:creator>a</dc:creator>
  <cp:lastModifiedBy>a</cp:lastModifiedBy>
  <dcterms:modified xsi:type="dcterms:W3CDTF">2022-07-16T04:55:54Z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