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b2545"/>
        </w:rPr>
      </w:pPr>
      <w:r w:rsidDel="00000000" w:rsidR="00000000" w:rsidRPr="00000000">
        <w:rPr>
          <w:rFonts w:ascii="Arial" w:cs="Arial" w:eastAsia="Arial" w:hAnsi="Arial"/>
          <w:color w:val="0b2545"/>
          <w:rtl w:val="0"/>
        </w:rPr>
        <w:t xml:space="preserve">MANUAL DE DIRECCIONAMIENTO ESTRATÉGICO E IDENTIDAD CORPORATIVA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sz w:val="22"/>
          <w:szCs w:val="22"/>
        </w:rPr>
      </w:pPr>
      <w:r w:rsidDel="00000000" w:rsidR="00000000" w:rsidRPr="00000000">
        <w:rPr>
          <w:rFonts w:ascii="Arial" w:cs="Arial" w:eastAsia="Arial" w:hAnsi="Arial"/>
          <w:b w:val="1"/>
          <w:bCs w:val="1"/>
          <w:color w:val="333333"/>
          <w:sz w:val="22"/>
          <w:szCs w:val="22"/>
          <w:rtl w:val="0"/>
        </w:rPr>
        <w:t xml:space="preserve">EMPRESA:</w:t>
      </w:r>
      <w:r w:rsidDel="00000000" w:rsidR="00000000" w:rsidRPr="00000000">
        <w:rPr>
          <w:rFonts w:ascii="Arial" w:cs="Arial" w:eastAsia="Arial" w:hAnsi="Arial"/>
          <w:color w:val="333333"/>
          <w:sz w:val="22"/>
          <w:szCs w:val="22"/>
          <w:rtl w:val="0"/>
        </w:rPr>
        <w:t xml:space="preserve"> MULTISERVICIOS INTEGRALES EXPROSER S.A.S.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sz w:val="22"/>
          <w:szCs w:val="22"/>
        </w:rPr>
      </w:pPr>
      <w:r w:rsidDel="00000000" w:rsidR="00000000" w:rsidRPr="00000000">
        <w:rPr>
          <w:rFonts w:ascii="Arial" w:cs="Arial" w:eastAsia="Arial" w:hAnsi="Arial"/>
          <w:b w:val="1"/>
          <w:bCs w:val="1"/>
          <w:color w:val="333333"/>
          <w:sz w:val="22"/>
          <w:szCs w:val="22"/>
          <w:rtl w:val="0"/>
        </w:rPr>
        <w:t xml:space="preserve">DOCUMENTO:</w:t>
      </w:r>
      <w:r w:rsidDel="00000000" w:rsidR="00000000" w:rsidRPr="00000000">
        <w:rPr>
          <w:rFonts w:ascii="Arial" w:cs="Arial" w:eastAsia="Arial" w:hAnsi="Arial"/>
          <w:color w:val="333333"/>
          <w:sz w:val="22"/>
          <w:szCs w:val="22"/>
          <w:rtl w:val="0"/>
        </w:rPr>
        <w:t xml:space="preserve"> BASES CORPORATIVAS Y DIRECCIONAMIENTO ESTRATÉGICO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sz w:val="22"/>
          <w:szCs w:val="22"/>
        </w:rPr>
      </w:pPr>
      <w:r w:rsidDel="00000000" w:rsidR="00000000" w:rsidRPr="00000000">
        <w:rPr>
          <w:rFonts w:ascii="Arial" w:cs="Arial" w:eastAsia="Arial" w:hAnsi="Arial"/>
          <w:b w:val="1"/>
          <w:bCs w:val="1"/>
          <w:color w:val="333333"/>
          <w:sz w:val="22"/>
          <w:szCs w:val="22"/>
          <w:rtl w:val="0"/>
        </w:rPr>
        <w:t xml:space="preserve">FECHA DE EMISIÓN:</w:t>
      </w:r>
      <w:r w:rsidDel="00000000" w:rsidR="00000000" w:rsidRPr="00000000">
        <w:rPr>
          <w:rFonts w:ascii="Arial" w:cs="Arial" w:eastAsia="Arial" w:hAnsi="Arial"/>
          <w:color w:val="333333"/>
          <w:sz w:val="22"/>
          <w:szCs w:val="22"/>
          <w:rtl w:val="0"/>
        </w:rPr>
        <w:t xml:space="preserve"> Julio de 2026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333333"/>
          <w:sz w:val="22"/>
          <w:szCs w:val="22"/>
        </w:rPr>
      </w:pPr>
      <w:r w:rsidDel="00000000" w:rsidR="00000000" w:rsidRPr="00000000">
        <w:rPr>
          <w:rFonts w:ascii="Arial" w:cs="Arial" w:eastAsia="Arial" w:hAnsi="Arial"/>
          <w:b w:val="1"/>
          <w:bCs w:val="1"/>
          <w:color w:val="333333"/>
          <w:sz w:val="22"/>
          <w:szCs w:val="22"/>
          <w:rtl w:val="0"/>
        </w:rPr>
        <w:t xml:space="preserve">ESTADO DEL DOCUMENTO:</w:t>
      </w:r>
      <w:r w:rsidDel="00000000" w:rsidR="00000000" w:rsidRPr="00000000">
        <w:rPr>
          <w:rFonts w:ascii="Arial" w:cs="Arial" w:eastAsia="Arial" w:hAnsi="Arial"/>
          <w:color w:val="333333"/>
          <w:sz w:val="22"/>
          <w:szCs w:val="22"/>
          <w:rtl w:val="0"/>
        </w:rPr>
        <w:t xml:space="preserve"> Oficial / Aprobado</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13b0c8"/>
        </w:rPr>
      </w:pPr>
      <w:r w:rsidDel="00000000" w:rsidR="00000000" w:rsidRPr="00000000">
        <w:rPr>
          <w:rFonts w:ascii="Arial" w:cs="Arial" w:eastAsia="Arial" w:hAnsi="Arial"/>
          <w:color w:val="13b0c8"/>
          <w:rtl w:val="0"/>
        </w:rPr>
        <w:t xml:space="preserve">ÍNDICE DE CONTENIDO</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333333"/>
          <w:sz w:val="22"/>
          <w:szCs w:val="22"/>
          <w:rtl w:val="0"/>
        </w:rPr>
        <w:t xml:space="preserve">INFORMACIÓN GENERAL Y MARCO JURÍDICO</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333333"/>
          <w:sz w:val="22"/>
          <w:szCs w:val="22"/>
          <w:rtl w:val="0"/>
        </w:rPr>
        <w:t xml:space="preserve">IDENTIDAD CONCEPTUAL DE LA MARCA (ADN EXPROSER)</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333333"/>
          <w:sz w:val="22"/>
          <w:szCs w:val="22"/>
          <w:rtl w:val="0"/>
        </w:rPr>
        <w:t xml:space="preserve">DIRECCIONAMIENTO ESTRATÉGICO</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333333"/>
          <w:sz w:val="22"/>
          <w:szCs w:val="22"/>
          <w:rtl w:val="0"/>
        </w:rPr>
        <w:t xml:space="preserve">POLÍTICA INTEGRADA DE GESTIÓN (HSEQ)</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333333"/>
          <w:sz w:val="22"/>
          <w:szCs w:val="22"/>
          <w:rtl w:val="0"/>
        </w:rPr>
        <w:t xml:space="preserve">ESTRUCTURA OPERATIVA Y ORGANIGRAMA</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333333"/>
          <w:sz w:val="22"/>
          <w:szCs w:val="22"/>
          <w:rtl w:val="0"/>
        </w:rPr>
        <w:t xml:space="preserve">PORTAFOLIO HOMOLOGADO DE SERVICIOS</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3b0c8"/>
        </w:rPr>
      </w:pPr>
      <w:r w:rsidDel="00000000" w:rsidR="00000000" w:rsidRPr="00000000">
        <w:rPr>
          <w:rFonts w:ascii="Arial" w:cs="Arial" w:eastAsia="Arial" w:hAnsi="Arial"/>
          <w:color w:val="13b0c8"/>
          <w:rtl w:val="0"/>
        </w:rPr>
        <w:t xml:space="preserve">1. INFORMACIÓN GENERAL Y MARCO JURÍDICO</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Este capítulo consolida la información jurídica, administrativa y comercial de la compañía, la cual rige sus operaciones ante los entes de control en Colombia y respalda la formalidad de su actividad comercial.</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b2545"/>
        </w:rPr>
      </w:pPr>
      <w:r w:rsidDel="00000000" w:rsidR="00000000" w:rsidRPr="00000000">
        <w:rPr>
          <w:rFonts w:ascii="Arial" w:cs="Arial" w:eastAsia="Arial" w:hAnsi="Arial"/>
          <w:color w:val="0b2545"/>
          <w:rtl w:val="0"/>
        </w:rPr>
        <w:t xml:space="preserve">1.1. Hoja de Datos Corporativos</w:t>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0b2545"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color w:val="ffffff"/>
                <w:sz w:val="20"/>
                <w:szCs w:val="20"/>
                <w:shd w:fill="auto" w:val="clear"/>
              </w:rPr>
            </w:pPr>
            <w:r w:rsidDel="00000000" w:rsidR="00000000" w:rsidRPr="00000000">
              <w:rPr>
                <w:rFonts w:ascii="Arial" w:cs="Arial" w:eastAsia="Arial" w:hAnsi="Arial"/>
                <w:b w:val="1"/>
                <w:bCs w:val="1"/>
                <w:color w:val="ffffff"/>
                <w:sz w:val="20"/>
                <w:szCs w:val="20"/>
                <w:shd w:fill="auto" w:val="clear"/>
                <w:rtl w:val="0"/>
              </w:rPr>
              <w:t xml:space="preserve">Parámetro Jurídico</w:t>
            </w:r>
          </w:p>
        </w:tc>
        <w:tc>
          <w:tcPr>
            <w:tcBorders>
              <w:top w:color="cccccc" w:space="0" w:sz="6" w:val="single"/>
              <w:left w:color="cccccc" w:space="0" w:sz="6" w:val="single"/>
              <w:bottom w:color="cccccc" w:space="0" w:sz="6" w:val="single"/>
              <w:right w:color="cccccc" w:space="0" w:sz="6" w:val="single"/>
            </w:tcBorders>
            <w:shd w:fill="0b2545"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color w:val="ffffff"/>
                <w:sz w:val="20"/>
                <w:szCs w:val="20"/>
                <w:shd w:fill="auto" w:val="clear"/>
              </w:rPr>
            </w:pPr>
            <w:r w:rsidDel="00000000" w:rsidR="00000000" w:rsidRPr="00000000">
              <w:rPr>
                <w:rFonts w:ascii="Arial" w:cs="Arial" w:eastAsia="Arial" w:hAnsi="Arial"/>
                <w:b w:val="1"/>
                <w:bCs w:val="1"/>
                <w:color w:val="ffffff"/>
                <w:sz w:val="20"/>
                <w:szCs w:val="20"/>
                <w:shd w:fill="auto" w:val="clear"/>
                <w:rtl w:val="0"/>
              </w:rPr>
              <w:t xml:space="preserve">Registro Oficial y Datos Administrativos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Razón Social</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Multiservicios Integrales Exproser S.A.S.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Nombre Comercial</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EXPROSER</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NIT (Número de Identificación Tributaria)</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901.121.984-1 / 901554708-1 (Sujeto a verificación tributaria de vigencia actual en RUT)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Representante Legal</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Emilio José Vega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Domicilio y Cobertura</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Soledad, Barranquilla y Área Metropolitana del Atlántico (Colombia)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Tipo de Sociedad</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Sociedad por Acciones Simplificada (S.A.S.)</w:t>
            </w:r>
          </w:p>
        </w:tc>
      </w:tr>
    </w:tbl>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color w:val="0b2545"/>
        </w:rPr>
      </w:pPr>
      <w:r w:rsidDel="00000000" w:rsidR="00000000" w:rsidRPr="00000000">
        <w:rPr>
          <w:rFonts w:ascii="Arial" w:cs="Arial" w:eastAsia="Arial" w:hAnsi="Arial"/>
          <w:color w:val="0b2545"/>
          <w:rtl w:val="0"/>
        </w:rPr>
        <w:t xml:space="preserve">1.2. Objeto Social y Alcance Legal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El objeto social de </w:t>
      </w:r>
      <w:r w:rsidDel="00000000" w:rsidR="00000000" w:rsidRPr="00000000">
        <w:rPr>
          <w:rFonts w:ascii="Arial" w:cs="Arial" w:eastAsia="Arial" w:hAnsi="Arial"/>
          <w:b w:val="1"/>
          <w:bCs w:val="1"/>
          <w:color w:val="333333"/>
          <w:sz w:val="22"/>
          <w:szCs w:val="22"/>
          <w:rtl w:val="0"/>
        </w:rPr>
        <w:t xml:space="preserve">Multiservicios Integrales Exproser S.A.S.</w:t>
      </w:r>
      <w:r w:rsidDel="00000000" w:rsidR="00000000" w:rsidRPr="00000000">
        <w:rPr>
          <w:rFonts w:ascii="Arial" w:cs="Arial" w:eastAsia="Arial" w:hAnsi="Arial"/>
          <w:color w:val="333333"/>
          <w:sz w:val="22"/>
          <w:szCs w:val="22"/>
          <w:rtl w:val="0"/>
        </w:rPr>
        <w:t xml:space="preserve"> faculta legalmente a la empresa para desarrollar contrataciones comerciales de baja, mediana y gran envergadura. Este marco legal permite ofrecer soluciones integrales tanto a hogares (B2C) como a empresas, constructoras y administraciones de propiedad horizontal (B2B):</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555555"/>
          <w:sz w:val="22"/>
          <w:szCs w:val="22"/>
        </w:rPr>
      </w:pPr>
      <w:r w:rsidDel="00000000" w:rsidR="00000000" w:rsidRPr="00000000">
        <w:rPr>
          <w:rFonts w:ascii="Arial" w:cs="Arial" w:eastAsia="Arial" w:hAnsi="Arial"/>
          <w:color w:val="555555"/>
          <w:sz w:val="22"/>
          <w:szCs w:val="22"/>
          <w:rtl w:val="0"/>
        </w:rPr>
        <w:t xml:space="preserve">"La sociedad tiene como objeto principal la planificación, diseño, ejecución, comercialización, consultoría e interventoría de proyectos de ingeniería, arquitectura y mantenimiento técnico locativo. Esto comprende de forma específica: el diseño, montaje, mantenimiento preventivo y correctivo de sistemas de climatización, aire acondicionado y refrigeración a nivel residencial, comercial e industrial; el diseño, interventoría, mantenimiento y certificación de redes eléctricas internas, iluminación y acometidas; la remodelación y adecuación de espacios mediante acabados de obra fina, incluyendo mampostería, carpintería, drywall, pintura, e instalación y pulido de superficies de mármol y granito; así como el mantenimiento general preventivo y la gestión de infraestructura física de todo tipo de edificaciones."</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3b0c8"/>
        </w:rPr>
      </w:pPr>
      <w:r w:rsidDel="00000000" w:rsidR="00000000" w:rsidRPr="00000000">
        <w:rPr>
          <w:rFonts w:ascii="Arial" w:cs="Arial" w:eastAsia="Arial" w:hAnsi="Arial"/>
          <w:color w:val="13b0c8"/>
          <w:rtl w:val="0"/>
        </w:rPr>
        <w:t xml:space="preserve">2. IDENTIDAD CONCEPTUAL DE LA MARCA (ADN EXPROSER)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Para capturar la atención de las nuevas generaciones de consumidores y directivos, mientras que simultáneamente se proyecta solidez ante adultos mayores y grandes corporaciones, la identidad de la marca se desmarca de los tecnicismos complejos para sustentarse en un ADN claro y sin solapamientos estratégicos.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b2545"/>
        </w:rPr>
      </w:pPr>
      <w:r w:rsidDel="00000000" w:rsidR="00000000" w:rsidRPr="00000000">
        <w:rPr>
          <w:rFonts w:ascii="Arial" w:cs="Arial" w:eastAsia="Arial" w:hAnsi="Arial"/>
          <w:color w:val="0b2545"/>
          <w:rtl w:val="0"/>
        </w:rPr>
        <w:t xml:space="preserve">2.1. El Acrónimo Estratégico (EX - PRO - SER)</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EX = Exprés (Agilidad y Gestión del Tiempo):</w:t>
      </w:r>
      <w:r w:rsidDel="00000000" w:rsidR="00000000" w:rsidRPr="00000000">
        <w:rPr>
          <w:rFonts w:ascii="Arial" w:cs="Arial" w:eastAsia="Arial" w:hAnsi="Arial"/>
          <w:color w:val="333333"/>
          <w:sz w:val="22"/>
          <w:szCs w:val="22"/>
          <w:rtl w:val="0"/>
        </w:rPr>
        <w:t xml:space="preserve"> El tiempo de nuestros usuarios es el recurso más crítico. Optimizamos nuestros canales digitales para responder solicitudes al instante, enviar cotizaciones de manera ágil y cumplir estrictamente con los horarios pactados de las visitas técnicas.</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PRO = Profesional (Rigor Técnico y Cumplimiento de Ley):</w:t>
      </w:r>
      <w:r w:rsidDel="00000000" w:rsidR="00000000" w:rsidRPr="00000000">
        <w:rPr>
          <w:rFonts w:ascii="Arial" w:cs="Arial" w:eastAsia="Arial" w:hAnsi="Arial"/>
          <w:color w:val="333333"/>
          <w:sz w:val="22"/>
          <w:szCs w:val="22"/>
          <w:rtl w:val="0"/>
        </w:rPr>
        <w:t xml:space="preserve"> Operamos con la formalidad de una S.A.S. constituida. Esto significa técnicos certificados ante el Ministerio de Trabajo o entes competentes, estricto cumplimiento de aportes a la seguridad social de nuestro equipo de campo y apego riguroso a las normas de seguridad industrial.</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SER = Servicio (Calidad Humana y Bienestar):</w:t>
      </w:r>
      <w:r w:rsidDel="00000000" w:rsidR="00000000" w:rsidRPr="00000000">
        <w:rPr>
          <w:rFonts w:ascii="Arial" w:cs="Arial" w:eastAsia="Arial" w:hAnsi="Arial"/>
          <w:color w:val="333333"/>
          <w:sz w:val="22"/>
          <w:szCs w:val="22"/>
          <w:rtl w:val="0"/>
        </w:rPr>
        <w:t xml:space="preserve"> La empatía y la honestidad son fundamentales. Respetamos el espacio de nuestros clientes, garantizando acabados limpios, impecables y un trato directo, cálido y transparente.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b2545"/>
        </w:rPr>
      </w:pPr>
      <w:r w:rsidDel="00000000" w:rsidR="00000000" w:rsidRPr="00000000">
        <w:rPr>
          <w:rFonts w:ascii="Arial" w:cs="Arial" w:eastAsia="Arial" w:hAnsi="Arial"/>
          <w:color w:val="0b2545"/>
          <w:rtl w:val="0"/>
        </w:rPr>
        <w:t xml:space="preserve">2.2. Lema Oficial (Eslogan)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333333"/>
          <w:sz w:val="22"/>
          <w:szCs w:val="22"/>
        </w:rPr>
      </w:pPr>
      <w:r w:rsidDel="00000000" w:rsidR="00000000" w:rsidRPr="00000000">
        <w:rPr>
          <w:rFonts w:ascii="Arial" w:cs="Arial" w:eastAsia="Arial" w:hAnsi="Arial"/>
          <w:b w:val="1"/>
          <w:bCs w:val="1"/>
          <w:color w:val="333333"/>
          <w:sz w:val="22"/>
          <w:szCs w:val="22"/>
          <w:rtl w:val="0"/>
        </w:rPr>
        <w:t xml:space="preserve">"Servicio exprés, solución segura."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333333"/>
          <w:sz w:val="22"/>
          <w:szCs w:val="22"/>
        </w:rPr>
      </w:pPr>
      <w:r w:rsidDel="00000000" w:rsidR="00000000" w:rsidRPr="00000000">
        <w:rPr>
          <w:rFonts w:ascii="Arial" w:cs="Arial" w:eastAsia="Arial" w:hAnsi="Arial"/>
          <w:b w:val="1"/>
          <w:bCs w:val="1"/>
          <w:color w:val="333333"/>
          <w:sz w:val="22"/>
          <w:szCs w:val="22"/>
          <w:rtl w:val="0"/>
        </w:rPr>
        <w:t xml:space="preserve">Justificación Fonética y de Posicionamiento:</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Optimización Fonética:</w:t>
      </w:r>
      <w:r w:rsidDel="00000000" w:rsidR="00000000" w:rsidRPr="00000000">
        <w:rPr>
          <w:rFonts w:ascii="Arial" w:cs="Arial" w:eastAsia="Arial" w:hAnsi="Arial"/>
          <w:color w:val="333333"/>
          <w:sz w:val="22"/>
          <w:szCs w:val="22"/>
          <w:rtl w:val="0"/>
        </w:rPr>
        <w:t xml:space="preserve"> Al estructurar la frase de manera singular (</w:t>
      </w:r>
      <w:r w:rsidDel="00000000" w:rsidR="00000000" w:rsidRPr="00000000">
        <w:rPr>
          <w:rFonts w:ascii="Arial" w:cs="Arial" w:eastAsia="Arial" w:hAnsi="Arial"/>
          <w:i w:val="1"/>
          <w:iCs w:val="1"/>
          <w:color w:val="333333"/>
          <w:sz w:val="22"/>
          <w:szCs w:val="22"/>
          <w:rtl w:val="0"/>
        </w:rPr>
        <w:t xml:space="preserve">Servicio exprés, solución segura</w:t>
      </w:r>
      <w:r w:rsidDel="00000000" w:rsidR="00000000" w:rsidRPr="00000000">
        <w:rPr>
          <w:rFonts w:ascii="Arial" w:cs="Arial" w:eastAsia="Arial" w:hAnsi="Arial"/>
          <w:color w:val="333333"/>
          <w:sz w:val="22"/>
          <w:szCs w:val="22"/>
          <w:rtl w:val="0"/>
        </w:rPr>
        <w:t xml:space="preserve">), se elimina la redundancia sibilante (el exceso de letras "S") que generaba un efecto de trabalenguas en la propuesta original. Esta estructura permite una pronunciación fluida, con un golpe de voz sonoro en las palabras "exprés" y "segura", haciéndolo ideal para piezas de audio, videos en redes sociales y atención telefónica.</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Puente Generacional:</w:t>
      </w:r>
      <w:r w:rsidDel="00000000" w:rsidR="00000000" w:rsidRPr="00000000">
        <w:rPr>
          <w:rFonts w:ascii="Arial" w:cs="Arial" w:eastAsia="Arial" w:hAnsi="Arial"/>
          <w:color w:val="333333"/>
          <w:sz w:val="22"/>
          <w:szCs w:val="22"/>
          <w:rtl w:val="0"/>
        </w:rPr>
        <w:t xml:space="preserve"> "Servicio exprés" aporta la energía, velocidad y dinamismo que exigen los jóvenes. "Solución segura" añade el peso técnico, la confianza y la formalidad que priorizan los adultos mayores de 50 años y las empresas aliadas.</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3b0c8"/>
        </w:rPr>
      </w:pPr>
      <w:r w:rsidDel="00000000" w:rsidR="00000000" w:rsidRPr="00000000">
        <w:rPr>
          <w:rFonts w:ascii="Arial" w:cs="Arial" w:eastAsia="Arial" w:hAnsi="Arial"/>
          <w:color w:val="13b0c8"/>
          <w:rtl w:val="0"/>
        </w:rPr>
        <w:t xml:space="preserve">3. DIRECCIONAMIENTO ESTRATÉGICO</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El direccionamiento estratégico de la organización funciona como una hoja de ruta conceptual para alinear a todo el equipo técnico y administrativo bajo los mismos ideales de crecimiento, solvencia y excelencia técnica.</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b2545"/>
        </w:rPr>
      </w:pPr>
      <w:r w:rsidDel="00000000" w:rsidR="00000000" w:rsidRPr="00000000">
        <w:rPr>
          <w:rFonts w:ascii="Arial" w:cs="Arial" w:eastAsia="Arial" w:hAnsi="Arial"/>
          <w:color w:val="0b2545"/>
          <w:rtl w:val="0"/>
        </w:rPr>
        <w:t xml:space="preserve">3.1. Misión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555555"/>
          <w:sz w:val="22"/>
          <w:szCs w:val="22"/>
        </w:rPr>
      </w:pPr>
      <w:r w:rsidDel="00000000" w:rsidR="00000000" w:rsidRPr="00000000">
        <w:rPr>
          <w:rFonts w:ascii="Arial" w:cs="Arial" w:eastAsia="Arial" w:hAnsi="Arial"/>
          <w:color w:val="555555"/>
          <w:sz w:val="22"/>
          <w:szCs w:val="22"/>
          <w:rtl w:val="0"/>
        </w:rPr>
        <w:t xml:space="preserve">"En </w:t>
      </w:r>
      <w:r w:rsidDel="00000000" w:rsidR="00000000" w:rsidRPr="00000000">
        <w:rPr>
          <w:rFonts w:ascii="Arial" w:cs="Arial" w:eastAsia="Arial" w:hAnsi="Arial"/>
          <w:b w:val="1"/>
          <w:bCs w:val="1"/>
          <w:color w:val="555555"/>
          <w:sz w:val="22"/>
          <w:szCs w:val="22"/>
          <w:rtl w:val="0"/>
        </w:rPr>
        <w:t xml:space="preserve">Multiservicios Integrales Exproser S.A.S.</w:t>
      </w:r>
      <w:r w:rsidDel="00000000" w:rsidR="00000000" w:rsidRPr="00000000">
        <w:rPr>
          <w:rFonts w:ascii="Arial" w:cs="Arial" w:eastAsia="Arial" w:hAnsi="Arial"/>
          <w:color w:val="555555"/>
          <w:sz w:val="22"/>
          <w:szCs w:val="22"/>
          <w:rtl w:val="0"/>
        </w:rPr>
        <w:t xml:space="preserve"> transformamos y protegemos el entorno de nuestros clientes en el Atlántico, ofreciendo soluciones de climatización, redes eléctricas y acabados finos con un estándar superior de rapidez y cumplimiento. Conectamos la agilidad de un servicio exprés con el rigor de profesionales certificados, asegurando que cada hogar y empresa experimente el confort y la tranquilidad de tener su infraestructura en las mejores manos."</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b2545"/>
        </w:rPr>
      </w:pPr>
      <w:r w:rsidDel="00000000" w:rsidR="00000000" w:rsidRPr="00000000">
        <w:rPr>
          <w:rFonts w:ascii="Arial" w:cs="Arial" w:eastAsia="Arial" w:hAnsi="Arial"/>
          <w:color w:val="0b2545"/>
          <w:rtl w:val="0"/>
        </w:rPr>
        <w:t xml:space="preserve">3.2. Visión a Largo Plazo (Horizonte 2031)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555555"/>
          <w:sz w:val="22"/>
          <w:szCs w:val="22"/>
        </w:rPr>
      </w:pPr>
      <w:r w:rsidDel="00000000" w:rsidR="00000000" w:rsidRPr="00000000">
        <w:rPr>
          <w:rFonts w:ascii="Arial" w:cs="Arial" w:eastAsia="Arial" w:hAnsi="Arial"/>
          <w:color w:val="555555"/>
          <w:sz w:val="22"/>
          <w:szCs w:val="22"/>
          <w:rtl w:val="0"/>
        </w:rPr>
        <w:t xml:space="preserve">"Para el año 2031, </w:t>
      </w:r>
      <w:r w:rsidDel="00000000" w:rsidR="00000000" w:rsidRPr="00000000">
        <w:rPr>
          <w:rFonts w:ascii="Arial" w:cs="Arial" w:eastAsia="Arial" w:hAnsi="Arial"/>
          <w:b w:val="1"/>
          <w:bCs w:val="1"/>
          <w:color w:val="555555"/>
          <w:sz w:val="22"/>
          <w:szCs w:val="22"/>
          <w:rtl w:val="0"/>
        </w:rPr>
        <w:t xml:space="preserve">EXPROSER</w:t>
      </w:r>
      <w:r w:rsidDel="00000000" w:rsidR="00000000" w:rsidRPr="00000000">
        <w:rPr>
          <w:rFonts w:ascii="Arial" w:cs="Arial" w:eastAsia="Arial" w:hAnsi="Arial"/>
          <w:color w:val="555555"/>
          <w:sz w:val="22"/>
          <w:szCs w:val="22"/>
          <w:rtl w:val="0"/>
        </w:rPr>
        <w:t xml:space="preserve"> se consolidará como la empresa líder en soluciones integrales y mantenimiento locativo en la región Caribe colombiana. Seremos reconocidos por la automatización digital de nuestro canal de atención al cliente, la implementación de tecnologías de climatización con alta eficiencia energética y el desarrollo continuo de un talento humano certificado, convirtiéndonos en el sinónimo indiscutible de puntualidad, estética y seguridad."</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b2545"/>
        </w:rPr>
      </w:pPr>
      <w:r w:rsidDel="00000000" w:rsidR="00000000" w:rsidRPr="00000000">
        <w:rPr>
          <w:rFonts w:ascii="Arial" w:cs="Arial" w:eastAsia="Arial" w:hAnsi="Arial"/>
          <w:color w:val="0b2545"/>
          <w:rtl w:val="0"/>
        </w:rPr>
        <w:t xml:space="preserve">3.3. Valores Corporativos</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Puntualidad Extrema:</w:t>
      </w:r>
      <w:r w:rsidDel="00000000" w:rsidR="00000000" w:rsidRPr="00000000">
        <w:rPr>
          <w:rFonts w:ascii="Arial" w:cs="Arial" w:eastAsia="Arial" w:hAnsi="Arial"/>
          <w:color w:val="333333"/>
          <w:sz w:val="22"/>
          <w:szCs w:val="22"/>
          <w:rtl w:val="0"/>
        </w:rPr>
        <w:t xml:space="preserve"> Cumplir con la hora pactada es la mayor muestra de respeto hacia el cliente. El retraso no forma parte de nuestro estándar corporativo.</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Transparencia Técnica:</w:t>
      </w:r>
      <w:r w:rsidDel="00000000" w:rsidR="00000000" w:rsidRPr="00000000">
        <w:rPr>
          <w:rFonts w:ascii="Arial" w:cs="Arial" w:eastAsia="Arial" w:hAnsi="Arial"/>
          <w:color w:val="333333"/>
          <w:sz w:val="22"/>
          <w:szCs w:val="22"/>
          <w:rtl w:val="0"/>
        </w:rPr>
        <w:t xml:space="preserve"> Ofrecemos diagnósticos honestos y tarifas justas. Explicamos cada procedimiento técnico de forma sencilla y clara, sin cargos sorpresa ni letras pequeñas.</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Orden y Estética:</w:t>
      </w:r>
      <w:r w:rsidDel="00000000" w:rsidR="00000000" w:rsidRPr="00000000">
        <w:rPr>
          <w:rFonts w:ascii="Arial" w:cs="Arial" w:eastAsia="Arial" w:hAnsi="Arial"/>
          <w:color w:val="333333"/>
          <w:sz w:val="22"/>
          <w:szCs w:val="22"/>
          <w:rtl w:val="0"/>
        </w:rPr>
        <w:t xml:space="preserve"> Nos apasiona el detalle. El espacio de trabajo debe entregarse más limpio, ordenado y estéticamente superior de como se encontró originalmente.</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Responsabilidad Civil e Industrial:</w:t>
      </w:r>
      <w:r w:rsidDel="00000000" w:rsidR="00000000" w:rsidRPr="00000000">
        <w:rPr>
          <w:rFonts w:ascii="Arial" w:cs="Arial" w:eastAsia="Arial" w:hAnsi="Arial"/>
          <w:color w:val="333333"/>
          <w:sz w:val="22"/>
          <w:szCs w:val="22"/>
          <w:rtl w:val="0"/>
        </w:rPr>
        <w:t xml:space="preserve"> Operamos protegiendo la vida de nuestros técnicos y la integridad física de las propiedades de nuestros clientes, asumiendo con total seriedad nuestro rol formal como empresa constituida.</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3b0c8"/>
        </w:rPr>
      </w:pPr>
      <w:r w:rsidDel="00000000" w:rsidR="00000000" w:rsidRPr="00000000">
        <w:rPr>
          <w:rFonts w:ascii="Arial" w:cs="Arial" w:eastAsia="Arial" w:hAnsi="Arial"/>
          <w:color w:val="13b0c8"/>
          <w:rtl w:val="0"/>
        </w:rPr>
        <w:t xml:space="preserve">4. POLÍTICA INTEGRADA DE GESTIÓN (HSEQ)</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La madurez corporativa de EXPROSER se refleja en su compromiso con los estándares de calidad, seguridad y medio ambiente, los cuales resultan fundamentales para licitaciones competitivas y contratos empresariales robustos.</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b2545"/>
        </w:rPr>
      </w:pPr>
      <w:r w:rsidDel="00000000" w:rsidR="00000000" w:rsidRPr="00000000">
        <w:rPr>
          <w:rFonts w:ascii="Arial" w:cs="Arial" w:eastAsia="Arial" w:hAnsi="Arial"/>
          <w:color w:val="0b2545"/>
          <w:rtl w:val="0"/>
        </w:rPr>
        <w:t xml:space="preserve">4.1. Calidad en el Servicio Técnico</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Garantizamos que cada proyecto de climatización, tendido eléctrico o remodelación estética se realice bajo rigurosos controles de calidad. Empleamos insumos de proveedores homologados, herramientas de vanguardia y evaluamos el desempeño de cada obra mediante un canal de atención de postventa y encuestas directas de satisfacción.</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b2545"/>
        </w:rPr>
      </w:pPr>
      <w:r w:rsidDel="00000000" w:rsidR="00000000" w:rsidRPr="00000000">
        <w:rPr>
          <w:rFonts w:ascii="Arial" w:cs="Arial" w:eastAsia="Arial" w:hAnsi="Arial"/>
          <w:color w:val="0b2545"/>
          <w:rtl w:val="0"/>
        </w:rPr>
        <w:t xml:space="preserve">4.2. Seguridad y Salud en el Trabajo (SST)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La seguridad de nuestro personal y de los clientes es nuestra máxima prioridad. Todos nuestros técnicos de campo trabajan bajo el respaldo de la Administradora de Riesgos Laborales (ARL), cuentan con su certificación vigente para trabajo seguro en alturas (fundamental para instalaciones de climatización externa) y emplean estrictamente sus Elementos de Protección Personal (EPP).</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b2545"/>
        </w:rPr>
      </w:pPr>
      <w:r w:rsidDel="00000000" w:rsidR="00000000" w:rsidRPr="00000000">
        <w:rPr>
          <w:rFonts w:ascii="Arial" w:cs="Arial" w:eastAsia="Arial" w:hAnsi="Arial"/>
          <w:color w:val="0b2545"/>
          <w:rtl w:val="0"/>
        </w:rPr>
        <w:t xml:space="preserve">4.3. Sostenibilidad y Responsabilidad Ambiental</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En nuestra línea de Climatización y Refrigeración, implementamos rigurosos protocolos para la recuperación y disposición final de gases refrigerantes, evitando su liberación directa a la atmósfera. Promovemos el uso de equipos con tecnología Inverter para asegurar el ahorro en el consumo de energía eléctrica y el cuidado financiero de nuestros usuarios.</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13b0c8"/>
        </w:rPr>
      </w:pPr>
      <w:r w:rsidDel="00000000" w:rsidR="00000000" w:rsidRPr="00000000">
        <w:rPr>
          <w:rFonts w:ascii="Arial" w:cs="Arial" w:eastAsia="Arial" w:hAnsi="Arial"/>
          <w:color w:val="13b0c8"/>
          <w:rtl w:val="0"/>
        </w:rPr>
        <w:t xml:space="preserve">5. ESTRUCTURA OPERATIVA Y ORGANIGRAMA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La compañía funciona con una estructura plana y dinámica que minimiza la burocracia con el fin de asegurar que la información técnica fluya rápidamente desde el primer contacto hasta el técnico en campo.</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b2545"/>
        </w:rPr>
      </w:pPr>
      <w:r w:rsidDel="00000000" w:rsidR="00000000" w:rsidRPr="00000000">
        <w:rPr>
          <w:rFonts w:ascii="Arial" w:cs="Arial" w:eastAsia="Arial" w:hAnsi="Arial"/>
          <w:color w:val="0b2545"/>
          <w:rtl w:val="0"/>
        </w:rPr>
        <w:t xml:space="preserve">5.1. Organigrama Funcional</w:t>
      </w:r>
    </w:p>
    <w:tbl>
      <w:tblPr>
        <w:tblStyle w:val="Table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0b2545"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color w:val="ffffff"/>
                <w:sz w:val="20"/>
                <w:szCs w:val="20"/>
                <w:shd w:fill="auto" w:val="clear"/>
              </w:rPr>
            </w:pPr>
            <w:r w:rsidDel="00000000" w:rsidR="00000000" w:rsidRPr="00000000">
              <w:rPr>
                <w:rFonts w:ascii="Arial" w:cs="Arial" w:eastAsia="Arial" w:hAnsi="Arial"/>
                <w:b w:val="1"/>
                <w:bCs w:val="1"/>
                <w:color w:val="ffffff"/>
                <w:sz w:val="20"/>
                <w:szCs w:val="20"/>
                <w:shd w:fill="auto" w:val="clear"/>
                <w:rtl w:val="0"/>
              </w:rPr>
              <w:t xml:space="preserve">Nivel Jerárquico</w:t>
            </w:r>
          </w:p>
        </w:tc>
        <w:tc>
          <w:tcPr>
            <w:tcBorders>
              <w:top w:color="cccccc" w:space="0" w:sz="6" w:val="single"/>
              <w:left w:color="cccccc" w:space="0" w:sz="6" w:val="single"/>
              <w:bottom w:color="cccccc" w:space="0" w:sz="6" w:val="single"/>
              <w:right w:color="cccccc" w:space="0" w:sz="6" w:val="single"/>
            </w:tcBorders>
            <w:shd w:fill="0b2545"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color w:val="ffffff"/>
                <w:sz w:val="20"/>
                <w:szCs w:val="20"/>
                <w:shd w:fill="auto" w:val="clear"/>
              </w:rPr>
            </w:pPr>
            <w:r w:rsidDel="00000000" w:rsidR="00000000" w:rsidRPr="00000000">
              <w:rPr>
                <w:rFonts w:ascii="Arial" w:cs="Arial" w:eastAsia="Arial" w:hAnsi="Arial"/>
                <w:b w:val="1"/>
                <w:bCs w:val="1"/>
                <w:color w:val="ffffff"/>
                <w:sz w:val="20"/>
                <w:szCs w:val="20"/>
                <w:shd w:fill="auto" w:val="clear"/>
                <w:rtl w:val="0"/>
              </w:rPr>
              <w:t xml:space="preserve">Áreas y Procesos Específicos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Gerencia General</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Representación Legal, Planificación Financiera y Relacionamiento Comercial B2B</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Departamento de Operaciones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Ejecución, Calidad en Obra, Auditorías de SST (Áreas: Climatización, Redes Eléctricas, Acabados de Obra Fina)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Departamento de Atención y Control</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Agilidad Comercial, Ventas, Coordinación de Agenda Exprés, Facturación, Cartera de la S.A.S. y Experiencia de Cliente</w:t>
            </w:r>
          </w:p>
        </w:tc>
      </w:tr>
    </w:tbl>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color w:val="0b2545"/>
        </w:rPr>
      </w:pPr>
      <w:r w:rsidDel="00000000" w:rsidR="00000000" w:rsidRPr="00000000">
        <w:rPr>
          <w:rFonts w:ascii="Arial" w:cs="Arial" w:eastAsia="Arial" w:hAnsi="Arial"/>
          <w:color w:val="0b2545"/>
          <w:rtl w:val="0"/>
        </w:rPr>
        <w:t xml:space="preserve">5.2. Definición de Roles Clave</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A. Gerencia General:</w:t>
      </w:r>
      <w:r w:rsidDel="00000000" w:rsidR="00000000" w:rsidRPr="00000000">
        <w:rPr>
          <w:rFonts w:ascii="Arial" w:cs="Arial" w:eastAsia="Arial" w:hAnsi="Arial"/>
          <w:color w:val="333333"/>
          <w:sz w:val="22"/>
          <w:szCs w:val="22"/>
          <w:rtl w:val="0"/>
        </w:rPr>
        <w:t xml:space="preserve"> Propósito: Definir la estrategia comercial y de expansión nacional, supervisar los estados financieros de la S.A.S., liderar la negociación de contratos B2B con constructoras o copropiedades, y velar por el correcto cumplimiento tributario y legal.</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B. Coordinación de Agenda Exprés:</w:t>
      </w:r>
      <w:r w:rsidDel="00000000" w:rsidR="00000000" w:rsidRPr="00000000">
        <w:rPr>
          <w:rFonts w:ascii="Arial" w:cs="Arial" w:eastAsia="Arial" w:hAnsi="Arial"/>
          <w:color w:val="333333"/>
          <w:sz w:val="22"/>
          <w:szCs w:val="22"/>
          <w:rtl w:val="0"/>
        </w:rPr>
        <w:t xml:space="preserve"> Propósito: Administrar de manera ágil el flujo de solicitudes digitales que ingresan a través de WhatsApp y canales de redes sociales. Sus funciones principales comprenden la cotización rápida mediante formatos estandarizados, el despacho ágil del personal técnico y el seguimiento logístico en tiempo real.</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C. Líderes Técnicos (Climatización, Electricidad, Acabados):</w:t>
      </w:r>
      <w:r w:rsidDel="00000000" w:rsidR="00000000" w:rsidRPr="00000000">
        <w:rPr>
          <w:rFonts w:ascii="Arial" w:cs="Arial" w:eastAsia="Arial" w:hAnsi="Arial"/>
          <w:color w:val="333333"/>
          <w:sz w:val="22"/>
          <w:szCs w:val="22"/>
          <w:rtl w:val="0"/>
        </w:rPr>
        <w:t xml:space="preserve"> Propósito: Ejecutar la labor técnica en el campo bajo los estrictos parámetros de calidad corporativa. Son los responsables del contacto directo y de confianza con el usuario, de portar el uniforme con orgullo y de asegurar que el espacio quede impecable al concluir el servicio.</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3b0c8"/>
        </w:rPr>
      </w:pPr>
      <w:r w:rsidDel="00000000" w:rsidR="00000000" w:rsidRPr="00000000">
        <w:rPr>
          <w:rFonts w:ascii="Arial" w:cs="Arial" w:eastAsia="Arial" w:hAnsi="Arial"/>
          <w:color w:val="13b0c8"/>
          <w:rtl w:val="0"/>
        </w:rPr>
        <w:t xml:space="preserve">6. PORTAFOLIO HOMOLOGADO DE SERVICIOS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Todas las actividades operativas de EXPROSER se estructuran bajo tres ejes comerciales principales para optimizar su mercadeo, cotización y gestión administrativa general.</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b2545"/>
        </w:rPr>
      </w:pPr>
      <w:r w:rsidDel="00000000" w:rsidR="00000000" w:rsidRPr="00000000">
        <w:rPr>
          <w:rFonts w:ascii="Arial" w:cs="Arial" w:eastAsia="Arial" w:hAnsi="Arial"/>
          <w:color w:val="0b2545"/>
          <w:rtl w:val="0"/>
        </w:rPr>
        <w:t xml:space="preserve">6.1. Línea Climatización (Ingeniería de Frío)</w:t>
      </w:r>
    </w:p>
    <w:p w:rsidR="00000000" w:rsidDel="00000000" w:rsidP="00000000" w:rsidRDefault="00000000" w:rsidRPr="00000000" w14:paraId="00000053">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Mantenimiento Preventivo e Higienización:</w:t>
      </w:r>
      <w:r w:rsidDel="00000000" w:rsidR="00000000" w:rsidRPr="00000000">
        <w:rPr>
          <w:rFonts w:ascii="Arial" w:cs="Arial" w:eastAsia="Arial" w:hAnsi="Arial"/>
          <w:color w:val="333333"/>
          <w:sz w:val="22"/>
          <w:szCs w:val="22"/>
          <w:rtl w:val="0"/>
        </w:rPr>
        <w:t xml:space="preserve"> Limpieza profunda de evaporadoras y condensadoras utilizando hidrolavadoras de presión controlada y productos químicos biodegradables certificados para la eliminación de ácaros, bacterias y alérgenos.</w:t>
      </w:r>
    </w:p>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Servicio Técnico Correctivo:</w:t>
      </w:r>
      <w:r w:rsidDel="00000000" w:rsidR="00000000" w:rsidRPr="00000000">
        <w:rPr>
          <w:rFonts w:ascii="Arial" w:cs="Arial" w:eastAsia="Arial" w:hAnsi="Arial"/>
          <w:color w:val="333333"/>
          <w:sz w:val="22"/>
          <w:szCs w:val="22"/>
          <w:rtl w:val="0"/>
        </w:rPr>
        <w:t xml:space="preserve"> Diagnóstico integral de fallas en tarjetas electrónicas, corrección de fugas de gas refrigerante, cambio de capacitores de arranque y soldadura técnica especializada de tuberías de cobre.</w:t>
      </w:r>
    </w:p>
    <w:p w:rsidR="00000000" w:rsidDel="00000000" w:rsidP="00000000" w:rsidRDefault="00000000" w:rsidRPr="00000000" w14:paraId="00000055">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Instalaciones Técnicas:</w:t>
      </w:r>
      <w:r w:rsidDel="00000000" w:rsidR="00000000" w:rsidRPr="00000000">
        <w:rPr>
          <w:rFonts w:ascii="Arial" w:cs="Arial" w:eastAsia="Arial" w:hAnsi="Arial"/>
          <w:color w:val="333333"/>
          <w:sz w:val="22"/>
          <w:szCs w:val="22"/>
          <w:rtl w:val="0"/>
        </w:rPr>
        <w:t xml:space="preserve"> Dimensionamiento de carga térmica adecuado para la correcta selección e instalación de unidades minisplits, aire acondicionado central o sistemas cassette, garantizando un funcionamiento de óptima eficiencia.</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b2545"/>
        </w:rPr>
      </w:pPr>
      <w:r w:rsidDel="00000000" w:rsidR="00000000" w:rsidRPr="00000000">
        <w:rPr>
          <w:rFonts w:ascii="Arial" w:cs="Arial" w:eastAsia="Arial" w:hAnsi="Arial"/>
          <w:color w:val="0b2545"/>
          <w:rtl w:val="0"/>
        </w:rPr>
        <w:t xml:space="preserve">6.2. Línea Energía (Instalaciones Eléctricas)</w:t>
      </w:r>
    </w:p>
    <w:p w:rsidR="00000000" w:rsidDel="00000000" w:rsidP="00000000" w:rsidRDefault="00000000" w:rsidRPr="00000000" w14:paraId="00000057">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Montajes Eléctricos Internos:</w:t>
      </w:r>
      <w:r w:rsidDel="00000000" w:rsidR="00000000" w:rsidRPr="00000000">
        <w:rPr>
          <w:rFonts w:ascii="Arial" w:cs="Arial" w:eastAsia="Arial" w:hAnsi="Arial"/>
          <w:color w:val="333333"/>
          <w:sz w:val="22"/>
          <w:szCs w:val="22"/>
          <w:rtl w:val="0"/>
        </w:rPr>
        <w:t xml:space="preserve"> Diseño, canalización y cableado estructurado de redes eléctricas para uso residencial, comercial e industrial. Instalación técnica de interruptores, tomacorrientes con protección GFCI y sistemas de puesta a tierra.</w:t>
      </w:r>
    </w:p>
    <w:p w:rsidR="00000000" w:rsidDel="00000000" w:rsidP="00000000" w:rsidRDefault="00000000" w:rsidRPr="00000000" w14:paraId="00000058">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Iluminación LED Profesional:</w:t>
      </w:r>
      <w:r w:rsidDel="00000000" w:rsidR="00000000" w:rsidRPr="00000000">
        <w:rPr>
          <w:rFonts w:ascii="Arial" w:cs="Arial" w:eastAsia="Arial" w:hAnsi="Arial"/>
          <w:color w:val="333333"/>
          <w:sz w:val="22"/>
          <w:szCs w:val="22"/>
          <w:rtl w:val="0"/>
        </w:rPr>
        <w:t xml:space="preserve"> Diseño lumínico especializado para el hogar o locales comerciales, instalando ojos de buey, luces indirectas integradas en drywall, reflectores y luminarias decorativas de bajo consumo energético.</w:t>
      </w:r>
    </w:p>
    <w:p w:rsidR="00000000" w:rsidDel="00000000" w:rsidP="00000000" w:rsidRDefault="00000000" w:rsidRPr="00000000" w14:paraId="00000059">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Mantenimiento de Tableros Eléctricos:</w:t>
      </w:r>
      <w:r w:rsidDel="00000000" w:rsidR="00000000" w:rsidRPr="00000000">
        <w:rPr>
          <w:rFonts w:ascii="Arial" w:cs="Arial" w:eastAsia="Arial" w:hAnsi="Arial"/>
          <w:color w:val="333333"/>
          <w:sz w:val="22"/>
          <w:szCs w:val="22"/>
          <w:rtl w:val="0"/>
        </w:rPr>
        <w:t xml:space="preserve"> Balanceo de cargas en tableros de distribución, reemplazo de interruptores de seguridad (breakers) defectuosos y diagnóstico preventivo continuo para evitar cortocircuitos o fugas eléctricas.</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b2545"/>
        </w:rPr>
      </w:pPr>
      <w:r w:rsidDel="00000000" w:rsidR="00000000" w:rsidRPr="00000000">
        <w:rPr>
          <w:rFonts w:ascii="Arial" w:cs="Arial" w:eastAsia="Arial" w:hAnsi="Arial"/>
          <w:color w:val="0b2545"/>
          <w:rtl w:val="0"/>
        </w:rPr>
        <w:t xml:space="preserve">6.3. Línea Detalle (Acabados de Obra Fina)</w:t>
      </w:r>
    </w:p>
    <w:p w:rsidR="00000000" w:rsidDel="00000000" w:rsidP="00000000" w:rsidRDefault="00000000" w:rsidRPr="00000000" w14:paraId="0000005B">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Estructuras en Drywall y Pintura:</w:t>
      </w:r>
      <w:r w:rsidDel="00000000" w:rsidR="00000000" w:rsidRPr="00000000">
        <w:rPr>
          <w:rFonts w:ascii="Arial" w:cs="Arial" w:eastAsia="Arial" w:hAnsi="Arial"/>
          <w:color w:val="333333"/>
          <w:sz w:val="22"/>
          <w:szCs w:val="22"/>
          <w:rtl w:val="0"/>
        </w:rPr>
        <w:t xml:space="preserve"> Levantamiento técnico de muros divisorios en láminas de yeso, cielorrasos suspendidos con diseños de iluminación integrada y aplicación de pinturas profesionales con acabados tersos y limpios.</w:t>
      </w:r>
    </w:p>
    <w:p w:rsidR="00000000" w:rsidDel="00000000" w:rsidP="00000000" w:rsidRDefault="00000000" w:rsidRPr="00000000" w14:paraId="0000005C">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Piedras Naturales and Acabados:</w:t>
      </w:r>
      <w:r w:rsidDel="00000000" w:rsidR="00000000" w:rsidRPr="00000000">
        <w:rPr>
          <w:rFonts w:ascii="Arial" w:cs="Arial" w:eastAsia="Arial" w:hAnsi="Arial"/>
          <w:color w:val="333333"/>
          <w:sz w:val="22"/>
          <w:szCs w:val="22"/>
          <w:rtl w:val="0"/>
        </w:rPr>
        <w:t xml:space="preserve"> Instalación, restauración y pulido mecánico de mesones de cocina, baños y pisos en mármol, granito y cuarzo, asegurando juntas imperceptibles y brillo de alta duración.</w:t>
      </w:r>
    </w:p>
    <w:p w:rsidR="00000000" w:rsidDel="00000000" w:rsidP="00000000" w:rsidRDefault="00000000" w:rsidRPr="00000000" w14:paraId="0000005D">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Remodelaciones Locativas Exclusivas:</w:t>
      </w:r>
      <w:r w:rsidDel="00000000" w:rsidR="00000000" w:rsidRPr="00000000">
        <w:rPr>
          <w:rFonts w:ascii="Arial" w:cs="Arial" w:eastAsia="Arial" w:hAnsi="Arial"/>
          <w:color w:val="333333"/>
          <w:sz w:val="22"/>
          <w:szCs w:val="22"/>
          <w:rtl w:val="0"/>
        </w:rPr>
        <w:t xml:space="preserve"> Adecuación y remodelación completa de cocinas integrales y espacios de confort residencial, garantizando simetría perfecta y un acabado visualmente limpio y moderno.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