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О ВЫП</w:t>
      </w:r>
      <w:r>
        <w:rPr>
          <w:rFonts w:cs="Times New Roman" w:ascii="Times New Roman" w:hAnsi="Times New Roman"/>
          <w:b/>
          <w:sz w:val="32"/>
          <w:szCs w:val="32"/>
        </w:rPr>
        <w:t>ОЛ</w:t>
      </w:r>
      <w:r>
        <w:rPr>
          <w:rFonts w:cs="Times New Roman" w:ascii="Times New Roman" w:hAnsi="Times New Roman"/>
          <w:b/>
          <w:sz w:val="32"/>
          <w:szCs w:val="32"/>
        </w:rPr>
        <w:t>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М8О-212Б-22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Жаворонков Михаил Николаевич_____________________________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388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системы 15 варианта формулируется следующим образом:</w:t>
      </w:r>
    </w:p>
    <w:p>
      <w:pPr>
        <w:pStyle w:val="Normal"/>
        <w:tabs>
          <w:tab w:val="clear" w:pos="708"/>
          <w:tab w:val="left" w:pos="3388" w:leader="none"/>
        </w:tabs>
        <w:jc w:val="both"/>
        <w:rPr/>
      </w:pPr>
      <w:r>
        <w:rPr>
          <w:rFonts w:eastAsia="Arial" w:cs="Times New Roman" w:ascii="Times New Roman" w:hAnsi="Times New Roman"/>
          <w:bCs/>
          <w:sz w:val="28"/>
          <w:szCs w:val="28"/>
        </w:rPr>
        <w:t xml:space="preserve">Тело А массой m1, скользит без трения по неподвижной плоскости, наклоненной под углом </w:t>
      </w:r>
      <w:r>
        <w:rPr>
          <w:rFonts w:eastAsia="Arial" w:cs="Times New Roman" w:ascii="AR PL Mingti2L Big5" w:hAnsi="AR PL Mingti2L Big5"/>
          <w:bCs/>
          <w:sz w:val="28"/>
          <w:szCs w:val="28"/>
        </w:rPr>
        <w:t>α</w:t>
      </w:r>
      <w:r>
        <w:rPr>
          <w:rFonts w:eastAsia="Arial" w:cs="Times New Roman" w:ascii="Times New Roman" w:hAnsi="Times New Roman"/>
          <w:bCs/>
          <w:sz w:val="28"/>
          <w:szCs w:val="28"/>
        </w:rPr>
        <w:t xml:space="preserve"> к горизонту. К телу с помощью шарнира прикреплен невесомый стержень AB длины l с точечным грузом массы m2 на конце.</w:t>
      </w:r>
    </w:p>
    <w:p>
      <w:pPr>
        <w:pStyle w:val="Normal"/>
        <w:tabs>
          <w:tab w:val="clear" w:pos="708"/>
          <w:tab w:val="left" w:pos="3388" w:leader="none"/>
        </w:tabs>
        <w:jc w:val="both"/>
        <w:rPr>
          <w:rFonts w:ascii="Times New Roman" w:hAnsi="Times New Roman" w:eastAsia="Arial" w:cs="Times New Roman"/>
          <w:bCs/>
          <w:sz w:val="28"/>
          <w:szCs w:val="28"/>
        </w:rPr>
      </w:pPr>
      <w:r>
        <w:rPr>
          <w:rFonts w:eastAsia="Arial" w:cs="Times New Roman" w:ascii="Times New Roman" w:hAnsi="Times New Roman"/>
          <w:bCs/>
          <w:sz w:val="28"/>
          <w:szCs w:val="28"/>
        </w:rPr>
        <w:t>Дифференциальные уравнения движения системы имеют вид:</w:t>
      </w:r>
    </w:p>
    <w:p>
      <w:pPr>
        <w:pStyle w:val="Normal"/>
        <w:tabs>
          <w:tab w:val="clear" w:pos="708"/>
          <w:tab w:val="left" w:pos="3388" w:leader="none"/>
        </w:tabs>
        <w:jc w:val="center"/>
        <w:rPr/>
      </w:pPr>
      <w:r>
        <w:rPr/>
        <w:drawing>
          <wp:inline distT="0" distB="0" distL="0" distR="0">
            <wp:extent cx="4756150" cy="11741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Код</w:t>
      </w:r>
      <w:r>
        <w:rPr>
          <w:rFonts w:cs="Times New Roman"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Cs/>
          <w:sz w:val="28"/>
          <w:szCs w:val="28"/>
        </w:rPr>
        <w:t>программы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import math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import numpy as np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import matplotlib.pyplot as plt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from matplotlib.animation import FuncAnimation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from scipy.integrate import odeint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def SystemOfEquations(y, t, m1, m2, l, g, alpha):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y: массив, содержащий значения координат и их производных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t: текущее время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m1: масса тела A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m2: масса точечного груза на конце стержня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l: длина стержня AB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g: ускорение свободного падения (гравитационная постоянная)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alpha: угол наклона плоскости к горизонту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yt = np.zeros_like(y)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Распаковка значений из массива y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yt[0] = y[2]  # s'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yt[1] = y[3]  # phi'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Коэффициенты матрицы для решения системы уравнений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a11 = m1 + m2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a12 = -m2 * l * np.cos(y[1] - 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a21 = -np.cos(y[1] - 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a22 = l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b1 = g * np.sin(alpha) * (m1 + m2) - m2 * l * ((y[3]) ** 2) * np.sin(y[1] - 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b2 = -g * np.sin(y[1])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Решение системы уравнений методом Крамера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yt[2] = (b1 * a22 - a12 * b2) / (a11 * a22 - a12 * a21)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yt[3] = (b2 * a11 - a21 * b1) / (a11 * a22 - a12 * a21)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return yt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def rotate(x, y, theta):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xr = math.cos(theta) * x - math.sin(theta) * y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yr = (math.sin(theta)) * x + np.cos(theta) * y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return xr, yr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def Film(i):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Point_A.set_data(X_A[i], Y_A[i])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Point_B.set_data(X_B[i], Y_B[i])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Line_AB.set_data([X_A[i], X_B[i]], [Y_A[i], Y_B[i]])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Box.set_data(X_A[i] + X_Box, Y_A[i] + Y_Box)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return [Point_A, Point_B, Box, Line_AB]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m1 = 50 # масса тела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m2 = 50 # масса точечного груза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L = 2 # длина стержня    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Phi0 = 0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alpha = np.pi/8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g = 9.81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S0 = 0 #начальное значение координаты тела A по оси, параллельной наклонной плоскости.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DS0 = 0 #представляет начальную скорость тела A, то есть производную координаты ss по времени в начальный момент времени.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DPhi0 = 12 * 3.33564095e-09 #Начальная угловая скорость стержня. Это значение влияет на начальное вращение стержня.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y0 = [S0, Phi0, DS0, DPhi0] #ектор начальных условий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Tfin = 10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NT = 1001 #Количество шагов для численного интегрирования.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t = np.linspace(Tfin, 0, NT) #Создание массива временных точек для численного интегрирования.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 = odeint(SystemOfEquations, y0, t, (m1, m2, L, g, alpha))#Решение системы дифференциальных уравнений с использованием численного интегрирования odeint.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 = Y[:, 0]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phi = Y[:, 1]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Dx = Y[:, 2]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Dphi = Y[:, 3]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DDx = [SystemOfEquations(y, t, m1, m2, L, g, alpha)[2] for y, t in zip(Y, t)]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DDphi = [SystemOfEquations(y, t, m1, m2, L, g, alpha)[3] for y, t in zip(Y, t)]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fig_for_graphs = plt.figure(figsize=[13, 7])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 = fig_for_graphs.add_subplot(2, 3, 1)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ax_for_graphs.plot(t, x, color='blue')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ax_for_graphs.set_title("x(t)")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ax_for_graphs.set(xlim=[0, Tfin])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ax_for_graphs.grid(True)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 = fig_for_graphs.add_subplot(2, 3, 4)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ax_for_graphs.plot(t, phi, color='red')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ax_for_graphs.set_title('phi(t)')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ax_for_graphs.set(xlim=[0, Tfin])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ax_for_graphs.grid(True)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 = fig_for_graphs.add_subplot(2, 3, 2)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ax_for_graphs.plot(t, Dx, color='green')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ax_for_graphs.set_title("x'(t)")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ax_for_graphs.set(xlim=[0, Tfin])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ax_for_graphs.grid(True)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 = fig_for_graphs.add_subplot(2, 3, 5)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ax_for_graphs.plot(t, Dphi, color='black')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ax_for_graphs.set_title('phi\'(t)')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ax_for_graphs.set(xlim=[0, Tfin])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ax_for_graphs.grid(True)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 = fig_for_graphs.add_subplot(2, 3, 3)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ax_for_graphs.plot(t, DDx, color='blue')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ax_for_graphs.set_title('x\'\'(t)')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ax_for_graphs.set(xlim=[0, Tfin])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ax_for_graphs.grid(True)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 = fig_for_graphs.add_subplot(2, 3, 6)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ax_for_graphs.plot(t, DDphi, color='red')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ax_for_graphs.set_title('phi\'\'(t)')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ax_for_graphs.set(xlim=[0, Tfin])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ax_for_graphs.grid(True)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fig = plt.figure(figsize=[20, 8])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 = fig.add_subplot(1, 1, 1)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ax.axis('equal')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ax.set(xlim=[-3, 10], ylim=[-3, 10])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BoxX = 3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BoxY = 2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bx = BoxX / 2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by = BoxY / 2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l = L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Pi = np.pi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tg = np.tan(alpha)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Отрисовка земли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xMax = x[0] + (math.fabs(x[-1] - x[0]))/10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xMin = x[-1]*(-1)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coef = by*1.1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X_Ground = [xMax - BoxX*2*tg, xMax, xMin, xMax]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Y_Ground = [xMax*tg - coef + BoxX*2, xMax *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tg - coef, xMin*tg - coef, xMin*tg - coef]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ax.plot(X_Ground, Y_Ground, color='black', linewidth=3)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Коробки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x1, y1 = rotate(-bx, by, 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x2, y2 = rotate(bx, by, 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x3, y3 = rotate(bx, -by, 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x4, y4 = rotate(-bx, -by, alpha)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X_Box = np.array([x1, x2, x3, x4, x1])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Y_Box = np.array([y1, y2, y3, y4, y1])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Точки А и В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X_A = BoxX / 2 - x + 10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Y_A = X_A * tg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X_B = X_A + l * np.sin(phi)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Y_B = Y_A - l * np.cos(phi)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 Плоты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Point_A = ax.plot(X_A[0], Y_A[0], marker='o')[0]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Point_B = ax.plot(X_B[0], Y_B[0], marker='o', markersize=20, color='black')[0]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Box = ax.plot(X_A[0] + X_Box, Y_A[0] + Y_Box, color='black', linewidth='2')[0]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Line_AB = ax.plot([X_A[0], X_B[0]], [Y_A[0], Y_B[0]],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 xml:space="preserve">                  </w:t>
      </w: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color='black', linewidth='2')[0]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#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anima = FuncAnimation(fig, Film, frames=NT, interval=10,repeat=True)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333333"/>
          <w:sz w:val="18"/>
          <w:szCs w:val="18"/>
          <w:lang w:val="en-US" w:eastAsia="ru-RU"/>
        </w:rPr>
        <w:t>plt.show()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00" w:before="0" w:after="0"/>
        <w:rPr>
          <w:rFonts w:ascii="Courier New" w:hAnsi="Courier New" w:eastAsia="Times New Roman" w:cs="Courier New"/>
          <w:color w:val="333333"/>
          <w:sz w:val="18"/>
          <w:szCs w:val="18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z w:val="18"/>
          <w:szCs w:val="1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Примеры работы:</w:t>
      </w:r>
    </w:p>
    <w:p>
      <w:pPr>
        <w:pStyle w:val="Normal"/>
        <w:spacing w:lineRule="auto" w:line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Приведу несколько примеров работы моей программы.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Начальные условия из учебника </w:t>
      </w:r>
    </w:p>
    <w:p>
      <w:pPr>
        <w:pStyle w:val="Normal"/>
        <w:spacing w:lineRule="auto" w:line="240"/>
        <w:ind w:left="360" w:right="0" w:hanging="0"/>
        <w:jc w:val="center"/>
        <w:rPr/>
      </w:pPr>
      <w:r>
        <w:rPr>
          <w:rFonts w:cs="Times New Roman" w:ascii="Times New Roman" w:hAnsi="Times New Roman"/>
          <w:iCs/>
          <w:sz w:val="28"/>
          <w:szCs w:val="28"/>
        </w:rPr>
        <w:t>m1=1 кг,  m2=0,5 кг, l=0,5 м, t0=0,s0=0, 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</w:t>
      </w:r>
      <w:r>
        <w:rPr>
          <w:rFonts w:cs="Times New Roman" w:ascii="Liberation Serif" w:hAnsi="Liberation Serif"/>
          <w:iCs/>
          <w:sz w:val="28"/>
          <w:szCs w:val="28"/>
        </w:rPr>
        <w:t>π</w:t>
      </w:r>
      <w:r>
        <w:rPr>
          <w:rFonts w:cs="Times New Roman" w:ascii="Times New Roman" w:hAnsi="Times New Roman"/>
          <w:iCs/>
          <w:sz w:val="28"/>
          <w:szCs w:val="28"/>
        </w:rPr>
        <w:t>/6 ,ds0=0,dφ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=12с^-1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/>
      </m:oMathPara>
    </w:p>
    <w:p>
      <w:pPr>
        <w:pStyle w:val="Normal"/>
        <w:ind w:left="360" w:right="0" w:hanging="0"/>
        <w:rPr/>
      </w:pPr>
      <w:r>
        <w:rPr/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176530</wp:posOffset>
            </wp:positionH>
            <wp:positionV relativeFrom="paragraph">
              <wp:posOffset>-1270</wp:posOffset>
            </wp:positionV>
            <wp:extent cx="2098675" cy="1938020"/>
            <wp:effectExtent l="0" t="0" r="0" b="0"/>
            <wp:wrapSquare wrapText="bothSides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319145" cy="193802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Движение системы можно охарактеризовать как медленное, но поддерживаемое значительным влиянием начальной угловой скорости. Тело A и стержень AB совершают колебательное движение с относительно небольшой амплитудой и высокой частотой колебаний. Точечный груз на конце стержня начинает двигаться с некоторым ускорением, но из-за относительно небольшой массы его влияние на общее движение системы ограничено.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Увеличим массу тела А в 10 раз относительно начальных значений</w:t>
      </w:r>
    </w:p>
    <w:p>
      <w:pPr>
        <w:pStyle w:val="Normal"/>
        <w:spacing w:lineRule="auto" w:line="240"/>
        <w:ind w:left="360" w:right="0" w:hanging="0"/>
        <w:jc w:val="center"/>
        <w:rPr/>
      </w:pPr>
      <w:r>
        <w:rPr>
          <w:rFonts w:cs="Times New Roman" w:ascii="Times New Roman" w:hAnsi="Times New Roman"/>
          <w:iCs/>
          <w:sz w:val="28"/>
          <w:szCs w:val="28"/>
        </w:rPr>
        <w:t>m1=10 кг,  m2=0,5 кг, l=0,5 м, t0=0,s0=0, 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</w:t>
      </w:r>
      <w:r>
        <w:rPr>
          <w:rFonts w:cs="Times New Roman" w:ascii="Liberation Serif" w:hAnsi="Liberation Serif"/>
          <w:iCs/>
          <w:sz w:val="28"/>
          <w:szCs w:val="28"/>
        </w:rPr>
        <w:t>π</w:t>
      </w:r>
      <w:r>
        <w:rPr>
          <w:rFonts w:cs="Times New Roman" w:ascii="Times New Roman" w:hAnsi="Times New Roman"/>
          <w:iCs/>
          <w:sz w:val="28"/>
          <w:szCs w:val="28"/>
        </w:rPr>
        <w:t>/6 ,ds0=0,dφ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=12с^-1</w:t>
      </w:r>
    </w:p>
    <w:p>
      <w:pPr>
        <w:pStyle w:val="Normal"/>
        <w:rPr/>
      </w:pPr>
      <w:r>
        <w:rPr/>
        <w:drawing>
          <wp:inline distT="0" distB="0" distL="0" distR="0">
            <wp:extent cx="1922780" cy="183769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70885" cy="181038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rPr/>
      </w:pPr>
      <w:r>
        <w:rPr>
          <w:rFonts w:ascii="Times New Roman" w:hAnsi="Times New Roman"/>
          <w:sz w:val="28"/>
          <w:szCs w:val="28"/>
        </w:rPr>
        <w:t>Движение системы становится более замедленным из-за увеличения инерции. Амплитуда колебаний может уменьшиться, но система всё ещё совершает колебательное движение с высокой частотой. Влияние точечного груза остается ограниченным, и движение становится менее чувствительным к его воздействию из-за увеличения массы тела 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Уменьшим массу тела А в 10 раз относительно начальных значений</w:t>
      </w:r>
    </w:p>
    <w:p>
      <w:pPr>
        <w:pStyle w:val="Normal"/>
        <w:spacing w:lineRule="auto" w:line="240"/>
        <w:ind w:left="360" w:right="0" w:hanging="0"/>
        <w:jc w:val="center"/>
        <w:rPr/>
      </w:pPr>
      <w:r>
        <w:rPr>
          <w:rFonts w:cs="Times New Roman" w:ascii="Times New Roman" w:hAnsi="Times New Roman"/>
          <w:iCs/>
          <w:sz w:val="28"/>
          <w:szCs w:val="28"/>
        </w:rPr>
        <w:t>m1=0,1 кг,  m2=0,5 кг, l=0,5 м, t0=0,s0=0, 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</w:t>
      </w:r>
      <w:r>
        <w:rPr>
          <w:rFonts w:cs="Times New Roman" w:ascii="Liberation Serif" w:hAnsi="Liberation Serif"/>
          <w:iCs/>
          <w:sz w:val="28"/>
          <w:szCs w:val="28"/>
        </w:rPr>
        <w:t>π</w:t>
      </w:r>
      <w:r>
        <w:rPr>
          <w:rFonts w:cs="Times New Roman" w:ascii="Times New Roman" w:hAnsi="Times New Roman"/>
          <w:iCs/>
          <w:sz w:val="28"/>
          <w:szCs w:val="28"/>
        </w:rPr>
        <w:t>/6 ,ds0=0,dφ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=12с^-1</w:t>
      </w:r>
    </w:p>
    <w:p>
      <w:pPr>
        <w:pStyle w:val="Normal"/>
        <w:ind w:left="360" w:right="0" w:hanging="0"/>
        <w:rPr/>
      </w:pPr>
      <w:r>
        <w:rPr/>
        <w:drawing>
          <wp:inline distT="0" distB="0" distL="0" distR="0">
            <wp:extent cx="2005965" cy="1787525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0835" cy="176085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Движение системы становится более подвижным и быстрым из-за уменьшения инерции. Амплитуда колебаний может быть более высокой, и система сохраняет высокую частоту колебаний. Влияние точечного груза остается ограниченным, и движение становится более чувствительным к его воздействию из-за уменьшения массы тела A.</w:t>
      </w:r>
    </w:p>
    <w:p>
      <w:pPr>
        <w:pStyle w:val="TextBody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4.Когда α=π/4, сила тяжести будет действовать по диагонали, равномерно распределенной между направлением стержня и направлением вдоль плоскости. Это приведет к изменению уравнений движения и, следовательно, изменению динамики системы.</w:t>
      </w:r>
    </w:p>
    <w:p>
      <w:pPr>
        <w:pStyle w:val="TextBody"/>
        <w:ind w:left="0" w:right="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5. Увеличение угла Фи на </w:t>
      </w:r>
      <w:r>
        <w:rPr>
          <w:rFonts w:eastAsia="Calibri" w:cs="Times New Roman" w:ascii="Liberation Serif" w:hAnsi="Liberation Serif"/>
          <w:sz w:val="28"/>
          <w:szCs w:val="28"/>
        </w:rPr>
        <w:t>π</w:t>
      </w:r>
      <w:r>
        <w:rPr>
          <w:rFonts w:eastAsia="Calibri" w:cs="Times New Roman" w:ascii="Times New Roman" w:hAnsi="Times New Roman"/>
          <w:sz w:val="28"/>
          <w:szCs w:val="28"/>
        </w:rPr>
        <w:t>/3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734060</wp:posOffset>
            </wp:positionH>
            <wp:positionV relativeFrom="paragraph">
              <wp:posOffset>635</wp:posOffset>
            </wp:positionV>
            <wp:extent cx="2710815" cy="152463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3396615</wp:posOffset>
            </wp:positionH>
            <wp:positionV relativeFrom="paragraph">
              <wp:posOffset>52070</wp:posOffset>
            </wp:positionV>
            <wp:extent cx="2480945" cy="148844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8"/>
          <w:szCs w:val="28"/>
        </w:rPr>
        <w:t>Увеличение угла Φ0​ приводит к более значительному начальному отклонению стержня от вертикальной оси. Это изменение приводит к более сложным колебательным движениям системы, где стержень может совершать большие амплитудные колебания. Также обратите внимание, что изменение угла начального отклонения может существенно влиять на форму траектории и период колебаний.</w:t>
      </w:r>
    </w:p>
    <w:p>
      <w:pPr>
        <w:pStyle w:val="Normal"/>
        <w:ind w:left="0" w:righ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Вывод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28"/>
          <w:szCs w:val="28"/>
        </w:rPr>
        <w:t xml:space="preserve">Через использование Python, библиотек matplotlib и numpy, я разработал программу для анимации движения системы, состоящей из двух стержней и пружины. Была создана 2D-анимация, визуализирующая движение системы. Это позволило наглядно представить, как изменяются положение стержней и пружины во времени. Система дифференциальных уравнений, описывающая движение стержней и пружины, была успешно решена с использованием функции </w:t>
      </w:r>
      <w:r>
        <w:rPr>
          <w:rStyle w:val="SourceText"/>
          <w:sz w:val="28"/>
          <w:szCs w:val="28"/>
        </w:rPr>
        <w:t>odeint</w:t>
      </w:r>
      <w:r>
        <w:rPr>
          <w:rFonts w:cs="Times New Roman" w:ascii="Times New Roman" w:hAnsi="Times New Roman"/>
          <w:sz w:val="28"/>
          <w:szCs w:val="28"/>
        </w:rPr>
        <w:t xml:space="preserve">. Программа учитывает физические законы движения, что позволяет получить более реалистичное представление о том, как данная система вела бы себя в реальной жизни.  </w:t>
      </w:r>
    </w:p>
    <w:sectPr>
      <w:footerReference w:type="defaul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 PL Mingti2L Big5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Arial" w:hAnsi="Arial" w:eastAsia="Arial" w:cs="Arial"/>
      <w:sz w:val="40"/>
      <w:szCs w:val="40"/>
    </w:rPr>
  </w:style>
  <w:style w:type="character" w:styleId="2">
    <w:name w:val="Заголовок 2 Знак"/>
    <w:basedOn w:val="DefaultParagraphFont"/>
    <w:link w:val="Heading2"/>
    <w:qFormat/>
    <w:rPr>
      <w:rFonts w:ascii="Arial" w:hAnsi="Arial" w:eastAsia="Arial" w:cs="Arial"/>
      <w:sz w:val="34"/>
    </w:rPr>
  </w:style>
  <w:style w:type="character" w:styleId="3">
    <w:name w:val="Заголовок 3 Знак"/>
    <w:basedOn w:val="DefaultParagraphFont"/>
    <w:link w:val="Heading3"/>
    <w:qFormat/>
    <w:rPr>
      <w:rFonts w:ascii="Arial" w:hAnsi="Arial" w:eastAsia="Arial" w:cs="Arial"/>
      <w:sz w:val="30"/>
      <w:szCs w:val="30"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Arial" w:cs="Arial"/>
      <w:b/>
      <w:bCs/>
      <w:sz w:val="26"/>
      <w:szCs w:val="26"/>
    </w:rPr>
  </w:style>
  <w:style w:type="character" w:styleId="5">
    <w:name w:val="Заголовок 5 Знак"/>
    <w:basedOn w:val="DefaultParagraphFont"/>
    <w:link w:val="Heading5"/>
    <w:qFormat/>
    <w:rPr>
      <w:rFonts w:ascii="Arial" w:hAnsi="Arial" w:eastAsia="Arial" w:cs="Arial"/>
      <w:b/>
      <w:bCs/>
      <w:sz w:val="24"/>
      <w:szCs w:val="24"/>
    </w:rPr>
  </w:style>
  <w:style w:type="character" w:styleId="6">
    <w:name w:val="Заголовок 6 Знак"/>
    <w:basedOn w:val="DefaultParagraphFont"/>
    <w:link w:val="Heading6"/>
    <w:qFormat/>
    <w:rPr>
      <w:rFonts w:ascii="Arial" w:hAnsi="Arial" w:eastAsia="Arial" w:cs="Arial"/>
      <w:b/>
      <w:bCs/>
      <w:sz w:val="22"/>
      <w:szCs w:val="22"/>
    </w:rPr>
  </w:style>
  <w:style w:type="character" w:styleId="7">
    <w:name w:val="Заголовок 7 Знак"/>
    <w:basedOn w:val="DefaultParagraphFont"/>
    <w:link w:val="Heading7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>
    <w:name w:val="Заголовок 8 Знак"/>
    <w:basedOn w:val="DefaultParagraphFont"/>
    <w:link w:val="Heading8"/>
    <w:qFormat/>
    <w:rPr>
      <w:rFonts w:ascii="Arial" w:hAnsi="Arial" w:eastAsia="Arial" w:cs="Arial"/>
      <w:i/>
      <w:iCs/>
      <w:sz w:val="22"/>
      <w:szCs w:val="22"/>
    </w:rPr>
  </w:style>
  <w:style w:type="character" w:styleId="9">
    <w:name w:val="Заголовок 9 Знак"/>
    <w:basedOn w:val="DefaultParagraphFont"/>
    <w:link w:val="Heading9"/>
    <w:qFormat/>
    <w:rPr>
      <w:rFonts w:ascii="Arial" w:hAnsi="Arial" w:eastAsia="Arial" w:cs="Arial"/>
      <w:i/>
      <w:iCs/>
      <w:sz w:val="21"/>
      <w:szCs w:val="21"/>
    </w:rPr>
  </w:style>
  <w:style w:type="character" w:styleId="Style5">
    <w:name w:val="Заголовок Знак"/>
    <w:basedOn w:val="DefaultParagraphFont"/>
    <w:link w:val="Title"/>
    <w:qFormat/>
    <w:rPr>
      <w:sz w:val="48"/>
      <w:szCs w:val="48"/>
    </w:rPr>
  </w:style>
  <w:style w:type="character" w:styleId="Style6">
    <w:name w:val="Подзаголовок Знак"/>
    <w:basedOn w:val="DefaultParagraphFont"/>
    <w:link w:val="Subtitle"/>
    <w:qFormat/>
    <w:rPr>
      <w:sz w:val="24"/>
      <w:szCs w:val="24"/>
    </w:rPr>
  </w:style>
  <w:style w:type="character" w:styleId="21">
    <w:name w:val="Цитата 2 Знак"/>
    <w:link w:val="Quote"/>
    <w:qFormat/>
    <w:rPr>
      <w:i/>
    </w:rPr>
  </w:style>
  <w:style w:type="character" w:styleId="Style7">
    <w:name w:val="Выделенная цитата Знак"/>
    <w:link w:val="IntenseQuote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Style8">
    <w:name w:val="Текст сноски Знак"/>
    <w:link w:val="Footnote"/>
    <w:qFormat/>
    <w:rPr>
      <w:sz w:val="18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>
    <w:name w:val="Текст концевой сноски Знак"/>
    <w:link w:val="Endnote"/>
    <w:qFormat/>
    <w:rPr>
      <w:sz w:val="20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0">
    <w:name w:val="Верхний колонтитул Знак"/>
    <w:basedOn w:val="DefaultParagraphFont"/>
    <w:link w:val="Header"/>
    <w:qFormat/>
    <w:rPr/>
  </w:style>
  <w:style w:type="character" w:styleId="Style11">
    <w:name w:val="Нижний колонтитул Знак"/>
    <w:basedOn w:val="DefaultParagraphFont"/>
    <w:link w:val="Footer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2">
    <w:name w:val="Текст примечания Знак"/>
    <w:basedOn w:val="DefaultParagraphFont"/>
    <w:link w:val="Annotationtext"/>
    <w:qFormat/>
    <w:rPr>
      <w:sz w:val="20"/>
      <w:szCs w:val="20"/>
    </w:rPr>
  </w:style>
  <w:style w:type="character" w:styleId="Style13">
    <w:name w:val="Тема примечания Знак"/>
    <w:basedOn w:val="Style12"/>
    <w:link w:val="Annotationsubject"/>
    <w:qFormat/>
    <w:rPr>
      <w:b/>
      <w:bCs/>
      <w:sz w:val="20"/>
      <w:szCs w:val="20"/>
    </w:rPr>
  </w:style>
  <w:style w:type="character" w:styleId="Style14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ind w:left="720" w:right="720" w:hanging="0"/>
    </w:pPr>
    <w:rPr>
      <w:i/>
    </w:rPr>
  </w:style>
  <w:style w:type="paragraph" w:styleId="Caption1">
    <w:name w:val="caption"/>
    <w:basedOn w:val="Normal"/>
    <w:next w:val="Normal"/>
    <w:qFormat/>
    <w:pPr/>
    <w:rPr>
      <w:b/>
      <w:bCs/>
      <w:color w:val="4F81BD"/>
      <w:sz w:val="18"/>
      <w:szCs w:val="18"/>
    </w:rPr>
  </w:style>
  <w:style w:type="paragraph" w:styleId="Footnote">
    <w:name w:val="Footnote Text"/>
    <w:basedOn w:val="Normal"/>
    <w:link w:val="Style8"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pPr>
      <w:spacing w:before="0" w:after="57"/>
    </w:pPr>
    <w:rPr/>
  </w:style>
  <w:style w:type="paragraph" w:styleId="Contents2">
    <w:name w:val="TOC 2"/>
    <w:basedOn w:val="Normal"/>
    <w:next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2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3"/>
    <w:qFormat/>
    <w:pPr/>
    <w:rPr>
      <w:b/>
      <w:bCs/>
    </w:rPr>
  </w:style>
  <w:style w:type="paragraph" w:styleId="BalloonText">
    <w:name w:val="Balloon Text"/>
    <w:basedOn w:val="Normal"/>
    <w:link w:val="Style14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LibreOffice/7.3.7.2$Linux_X86_64 LibreOffice_project/30$Build-2</Application>
  <AppVersion>15.0000</AppVersion>
  <Pages>7</Pages>
  <Words>1132</Words>
  <Characters>7088</Characters>
  <CharactersWithSpaces>8566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en-US</dc:language>
  <cp:lastModifiedBy/>
  <dcterms:modified xsi:type="dcterms:W3CDTF">2023-12-26T18:24:44Z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