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7B6" w:rsidRDefault="00C54B31" w:rsidP="00C54B31">
      <w:pPr>
        <w:jc w:val="center"/>
        <w:rPr>
          <w:sz w:val="36"/>
          <w:szCs w:val="36"/>
        </w:rPr>
      </w:pPr>
      <w:r>
        <w:rPr>
          <w:sz w:val="36"/>
          <w:szCs w:val="36"/>
        </w:rPr>
        <w:t>ETEC CAMARGO ARANHA</w:t>
      </w: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  <w:r>
        <w:rPr>
          <w:sz w:val="32"/>
          <w:szCs w:val="32"/>
        </w:rPr>
        <w:t>FABIO LIMA ANDRADE</w:t>
      </w: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6"/>
          <w:szCs w:val="36"/>
        </w:rPr>
      </w:pPr>
      <w:r>
        <w:rPr>
          <w:sz w:val="36"/>
          <w:szCs w:val="36"/>
        </w:rPr>
        <w:t>PROJETO BANCO DE DADOS</w:t>
      </w:r>
    </w:p>
    <w:p w:rsidR="00C54B31" w:rsidRDefault="00C54B31" w:rsidP="00C54B31">
      <w:pPr>
        <w:jc w:val="center"/>
        <w:rPr>
          <w:sz w:val="36"/>
          <w:szCs w:val="36"/>
        </w:rPr>
      </w:pPr>
      <w:r>
        <w:rPr>
          <w:sz w:val="36"/>
          <w:szCs w:val="36"/>
        </w:rPr>
        <w:t>ROTA LIVRE</w:t>
      </w: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28"/>
          <w:szCs w:val="28"/>
        </w:rPr>
      </w:pPr>
    </w:p>
    <w:p w:rsidR="00C54B31" w:rsidRDefault="00C54B31" w:rsidP="00C54B31">
      <w:pPr>
        <w:jc w:val="center"/>
        <w:rPr>
          <w:sz w:val="28"/>
          <w:szCs w:val="28"/>
        </w:rPr>
      </w:pPr>
    </w:p>
    <w:p w:rsidR="00C54B31" w:rsidRDefault="00C54B31" w:rsidP="00C54B31">
      <w:pPr>
        <w:jc w:val="center"/>
        <w:rPr>
          <w:sz w:val="28"/>
          <w:szCs w:val="28"/>
        </w:rPr>
      </w:pPr>
    </w:p>
    <w:p w:rsidR="00C54B31" w:rsidRDefault="00C54B31" w:rsidP="00C54B31">
      <w:pPr>
        <w:jc w:val="center"/>
        <w:rPr>
          <w:sz w:val="28"/>
          <w:szCs w:val="28"/>
        </w:rPr>
      </w:pPr>
    </w:p>
    <w:p w:rsidR="00C54B31" w:rsidRDefault="00C54B31" w:rsidP="00C54B31">
      <w:pPr>
        <w:rPr>
          <w:sz w:val="28"/>
          <w:szCs w:val="28"/>
        </w:rPr>
      </w:pPr>
    </w:p>
    <w:p w:rsidR="00C54B31" w:rsidRDefault="00C54B31" w:rsidP="00C54B31">
      <w:pPr>
        <w:jc w:val="center"/>
        <w:rPr>
          <w:sz w:val="28"/>
          <w:szCs w:val="28"/>
        </w:rPr>
      </w:pPr>
      <w:r>
        <w:rPr>
          <w:sz w:val="28"/>
          <w:szCs w:val="28"/>
        </w:rPr>
        <w:t>SÃO PAULO</w:t>
      </w:r>
    </w:p>
    <w:p w:rsidR="00C54B31" w:rsidRDefault="00C54B31" w:rsidP="00C54B31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C54B31" w:rsidRDefault="00C54B31" w:rsidP="00C54B3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FABIO LIMA ANDRADE</w:t>
      </w: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2"/>
          <w:szCs w:val="32"/>
        </w:rPr>
      </w:pPr>
    </w:p>
    <w:p w:rsidR="00C54B31" w:rsidRDefault="00C54B31" w:rsidP="00C54B31">
      <w:pPr>
        <w:jc w:val="center"/>
        <w:rPr>
          <w:sz w:val="36"/>
          <w:szCs w:val="36"/>
        </w:rPr>
      </w:pPr>
      <w:r>
        <w:rPr>
          <w:sz w:val="36"/>
          <w:szCs w:val="36"/>
        </w:rPr>
        <w:t>PROJETO BANCO DE DADOS</w:t>
      </w: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Pr="00C54B31" w:rsidRDefault="00C54B31" w:rsidP="00C54B31">
      <w:pPr>
        <w:ind w:left="4248"/>
        <w:jc w:val="right"/>
        <w:rPr>
          <w:sz w:val="28"/>
          <w:szCs w:val="28"/>
        </w:rPr>
      </w:pPr>
      <w:r>
        <w:rPr>
          <w:sz w:val="28"/>
          <w:szCs w:val="28"/>
        </w:rPr>
        <w:t>Trabalho, apresentado ao 2 ano de Desenvolvimento de sistemas por Fabio Lima Andrade, monitorado e orientado pelo professor Davi Villar</w:t>
      </w: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6"/>
          <w:szCs w:val="36"/>
        </w:rPr>
      </w:pPr>
    </w:p>
    <w:p w:rsidR="00C54B31" w:rsidRDefault="00C54B31" w:rsidP="00C54B31">
      <w:pPr>
        <w:jc w:val="center"/>
        <w:rPr>
          <w:sz w:val="32"/>
          <w:szCs w:val="32"/>
        </w:rPr>
      </w:pPr>
      <w:r>
        <w:rPr>
          <w:sz w:val="32"/>
          <w:szCs w:val="32"/>
        </w:rPr>
        <w:t>SÃO PAULO</w:t>
      </w:r>
    </w:p>
    <w:p w:rsidR="00C54B31" w:rsidRDefault="00C54B31" w:rsidP="00C54B31">
      <w:pPr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:rsidR="00C54B31" w:rsidRDefault="00C54B31" w:rsidP="00AB6EA0">
      <w:pPr>
        <w:rPr>
          <w:sz w:val="32"/>
          <w:szCs w:val="32"/>
        </w:rPr>
      </w:pPr>
    </w:p>
    <w:p w:rsidR="00AB6EA0" w:rsidRDefault="00AB6EA0" w:rsidP="00AB6EA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SUMÁRIO</w:t>
      </w:r>
    </w:p>
    <w:sdt>
      <w:sdtPr>
        <w:id w:val="-13501820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B6EA0" w:rsidRDefault="00AB6EA0">
          <w:pPr>
            <w:pStyle w:val="CabealhodoSumrio"/>
          </w:pPr>
          <w:r>
            <w:t>Sumário</w:t>
          </w:r>
        </w:p>
        <w:p w:rsidR="00AB6EA0" w:rsidRDefault="00AB6EA0">
          <w:pPr>
            <w:pStyle w:val="Sumrio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59332" w:history="1">
            <w:r w:rsidRPr="007402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402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CERVICAL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EA0" w:rsidRDefault="00AB6EA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9333" w:history="1">
            <w:r w:rsidRPr="007402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2. ANÁLISE DE GARGALOS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EA0" w:rsidRDefault="00AB6EA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9334" w:history="1">
            <w:r w:rsidRPr="007402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3. ESPECIFICAÇÕES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EA0" w:rsidRDefault="00AB6EA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9335" w:history="1">
            <w:r w:rsidRPr="0074024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4. DIRETRIZES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EA0" w:rsidRDefault="00AB6EA0">
          <w:r>
            <w:rPr>
              <w:b/>
              <w:bCs/>
            </w:rPr>
            <w:fldChar w:fldCharType="end"/>
          </w:r>
        </w:p>
      </w:sdtContent>
    </w:sdt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B6EA0" w:rsidRPr="00AB6EA0" w:rsidRDefault="00AB6EA0" w:rsidP="00AB6EA0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bookmarkStart w:id="0" w:name="_Toc225859332"/>
      <w:r w:rsidRPr="00AB6EA0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lastRenderedPageBreak/>
        <w:t>CERVICAL DO PROJETO</w:t>
      </w:r>
      <w:bookmarkEnd w:id="0"/>
    </w:p>
    <w:p w:rsidR="00AB6EA0" w:rsidRPr="00AB6EA0" w:rsidRDefault="00AB6EA0" w:rsidP="00AB6EA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Este memorial descreve a arquitetura de dados e o levantamento funcional para o novo ecossistema digital da </w:t>
      </w: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Rota Livre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>. Após 12 anos de operação analógica, a empresa visa mitigar gargalos operacionais através da centralização de informações e automação de fluxos que antes dependiam exclusivamente de planilhas.</w:t>
      </w:r>
    </w:p>
    <w:p w:rsidR="00AB6EA0" w:rsidRP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bookmarkStart w:id="1" w:name="_Toc225859333"/>
      <w:r w:rsidRPr="00AB6EA0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2. ANÁLISE DE GARGALOS (AS-IS)</w:t>
      </w:r>
      <w:bookmarkEnd w:id="1"/>
    </w:p>
    <w:p w:rsidR="00AB6EA0" w:rsidRPr="00AB6EA0" w:rsidRDefault="00AB6EA0" w:rsidP="00AB6EA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>A gestão atual de 130 unidades enfrenta obstáculos críticos que comprometem a rentabilidade e a experiência do usuário:</w:t>
      </w:r>
    </w:p>
    <w:p w:rsidR="00AB6EA0" w:rsidRPr="00AB6EA0" w:rsidRDefault="00AB6EA0" w:rsidP="00AB6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Sobreposição de Agendas: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Conflitos de disponibilidade por falta de atualização em tempo real.</w:t>
      </w:r>
    </w:p>
    <w:p w:rsidR="00AB6EA0" w:rsidRPr="00AB6EA0" w:rsidRDefault="00AB6EA0" w:rsidP="00AB6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Risco Operacional: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Veículos com ordens de serviço pendentes sendo liberados para locação.</w:t>
      </w:r>
    </w:p>
    <w:p w:rsidR="00AB6EA0" w:rsidRPr="00AB6EA0" w:rsidRDefault="00AB6EA0" w:rsidP="00AB6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Vulnerabilidade Jurídica: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Lentidão no rastreio de condutores infratores, gerando prejuízos com multas.</w:t>
      </w:r>
    </w:p>
    <w:p w:rsidR="00AB6EA0" w:rsidRPr="00AB6EA0" w:rsidRDefault="00AB6EA0" w:rsidP="00AB6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Dados Fragmentados: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Histórico de quilometragem e sinistros sem padronização.</w:t>
      </w:r>
    </w:p>
    <w:p w:rsidR="00AB6EA0" w:rsidRPr="00AB6EA0" w:rsidRDefault="00AB6EA0" w:rsidP="00AB6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Check-out</w:t>
      </w:r>
      <w:proofErr w:type="spellEnd"/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 xml:space="preserve"> Moroso: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Verificações manuais que geram filas e insatisfação no balcão.</w:t>
      </w:r>
    </w:p>
    <w:p w:rsidR="00AB6EA0" w:rsidRP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bookmarkStart w:id="2" w:name="_Toc225859334"/>
      <w:r w:rsidRPr="00AB6EA0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3. ESPECIFICAÇÕES FUNCIONAIS</w:t>
      </w:r>
      <w:bookmarkEnd w:id="2"/>
    </w:p>
    <w:p w:rsidR="00AB6EA0" w:rsidRPr="00AB6EA0" w:rsidRDefault="00AB6EA0" w:rsidP="00AB6EA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>A solução deverá arquitetar os seguintes módulos:</w:t>
      </w:r>
    </w:p>
    <w:p w:rsidR="00AB6EA0" w:rsidRPr="00AB6EA0" w:rsidRDefault="00AB6EA0" w:rsidP="00AB6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Inventário Dinâmico: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Controle de categorias, estados de conservação e status de prontidão.</w:t>
      </w:r>
    </w:p>
    <w:p w:rsidR="00AB6EA0" w:rsidRPr="00AB6EA0" w:rsidRDefault="00AB6EA0" w:rsidP="00AB6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Dossiê do Cliente: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Cadastro unificado com análise de crédito e histórico de locações.</w:t>
      </w:r>
    </w:p>
    <w:p w:rsidR="00AB6EA0" w:rsidRPr="00AB6EA0" w:rsidRDefault="00AB6EA0" w:rsidP="00AB6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Gestão de Ciclo de Vida (Contratos):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Monitoramento completo desde a retirada até a inspeção final.</w:t>
      </w:r>
    </w:p>
    <w:p w:rsidR="00AB6EA0" w:rsidRPr="00AB6EA0" w:rsidRDefault="00AB6EA0" w:rsidP="00AB6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Módulo de Infrações: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Vinculação direta de multas ao período de posse do veículo.</w:t>
      </w:r>
    </w:p>
    <w:p w:rsidR="00AB6EA0" w:rsidRPr="00AB6EA0" w:rsidRDefault="00AB6EA0" w:rsidP="00AB6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Inteligência de Negócio: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Relatórios de performance financeira para embasar decisões de frota.</w:t>
      </w:r>
    </w:p>
    <w:p w:rsidR="00AB6EA0" w:rsidRPr="00AB6EA0" w:rsidRDefault="00AB6EA0" w:rsidP="00AB6EA0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AB6EA0" w:rsidRPr="00AB6EA0" w:rsidRDefault="00AB6EA0" w:rsidP="00AB6EA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bookmarkStart w:id="3" w:name="_Toc225859335"/>
      <w:r w:rsidRPr="00AB6EA0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4. DIRETRIZES DE NEGÓCIO</w:t>
      </w:r>
      <w:bookmarkEnd w:id="3"/>
    </w:p>
    <w:p w:rsidR="00AB6EA0" w:rsidRPr="00AB6EA0" w:rsidRDefault="00AB6EA0" w:rsidP="00AB6EA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u w:val="single"/>
          <w:lang w:eastAsia="pt-BR"/>
        </w:rPr>
      </w:pP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>Para garantir a integridade da operação, o sistema deverá respeitar os seguintes gatilhos:</w:t>
      </w:r>
      <w:bookmarkStart w:id="4" w:name="_GoBack"/>
      <w:bookmarkEnd w:id="4"/>
    </w:p>
    <w:p w:rsidR="00AB6EA0" w:rsidRPr="00AB6EA0" w:rsidRDefault="00AB6EA0" w:rsidP="00AB6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lastRenderedPageBreak/>
        <w:t>Trava de Disponibilidade: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Bloqueio imediato de ativos em manutenção ou com reservas vigentes.</w:t>
      </w:r>
    </w:p>
    <w:p w:rsidR="00AB6EA0" w:rsidRPr="00AB6EA0" w:rsidRDefault="00AB6EA0" w:rsidP="00AB6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Rigor de Saída: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Obrigatoriedade de registro de </w:t>
      </w:r>
      <w:proofErr w:type="spellStart"/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>odômetro</w:t>
      </w:r>
      <w:proofErr w:type="spellEnd"/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>, nível de combustível e vigência da apólice.</w:t>
      </w:r>
    </w:p>
    <w:p w:rsidR="00AB6EA0" w:rsidRPr="00AB6EA0" w:rsidRDefault="00AB6EA0" w:rsidP="00AB6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Auditoria de Retorno: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Cálculo automático de excedentes por danos ou atrasos.</w:t>
      </w:r>
    </w:p>
    <w:p w:rsidR="00AB6EA0" w:rsidRPr="00AB6EA0" w:rsidRDefault="00AB6EA0" w:rsidP="00AB6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B6EA0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Filtro de Inadimplência:</w:t>
      </w:r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Restrição de novos serviços para CPFs/</w:t>
      </w:r>
      <w:proofErr w:type="spellStart"/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>CNPJs</w:t>
      </w:r>
      <w:proofErr w:type="spellEnd"/>
      <w:r w:rsidRPr="00AB6EA0">
        <w:rPr>
          <w:rFonts w:ascii="Calibri" w:eastAsia="Times New Roman" w:hAnsi="Calibri" w:cs="Calibri"/>
          <w:sz w:val="24"/>
          <w:szCs w:val="24"/>
          <w:lang w:eastAsia="pt-BR"/>
        </w:rPr>
        <w:t xml:space="preserve"> com pendências financeiras.</w:t>
      </w:r>
    </w:p>
    <w:p w:rsidR="00C54B31" w:rsidRPr="00AB6EA0" w:rsidRDefault="00C54B31" w:rsidP="00AB6EA0">
      <w:pPr>
        <w:pStyle w:val="CabealhodoSumrio"/>
        <w:rPr>
          <w:rFonts w:ascii="Calibri" w:hAnsi="Calibri" w:cs="Calibri"/>
        </w:rPr>
      </w:pPr>
    </w:p>
    <w:p w:rsidR="00C54B31" w:rsidRPr="00C54B31" w:rsidRDefault="00AB6EA0" w:rsidP="00C54B31">
      <w:pPr>
        <w:rPr>
          <w:sz w:val="32"/>
          <w:szCs w:val="32"/>
        </w:rPr>
      </w:pPr>
      <w:r w:rsidRPr="00AB6EA0">
        <w:rPr>
          <w:sz w:val="32"/>
          <w:szCs w:val="32"/>
        </w:rPr>
        <w:drawing>
          <wp:inline distT="0" distB="0" distL="0" distR="0" wp14:anchorId="382E74DA" wp14:editId="43F4B7EC">
            <wp:extent cx="5400040" cy="36995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B31" w:rsidRPr="00C54B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E43F5"/>
    <w:multiLevelType w:val="multilevel"/>
    <w:tmpl w:val="A87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4CD"/>
    <w:multiLevelType w:val="multilevel"/>
    <w:tmpl w:val="74A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92E"/>
    <w:multiLevelType w:val="multilevel"/>
    <w:tmpl w:val="4B8C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C3FE4"/>
    <w:multiLevelType w:val="multilevel"/>
    <w:tmpl w:val="C120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10E92"/>
    <w:multiLevelType w:val="hybridMultilevel"/>
    <w:tmpl w:val="59A215EC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C5780B"/>
    <w:multiLevelType w:val="multilevel"/>
    <w:tmpl w:val="25F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B457E"/>
    <w:multiLevelType w:val="multilevel"/>
    <w:tmpl w:val="51D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43FAF"/>
    <w:multiLevelType w:val="multilevel"/>
    <w:tmpl w:val="B53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31"/>
    <w:rsid w:val="00AB6EA0"/>
    <w:rsid w:val="00C54B31"/>
    <w:rsid w:val="00F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1C1FB"/>
  <w15:chartTrackingRefBased/>
  <w15:docId w15:val="{617C130C-D862-493D-AD68-9500F54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4B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AB6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B31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AB6EA0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AB6EA0"/>
    <w:pPr>
      <w:spacing w:after="100" w:line="256" w:lineRule="auto"/>
    </w:pPr>
  </w:style>
  <w:style w:type="paragraph" w:styleId="Sumrio2">
    <w:name w:val="toc 2"/>
    <w:basedOn w:val="Normal"/>
    <w:next w:val="Normal"/>
    <w:autoRedefine/>
    <w:uiPriority w:val="39"/>
    <w:unhideWhenUsed/>
    <w:rsid w:val="00AB6EA0"/>
    <w:pPr>
      <w:spacing w:after="100" w:line="256" w:lineRule="auto"/>
      <w:ind w:left="220"/>
    </w:pPr>
  </w:style>
  <w:style w:type="character" w:customStyle="1" w:styleId="Ttulo2Char">
    <w:name w:val="Título 2 Char"/>
    <w:basedOn w:val="Fontepargpadro"/>
    <w:link w:val="Ttulo2"/>
    <w:uiPriority w:val="9"/>
    <w:rsid w:val="00AB6EA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B6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B6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1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D6454-DDCD-44F2-8F4D-856F1DAA0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2026-03-31T17:06:00Z</dcterms:created>
  <dcterms:modified xsi:type="dcterms:W3CDTF">2026-03-31T17:23:00Z</dcterms:modified>
</cp:coreProperties>
</file>