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UStayPay Binance Pay 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官网文档：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Merchant Portal: 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https://merchant.binance.com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文档: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https://developers.binance.com/docs/binance-pay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 SDK 集成: 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https://developers.binance.com/docs/binance-pay/app-integration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注册与获取凭证（5-10 分钟）</w:t>
      </w:r>
      <w:bookmarkEnd w:id="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**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https://merchant.binance.com/en**</w:t>
        </w:r>
      </w:hyperlink>
      <w:r>
        <w:rPr>
          <w:rFonts w:eastAsia="等线" w:ascii="Arial" w:cs="Arial" w:hAnsi="Arial"/>
          <w:sz w:val="22"/>
        </w:rPr>
        <w:t>，使用 Binance 账号注册/登录 Merchant 账户（需完成商家认证/KYB，可能要求业务资料）。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等线" w:ascii="Arial" w:cs="Arial" w:hAnsi="Arial"/>
          <w:b w:val="true"/>
          <w:sz w:val="22"/>
        </w:rPr>
        <w:t>Developers → API → API Keys → Generate API Key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Key 名称，选择权限（推荐只读+写），可选添加信任 IP。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提交后立即复制 </w:t>
      </w:r>
      <w:r>
        <w:rPr>
          <w:rFonts w:eastAsia="等线" w:ascii="Arial" w:cs="Arial" w:hAnsi="Arial"/>
          <w:b w:val="true"/>
          <w:sz w:val="22"/>
        </w:rPr>
        <w:t>API Key（Certificate SN）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API Secret</w:t>
      </w:r>
      <w:r>
        <w:rPr>
          <w:rFonts w:eastAsia="等线" w:ascii="Arial" w:cs="Arial" w:hAnsi="Arial"/>
          <w:sz w:val="22"/>
        </w:rPr>
        <w:t>（仅显示一次，务必保存安全）。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测试环境：使用 sandbox（文档有说明）。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服务端对接（创建订单，推荐 Node.js/Python）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 API：</w:t>
      </w:r>
      <w:r>
        <w:rPr>
          <w:rFonts w:eastAsia="等线" w:ascii="Arial" w:cs="Arial" w:hAnsi="Arial"/>
          <w:b w:val="true"/>
          <w:sz w:val="22"/>
        </w:rPr>
        <w:t>POST /binancepay/openapi/v3/order</w:t>
      </w:r>
      <w:r>
        <w:rPr>
          <w:rFonts w:eastAsia="等线" w:ascii="Arial" w:cs="Arial" w:hAnsi="Arial"/>
          <w:sz w:val="22"/>
        </w:rPr>
        <w:t>（或 v2，根据文档选最新）。</w:t>
        <w:br/>
      </w:r>
      <w:r>
        <w:rPr>
          <w:rFonts w:eastAsia="等线" w:ascii="Arial" w:cs="Arial" w:hAnsi="Arial"/>
          <w:sz w:val="22"/>
        </w:rPr>
        <w:t xml:space="preserve">Endpoint: </w:t>
      </w:r>
      <w:r>
        <w:rPr>
          <w:rFonts w:eastAsia="等线" w:ascii="Arial" w:cs="Arial" w:hAnsi="Arial"/>
          <w:sz w:val="22"/>
        </w:rPr>
        <w:t>https://bpay.binanceapi.com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生成请求头（必填）：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BinancePay-Timestamp：毫秒 Unix 时间戳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BinancePay-Nonce：32 位随机字符串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BinancePay-Certificate-SN：您的 API Key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BinancePay-Signature：HMAC-SHA512 签名（payload = timestamp\n nonce\n body\n + secret）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请求体示例（JSON）：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"merchantTradeNo": "您的订单号",  "orderAmount": 10.00,  "currency": "USDT",  "terminalType": "APP",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关键：返回 deeplink</w:t>
            </w:r>
            <w:r>
              <w:rPr>
                <w:rFonts w:eastAsia="Consolas" w:ascii="Consolas" w:cs="Consolas" w:hAnsi="Consolas"/>
                <w:sz w:val="22"/>
              </w:rPr>
              <w:t xml:space="preserve">  "productName": "U卡充值",  "productDetail": "..."}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调用后返回：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prepayId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qrcodeLink / deeplink / universalUrl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checkou</w:t>
      </w:r>
      <w:r>
        <w:rPr>
          <w:rFonts w:eastAsia="等线" w:ascii="Arial" w:cs="Arial" w:hAnsi="Arial"/>
          <w:sz w:val="22"/>
        </w:rPr>
        <w:t>tUrl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使用官方 Connector（推荐）：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Python: pip install binance-pay-connector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或自己实现签名（文档有完整示例）。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 Webhook（服务器回调确认支付）：在创建订单时传入 webhookUrl，或在 Merchant Portal 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客户端 APP 对接（核心：唤起 Binance App 支付）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Android/iOS 原生 SDK，直接唤起 Binance App（若未安装会引导下载）。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Android 步骤</w:t>
      </w:r>
      <w:r>
        <w:rPr>
          <w:rFonts w:eastAsia="等线" w:ascii="Arial" w:cs="Arial" w:hAnsi="Arial"/>
          <w:sz w:val="22"/>
        </w:rPr>
        <w:t>（Android 4.1+）：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 SDK：https://ftp.binance.com/sdk/binance-pay/binance_pay_sdk_v1.1.0.aar（放入 libs）。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build.gradle 配置：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gradle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repositories { flatDir { dirs 'libs' } }</w:t>
        <w:br/>
      </w:r>
      <w:r>
        <w:rPr>
          <w:rFonts w:eastAsia="Consolas" w:ascii="Consolas" w:cs="Consolas" w:hAnsi="Consolas"/>
          <w:sz w:val="22"/>
          <w:shd w:fill="EFF0F1"/>
        </w:rPr>
        <w:t>dependencies { implementation(name: 'binance_pay_sdk_v1.1.0', ext: 'aar') }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Listener：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Kotlin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class MyListener : BinancePayListener {    override fun onSuccess() 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 支付成功 */</w:t>
            </w:r>
            <w:r>
              <w:rPr>
                <w:rFonts w:eastAsia="Consolas" w:ascii="Consolas" w:cs="Consolas" w:hAnsi="Consolas"/>
                <w:sz w:val="22"/>
              </w:rPr>
              <w:t xml:space="preserve"> }    override fun onCancel() 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 取消 */</w:t>
            </w:r>
            <w:r>
              <w:rPr>
                <w:rFonts w:eastAsia="Consolas" w:ascii="Consolas" w:cs="Consolas" w:hAnsi="Consolas"/>
                <w:sz w:val="22"/>
              </w:rPr>
              <w:t xml:space="preserve"> }    override fun onError(e: BinancePayException) 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 错误 */</w:t>
            </w:r>
            <w:r>
              <w:rPr>
                <w:rFonts w:eastAsia="Consolas" w:ascii="Consolas" w:cs="Consolas" w:hAnsi="Consolas"/>
                <w:sz w:val="22"/>
              </w:rPr>
              <w:t xml:space="preserve"> }}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调用支付（服务端返回参数后）：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Kotlin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val param = BinancePayParam(merchantId, prepayId, timeStamp, nonceStr, certSn, sign)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sign 用 secret 生成</w:t>
            </w:r>
            <w:r>
              <w:rPr>
                <w:rFonts w:eastAsia="Consolas" w:ascii="Consolas" w:cs="Consolas" w:hAnsi="Consolas"/>
                <w:sz w:val="22"/>
              </w:rPr>
              <w:t>BinancePayFactory.getBinancePay(context).pay(param, listener)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iOS 步骤</w:t>
      </w:r>
      <w:r>
        <w:rPr>
          <w:rFonts w:eastAsia="等线" w:ascii="Arial" w:cs="Arial" w:hAnsi="Arial"/>
          <w:sz w:val="22"/>
        </w:rPr>
        <w:t>（iOS 10+）：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 SDK：https://ftp.binance.com/sdk/binance-pay/BinancePaySDK.xcframework.zip，拖入 Xcode，Embed &amp; Sign。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Info.plist 添加 URL Schemes：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<![CDATA[<key>LSApplicationQueriesSchemes</key><array>    <string>com.binance.app.binance</string></array><key>CFBundleURLTypes</key>  ]]>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&lt;!-- 您的返回 scheme --&gt;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Swift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let params = OrderInitParameters(...)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包含 prepayId 等 + redirectScheme</w:t>
            </w:r>
            <w:r>
              <w:rPr>
                <w:rFonts w:eastAsia="Consolas" w:ascii="Consolas" w:cs="Consolas" w:hAnsi="Consolas"/>
                <w:sz w:val="22"/>
              </w:rPr>
              <w:t>BinancePay.shared.pay(with: params, containerView: view) { result in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// success / failure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AppDelegate 处理回调：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Swift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application(_ app: UIApplication, open url: URL, options: ...) -&gt; Bool {    BinancePay.shared.handle(openURL: url)    return true}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支付流程</w:t>
      </w:r>
      <w:r>
        <w:rPr>
          <w:rFonts w:eastAsia="等线" w:ascii="Arial" w:cs="Arial" w:hAnsi="Arial"/>
          <w:sz w:val="22"/>
        </w:rPr>
        <w:t>：用户在您 APP 点击充值 → 服务端创建订单 → APP 调用 SDK → 唤起 Binance App → 用户确认支付 → 回调 + Webhook 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签名必须服务端生成（防篡改）。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测试：先用 sandbox。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 SDK 最新版或 OAuth（C2C），联系 merchant.binance.com/help。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661">
    <w:lvl>
      <w:numFmt w:val="bullet"/>
      <w:suff w:val="tab"/>
      <w:lvlText w:val="•"/>
      <w:rPr>
        <w:color w:val="3370ff"/>
      </w:rPr>
    </w:lvl>
  </w:abstractNum>
  <w:abstractNum w:abstractNumId="52662">
    <w:lvl>
      <w:numFmt w:val="bullet"/>
      <w:suff w:val="tab"/>
      <w:lvlText w:val="•"/>
      <w:rPr>
        <w:color w:val="3370ff"/>
      </w:rPr>
    </w:lvl>
  </w:abstractNum>
  <w:abstractNum w:abstractNumId="52663">
    <w:lvl>
      <w:numFmt w:val="bullet"/>
      <w:suff w:val="tab"/>
      <w:lvlText w:val="•"/>
      <w:rPr>
        <w:color w:val="3370ff"/>
      </w:rPr>
    </w:lvl>
  </w:abstractNum>
  <w:abstractNum w:abstractNumId="52664">
    <w:lvl>
      <w:start w:val="1"/>
      <w:numFmt w:val="decimal"/>
      <w:suff w:val="tab"/>
      <w:lvlText w:val="%1."/>
      <w:rPr>
        <w:color w:val="3370ff"/>
      </w:rPr>
    </w:lvl>
  </w:abstractNum>
  <w:abstractNum w:abstractNumId="52665">
    <w:lvl>
      <w:start w:val="2"/>
      <w:numFmt w:val="decimal"/>
      <w:suff w:val="tab"/>
      <w:lvlText w:val="%1."/>
      <w:rPr>
        <w:color w:val="3370ff"/>
      </w:rPr>
    </w:lvl>
  </w:abstractNum>
  <w:abstractNum w:abstractNumId="52666">
    <w:lvl>
      <w:start w:val="3"/>
      <w:numFmt w:val="decimal"/>
      <w:suff w:val="tab"/>
      <w:lvlText w:val="%1."/>
      <w:rPr>
        <w:color w:val="3370ff"/>
      </w:rPr>
    </w:lvl>
  </w:abstractNum>
  <w:abstractNum w:abstractNumId="52667">
    <w:lvl>
      <w:start w:val="4"/>
      <w:numFmt w:val="decimal"/>
      <w:suff w:val="tab"/>
      <w:lvlText w:val="%1."/>
      <w:rPr>
        <w:color w:val="3370ff"/>
      </w:rPr>
    </w:lvl>
  </w:abstractNum>
  <w:abstractNum w:abstractNumId="52668">
    <w:lvl>
      <w:start w:val="5"/>
      <w:numFmt w:val="decimal"/>
      <w:suff w:val="tab"/>
      <w:lvlText w:val="%1."/>
      <w:rPr>
        <w:color w:val="3370ff"/>
      </w:rPr>
    </w:lvl>
  </w:abstractNum>
  <w:abstractNum w:abstractNumId="52669">
    <w:lvl>
      <w:start w:val="1"/>
      <w:numFmt w:val="decimal"/>
      <w:suff w:val="tab"/>
      <w:lvlText w:val="%1."/>
      <w:rPr>
        <w:color w:val="3370ff"/>
      </w:rPr>
    </w:lvl>
  </w:abstractNum>
  <w:abstractNum w:abstractNumId="52670">
    <w:lvl>
      <w:numFmt w:val="bullet"/>
      <w:suff w:val="tab"/>
      <w:lvlText w:val="￮"/>
      <w:rPr>
        <w:color w:val="3370ff"/>
      </w:rPr>
    </w:lvl>
  </w:abstractNum>
  <w:abstractNum w:abstractNumId="52671">
    <w:lvl>
      <w:numFmt w:val="bullet"/>
      <w:suff w:val="tab"/>
      <w:lvlText w:val="￮"/>
      <w:rPr>
        <w:color w:val="3370ff"/>
      </w:rPr>
    </w:lvl>
  </w:abstractNum>
  <w:abstractNum w:abstractNumId="52672">
    <w:lvl>
      <w:numFmt w:val="bullet"/>
      <w:suff w:val="tab"/>
      <w:lvlText w:val="￮"/>
      <w:rPr>
        <w:color w:val="3370ff"/>
      </w:rPr>
    </w:lvl>
  </w:abstractNum>
  <w:abstractNum w:abstractNumId="52673">
    <w:lvl>
      <w:numFmt w:val="bullet"/>
      <w:suff w:val="tab"/>
      <w:lvlText w:val="￮"/>
      <w:rPr>
        <w:color w:val="3370ff"/>
      </w:rPr>
    </w:lvl>
  </w:abstractNum>
  <w:abstractNum w:abstractNumId="52674">
    <w:lvl>
      <w:start w:val="2"/>
      <w:numFmt w:val="decimal"/>
      <w:suff w:val="tab"/>
      <w:lvlText w:val="%1."/>
      <w:rPr>
        <w:color w:val="3370ff"/>
      </w:rPr>
    </w:lvl>
  </w:abstractNum>
  <w:abstractNum w:abstractNumId="52675">
    <w:lvl>
      <w:start w:val="3"/>
      <w:numFmt w:val="decimal"/>
      <w:suff w:val="tab"/>
      <w:lvlText w:val="%1."/>
      <w:rPr>
        <w:color w:val="3370ff"/>
      </w:rPr>
    </w:lvl>
  </w:abstractNum>
  <w:abstractNum w:abstractNumId="52676">
    <w:lvl>
      <w:start w:val="1"/>
      <w:numFmt w:val="decimal"/>
      <w:suff w:val="tab"/>
      <w:lvlText w:val="%1."/>
      <w:rPr>
        <w:color w:val="3370ff"/>
      </w:rPr>
    </w:lvl>
  </w:abstractNum>
  <w:abstractNum w:abstractNumId="52677">
    <w:lvl>
      <w:numFmt w:val="bullet"/>
      <w:suff w:val="tab"/>
      <w:lvlText w:val="￮"/>
      <w:rPr>
        <w:color w:val="3370ff"/>
      </w:rPr>
    </w:lvl>
  </w:abstractNum>
  <w:abstractNum w:abstractNumId="52678">
    <w:lvl>
      <w:numFmt w:val="bullet"/>
      <w:suff w:val="tab"/>
      <w:lvlText w:val="￮"/>
      <w:rPr>
        <w:color w:val="3370ff"/>
      </w:rPr>
    </w:lvl>
  </w:abstractNum>
  <w:abstractNum w:abstractNumId="52679">
    <w:lvl>
      <w:numFmt w:val="bullet"/>
      <w:suff w:val="tab"/>
      <w:lvlText w:val="￮"/>
      <w:rPr>
        <w:color w:val="3370ff"/>
      </w:rPr>
    </w:lvl>
  </w:abstractNum>
  <w:abstractNum w:abstractNumId="52680">
    <w:lvl>
      <w:start w:val="2"/>
      <w:numFmt w:val="decimal"/>
      <w:suff w:val="tab"/>
      <w:lvlText w:val="%1."/>
      <w:rPr>
        <w:color w:val="3370ff"/>
      </w:rPr>
    </w:lvl>
  </w:abstractNum>
  <w:abstractNum w:abstractNumId="52681">
    <w:lvl>
      <w:numFmt w:val="bullet"/>
      <w:suff w:val="tab"/>
      <w:lvlText w:val="￮"/>
      <w:rPr>
        <w:color w:val="3370ff"/>
      </w:rPr>
    </w:lvl>
  </w:abstractNum>
  <w:abstractNum w:abstractNumId="52682">
    <w:lvl>
      <w:numFmt w:val="bullet"/>
      <w:suff w:val="tab"/>
      <w:lvlText w:val="￮"/>
      <w:rPr>
        <w:color w:val="3370ff"/>
      </w:rPr>
    </w:lvl>
  </w:abstractNum>
  <w:abstractNum w:abstractNumId="52683">
    <w:lvl>
      <w:start w:val="3"/>
      <w:numFmt w:val="decimal"/>
      <w:suff w:val="tab"/>
      <w:lvlText w:val="%1."/>
      <w:rPr>
        <w:color w:val="3370ff"/>
      </w:rPr>
    </w:lvl>
  </w:abstractNum>
  <w:abstractNum w:abstractNumId="52684">
    <w:lvl>
      <w:start w:val="1"/>
      <w:numFmt w:val="decimal"/>
      <w:suff w:val="tab"/>
      <w:lvlText w:val="%1."/>
      <w:rPr>
        <w:color w:val="3370ff"/>
      </w:rPr>
    </w:lvl>
  </w:abstractNum>
  <w:abstractNum w:abstractNumId="52685">
    <w:lvl>
      <w:start w:val="2"/>
      <w:numFmt w:val="decimal"/>
      <w:suff w:val="tab"/>
      <w:lvlText w:val="%1."/>
      <w:rPr>
        <w:color w:val="3370ff"/>
      </w:rPr>
    </w:lvl>
  </w:abstractNum>
  <w:abstractNum w:abstractNumId="52686">
    <w:lvl>
      <w:start w:val="3"/>
      <w:numFmt w:val="decimal"/>
      <w:suff w:val="tab"/>
      <w:lvlText w:val="%1."/>
      <w:rPr>
        <w:color w:val="3370ff"/>
      </w:rPr>
    </w:lvl>
  </w:abstractNum>
  <w:abstractNum w:abstractNumId="52687">
    <w:lvl>
      <w:start w:val="4"/>
      <w:numFmt w:val="decimal"/>
      <w:suff w:val="tab"/>
      <w:lvlText w:val="%1."/>
      <w:rPr>
        <w:color w:val="3370ff"/>
      </w:rPr>
    </w:lvl>
  </w:abstractNum>
  <w:abstractNum w:abstractNumId="52688">
    <w:lvl>
      <w:start w:val="5"/>
      <w:numFmt w:val="decimal"/>
      <w:suff w:val="tab"/>
      <w:lvlText w:val="%1."/>
      <w:rPr>
        <w:color w:val="3370ff"/>
      </w:rPr>
    </w:lvl>
  </w:abstractNum>
  <w:abstractNum w:abstractNumId="52689">
    <w:lvl>
      <w:start w:val="6"/>
      <w:numFmt w:val="decimal"/>
      <w:suff w:val="tab"/>
      <w:lvlText w:val="%1."/>
      <w:rPr>
        <w:color w:val="3370ff"/>
      </w:rPr>
    </w:lvl>
  </w:abstractNum>
  <w:abstractNum w:abstractNumId="52690">
    <w:lvl>
      <w:start w:val="1"/>
      <w:numFmt w:val="decimal"/>
      <w:suff w:val="tab"/>
      <w:lvlText w:val="%1."/>
      <w:rPr>
        <w:color w:val="3370ff"/>
      </w:rPr>
    </w:lvl>
  </w:abstractNum>
  <w:abstractNum w:abstractNumId="52691">
    <w:lvl>
      <w:start w:val="2"/>
      <w:numFmt w:val="decimal"/>
      <w:suff w:val="tab"/>
      <w:lvlText w:val="%1."/>
      <w:rPr>
        <w:color w:val="3370ff"/>
      </w:rPr>
    </w:lvl>
  </w:abstractNum>
  <w:abstractNum w:abstractNumId="52692">
    <w:lvl>
      <w:start w:val="1"/>
      <w:numFmt w:val="decimal"/>
      <w:suff w:val="tab"/>
      <w:lvlText w:val="%1."/>
      <w:rPr>
        <w:color w:val="3370ff"/>
      </w:rPr>
    </w:lvl>
  </w:abstractNum>
  <w:abstractNum w:abstractNumId="52693">
    <w:lvl>
      <w:start w:val="2"/>
      <w:numFmt w:val="decimal"/>
      <w:suff w:val="tab"/>
      <w:lvlText w:val="%1."/>
      <w:rPr>
        <w:color w:val="3370ff"/>
      </w:rPr>
    </w:lvl>
  </w:abstractNum>
  <w:abstractNum w:abstractNumId="52694">
    <w:lvl>
      <w:start w:val="3"/>
      <w:numFmt w:val="decimal"/>
      <w:suff w:val="tab"/>
      <w:lvlText w:val="%1."/>
      <w:rPr>
        <w:color w:val="3370ff"/>
      </w:rPr>
    </w:lvl>
  </w:abstractNum>
  <w:abstractNum w:abstractNumId="52695">
    <w:lvl>
      <w:start w:val="1"/>
      <w:numFmt w:val="decimal"/>
      <w:suff w:val="tab"/>
      <w:lvlText w:val="%1."/>
      <w:rPr>
        <w:color w:val="3370ff"/>
      </w:rPr>
    </w:lvl>
  </w:abstractNum>
  <w:abstractNum w:abstractNumId="52696">
    <w:lvl>
      <w:start w:val="2"/>
      <w:numFmt w:val="decimal"/>
      <w:suff w:val="tab"/>
      <w:lvlText w:val="%1."/>
      <w:rPr>
        <w:color w:val="3370ff"/>
      </w:rPr>
    </w:lvl>
  </w:abstractNum>
  <w:abstractNum w:abstractNumId="52697">
    <w:lvl>
      <w:start w:val="1"/>
      <w:numFmt w:val="decimal"/>
      <w:suff w:val="tab"/>
      <w:lvlText w:val="%1."/>
      <w:rPr>
        <w:color w:val="3370ff"/>
      </w:rPr>
    </w:lvl>
  </w:abstractNum>
  <w:abstractNum w:abstractNumId="52698">
    <w:lvl>
      <w:start w:val="2"/>
      <w:numFmt w:val="decimal"/>
      <w:suff w:val="tab"/>
      <w:lvlText w:val="%1."/>
      <w:rPr>
        <w:color w:val="3370ff"/>
      </w:rPr>
    </w:lvl>
  </w:abstractNum>
  <w:abstractNum w:abstractNumId="52699">
    <w:lvl>
      <w:numFmt w:val="bullet"/>
      <w:suff w:val="tab"/>
      <w:lvlText w:val="•"/>
      <w:rPr>
        <w:color w:val="3370ff"/>
      </w:rPr>
    </w:lvl>
  </w:abstractNum>
  <w:abstractNum w:abstractNumId="52700">
    <w:lvl>
      <w:numFmt w:val="bullet"/>
      <w:suff w:val="tab"/>
      <w:lvlText w:val="•"/>
      <w:rPr>
        <w:color w:val="3370ff"/>
      </w:rPr>
    </w:lvl>
  </w:abstractNum>
  <w:abstractNum w:abstractNumId="52701">
    <w:lvl>
      <w:numFmt w:val="bullet"/>
      <w:suff w:val="tab"/>
      <w:lvlText w:val="•"/>
      <w:rPr>
        <w:color w:val="3370ff"/>
      </w:rPr>
    </w:lvl>
  </w:abstractNum>
  <w:num w:numId="1">
    <w:abstractNumId w:val="52661"/>
  </w:num>
  <w:num w:numId="2">
    <w:abstractNumId w:val="52662"/>
  </w:num>
  <w:num w:numId="3">
    <w:abstractNumId w:val="52663"/>
  </w:num>
  <w:num w:numId="4">
    <w:abstractNumId w:val="52664"/>
  </w:num>
  <w:num w:numId="5">
    <w:abstractNumId w:val="52665"/>
  </w:num>
  <w:num w:numId="6">
    <w:abstractNumId w:val="52666"/>
  </w:num>
  <w:num w:numId="7">
    <w:abstractNumId w:val="52667"/>
  </w:num>
  <w:num w:numId="8">
    <w:abstractNumId w:val="52668"/>
  </w:num>
  <w:num w:numId="9">
    <w:abstractNumId w:val="52669"/>
  </w:num>
  <w:num w:numId="10">
    <w:abstractNumId w:val="52670"/>
  </w:num>
  <w:num w:numId="11">
    <w:abstractNumId w:val="52671"/>
  </w:num>
  <w:num w:numId="12">
    <w:abstractNumId w:val="52672"/>
  </w:num>
  <w:num w:numId="13">
    <w:abstractNumId w:val="52673"/>
  </w:num>
  <w:num w:numId="14">
    <w:abstractNumId w:val="52674"/>
  </w:num>
  <w:num w:numId="15">
    <w:abstractNumId w:val="52675"/>
  </w:num>
  <w:num w:numId="16">
    <w:abstractNumId w:val="52676"/>
  </w:num>
  <w:num w:numId="17">
    <w:abstractNumId w:val="52677"/>
  </w:num>
  <w:num w:numId="18">
    <w:abstractNumId w:val="52678"/>
  </w:num>
  <w:num w:numId="19">
    <w:abstractNumId w:val="52679"/>
  </w:num>
  <w:num w:numId="20">
    <w:abstractNumId w:val="52680"/>
  </w:num>
  <w:num w:numId="21">
    <w:abstractNumId w:val="52681"/>
  </w:num>
  <w:num w:numId="22">
    <w:abstractNumId w:val="52682"/>
  </w:num>
  <w:num w:numId="23">
    <w:abstractNumId w:val="52683"/>
  </w:num>
  <w:num w:numId="24">
    <w:abstractNumId w:val="52684"/>
  </w:num>
  <w:num w:numId="25">
    <w:abstractNumId w:val="52685"/>
  </w:num>
  <w:num w:numId="26">
    <w:abstractNumId w:val="52686"/>
  </w:num>
  <w:num w:numId="27">
    <w:abstractNumId w:val="52687"/>
  </w:num>
  <w:num w:numId="28">
    <w:abstractNumId w:val="52688"/>
  </w:num>
  <w:num w:numId="29">
    <w:abstractNumId w:val="52689"/>
  </w:num>
  <w:num w:numId="30">
    <w:abstractNumId w:val="52690"/>
  </w:num>
  <w:num w:numId="31">
    <w:abstractNumId w:val="52691"/>
  </w:num>
  <w:num w:numId="32">
    <w:abstractNumId w:val="52692"/>
  </w:num>
  <w:num w:numId="33">
    <w:abstractNumId w:val="52693"/>
  </w:num>
  <w:num w:numId="34">
    <w:abstractNumId w:val="52694"/>
  </w:num>
  <w:num w:numId="35">
    <w:abstractNumId w:val="52695"/>
  </w:num>
  <w:num w:numId="36">
    <w:abstractNumId w:val="52696"/>
  </w:num>
  <w:num w:numId="37">
    <w:abstractNumId w:val="52697"/>
  </w:num>
  <w:num w:numId="38">
    <w:abstractNumId w:val="52698"/>
  </w:num>
  <w:num w:numId="39">
    <w:abstractNumId w:val="52699"/>
  </w:num>
  <w:num w:numId="40">
    <w:abstractNumId w:val="52700"/>
  </w:num>
  <w:num w:numId="41">
    <w:abstractNumId w:val="527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erchant.binance.com" TargetMode="External" Type="http://schemas.openxmlformats.org/officeDocument/2006/relationships/hyperlink"/><Relationship Id="rId6" Target="https://developers.binance.com/docs/binance-pay" TargetMode="External" Type="http://schemas.openxmlformats.org/officeDocument/2006/relationships/hyperlink"/><Relationship Id="rId7" Target="https://developers.binance.com/docs/binance-pay/app-integration" TargetMode="External" Type="http://schemas.openxmlformats.org/officeDocument/2006/relationships/hyperlink"/><Relationship Id="rId8" Target="https://merchant.binance.com/en**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2026-03-23T12:41:55Z</dcterms:created>
  <dc:creator>Apache POI</dc:creator>
</cp:coreProperties>
</file>