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64691A">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64691A">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64691A">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64691A">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64691A">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64691A">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64691A">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64691A">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64691A">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64691A">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64691A">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64691A">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8pt" o:ole="">
            <v:imagedata r:id="rId13" o:title=""/>
          </v:shape>
          <o:OLEObject Type="Embed" ProgID="Visio.Drawing.15" ShapeID="_x0000_i1025" DrawAspect="Content" ObjectID="_1637439246"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Pr="00E509A3">
        <w:rPr>
          <w:rFonts w:hint="eastAsia"/>
          <w:sz w:val="24"/>
        </w:rPr>
        <w:t>。</w:t>
      </w:r>
    </w:p>
    <w:p w:rsidR="006D1497" w:rsidRDefault="006F36D0"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439247"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6D1497">
      <w:pPr>
        <w:spacing w:line="300" w:lineRule="auto"/>
        <w:ind w:firstLine="420"/>
        <w:rPr>
          <w:sz w:val="24"/>
        </w:rPr>
      </w:pPr>
      <w:r w:rsidRPr="00E509A3">
        <w:rPr>
          <w:sz w:val="24"/>
        </w:rPr>
        <w:lastRenderedPageBreak/>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w:t>
      </w:r>
      <w:r w:rsidRPr="00B4786B">
        <w:rPr>
          <w:sz w:val="24"/>
        </w:rPr>
        <w:lastRenderedPageBreak/>
        <w:t>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439248"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lastRenderedPageBreak/>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w:t>
      </w:r>
      <w:r w:rsidRPr="00282253">
        <w:rPr>
          <w:sz w:val="24"/>
        </w:rPr>
        <w:lastRenderedPageBreak/>
        <w:t>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64691A"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64691A"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64691A"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64691A"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64691A"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64691A"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E33A1A" w:rsidP="006F7C31">
      <w:pPr>
        <w:spacing w:line="300" w:lineRule="auto"/>
        <w:jc w:val="center"/>
      </w:pPr>
      <w:r>
        <w:object w:dxaOrig="9075" w:dyaOrig="5731">
          <v:shape id="_x0000_i1028" type="#_x0000_t75" style="width:326.6pt;height:206.2pt" o:ole="">
            <v:imagedata r:id="rId27" o:title=""/>
          </v:shape>
          <o:OLEObject Type="Embed" ProgID="Visio.Drawing.15" ShapeID="_x0000_i1028" DrawAspect="Content" ObjectID="_1637439249"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20.05pt" o:ole="">
            <v:imagedata r:id="rId30" o:title=""/>
          </v:shape>
          <o:OLEObject Type="Embed" ProgID="Visio.Drawing.15" ShapeID="_x0000_i1029" DrawAspect="Content" ObjectID="_1637439250"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64691A"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64691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64691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64691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64691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64691A"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rPr>
          <w:rFonts w:hint="eastAsia"/>
        </w:rPr>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rFonts w:hint="eastAsia"/>
          <w:sz w:val="21"/>
          <w:szCs w:val="21"/>
        </w:rPr>
      </w:pPr>
      <w:r w:rsidRPr="007C0314">
        <w:rPr>
          <w:sz w:val="21"/>
          <w:szCs w:val="21"/>
        </w:rPr>
        <w:t>Fig.3-1 Waveform and spectrum of stationary signal</w:t>
      </w:r>
    </w:p>
    <w:p w:rsidR="0064691A" w:rsidRPr="007C0314" w:rsidRDefault="00F77435" w:rsidP="007C0314">
      <w:pPr>
        <w:pStyle w:val="aff3"/>
        <w:rPr>
          <w:rFonts w:hint="eastAsia"/>
        </w:rPr>
      </w:pPr>
      <w:r w:rsidRPr="0064691A">
        <w:rPr>
          <w:rStyle w:val="aff4"/>
        </w:rPr>
        <w:lastRenderedPageBreak/>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F77435" w:rsidRPr="0064691A" w:rsidRDefault="00F77435" w:rsidP="0064691A">
      <w:pPr>
        <w:pStyle w:val="aff3"/>
      </w:pPr>
      <w:r w:rsidRPr="0064691A">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F77435" w:rsidRDefault="007C0314" w:rsidP="007C0314">
      <w:pPr>
        <w:pStyle w:val="aff3"/>
        <w:ind w:firstLineChars="0" w:firstLine="0"/>
        <w:jc w:val="center"/>
      </w:pPr>
      <w:r>
        <w:rPr>
          <w:noProof/>
        </w:rPr>
        <w:drawing>
          <wp:inline distT="0" distB="0" distL="0" distR="0">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Fig.3-2 Waveform and spectrum of non-stationary signals</w:t>
      </w:r>
    </w:p>
    <w:p w:rsidR="007C0314" w:rsidRPr="007C0314" w:rsidRDefault="007C0314" w:rsidP="007C0314">
      <w:pPr>
        <w:pStyle w:val="aff3"/>
        <w:spacing w:line="240" w:lineRule="auto"/>
        <w:ind w:firstLineChars="0" w:firstLine="0"/>
        <w:jc w:val="center"/>
        <w:rPr>
          <w:rFonts w:hint="eastAsia"/>
          <w:sz w:val="21"/>
          <w:szCs w:val="21"/>
        </w:rPr>
      </w:pPr>
    </w:p>
    <w:p w:rsidR="00F77435" w:rsidRPr="0064691A" w:rsidRDefault="00F77435" w:rsidP="0064691A">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w:t>
      </w:r>
      <w:r w:rsidRPr="0064691A">
        <w:rPr>
          <w:rFonts w:hint="eastAsia"/>
        </w:rPr>
        <w:lastRenderedPageBreak/>
        <w:t>到原始信号的时频数据，即原始信号在时序上分段的频谱信息，进而对原始信号进行具体的分析。</w:t>
      </w:r>
    </w:p>
    <w:p w:rsidR="00F77435" w:rsidRDefault="00F77435" w:rsidP="0064691A">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5E0C47" w:rsidRDefault="00210878" w:rsidP="00210878">
      <w:pPr>
        <w:pStyle w:val="aff3"/>
        <w:ind w:firstLineChars="0" w:firstLine="0"/>
        <w:jc w:val="center"/>
      </w:pPr>
      <w:r>
        <w:object w:dxaOrig="13665" w:dyaOrig="6886">
          <v:shape id="_x0000_i1030" type="#_x0000_t75" style="width:387.65pt;height:195.25pt" o:ole="">
            <v:imagedata r:id="rId36" o:title=""/>
          </v:shape>
          <o:OLEObject Type="Embed" ProgID="Visio.Drawing.15" ShapeID="_x0000_i1030" DrawAspect="Content" ObjectID="_1637439251" r:id="rId37"/>
        </w:object>
      </w:r>
    </w:p>
    <w:p w:rsidR="00210878" w:rsidRPr="00210878" w:rsidRDefault="00210878" w:rsidP="00210878">
      <w:pPr>
        <w:pStyle w:val="aff3"/>
        <w:spacing w:line="240" w:lineRule="auto"/>
        <w:ind w:firstLineChars="0" w:firstLine="0"/>
        <w:jc w:val="center"/>
        <w:rPr>
          <w:rFonts w:hint="eastAsia"/>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sidR="000C0387">
        <w:rPr>
          <w:sz w:val="21"/>
          <w:szCs w:val="21"/>
        </w:rPr>
        <w:t>异常检测流程</w:t>
      </w:r>
    </w:p>
    <w:p w:rsidR="00210878" w:rsidRDefault="00210878" w:rsidP="00210878">
      <w:pPr>
        <w:pStyle w:val="aff3"/>
        <w:spacing w:line="240" w:lineRule="auto"/>
        <w:ind w:firstLineChars="0" w:firstLine="0"/>
        <w:jc w:val="center"/>
        <w:rPr>
          <w:sz w:val="21"/>
          <w:szCs w:val="21"/>
        </w:rPr>
      </w:pPr>
      <w:r w:rsidRPr="00210878">
        <w:rPr>
          <w:sz w:val="21"/>
          <w:szCs w:val="21"/>
        </w:rPr>
        <w:t xml:space="preserve">Fig.3-3 Anomaly detection </w:t>
      </w:r>
      <w:r w:rsidR="000C0387">
        <w:rPr>
          <w:rFonts w:hint="eastAsia"/>
          <w:sz w:val="21"/>
          <w:szCs w:val="21"/>
        </w:rPr>
        <w:t>process</w:t>
      </w:r>
      <w:r w:rsidR="000C0387">
        <w:rPr>
          <w:sz w:val="21"/>
          <w:szCs w:val="21"/>
        </w:rPr>
        <w:t xml:space="preserve"> </w:t>
      </w:r>
      <w:r w:rsidRPr="00210878">
        <w:rPr>
          <w:sz w:val="21"/>
          <w:szCs w:val="21"/>
        </w:rPr>
        <w:t>based on STFT</w:t>
      </w:r>
    </w:p>
    <w:p w:rsidR="00210878" w:rsidRPr="000C0387" w:rsidRDefault="00210878" w:rsidP="00210878">
      <w:pPr>
        <w:pStyle w:val="aff3"/>
        <w:spacing w:line="240" w:lineRule="auto"/>
        <w:ind w:firstLineChars="0" w:firstLine="0"/>
        <w:jc w:val="center"/>
        <w:rPr>
          <w:rFonts w:hint="eastAsia"/>
          <w:sz w:val="21"/>
          <w:szCs w:val="21"/>
        </w:rPr>
      </w:pP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Pr="0064691A"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w:t>
      </w:r>
      <w:r w:rsidRPr="0064691A">
        <w:rPr>
          <w:rFonts w:hint="eastAsia"/>
        </w:rPr>
        <w:lastRenderedPageBreak/>
        <w:t>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F77435" w:rsidRDefault="00F77435" w:rsidP="0064691A">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304A99" w:rsidRDefault="00304A99" w:rsidP="00304A99">
      <w:pPr>
        <w:pStyle w:val="aff3"/>
        <w:ind w:firstLineChars="0" w:firstLine="0"/>
        <w:jc w:val="center"/>
      </w:pPr>
      <w:r>
        <w:object w:dxaOrig="12766" w:dyaOrig="5130">
          <v:shape id="_x0000_i1031" type="#_x0000_t75" style="width:380.15pt;height:152.65pt" o:ole="">
            <v:imagedata r:id="rId38" o:title=""/>
          </v:shape>
          <o:OLEObject Type="Embed" ProgID="Visio.Drawing.15" ShapeID="_x0000_i1031" DrawAspect="Content" ObjectID="_1637439252" r:id="rId39"/>
        </w:object>
      </w:r>
    </w:p>
    <w:p w:rsidR="00304A99" w:rsidRPr="00304A99" w:rsidRDefault="00304A99" w:rsidP="00304A99">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304A99" w:rsidRDefault="00304A99" w:rsidP="00304A99">
      <w:pPr>
        <w:pStyle w:val="aff3"/>
        <w:spacing w:line="240" w:lineRule="auto"/>
        <w:ind w:firstLineChars="0" w:firstLine="0"/>
        <w:jc w:val="center"/>
        <w:rPr>
          <w:sz w:val="21"/>
          <w:szCs w:val="21"/>
        </w:rPr>
      </w:pPr>
      <w:r w:rsidRPr="00304A99">
        <w:rPr>
          <w:sz w:val="21"/>
          <w:szCs w:val="21"/>
        </w:rPr>
        <w:t>Fig.3-4 Delayed test results</w:t>
      </w:r>
    </w:p>
    <w:p w:rsidR="00304A99" w:rsidRPr="00304A99" w:rsidRDefault="00304A99" w:rsidP="00304A99">
      <w:pPr>
        <w:pStyle w:val="aff3"/>
        <w:spacing w:line="240" w:lineRule="auto"/>
        <w:ind w:firstLineChars="0" w:firstLine="0"/>
        <w:jc w:val="center"/>
        <w:rPr>
          <w:rFonts w:hint="eastAsia"/>
          <w:sz w:val="21"/>
          <w:szCs w:val="21"/>
        </w:rPr>
      </w:pP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Pr="0064691A"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w:t>
      </w:r>
      <w:r w:rsidRPr="0064691A">
        <w:lastRenderedPageBreak/>
        <w:t>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E168F8" w:rsidRPr="00E168F8" w:rsidRDefault="00E168F8" w:rsidP="00E168F8">
      <w:pPr>
        <w:pStyle w:val="aff3"/>
        <w:spacing w:line="240" w:lineRule="auto"/>
        <w:ind w:firstLineChars="0" w:firstLine="0"/>
        <w:jc w:val="center"/>
        <w:rPr>
          <w:rFonts w:hint="eastAsia"/>
          <w:sz w:val="21"/>
          <w:szCs w:val="21"/>
        </w:rPr>
      </w:pPr>
    </w:p>
    <w:p w:rsidR="008F1006" w:rsidRPr="008F1006" w:rsidRDefault="008F1006" w:rsidP="008F1006">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sidR="00265AD5">
        <w:rPr>
          <w:sz w:val="21"/>
          <w:szCs w:val="21"/>
        </w:rPr>
        <w:t>的</w:t>
      </w:r>
      <w:r w:rsidR="00FA05AA">
        <w:rPr>
          <w:sz w:val="21"/>
          <w:szCs w:val="21"/>
        </w:rPr>
        <w:t>原始</w:t>
      </w:r>
      <w:r w:rsidRPr="008F1006">
        <w:rPr>
          <w:sz w:val="21"/>
          <w:szCs w:val="21"/>
        </w:rPr>
        <w:t>数据</w:t>
      </w:r>
    </w:p>
    <w:p w:rsidR="008F1006" w:rsidRDefault="008F1006" w:rsidP="008F1006">
      <w:pPr>
        <w:pStyle w:val="aff3"/>
        <w:spacing w:line="120" w:lineRule="auto"/>
        <w:ind w:firstLineChars="0" w:firstLine="0"/>
        <w:jc w:val="center"/>
        <w:rPr>
          <w:rFonts w:hint="eastAsia"/>
        </w:rP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8F1006" w:rsidTr="00782756">
        <w:tc>
          <w:tcPr>
            <w:tcW w:w="1054" w:type="dxa"/>
            <w:tcBorders>
              <w:top w:val="single" w:sz="18" w:space="0" w:color="auto"/>
              <w:bottom w:val="single" w:sz="8" w:space="0" w:color="auto"/>
            </w:tcBorders>
          </w:tcPr>
          <w:p w:rsidR="00BD5C02" w:rsidRPr="00BD5C02" w:rsidRDefault="00BD5C02" w:rsidP="00BD5C02">
            <w:pPr>
              <w:pStyle w:val="aff3"/>
              <w:tabs>
                <w:tab w:val="left" w:pos="466"/>
              </w:tabs>
              <w:ind w:firstLineChars="0" w:firstLine="0"/>
              <w:jc w:val="center"/>
              <w:rPr>
                <w:rFonts w:hint="eastAsia"/>
                <w:sz w:val="21"/>
                <w:szCs w:val="21"/>
              </w:rPr>
            </w:pPr>
            <w:r w:rsidRPr="00BD5C02">
              <w:rPr>
                <w:sz w:val="21"/>
                <w:szCs w:val="21"/>
              </w:rPr>
              <w:t>索引</w:t>
            </w:r>
          </w:p>
        </w:tc>
        <w:tc>
          <w:tcPr>
            <w:tcW w:w="1054" w:type="dxa"/>
            <w:tcBorders>
              <w:top w:val="single" w:sz="18" w:space="0" w:color="auto"/>
              <w:bottom w:val="single" w:sz="8" w:space="0" w:color="auto"/>
            </w:tcBorders>
          </w:tcPr>
          <w:p w:rsidR="00BD5C02" w:rsidRDefault="00BD5C02" w:rsidP="00BD5C02">
            <w:pPr>
              <w:pStyle w:val="aff3"/>
              <w:ind w:firstLineChars="0" w:firstLine="0"/>
              <w:jc w:val="center"/>
              <w:rPr>
                <w:sz w:val="21"/>
                <w:szCs w:val="21"/>
              </w:rPr>
            </w:pPr>
            <w:r>
              <w:rPr>
                <w:rFonts w:hint="eastAsia"/>
                <w:sz w:val="21"/>
                <w:szCs w:val="21"/>
              </w:rPr>
              <w:t>时间</w:t>
            </w:r>
          </w:p>
          <w:p w:rsidR="00BD5C02" w:rsidRPr="00BD5C02" w:rsidRDefault="00BD5C02" w:rsidP="00BD5C02">
            <w:pPr>
              <w:pStyle w:val="aff3"/>
              <w:ind w:firstLineChars="0" w:firstLine="0"/>
              <w:jc w:val="center"/>
              <w:rPr>
                <w:rFonts w:hint="eastAsia"/>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S</w:t>
            </w:r>
            <w:r>
              <w:rPr>
                <w:sz w:val="21"/>
                <w:szCs w:val="21"/>
              </w:rPr>
              <w:t>O2</w:t>
            </w:r>
          </w:p>
        </w:tc>
      </w:tr>
      <w:tr w:rsidR="008F1006" w:rsidTr="00782756">
        <w:tc>
          <w:tcPr>
            <w:tcW w:w="1054" w:type="dxa"/>
            <w:tcBorders>
              <w:top w:val="single" w:sz="8" w:space="0" w:color="auto"/>
            </w:tcBorders>
          </w:tcPr>
          <w:p w:rsidR="00BD5C02" w:rsidRPr="00BD5C02" w:rsidRDefault="00BD5C02" w:rsidP="00BD5C02">
            <w:pPr>
              <w:pStyle w:val="aff3"/>
              <w:ind w:firstLineChars="0" w:firstLine="0"/>
              <w:jc w:val="center"/>
              <w:rPr>
                <w:rFonts w:hint="eastAsia"/>
                <w:sz w:val="21"/>
                <w:szCs w:val="21"/>
              </w:rPr>
            </w:pPr>
            <w:r>
              <w:rPr>
                <w:sz w:val="21"/>
                <w:szCs w:val="21"/>
              </w:rPr>
              <w:t>1</w:t>
            </w:r>
          </w:p>
        </w:tc>
        <w:tc>
          <w:tcPr>
            <w:tcW w:w="1054" w:type="dxa"/>
            <w:tcBorders>
              <w:top w:val="single" w:sz="8" w:space="0" w:color="auto"/>
            </w:tcBorders>
          </w:tcPr>
          <w:p w:rsidR="00BD5C02" w:rsidRPr="00BD5C02" w:rsidRDefault="00BD5C02" w:rsidP="00BD5C02">
            <w:pPr>
              <w:pStyle w:val="aff3"/>
              <w:ind w:firstLineChars="0" w:firstLine="0"/>
              <w:jc w:val="center"/>
              <w:rPr>
                <w:rFonts w:hint="eastAsia"/>
                <w:sz w:val="21"/>
                <w:szCs w:val="21"/>
              </w:rPr>
            </w:pPr>
            <w:r>
              <w:rPr>
                <w:rFonts w:hint="eastAsia"/>
                <w:sz w:val="21"/>
                <w:szCs w:val="21"/>
              </w:rPr>
              <w:t>1</w:t>
            </w:r>
            <w:r>
              <w:rPr>
                <w:sz w:val="21"/>
                <w:szCs w:val="21"/>
              </w:rPr>
              <w:t>6:00:00</w:t>
            </w:r>
          </w:p>
        </w:tc>
        <w:tc>
          <w:tcPr>
            <w:tcW w:w="1054"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4</w:t>
            </w:r>
            <w:r>
              <w:rPr>
                <w:sz w:val="21"/>
                <w:szCs w:val="21"/>
              </w:rPr>
              <w:t>9</w:t>
            </w:r>
          </w:p>
        </w:tc>
        <w:tc>
          <w:tcPr>
            <w:tcW w:w="1054"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8</w:t>
            </w:r>
            <w:r>
              <w:rPr>
                <w:sz w:val="21"/>
                <w:szCs w:val="21"/>
              </w:rPr>
              <w:t>2</w:t>
            </w:r>
          </w:p>
        </w:tc>
        <w:tc>
          <w:tcPr>
            <w:tcW w:w="1055"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0</w:t>
            </w:r>
          </w:p>
        </w:tc>
        <w:tc>
          <w:tcPr>
            <w:tcW w:w="1055"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0</w:t>
            </w:r>
            <w:r>
              <w:rPr>
                <w:sz w:val="21"/>
                <w:szCs w:val="21"/>
              </w:rPr>
              <w:t>.9</w:t>
            </w:r>
          </w:p>
        </w:tc>
        <w:tc>
          <w:tcPr>
            <w:tcW w:w="1055"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6</w:t>
            </w:r>
          </w:p>
        </w:tc>
        <w:tc>
          <w:tcPr>
            <w:tcW w:w="1055" w:type="dxa"/>
            <w:tcBorders>
              <w:top w:val="single" w:sz="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2</w:t>
            </w:r>
          </w:p>
        </w:tc>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1</w:t>
            </w:r>
            <w:r>
              <w:rPr>
                <w:sz w:val="21"/>
                <w:szCs w:val="21"/>
              </w:rPr>
              <w:t>7:00:00</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4</w:t>
            </w:r>
            <w:r>
              <w:rPr>
                <w:sz w:val="21"/>
                <w:szCs w:val="21"/>
              </w:rPr>
              <w:t>7</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8</w:t>
            </w:r>
            <w:r>
              <w:rPr>
                <w:sz w:val="21"/>
                <w:szCs w:val="21"/>
              </w:rPr>
              <w:t>0</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0</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0</w:t>
            </w:r>
            <w:r>
              <w:rPr>
                <w:sz w:val="21"/>
                <w:szCs w:val="21"/>
              </w:rPr>
              <w:t>.9</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1</w:t>
            </w:r>
            <w:r>
              <w:rPr>
                <w:sz w:val="21"/>
                <w:szCs w:val="21"/>
              </w:rPr>
              <w:t>0</w:t>
            </w:r>
          </w:p>
        </w:tc>
      </w:tr>
      <w:tr w:rsidR="008F1006" w:rsidTr="00BD5C02">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3</w:t>
            </w:r>
          </w:p>
        </w:tc>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1</w:t>
            </w:r>
            <w:r>
              <w:rPr>
                <w:sz w:val="21"/>
                <w:szCs w:val="21"/>
              </w:rPr>
              <w:t>8:00:00</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4</w:t>
            </w:r>
            <w:r>
              <w:rPr>
                <w:sz w:val="21"/>
                <w:szCs w:val="21"/>
              </w:rPr>
              <w:t>6</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1</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1</w:t>
            </w:r>
            <w:r>
              <w:rPr>
                <w:sz w:val="21"/>
                <w:szCs w:val="21"/>
              </w:rPr>
              <w:t>.3</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5</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2</w:t>
            </w:r>
            <w:r>
              <w:rPr>
                <w:sz w:val="21"/>
                <w:szCs w:val="21"/>
              </w:rPr>
              <w:t>8</w:t>
            </w:r>
          </w:p>
        </w:tc>
      </w:tr>
      <w:tr w:rsidR="008F1006" w:rsidTr="00BD5C02">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4</w:t>
            </w:r>
          </w:p>
        </w:tc>
        <w:tc>
          <w:tcPr>
            <w:tcW w:w="1054" w:type="dxa"/>
          </w:tcPr>
          <w:p w:rsidR="00BD5C02" w:rsidRPr="00BD5C02" w:rsidRDefault="00BD5C02" w:rsidP="00BD5C02">
            <w:pPr>
              <w:pStyle w:val="aff3"/>
              <w:ind w:firstLineChars="0" w:firstLine="0"/>
              <w:jc w:val="center"/>
              <w:rPr>
                <w:rFonts w:hint="eastAsia"/>
                <w:sz w:val="21"/>
                <w:szCs w:val="21"/>
              </w:rPr>
            </w:pPr>
            <w:r>
              <w:rPr>
                <w:rFonts w:hint="eastAsia"/>
                <w:sz w:val="21"/>
                <w:szCs w:val="21"/>
              </w:rPr>
              <w:t>1</w:t>
            </w:r>
            <w:r>
              <w:rPr>
                <w:sz w:val="21"/>
                <w:szCs w:val="21"/>
              </w:rPr>
              <w:t>9:00:00</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6</w:t>
            </w:r>
            <w:r>
              <w:rPr>
                <w:sz w:val="21"/>
                <w:szCs w:val="21"/>
              </w:rPr>
              <w:t>0</w:t>
            </w:r>
          </w:p>
        </w:tc>
        <w:tc>
          <w:tcPr>
            <w:tcW w:w="1054"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5</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8</w:t>
            </w:r>
            <w:r>
              <w:rPr>
                <w:sz w:val="21"/>
                <w:szCs w:val="21"/>
              </w:rPr>
              <w:t>5</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2</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6</w:t>
            </w:r>
          </w:p>
        </w:tc>
        <w:tc>
          <w:tcPr>
            <w:tcW w:w="1055" w:type="dxa"/>
          </w:tcPr>
          <w:p w:rsidR="00BD5C02" w:rsidRPr="00BD5C02" w:rsidRDefault="008F1006" w:rsidP="00BD5C02">
            <w:pPr>
              <w:pStyle w:val="aff3"/>
              <w:ind w:firstLineChars="0" w:firstLine="0"/>
              <w:jc w:val="center"/>
              <w:rPr>
                <w:rFonts w:hint="eastAsia"/>
                <w:sz w:val="21"/>
                <w:szCs w:val="21"/>
              </w:rPr>
            </w:pPr>
            <w:r>
              <w:rPr>
                <w:rFonts w:hint="eastAsia"/>
                <w:sz w:val="21"/>
                <w:szCs w:val="21"/>
              </w:rPr>
              <w:t>3</w:t>
            </w:r>
            <w:r>
              <w:rPr>
                <w:sz w:val="21"/>
                <w:szCs w:val="21"/>
              </w:rPr>
              <w:t>8</w:t>
            </w:r>
          </w:p>
        </w:tc>
      </w:tr>
      <w:tr w:rsidR="008F1006" w:rsidTr="002E414E">
        <w:tc>
          <w:tcPr>
            <w:tcW w:w="1054" w:type="dxa"/>
            <w:tcBorders>
              <w:bottom w:val="single" w:sz="18" w:space="0" w:color="auto"/>
            </w:tcBorders>
          </w:tcPr>
          <w:p w:rsidR="00BD5C02" w:rsidRPr="00BD5C02" w:rsidRDefault="00BD5C02" w:rsidP="00BD5C02">
            <w:pPr>
              <w:pStyle w:val="aff3"/>
              <w:ind w:firstLineChars="0" w:firstLine="0"/>
              <w:jc w:val="center"/>
              <w:rPr>
                <w:rFonts w:hint="eastAsia"/>
                <w:sz w:val="21"/>
                <w:szCs w:val="21"/>
              </w:rPr>
            </w:pPr>
            <w:r>
              <w:rPr>
                <w:rFonts w:hint="eastAsia"/>
                <w:sz w:val="21"/>
                <w:szCs w:val="21"/>
              </w:rPr>
              <w:t>5</w:t>
            </w:r>
          </w:p>
        </w:tc>
        <w:tc>
          <w:tcPr>
            <w:tcW w:w="1054" w:type="dxa"/>
            <w:tcBorders>
              <w:bottom w:val="single" w:sz="18" w:space="0" w:color="auto"/>
            </w:tcBorders>
          </w:tcPr>
          <w:p w:rsidR="00BD5C02" w:rsidRPr="00BD5C02" w:rsidRDefault="00BD5C02" w:rsidP="00BD5C02">
            <w:pPr>
              <w:pStyle w:val="aff3"/>
              <w:ind w:firstLineChars="0" w:firstLine="0"/>
              <w:jc w:val="center"/>
              <w:rPr>
                <w:rFonts w:hint="eastAsia"/>
                <w:sz w:val="21"/>
                <w:szCs w:val="21"/>
              </w:rPr>
            </w:pPr>
            <w:r>
              <w:rPr>
                <w:sz w:val="21"/>
                <w:szCs w:val="21"/>
              </w:rPr>
              <w:t>20:00:00</w:t>
            </w:r>
          </w:p>
        </w:tc>
        <w:tc>
          <w:tcPr>
            <w:tcW w:w="1054"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5</w:t>
            </w:r>
            <w:r>
              <w:rPr>
                <w:sz w:val="21"/>
                <w:szCs w:val="21"/>
              </w:rPr>
              <w:t>2</w:t>
            </w:r>
          </w:p>
        </w:tc>
        <w:tc>
          <w:tcPr>
            <w:tcW w:w="1054"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9</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8</w:t>
            </w:r>
            <w:r>
              <w:rPr>
                <w:sz w:val="21"/>
                <w:szCs w:val="21"/>
              </w:rPr>
              <w:t>1</w:t>
            </w:r>
          </w:p>
        </w:tc>
        <w:tc>
          <w:tcPr>
            <w:tcW w:w="1055"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1</w:t>
            </w:r>
            <w:r>
              <w:rPr>
                <w:sz w:val="21"/>
                <w:szCs w:val="21"/>
              </w:rPr>
              <w:t>.9</w:t>
            </w:r>
          </w:p>
        </w:tc>
        <w:tc>
          <w:tcPr>
            <w:tcW w:w="1055"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5</w:t>
            </w:r>
          </w:p>
        </w:tc>
        <w:tc>
          <w:tcPr>
            <w:tcW w:w="1055" w:type="dxa"/>
            <w:tcBorders>
              <w:bottom w:val="single" w:sz="18" w:space="0" w:color="auto"/>
            </w:tcBorders>
          </w:tcPr>
          <w:p w:rsidR="00BD5C02" w:rsidRPr="00BD5C02" w:rsidRDefault="008F1006" w:rsidP="00BD5C02">
            <w:pPr>
              <w:pStyle w:val="aff3"/>
              <w:ind w:firstLineChars="0" w:firstLine="0"/>
              <w:jc w:val="center"/>
              <w:rPr>
                <w:rFonts w:hint="eastAsia"/>
                <w:sz w:val="21"/>
                <w:szCs w:val="21"/>
              </w:rPr>
            </w:pPr>
            <w:r>
              <w:rPr>
                <w:rFonts w:hint="eastAsia"/>
                <w:sz w:val="21"/>
                <w:szCs w:val="21"/>
              </w:rPr>
              <w:t>3</w:t>
            </w:r>
            <w:r>
              <w:rPr>
                <w:sz w:val="21"/>
                <w:szCs w:val="21"/>
              </w:rPr>
              <w:t>0</w:t>
            </w:r>
          </w:p>
        </w:tc>
      </w:tr>
    </w:tbl>
    <w:p w:rsidR="00917E6A" w:rsidRPr="0064691A" w:rsidRDefault="00917E6A" w:rsidP="00917E6A">
      <w:pPr>
        <w:pStyle w:val="aff3"/>
        <w:ind w:firstLineChars="0" w:firstLine="0"/>
        <w:rPr>
          <w:rFonts w:hint="eastAsia"/>
        </w:rPr>
      </w:pP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rFonts w:hint="eastAsia"/>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rFonts w:hint="eastAsia"/>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rFonts w:hint="eastAsia"/>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rFonts w:hint="eastAsia"/>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rFonts w:hint="eastAsia"/>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rFonts w:hint="eastAsia"/>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rFonts w:hint="eastAsia"/>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rFonts w:hint="eastAsia"/>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rPr>
          <w:rFonts w:hint="eastAsia"/>
        </w:rPr>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w:t>
      </w:r>
      <w:r w:rsidRPr="0064691A">
        <w:lastRenderedPageBreak/>
        <w:t>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rFonts w:hint="eastAsia"/>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rFonts w:hint="eastAsia"/>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rFonts w:hint="eastAsia"/>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rFonts w:hint="eastAsia"/>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rFonts w:hint="eastAsia"/>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rFonts w:hint="eastAsia"/>
                <w:sz w:val="21"/>
                <w:szCs w:val="21"/>
              </w:rPr>
            </w:pPr>
            <w:r>
              <w:rPr>
                <w:rFonts w:hint="eastAsia"/>
                <w:sz w:val="21"/>
                <w:szCs w:val="21"/>
              </w:rPr>
              <w:t>9</w:t>
            </w:r>
            <w:r>
              <w:rPr>
                <w:sz w:val="21"/>
                <w:szCs w:val="21"/>
              </w:rPr>
              <w:t>1</w:t>
            </w:r>
          </w:p>
        </w:tc>
      </w:tr>
    </w:tbl>
    <w:p w:rsidR="002E414E" w:rsidRDefault="002E414E" w:rsidP="00E8744A">
      <w:pPr>
        <w:pStyle w:val="aff3"/>
        <w:spacing w:line="240" w:lineRule="auto"/>
        <w:ind w:firstLineChars="0" w:firstLine="0"/>
        <w:jc w:val="center"/>
        <w:rPr>
          <w:sz w:val="21"/>
          <w:szCs w:val="21"/>
        </w:rPr>
      </w:pPr>
    </w:p>
    <w:p w:rsidR="00E8744A" w:rsidRDefault="00E8744A" w:rsidP="00E8744A">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w:t>
      </w:r>
      <w:r>
        <w:rPr>
          <w:rFonts w:hint="eastAsia"/>
          <w:sz w:val="21"/>
          <w:szCs w:val="21"/>
        </w:rPr>
        <w:t>三</w:t>
      </w:r>
      <w:r>
        <w:rPr>
          <w:sz w:val="21"/>
          <w:szCs w:val="21"/>
        </w:rPr>
        <w:t>位标记</w:t>
      </w:r>
      <w:r w:rsidRPr="00E168F8">
        <w:rPr>
          <w:sz w:val="21"/>
          <w:szCs w:val="21"/>
        </w:rPr>
        <w:t>数据</w:t>
      </w:r>
    </w:p>
    <w:p w:rsidR="00E8744A" w:rsidRPr="00E8744A" w:rsidRDefault="00E8744A" w:rsidP="00E8744A">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E8744A" w:rsidTr="00E8744A">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8744A" w:rsidRPr="00E168F8" w:rsidRDefault="00E8744A" w:rsidP="00E8744A">
            <w:pPr>
              <w:pStyle w:val="aff3"/>
              <w:ind w:firstLineChars="0" w:firstLine="0"/>
              <w:jc w:val="center"/>
              <w:rPr>
                <w:b w:val="0"/>
                <w:sz w:val="21"/>
                <w:szCs w:val="21"/>
              </w:rPr>
            </w:pPr>
            <w:r w:rsidRPr="00E168F8">
              <w:rPr>
                <w:rFonts w:hint="eastAsia"/>
                <w:b w:val="0"/>
                <w:sz w:val="21"/>
                <w:szCs w:val="21"/>
              </w:rPr>
              <w:t>时间</w:t>
            </w:r>
          </w:p>
          <w:p w:rsidR="00E8744A" w:rsidRPr="00E168F8" w:rsidRDefault="00E8744A" w:rsidP="00E8744A">
            <w:pPr>
              <w:pStyle w:val="aff3"/>
              <w:ind w:firstLineChars="0" w:firstLine="0"/>
              <w:jc w:val="center"/>
              <w:rPr>
                <w:rFonts w:hint="eastAsia"/>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E8744A" w:rsidRPr="00E168F8" w:rsidRDefault="00E8744A" w:rsidP="00E8744A">
            <w:pPr>
              <w:pStyle w:val="aff3"/>
              <w:ind w:firstLineChars="0" w:firstLine="0"/>
              <w:jc w:val="center"/>
              <w:rPr>
                <w:rFonts w:hint="eastAsia"/>
                <w:b w:val="0"/>
                <w:sz w:val="21"/>
                <w:szCs w:val="21"/>
              </w:rPr>
            </w:pPr>
            <w:r w:rsidRPr="00E168F8">
              <w:rPr>
                <w:rFonts w:hint="eastAsia"/>
                <w:b w:val="0"/>
                <w:sz w:val="21"/>
                <w:szCs w:val="21"/>
              </w:rPr>
              <w:t>P</w:t>
            </w:r>
            <w:r w:rsidRPr="00E168F8">
              <w:rPr>
                <w:b w:val="0"/>
                <w:sz w:val="21"/>
                <w:szCs w:val="21"/>
              </w:rPr>
              <w:t>M10 Out</w:t>
            </w:r>
          </w:p>
        </w:tc>
      </w:tr>
      <w:tr w:rsidR="00E8744A" w:rsidTr="00E8744A">
        <w:tc>
          <w:tcPr>
            <w:tcW w:w="707" w:type="dxa"/>
            <w:tcBorders>
              <w:top w:val="single" w:sz="8" w:space="0" w:color="auto"/>
            </w:tcBorders>
          </w:tcPr>
          <w:p w:rsidR="00E8744A" w:rsidRPr="00E8744A" w:rsidRDefault="00E8744A" w:rsidP="00E8744A">
            <w:pPr>
              <w:pStyle w:val="aff3"/>
              <w:ind w:firstLineChars="0" w:firstLine="0"/>
              <w:jc w:val="center"/>
              <w:rPr>
                <w:rFonts w:hint="eastAsia"/>
                <w:sz w:val="21"/>
                <w:szCs w:val="21"/>
              </w:rPr>
            </w:pPr>
            <w:r w:rsidRPr="00E8744A">
              <w:rPr>
                <w:rFonts w:hint="eastAsia"/>
                <w:sz w:val="21"/>
                <w:szCs w:val="21"/>
              </w:rPr>
              <w:t>1</w:t>
            </w:r>
          </w:p>
        </w:tc>
        <w:tc>
          <w:tcPr>
            <w:tcW w:w="1488"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1</w:t>
            </w:r>
            <w:r>
              <w:rPr>
                <w:sz w:val="21"/>
                <w:szCs w:val="21"/>
              </w:rPr>
              <w:t>6:00:00</w:t>
            </w:r>
          </w:p>
        </w:tc>
        <w:tc>
          <w:tcPr>
            <w:tcW w:w="823"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4</w:t>
            </w:r>
            <w:r>
              <w:rPr>
                <w:sz w:val="21"/>
                <w:szCs w:val="21"/>
              </w:rPr>
              <w:t>9</w:t>
            </w:r>
          </w:p>
        </w:tc>
        <w:tc>
          <w:tcPr>
            <w:tcW w:w="806"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8</w:t>
            </w:r>
            <w:r>
              <w:rPr>
                <w:sz w:val="21"/>
                <w:szCs w:val="21"/>
              </w:rPr>
              <w:t>2</w:t>
            </w:r>
          </w:p>
        </w:tc>
        <w:tc>
          <w:tcPr>
            <w:tcW w:w="773"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9</w:t>
            </w:r>
            <w:r>
              <w:rPr>
                <w:sz w:val="21"/>
                <w:szCs w:val="21"/>
              </w:rPr>
              <w:t>0</w:t>
            </w:r>
          </w:p>
        </w:tc>
        <w:tc>
          <w:tcPr>
            <w:tcW w:w="734"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0</w:t>
            </w:r>
            <w:r>
              <w:rPr>
                <w:sz w:val="21"/>
                <w:szCs w:val="21"/>
              </w:rPr>
              <w:t>.9</w:t>
            </w:r>
          </w:p>
        </w:tc>
        <w:tc>
          <w:tcPr>
            <w:tcW w:w="723"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6</w:t>
            </w:r>
          </w:p>
        </w:tc>
        <w:tc>
          <w:tcPr>
            <w:tcW w:w="761"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1</w:t>
            </w:r>
            <w:r>
              <w:rPr>
                <w:sz w:val="21"/>
                <w:szCs w:val="21"/>
              </w:rPr>
              <w:t>0</w:t>
            </w:r>
          </w:p>
        </w:tc>
        <w:tc>
          <w:tcPr>
            <w:tcW w:w="824"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6</w:t>
            </w:r>
            <w:r>
              <w:rPr>
                <w:sz w:val="21"/>
                <w:szCs w:val="21"/>
              </w:rPr>
              <w:t>0</w:t>
            </w:r>
          </w:p>
        </w:tc>
        <w:tc>
          <w:tcPr>
            <w:tcW w:w="807" w:type="dxa"/>
            <w:tcBorders>
              <w:top w:val="single" w:sz="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9</w:t>
            </w:r>
            <w:r>
              <w:rPr>
                <w:sz w:val="21"/>
                <w:szCs w:val="21"/>
              </w:rPr>
              <w:t>5</w:t>
            </w:r>
          </w:p>
        </w:tc>
      </w:tr>
      <w:tr w:rsidR="00E8744A" w:rsidTr="00E8744A">
        <w:tc>
          <w:tcPr>
            <w:tcW w:w="707" w:type="dxa"/>
            <w:tcBorders>
              <w:bottom w:val="single" w:sz="18" w:space="0" w:color="auto"/>
            </w:tcBorders>
          </w:tcPr>
          <w:p w:rsidR="00E8744A" w:rsidRPr="00E8744A" w:rsidRDefault="00E8744A" w:rsidP="00E8744A">
            <w:pPr>
              <w:pStyle w:val="aff3"/>
              <w:ind w:firstLineChars="0" w:firstLine="0"/>
              <w:jc w:val="center"/>
              <w:rPr>
                <w:rFonts w:hint="eastAsia"/>
                <w:sz w:val="21"/>
                <w:szCs w:val="21"/>
              </w:rPr>
            </w:pPr>
            <w:r w:rsidRPr="00E8744A">
              <w:rPr>
                <w:rFonts w:hint="eastAsia"/>
                <w:sz w:val="21"/>
                <w:szCs w:val="21"/>
              </w:rPr>
              <w:t>2</w:t>
            </w:r>
          </w:p>
        </w:tc>
        <w:tc>
          <w:tcPr>
            <w:tcW w:w="1488"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1</w:t>
            </w:r>
            <w:r>
              <w:rPr>
                <w:sz w:val="21"/>
                <w:szCs w:val="21"/>
              </w:rPr>
              <w:t>7:00:00</w:t>
            </w:r>
          </w:p>
        </w:tc>
        <w:tc>
          <w:tcPr>
            <w:tcW w:w="823"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4</w:t>
            </w:r>
            <w:r>
              <w:rPr>
                <w:sz w:val="21"/>
                <w:szCs w:val="21"/>
              </w:rPr>
              <w:t>7</w:t>
            </w:r>
          </w:p>
        </w:tc>
        <w:tc>
          <w:tcPr>
            <w:tcW w:w="806"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8</w:t>
            </w:r>
            <w:r>
              <w:rPr>
                <w:sz w:val="21"/>
                <w:szCs w:val="21"/>
              </w:rPr>
              <w:t>0</w:t>
            </w:r>
          </w:p>
        </w:tc>
        <w:tc>
          <w:tcPr>
            <w:tcW w:w="773"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9</w:t>
            </w:r>
            <w:r>
              <w:rPr>
                <w:sz w:val="21"/>
                <w:szCs w:val="21"/>
              </w:rPr>
              <w:t>0</w:t>
            </w:r>
          </w:p>
        </w:tc>
        <w:tc>
          <w:tcPr>
            <w:tcW w:w="734"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0</w:t>
            </w:r>
            <w:r>
              <w:rPr>
                <w:sz w:val="21"/>
                <w:szCs w:val="21"/>
              </w:rPr>
              <w:t>.9</w:t>
            </w:r>
          </w:p>
        </w:tc>
        <w:tc>
          <w:tcPr>
            <w:tcW w:w="723"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5</w:t>
            </w:r>
          </w:p>
        </w:tc>
        <w:tc>
          <w:tcPr>
            <w:tcW w:w="761"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1</w:t>
            </w:r>
            <w:r>
              <w:rPr>
                <w:sz w:val="21"/>
                <w:szCs w:val="21"/>
              </w:rPr>
              <w:t>0</w:t>
            </w:r>
          </w:p>
        </w:tc>
        <w:tc>
          <w:tcPr>
            <w:tcW w:w="824"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5</w:t>
            </w:r>
            <w:r>
              <w:rPr>
                <w:sz w:val="21"/>
                <w:szCs w:val="21"/>
              </w:rPr>
              <w:t>2</w:t>
            </w:r>
          </w:p>
        </w:tc>
        <w:tc>
          <w:tcPr>
            <w:tcW w:w="807" w:type="dxa"/>
            <w:tcBorders>
              <w:bottom w:val="single" w:sz="18" w:space="0" w:color="auto"/>
            </w:tcBorders>
          </w:tcPr>
          <w:p w:rsidR="00E8744A" w:rsidRPr="00BD5C02" w:rsidRDefault="00E8744A" w:rsidP="00E8744A">
            <w:pPr>
              <w:pStyle w:val="aff3"/>
              <w:ind w:firstLineChars="0" w:firstLine="0"/>
              <w:jc w:val="center"/>
              <w:rPr>
                <w:rFonts w:hint="eastAsia"/>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rFonts w:hint="eastAsia"/>
          <w:szCs w:val="24"/>
        </w:rPr>
      </w:pPr>
    </w:p>
    <w:p w:rsidR="00F77435" w:rsidRPr="0064691A"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神经网络模型非常适合用来处理时间序列数据，用</w:t>
      </w:r>
      <w:r w:rsidRPr="0064691A">
        <w:rPr>
          <w:rFonts w:hint="eastAsia"/>
        </w:rPr>
        <w:t>LSTM</w:t>
      </w:r>
      <w:r w:rsidRPr="0064691A">
        <w:rPr>
          <w:rFonts w:hint="eastAsia"/>
        </w:rPr>
        <w:t>神经网络模型对调整后的时间序列数据集进行多轮的训练，</w:t>
      </w:r>
      <w:r w:rsidR="009F38AE">
        <w:rPr>
          <w:rFonts w:hint="eastAsia"/>
        </w:rPr>
        <w:t>从</w:t>
      </w:r>
      <w:r w:rsidRPr="0064691A">
        <w:rPr>
          <w:rFonts w:hint="eastAsia"/>
        </w:rPr>
        <w:t>理论上</w:t>
      </w:r>
      <w:r w:rsidR="009F38AE">
        <w:rPr>
          <w:rFonts w:hint="eastAsia"/>
        </w:rPr>
        <w:t>来说会</w:t>
      </w:r>
      <w:r w:rsidRPr="0064691A">
        <w:rPr>
          <w:rFonts w:hint="eastAsia"/>
        </w:rPr>
        <w:t>有较高的预测准确度</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w:t>
      </w:r>
      <w:r w:rsidRPr="0064691A">
        <w:rPr>
          <w:rFonts w:hint="eastAsia"/>
        </w:rPr>
        <w:lastRenderedPageBreak/>
        <w:t>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77435"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Pr="0064691A">
        <w:t>但是</w:t>
      </w:r>
      <w:r w:rsidRPr="0064691A">
        <w:rPr>
          <w:rFonts w:hint="eastAsia"/>
        </w:rPr>
        <w:t>通过</w:t>
      </w:r>
      <w:r w:rsidRPr="0064691A">
        <w:rPr>
          <w:rFonts w:hint="eastAsia"/>
        </w:rPr>
        <w:t>STFT</w:t>
      </w:r>
      <w:r w:rsidRPr="0064691A">
        <w:rPr>
          <w:rFonts w:hint="eastAsia"/>
        </w:rPr>
        <w:t>方法可以获取机载电源信号的时频数据。同时通过上一小节的介绍可以知道，</w:t>
      </w:r>
      <w:r w:rsidRPr="0064691A">
        <w:t>LSTM</w:t>
      </w:r>
      <w:r w:rsidRPr="0064691A">
        <w:t>神经网络模型十分适合用来处理时间序列</w:t>
      </w:r>
      <w:r w:rsidRPr="0064691A">
        <w:rPr>
          <w:rFonts w:hint="eastAsia"/>
        </w:rPr>
        <w:t>，</w:t>
      </w:r>
      <w:r w:rsidRPr="0064691A">
        <w:rPr>
          <w:rFonts w:hint="eastAsia"/>
        </w:rPr>
        <w:t xml:space="preserve"> </w:t>
      </w:r>
      <w:r w:rsidRPr="0064691A">
        <w:rPr>
          <w:rFonts w:hint="eastAsia"/>
        </w:rPr>
        <w:t>在此基础上还可以实现对时间序列数据的预测功能。</w:t>
      </w:r>
      <w:r w:rsidRPr="0064691A">
        <w:t>然而本次研究的对象是机载交流电源信号频域品质参数</w:t>
      </w:r>
      <w:r w:rsidRPr="0064691A">
        <w:rPr>
          <w:rFonts w:hint="eastAsia"/>
        </w:rPr>
        <w:t>，</w:t>
      </w:r>
      <w:r w:rsidRPr="0064691A">
        <w:t>是对频域中基波与谐波参数值的预测分析</w:t>
      </w:r>
      <w:r w:rsidRPr="0064691A">
        <w:rPr>
          <w:rFonts w:hint="eastAsia"/>
        </w:rPr>
        <w:t>，</w:t>
      </w:r>
      <w:r w:rsidRPr="0064691A">
        <w:t>因此无法直接使用</w:t>
      </w:r>
      <w:r w:rsidRPr="0064691A">
        <w:t>LSTM</w:t>
      </w:r>
      <w:r w:rsidRPr="0064691A">
        <w:t>神经网络模型</w:t>
      </w:r>
      <w:r w:rsidRPr="0064691A">
        <w:rPr>
          <w:rFonts w:hint="eastAsia"/>
        </w:rPr>
        <w:t>来</w:t>
      </w:r>
      <w:r w:rsidRPr="0064691A">
        <w:t>处理分析机载电源信号数据</w:t>
      </w:r>
      <w:r w:rsidRPr="0064691A">
        <w:rPr>
          <w:rFonts w:hint="eastAsia"/>
        </w:rPr>
        <w:t>。</w:t>
      </w:r>
    </w:p>
    <w:p w:rsidR="003564A1" w:rsidRDefault="00C50984" w:rsidP="003564A1">
      <w:pPr>
        <w:pStyle w:val="aff3"/>
        <w:ind w:firstLineChars="0" w:firstLine="0"/>
        <w:jc w:val="center"/>
      </w:pPr>
      <w:r>
        <w:object w:dxaOrig="9900" w:dyaOrig="11265">
          <v:shape id="_x0000_i1032" type="#_x0000_t75" style="width:248.85pt;height:283.4pt" o:ole="">
            <v:imagedata r:id="rId40" o:title=""/>
          </v:shape>
          <o:OLEObject Type="Embed" ProgID="Visio.Drawing.15" ShapeID="_x0000_i1032" DrawAspect="Content" ObjectID="_1637439253" r:id="rId41"/>
        </w:object>
      </w:r>
    </w:p>
    <w:p w:rsidR="003564A1" w:rsidRPr="003564A1" w:rsidRDefault="003564A1" w:rsidP="003564A1">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sidR="006E73D5">
        <w:rPr>
          <w:rFonts w:hint="eastAsia"/>
          <w:sz w:val="21"/>
          <w:szCs w:val="21"/>
        </w:rPr>
        <w:t>实时</w:t>
      </w:r>
      <w:r w:rsidRPr="003564A1">
        <w:rPr>
          <w:sz w:val="21"/>
          <w:szCs w:val="21"/>
        </w:rPr>
        <w:t>异常检测模型</w:t>
      </w:r>
    </w:p>
    <w:p w:rsidR="003564A1" w:rsidRDefault="003564A1" w:rsidP="003564A1">
      <w:pPr>
        <w:pStyle w:val="aff3"/>
        <w:spacing w:line="240" w:lineRule="auto"/>
        <w:ind w:firstLineChars="0" w:firstLine="0"/>
        <w:jc w:val="center"/>
        <w:rPr>
          <w:sz w:val="21"/>
          <w:szCs w:val="21"/>
        </w:rPr>
      </w:pPr>
      <w:r w:rsidRPr="003564A1">
        <w:rPr>
          <w:sz w:val="21"/>
          <w:szCs w:val="21"/>
        </w:rPr>
        <w:t>Fig.3-5 Anomaly detection model based on prediction</w:t>
      </w:r>
    </w:p>
    <w:p w:rsidR="003564A1" w:rsidRPr="003564A1" w:rsidRDefault="003564A1" w:rsidP="003564A1">
      <w:pPr>
        <w:pStyle w:val="aff3"/>
        <w:spacing w:line="240" w:lineRule="auto"/>
        <w:ind w:firstLineChars="0" w:firstLine="0"/>
        <w:jc w:val="center"/>
        <w:rPr>
          <w:rFonts w:hint="eastAsia"/>
          <w:sz w:val="21"/>
          <w:szCs w:val="21"/>
        </w:rPr>
      </w:pPr>
    </w:p>
    <w:p w:rsidR="00F77435" w:rsidRPr="0064691A" w:rsidRDefault="00F77435" w:rsidP="008D612F">
      <w:pPr>
        <w:pStyle w:val="aff3"/>
      </w:pPr>
      <w:r w:rsidRPr="0064691A">
        <w:t>基于以上研究思路</w:t>
      </w:r>
      <w:r w:rsidRPr="0064691A">
        <w:rPr>
          <w:rFonts w:hint="eastAsia"/>
        </w:rPr>
        <w:t>不难发现，可以将</w:t>
      </w:r>
      <w:r w:rsidRPr="0064691A">
        <w:rPr>
          <w:rFonts w:hint="eastAsia"/>
        </w:rPr>
        <w:t>STFT</w:t>
      </w:r>
      <w:r w:rsidRPr="0064691A">
        <w:rPr>
          <w:rFonts w:hint="eastAsia"/>
        </w:rPr>
        <w:t>与</w:t>
      </w:r>
      <w:r w:rsidRPr="0064691A">
        <w:rPr>
          <w:rFonts w:hint="eastAsia"/>
        </w:rPr>
        <w:t>LSTM</w:t>
      </w:r>
      <w:r w:rsidRPr="0064691A">
        <w:rPr>
          <w:rFonts w:hint="eastAsia"/>
        </w:rPr>
        <w:t>这两种算法相结合来取长补短，来达到研究期望的效果。因此，本次研究提出了一种新的基于</w:t>
      </w:r>
      <w:r w:rsidRPr="0064691A">
        <w:rPr>
          <w:rFonts w:hint="eastAsia"/>
        </w:rPr>
        <w:t>STFT</w:t>
      </w:r>
      <w:r w:rsidRPr="0064691A">
        <w:rPr>
          <w:rFonts w:hint="eastAsia"/>
        </w:rPr>
        <w:t>与</w:t>
      </w:r>
      <w:r w:rsidRPr="0064691A">
        <w:rPr>
          <w:rFonts w:hint="eastAsia"/>
        </w:rPr>
        <w:t>LSTM</w:t>
      </w:r>
      <w:r w:rsidRPr="0064691A">
        <w:rPr>
          <w:rFonts w:hint="eastAsia"/>
        </w:rPr>
        <w:t>的实时频域参数异常检测方法。</w:t>
      </w:r>
      <w:r w:rsidRPr="0064691A">
        <w:t>通过</w:t>
      </w:r>
      <w:r w:rsidRPr="0064691A">
        <w:t>STFT</w:t>
      </w:r>
      <w:r w:rsidRPr="0064691A">
        <w:t>得到的机载交流电源信号时频数</w:t>
      </w:r>
      <w:proofErr w:type="gramStart"/>
      <w:r w:rsidRPr="0064691A">
        <w:t>据还有</w:t>
      </w:r>
      <w:proofErr w:type="gramEnd"/>
      <w:r w:rsidRPr="0064691A">
        <w:t>很大的挖掘空间</w:t>
      </w:r>
      <w:r w:rsidRPr="0064691A">
        <w:rPr>
          <w:rFonts w:hint="eastAsia"/>
        </w:rPr>
        <w:t>，无论在是频域还是时域中，数据之间均存在着隐藏的关联信息。</w:t>
      </w:r>
      <w:r w:rsidRPr="0064691A">
        <w:t>时频数据</w:t>
      </w:r>
      <w:r w:rsidRPr="0064691A">
        <w:rPr>
          <w:rFonts w:hint="eastAsia"/>
        </w:rPr>
        <w:t>中</w:t>
      </w:r>
      <w:r w:rsidRPr="0064691A">
        <w:t>包含了电源信号的频域信息</w:t>
      </w:r>
      <w:r w:rsidRPr="0064691A">
        <w:rPr>
          <w:rFonts w:hint="eastAsia"/>
        </w:rPr>
        <w:t>，</w:t>
      </w:r>
      <w:r w:rsidRPr="0064691A">
        <w:t>如目标参数基波与谐波的频率幅度值</w:t>
      </w:r>
      <w:r w:rsidRPr="0064691A">
        <w:rPr>
          <w:rFonts w:hint="eastAsia"/>
        </w:rPr>
        <w:t>，频域中各个频率成分分量是相互关联的。而且时频数据又可以体现电</w:t>
      </w:r>
      <w:r w:rsidRPr="0064691A">
        <w:rPr>
          <w:rFonts w:hint="eastAsia"/>
        </w:rPr>
        <w:lastRenderedPageBreak/>
        <w:t>源信号在时域中按时间顺序连续的变化情况。因此可以说电源信号的时频数据十分适合用</w:t>
      </w:r>
      <w:r w:rsidRPr="0064691A">
        <w:rPr>
          <w:rFonts w:hint="eastAsia"/>
        </w:rPr>
        <w:t>LSTM</w:t>
      </w:r>
      <w:r w:rsidRPr="0064691A">
        <w:rPr>
          <w:rFonts w:hint="eastAsia"/>
        </w:rPr>
        <w:t>神经网络模型来处理和分析，即在</w:t>
      </w:r>
      <w:r w:rsidRPr="0064691A">
        <w:rPr>
          <w:rFonts w:hint="eastAsia"/>
        </w:rPr>
        <w:t>STFT</w:t>
      </w:r>
      <w:r w:rsidRPr="0064691A">
        <w:rPr>
          <w:rFonts w:hint="eastAsia"/>
        </w:rPr>
        <w:t>获取时频数据的基础上，将时频数据中频域轴的各个频率项作为特征量，将时频数据中的时间</w:t>
      </w:r>
      <w:proofErr w:type="gramStart"/>
      <w:r w:rsidRPr="0064691A">
        <w:rPr>
          <w:rFonts w:hint="eastAsia"/>
        </w:rPr>
        <w:t>轴作为</w:t>
      </w:r>
      <w:proofErr w:type="gramEnd"/>
      <w:r w:rsidRPr="0064691A">
        <w:rPr>
          <w:rFonts w:hint="eastAsia"/>
        </w:rPr>
        <w:t>索引，这样一来电源信号的时</w:t>
      </w:r>
      <w:proofErr w:type="gramStart"/>
      <w:r w:rsidRPr="0064691A">
        <w:rPr>
          <w:rFonts w:hint="eastAsia"/>
        </w:rPr>
        <w:t>频数据就可以</w:t>
      </w:r>
      <w:proofErr w:type="gramEnd"/>
      <w:r w:rsidRPr="0064691A">
        <w:rPr>
          <w:rFonts w:hint="eastAsia"/>
        </w:rPr>
        <w:t>被理解为常见的多特征维</w:t>
      </w:r>
      <w:proofErr w:type="gramStart"/>
      <w:r w:rsidRPr="0064691A">
        <w:rPr>
          <w:rFonts w:hint="eastAsia"/>
        </w:rPr>
        <w:t>度时间</w:t>
      </w:r>
      <w:proofErr w:type="gramEnd"/>
      <w:r w:rsidRPr="0064691A">
        <w:rPr>
          <w:rFonts w:hint="eastAsia"/>
        </w:rPr>
        <w:t>索引数据集。如此便可以通过</w:t>
      </w:r>
      <w:r w:rsidRPr="0064691A">
        <w:rPr>
          <w:rFonts w:hint="eastAsia"/>
        </w:rPr>
        <w:t>LSTM</w:t>
      </w:r>
      <w:r w:rsidRPr="0064691A">
        <w:rPr>
          <w:rFonts w:hint="eastAsia"/>
        </w:rPr>
        <w:t>神经网络模型来实现对时频数据中关键频域参数值的预测，来达到本次课题的研究目的。</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E3552F">
        <w:rPr>
          <w:rFonts w:hint="eastAsia"/>
        </w:rPr>
        <w:t>时间序列</w:t>
      </w:r>
      <w:r w:rsidR="00E3552F">
        <w:t>预测模型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D612F">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）运算。窗口尺寸参数</w:t>
      </w:r>
      <w:r w:rsidR="00EA740F">
        <w:rPr>
          <w:rFonts w:hint="eastAsia"/>
        </w:rPr>
        <w:t>的具体数</w:t>
      </w:r>
      <w:r w:rsidRPr="0064691A">
        <w:rPr>
          <w:rFonts w:hint="eastAsia"/>
        </w:rPr>
        <w:t>值</w:t>
      </w:r>
      <w:r w:rsidR="00EA740F">
        <w:rPr>
          <w:rFonts w:hint="eastAsia"/>
        </w:rPr>
        <w:t>5</w:t>
      </w:r>
      <w:r w:rsidR="00EA740F">
        <w:t>00ms</w:t>
      </w:r>
      <w:r w:rsidRPr="0064691A">
        <w:rPr>
          <w:rFonts w:hint="eastAsia"/>
        </w:rPr>
        <w:t>是结合本次课题依托的整体实验平台来选定的，考虑到整体实验运行流程中，对电源信号频域关键参数值的预</w:t>
      </w:r>
      <w:r w:rsidR="00EA740F">
        <w:rPr>
          <w:rFonts w:hint="eastAsia"/>
        </w:rPr>
        <w:t>测情况需要传输至总调度台显示，因此采样截取信号帧的频率不宜过高；</w:t>
      </w:r>
      <w:r w:rsidRPr="0064691A">
        <w:rPr>
          <w:rFonts w:hint="eastAsia"/>
        </w:rPr>
        <w:t>更主要的是考虑到平台内各个部分的数据传输时间损耗，预测目标参数值的周期不宜过短，应当取适中的值，因此将窗函数的窗口尺寸选取为</w:t>
      </w:r>
      <w:proofErr w:type="spellStart"/>
      <w:r w:rsidRPr="0064691A">
        <w:rPr>
          <w:rFonts w:hint="eastAsia"/>
        </w:rPr>
        <w:t>5</w:t>
      </w:r>
      <w:r w:rsidRPr="0064691A">
        <w:t>00ms</w:t>
      </w:r>
      <w:proofErr w:type="spellEnd"/>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w:t>
      </w:r>
      <w:r w:rsidRPr="0064691A">
        <w:rPr>
          <w:rFonts w:hint="eastAsia"/>
        </w:rPr>
        <w:lastRenderedPageBreak/>
        <w:t>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F77435" w:rsidP="0064691A">
      <w:pPr>
        <w:pStyle w:val="3"/>
      </w:pPr>
      <w:r w:rsidRPr="0064691A">
        <w:rPr>
          <w:rFonts w:hint="eastAsia"/>
        </w:rPr>
        <w:t>训练</w:t>
      </w:r>
      <w:r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训练数据预处理的第一步是数据降维。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训练数据预处理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w:t>
      </w:r>
      <w:r w:rsidRPr="0064691A">
        <w:rPr>
          <w:rFonts w:hint="eastAsia"/>
        </w:rPr>
        <w:lastRenderedPageBreak/>
        <w:t>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训练数据预处理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387553" w:rsidP="00387553">
      <w:pPr>
        <w:pStyle w:val="aff3"/>
        <w:ind w:firstLineChars="0" w:firstLine="0"/>
        <w:rPr>
          <w:rFonts w:hint="eastAsia"/>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训练数据预处理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Pr="0064691A">
        <w:rPr>
          <w:rFonts w:hint="eastAsia"/>
        </w:rPr>
        <w:t>LSTM</w:t>
      </w:r>
      <w:r w:rsidRPr="0064691A">
        <w:rPr>
          <w:rFonts w:hint="eastAsia"/>
        </w:rPr>
        <w:t>神经网络模型的输入数据，可直接用于</w:t>
      </w:r>
      <w:r w:rsidRPr="0064691A">
        <w:rPr>
          <w:rFonts w:hint="eastAsia"/>
        </w:rPr>
        <w:t>LSTM</w:t>
      </w:r>
      <w:r w:rsidRPr="0064691A">
        <w:rPr>
          <w:rFonts w:hint="eastAsia"/>
        </w:rPr>
        <w:t>神经网络模型的训练与最终测试。</w:t>
      </w:r>
    </w:p>
    <w:p w:rsidR="00F77435" w:rsidRPr="008D612F" w:rsidRDefault="00F77435" w:rsidP="008D612F">
      <w:pPr>
        <w:pStyle w:val="3"/>
      </w:pPr>
      <w:r w:rsidRPr="008D612F">
        <w:t>LSTM</w:t>
      </w:r>
      <w:r w:rsidRPr="008D612F">
        <w:t>神经网络模型</w:t>
      </w:r>
      <w:r w:rsidRPr="008D612F">
        <w:t xml:space="preserve"> </w:t>
      </w:r>
    </w:p>
    <w:p w:rsidR="00F77435" w:rsidRDefault="00F77435" w:rsidP="00702193">
      <w:pPr>
        <w:pStyle w:val="aff3"/>
      </w:pPr>
      <w:r w:rsidRPr="0064691A">
        <w:t>本文使用的</w:t>
      </w:r>
      <w:r w:rsidRPr="0064691A">
        <w:t>LSTM</w:t>
      </w:r>
      <w:r w:rsidRPr="0064691A">
        <w:t>神经网络模型结构如图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w:t>
      </w:r>
      <w:r w:rsidRPr="0064691A">
        <w:rPr>
          <w:rFonts w:hint="eastAsia"/>
        </w:rPr>
        <w:lastRenderedPageBreak/>
        <w:t>因是该模型每次对五个频率分量数据进行预测，分别为电源信号的基波与其</w:t>
      </w:r>
      <w:r w:rsidRPr="0064691A">
        <w:rPr>
          <w:rFonts w:hint="eastAsia"/>
        </w:rPr>
        <w:t>4</w:t>
      </w:r>
      <w:r w:rsidRPr="0064691A">
        <w:rPr>
          <w:rFonts w:hint="eastAsia"/>
        </w:rPr>
        <w:t>个高次谐波。</w:t>
      </w:r>
    </w:p>
    <w:p w:rsidR="003358C1" w:rsidRDefault="003358C1" w:rsidP="003358C1">
      <w:pPr>
        <w:pStyle w:val="aff3"/>
        <w:ind w:firstLineChars="0" w:firstLine="0"/>
        <w:jc w:val="center"/>
      </w:pPr>
      <w:r>
        <w:object w:dxaOrig="10125" w:dyaOrig="9706">
          <v:shape id="_x0000_i1033" type="#_x0000_t75" style="width:240.2pt;height:229.8pt" o:ole="">
            <v:imagedata r:id="rId42" o:title=""/>
          </v:shape>
          <o:OLEObject Type="Embed" ProgID="Visio.Drawing.15" ShapeID="_x0000_i1033" DrawAspect="Content" ObjectID="_1637439254"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rFonts w:hint="eastAsia"/>
          <w:sz w:val="21"/>
          <w:szCs w:val="21"/>
        </w:rPr>
      </w:pPr>
    </w:p>
    <w:p w:rsidR="00F77435" w:rsidRPr="0064691A"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w:t>
      </w:r>
      <w:r w:rsidRPr="0064691A">
        <w:rPr>
          <w:rFonts w:hint="eastAsia"/>
        </w:rPr>
        <w:lastRenderedPageBreak/>
        <w:t>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A7798E" w:rsidRDefault="00A7798E" w:rsidP="00A7798E">
      <w:pPr>
        <w:pStyle w:val="aff3"/>
        <w:ind w:firstLineChars="0" w:firstLine="0"/>
        <w:jc w:val="center"/>
      </w:pPr>
      <w:r>
        <w:rPr>
          <w:rFonts w:hint="eastAsia"/>
          <w:noProof/>
        </w:rPr>
        <w:drawing>
          <wp:inline distT="0" distB="0" distL="0" distR="0">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A7798E" w:rsidRPr="00A7798E" w:rsidRDefault="00A7798E" w:rsidP="00A7798E">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7798E" w:rsidRDefault="00A7798E" w:rsidP="00A7798E">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A7798E" w:rsidRDefault="00A7798E" w:rsidP="00A7798E">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A7798E" w:rsidRDefault="00A7798E" w:rsidP="00A7798E">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F77435" w:rsidRPr="0064691A" w:rsidRDefault="00F77435" w:rsidP="00A7798E">
      <w:pPr>
        <w:pStyle w:val="aff3"/>
        <w:ind w:firstLineChars="0" w:firstLine="0"/>
        <w:jc w:val="cente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w:t>
      </w:r>
      <w:r w:rsidRPr="0064691A">
        <w:lastRenderedPageBreak/>
        <w:t>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rFonts w:hint="eastAsia"/>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3C20EF" w:rsidRDefault="00392453" w:rsidP="00D560E1">
      <w:pPr>
        <w:pStyle w:val="aff3"/>
        <w:rPr>
          <w:rFonts w:hint="eastAsia"/>
        </w:rPr>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w:t>
      </w:r>
      <w:r>
        <w:t>检测结果时效性很差的缺陷</w:t>
      </w:r>
      <w:r>
        <w:rPr>
          <w:rFonts w:hint="eastAsia"/>
        </w:rPr>
        <w:t>切入展开思考，提出一种新的基于预测的频域异常检测机制。接着通过介绍基于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3C20EF" w:rsidRDefault="003C20EF" w:rsidP="003C20EF"/>
    <w:p w:rsidR="00D560E1" w:rsidRDefault="00D560E1" w:rsidP="003C20EF"/>
    <w:p w:rsidR="00D560E1" w:rsidRDefault="00D560E1" w:rsidP="003C20EF"/>
    <w:p w:rsidR="00D560E1" w:rsidRDefault="00D560E1" w:rsidP="003C20EF"/>
    <w:p w:rsidR="00D560E1" w:rsidRDefault="00D560E1" w:rsidP="003C20EF"/>
    <w:p w:rsidR="00D560E1" w:rsidRDefault="00D560E1" w:rsidP="003C20EF"/>
    <w:p w:rsidR="00D560E1" w:rsidRDefault="00D560E1" w:rsidP="003C20EF"/>
    <w:p w:rsidR="00D560E1" w:rsidRDefault="00D560E1" w:rsidP="003C20EF">
      <w:pPr>
        <w:rPr>
          <w:rFonts w:hint="eastAsia"/>
        </w:rPr>
      </w:pPr>
    </w:p>
    <w:p w:rsidR="003C20EF" w:rsidRDefault="003C20EF" w:rsidP="003C20EF"/>
    <w:p w:rsidR="003C20EF" w:rsidRDefault="003C20EF" w:rsidP="003C20EF"/>
    <w:p w:rsidR="00D560E1" w:rsidRDefault="00D560E1" w:rsidP="003C20EF"/>
    <w:p w:rsidR="00D560E1" w:rsidRPr="003C20EF" w:rsidRDefault="00D560E1" w:rsidP="003C20EF">
      <w:pPr>
        <w:rPr>
          <w:rFonts w:hint="eastAsia"/>
        </w:rPr>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Pr="00BF616D" w:rsidRDefault="00BF616D" w:rsidP="00BF616D">
      <w:pPr>
        <w:rPr>
          <w:rFonts w:hint="eastAsia"/>
        </w:rPr>
      </w:pPr>
    </w:p>
    <w:p w:rsidR="00C12E12" w:rsidRDefault="00BF616D">
      <w:pPr>
        <w:pStyle w:val="2"/>
      </w:pPr>
      <w:r>
        <w:rPr>
          <w:rFonts w:hint="eastAsia"/>
        </w:rPr>
        <w:t>LSTM</w:t>
      </w:r>
      <w:r>
        <w:rPr>
          <w:rFonts w:hint="eastAsia"/>
        </w:rPr>
        <w:t>神经网络模型的优化研究</w:t>
      </w:r>
    </w:p>
    <w:p w:rsidR="00BF616D" w:rsidRDefault="00BF616D" w:rsidP="00BF616D">
      <w:pPr>
        <w:pStyle w:val="2"/>
      </w:pPr>
      <w:r>
        <w:t>其他时间序列预测算法</w:t>
      </w:r>
    </w:p>
    <w:p w:rsidR="00BF616D" w:rsidRDefault="00BF616D" w:rsidP="00BF616D">
      <w:pPr>
        <w:pStyle w:val="2"/>
      </w:pPr>
      <w:r>
        <w:t>实时异常检测方法的推广应用</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Pr>
        <w:rPr>
          <w:rFonts w:hint="eastAsia"/>
        </w:rPr>
      </w:pPr>
    </w:p>
    <w:p w:rsidR="00BF616D" w:rsidRDefault="00BF616D" w:rsidP="00BF616D">
      <w:pPr>
        <w:pStyle w:val="1"/>
      </w:pPr>
      <w:r>
        <w:lastRenderedPageBreak/>
        <w:t>实时异常检测模型的实验结果分析</w:t>
      </w:r>
    </w:p>
    <w:p w:rsidR="00BF616D" w:rsidRDefault="00BF616D" w:rsidP="00BF616D">
      <w:pPr>
        <w:pStyle w:val="2"/>
      </w:pPr>
      <w:r>
        <w:rPr>
          <w:rFonts w:hint="eastAsia"/>
        </w:rPr>
        <w:t>实验说明</w:t>
      </w:r>
    </w:p>
    <w:p w:rsidR="00BF616D" w:rsidRDefault="00BF616D" w:rsidP="00BF616D">
      <w:pPr>
        <w:pStyle w:val="2"/>
      </w:pPr>
      <w:r>
        <w:t>时频处理结果</w:t>
      </w:r>
    </w:p>
    <w:p w:rsidR="00BF616D" w:rsidRDefault="00BF616D" w:rsidP="00BF616D">
      <w:pPr>
        <w:pStyle w:val="2"/>
      </w:pPr>
      <w:r>
        <w:t>数据预处理结果</w:t>
      </w:r>
    </w:p>
    <w:p w:rsidR="00BF616D" w:rsidRDefault="00BF616D" w:rsidP="00BF616D">
      <w:pPr>
        <w:pStyle w:val="2"/>
      </w:pPr>
      <w:r>
        <w:t>神经网络模型训练结果</w:t>
      </w:r>
    </w:p>
    <w:p w:rsidR="00BF616D" w:rsidRDefault="00BF616D" w:rsidP="00BF616D">
      <w:pPr>
        <w:pStyle w:val="2"/>
      </w:pPr>
      <w:r>
        <w:t>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Pr>
        <w:rPr>
          <w:rFonts w:hint="eastAsia"/>
        </w:rPr>
      </w:pPr>
    </w:p>
    <w:p w:rsidR="00BF616D" w:rsidRDefault="00BF616D" w:rsidP="00BF616D">
      <w:pPr>
        <w:pStyle w:val="1"/>
      </w:pPr>
      <w:r>
        <w:lastRenderedPageBreak/>
        <w:t>总结与展望</w:t>
      </w:r>
    </w:p>
    <w:p w:rsidR="00BF616D" w:rsidRPr="00BF616D" w:rsidRDefault="00BF616D" w:rsidP="00BF616D">
      <w:pPr>
        <w:rPr>
          <w:rFonts w:hint="eastAsia"/>
        </w:rPr>
      </w:pPr>
      <w:bookmarkStart w:id="21" w:name="_GoBack"/>
      <w:bookmarkEnd w:id="21"/>
    </w:p>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hint="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46"/>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368" w:rsidRDefault="00EF1368">
      <w:r>
        <w:separator/>
      </w:r>
    </w:p>
  </w:endnote>
  <w:endnote w:type="continuationSeparator" w:id="0">
    <w:p w:rsidR="00EF1368" w:rsidRDefault="00EF1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rStyle w:val="ae"/>
      </w:rPr>
      <w:fldChar w:fldCharType="begin"/>
    </w:r>
    <w:r>
      <w:rPr>
        <w:rStyle w:val="ae"/>
      </w:rPr>
      <w:instrText xml:space="preserve"> PAGE </w:instrText>
    </w:r>
    <w:r>
      <w:rPr>
        <w:rStyle w:val="ae"/>
      </w:rPr>
      <w:fldChar w:fldCharType="separate"/>
    </w:r>
    <w:r w:rsidR="00BF616D">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rStyle w:val="ae"/>
      </w:rPr>
      <w:fldChar w:fldCharType="begin"/>
    </w:r>
    <w:r>
      <w:rPr>
        <w:rStyle w:val="ae"/>
      </w:rPr>
      <w:instrText xml:space="preserve"> PAGE </w:instrText>
    </w:r>
    <w:r>
      <w:rPr>
        <w:rStyle w:val="ae"/>
      </w:rPr>
      <w:fldChar w:fldCharType="separate"/>
    </w:r>
    <w:r w:rsidR="00BF616D">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F616D">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F616D">
      <w:rPr>
        <w:noProof/>
        <w:kern w:val="0"/>
      </w:rPr>
      <w:t>37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368" w:rsidRDefault="00EF1368">
      <w:r>
        <w:separator/>
      </w:r>
    </w:p>
  </w:footnote>
  <w:footnote w:type="continuationSeparator" w:id="0">
    <w:p w:rsidR="00EF1368" w:rsidRDefault="00EF13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388" w:rsidRDefault="00BE03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29CB0912"/>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67451"/>
    <w:rsid w:val="0008752A"/>
    <w:rsid w:val="00087B40"/>
    <w:rsid w:val="000A4510"/>
    <w:rsid w:val="000B1226"/>
    <w:rsid w:val="000B1F28"/>
    <w:rsid w:val="000B56AF"/>
    <w:rsid w:val="000C0387"/>
    <w:rsid w:val="000D5CE9"/>
    <w:rsid w:val="000D62B6"/>
    <w:rsid w:val="000E3009"/>
    <w:rsid w:val="000F39F7"/>
    <w:rsid w:val="00100843"/>
    <w:rsid w:val="001247F5"/>
    <w:rsid w:val="00155AE5"/>
    <w:rsid w:val="00162EE4"/>
    <w:rsid w:val="0017292F"/>
    <w:rsid w:val="00183EF4"/>
    <w:rsid w:val="00184276"/>
    <w:rsid w:val="00187ED5"/>
    <w:rsid w:val="00195691"/>
    <w:rsid w:val="001A218C"/>
    <w:rsid w:val="001A2DFE"/>
    <w:rsid w:val="001A2E69"/>
    <w:rsid w:val="001F292C"/>
    <w:rsid w:val="00200BD5"/>
    <w:rsid w:val="00210878"/>
    <w:rsid w:val="00220509"/>
    <w:rsid w:val="00222512"/>
    <w:rsid w:val="00241755"/>
    <w:rsid w:val="00245C52"/>
    <w:rsid w:val="002627DD"/>
    <w:rsid w:val="00265AD5"/>
    <w:rsid w:val="002703F6"/>
    <w:rsid w:val="00290989"/>
    <w:rsid w:val="002E3B81"/>
    <w:rsid w:val="002E414E"/>
    <w:rsid w:val="002F3572"/>
    <w:rsid w:val="00304A99"/>
    <w:rsid w:val="0031039B"/>
    <w:rsid w:val="003337A4"/>
    <w:rsid w:val="003358C1"/>
    <w:rsid w:val="00354E50"/>
    <w:rsid w:val="003564A1"/>
    <w:rsid w:val="0036688E"/>
    <w:rsid w:val="003825E0"/>
    <w:rsid w:val="00387553"/>
    <w:rsid w:val="00392453"/>
    <w:rsid w:val="003A1C8F"/>
    <w:rsid w:val="003A6F2E"/>
    <w:rsid w:val="003C06F3"/>
    <w:rsid w:val="003C20EF"/>
    <w:rsid w:val="003C44E1"/>
    <w:rsid w:val="003C76DA"/>
    <w:rsid w:val="003E4400"/>
    <w:rsid w:val="003F5FFD"/>
    <w:rsid w:val="00401BA9"/>
    <w:rsid w:val="004237DB"/>
    <w:rsid w:val="00423F0A"/>
    <w:rsid w:val="00430D90"/>
    <w:rsid w:val="0044703C"/>
    <w:rsid w:val="004A05CB"/>
    <w:rsid w:val="004A3963"/>
    <w:rsid w:val="004B4BB2"/>
    <w:rsid w:val="004F3D0A"/>
    <w:rsid w:val="004F78CB"/>
    <w:rsid w:val="00555DBE"/>
    <w:rsid w:val="00563DD4"/>
    <w:rsid w:val="005669E6"/>
    <w:rsid w:val="0057457C"/>
    <w:rsid w:val="00580940"/>
    <w:rsid w:val="00594A0D"/>
    <w:rsid w:val="005A2536"/>
    <w:rsid w:val="005B4DB4"/>
    <w:rsid w:val="005C4C38"/>
    <w:rsid w:val="005E0C47"/>
    <w:rsid w:val="00604C57"/>
    <w:rsid w:val="006116E5"/>
    <w:rsid w:val="00624C53"/>
    <w:rsid w:val="006344FC"/>
    <w:rsid w:val="0064691A"/>
    <w:rsid w:val="006553B7"/>
    <w:rsid w:val="00666EC2"/>
    <w:rsid w:val="00672653"/>
    <w:rsid w:val="00680D9B"/>
    <w:rsid w:val="00692B5F"/>
    <w:rsid w:val="00694BBF"/>
    <w:rsid w:val="00697E80"/>
    <w:rsid w:val="006B060F"/>
    <w:rsid w:val="006C29B5"/>
    <w:rsid w:val="006D1497"/>
    <w:rsid w:val="006E73D5"/>
    <w:rsid w:val="006F36D0"/>
    <w:rsid w:val="006F3E7F"/>
    <w:rsid w:val="006F7C31"/>
    <w:rsid w:val="00702193"/>
    <w:rsid w:val="00703ABA"/>
    <w:rsid w:val="00716965"/>
    <w:rsid w:val="0072014B"/>
    <w:rsid w:val="00741A25"/>
    <w:rsid w:val="00743370"/>
    <w:rsid w:val="0074504D"/>
    <w:rsid w:val="007450F8"/>
    <w:rsid w:val="0074574E"/>
    <w:rsid w:val="00753832"/>
    <w:rsid w:val="00762562"/>
    <w:rsid w:val="00763B6B"/>
    <w:rsid w:val="00782756"/>
    <w:rsid w:val="007A6AB3"/>
    <w:rsid w:val="007C0314"/>
    <w:rsid w:val="007E4682"/>
    <w:rsid w:val="007F520D"/>
    <w:rsid w:val="00803A33"/>
    <w:rsid w:val="00807E82"/>
    <w:rsid w:val="00811A6A"/>
    <w:rsid w:val="00880B0B"/>
    <w:rsid w:val="00887153"/>
    <w:rsid w:val="00897B9A"/>
    <w:rsid w:val="008C37B3"/>
    <w:rsid w:val="008D612F"/>
    <w:rsid w:val="008F1006"/>
    <w:rsid w:val="008F13DE"/>
    <w:rsid w:val="009139BB"/>
    <w:rsid w:val="0091634C"/>
    <w:rsid w:val="00917E6A"/>
    <w:rsid w:val="0092129D"/>
    <w:rsid w:val="00936F6F"/>
    <w:rsid w:val="009442FB"/>
    <w:rsid w:val="00962965"/>
    <w:rsid w:val="0098779A"/>
    <w:rsid w:val="00987A0D"/>
    <w:rsid w:val="009961FE"/>
    <w:rsid w:val="009A050E"/>
    <w:rsid w:val="009A65FE"/>
    <w:rsid w:val="009B2D3D"/>
    <w:rsid w:val="009B422C"/>
    <w:rsid w:val="009C0321"/>
    <w:rsid w:val="009D4F8A"/>
    <w:rsid w:val="009E0108"/>
    <w:rsid w:val="009E52B5"/>
    <w:rsid w:val="009F38AE"/>
    <w:rsid w:val="00A054C8"/>
    <w:rsid w:val="00A345FD"/>
    <w:rsid w:val="00A7798E"/>
    <w:rsid w:val="00AA125C"/>
    <w:rsid w:val="00AC3153"/>
    <w:rsid w:val="00AC6413"/>
    <w:rsid w:val="00AD05A2"/>
    <w:rsid w:val="00AE54D9"/>
    <w:rsid w:val="00AE7D7C"/>
    <w:rsid w:val="00AF0BCE"/>
    <w:rsid w:val="00B01B16"/>
    <w:rsid w:val="00B0405A"/>
    <w:rsid w:val="00B1301E"/>
    <w:rsid w:val="00B233AF"/>
    <w:rsid w:val="00B4556F"/>
    <w:rsid w:val="00B476D3"/>
    <w:rsid w:val="00B605E7"/>
    <w:rsid w:val="00B8753A"/>
    <w:rsid w:val="00BA0A63"/>
    <w:rsid w:val="00BB4136"/>
    <w:rsid w:val="00BD412B"/>
    <w:rsid w:val="00BD49F0"/>
    <w:rsid w:val="00BD5C02"/>
    <w:rsid w:val="00BE0388"/>
    <w:rsid w:val="00BF24A1"/>
    <w:rsid w:val="00BF616D"/>
    <w:rsid w:val="00C02E9F"/>
    <w:rsid w:val="00C12E12"/>
    <w:rsid w:val="00C50984"/>
    <w:rsid w:val="00C91558"/>
    <w:rsid w:val="00CC1104"/>
    <w:rsid w:val="00CE40F6"/>
    <w:rsid w:val="00CF257E"/>
    <w:rsid w:val="00D06581"/>
    <w:rsid w:val="00D10F34"/>
    <w:rsid w:val="00D212B6"/>
    <w:rsid w:val="00D34FC7"/>
    <w:rsid w:val="00D50084"/>
    <w:rsid w:val="00D52CCC"/>
    <w:rsid w:val="00D560E1"/>
    <w:rsid w:val="00D66E65"/>
    <w:rsid w:val="00D766D2"/>
    <w:rsid w:val="00D8682D"/>
    <w:rsid w:val="00D87644"/>
    <w:rsid w:val="00DB2FCA"/>
    <w:rsid w:val="00DB5239"/>
    <w:rsid w:val="00E0139A"/>
    <w:rsid w:val="00E15228"/>
    <w:rsid w:val="00E168F8"/>
    <w:rsid w:val="00E33A1A"/>
    <w:rsid w:val="00E3552F"/>
    <w:rsid w:val="00E64684"/>
    <w:rsid w:val="00E75A2D"/>
    <w:rsid w:val="00E80509"/>
    <w:rsid w:val="00E8744A"/>
    <w:rsid w:val="00EA1CAB"/>
    <w:rsid w:val="00EA740F"/>
    <w:rsid w:val="00EC6341"/>
    <w:rsid w:val="00ED21D7"/>
    <w:rsid w:val="00ED5512"/>
    <w:rsid w:val="00EE390C"/>
    <w:rsid w:val="00EF1368"/>
    <w:rsid w:val="00F179DB"/>
    <w:rsid w:val="00F27DE0"/>
    <w:rsid w:val="00F60825"/>
    <w:rsid w:val="00F7347F"/>
    <w:rsid w:val="00F77435"/>
    <w:rsid w:val="00FA05AA"/>
    <w:rsid w:val="00FB3FE4"/>
    <w:rsid w:val="00FC173D"/>
    <w:rsid w:val="00FD1CA5"/>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743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F7743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77435"/>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oleObject" Target="embeddings/oleObject5.bin"/><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header" Target="header3.xml"/><Relationship Id="rId20" Type="http://schemas.openxmlformats.org/officeDocument/2006/relationships/oleObject" Target="embeddings/oleObject3.bin"/><Relationship Id="rId41"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51</Pages>
  <Words>4743</Words>
  <Characters>27039</Characters>
  <Application>Microsoft Office Word</Application>
  <DocSecurity>0</DocSecurity>
  <Lines>225</Lines>
  <Paragraphs>63</Paragraphs>
  <ScaleCrop>false</ScaleCrop>
  <Company>Microsoft</Company>
  <LinksUpToDate>false</LinksUpToDate>
  <CharactersWithSpaces>31719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191</cp:revision>
  <dcterms:created xsi:type="dcterms:W3CDTF">2019-11-19T12:46:00Z</dcterms:created>
  <dcterms:modified xsi:type="dcterms:W3CDTF">2019-12-09T15:20:00Z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