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00B73">
      <w:pPr>
        <w:jc w:val="center"/>
        <w:rPr>
          <w:rFonts w:hint="eastAsia" w:ascii="黑体" w:hAnsi="黑体" w:eastAsia="黑体" w:cs="黑体"/>
          <w:b/>
          <w:snapToGrid/>
          <w:sz w:val="36"/>
          <w:szCs w:val="36"/>
          <w:lang w:val="zh-CN"/>
        </w:rPr>
      </w:pPr>
      <w:r>
        <w:rPr>
          <w:rFonts w:hint="eastAsia" w:ascii="黑体" w:hAnsi="黑体" w:eastAsia="黑体" w:cs="黑体"/>
          <w:b/>
          <w:snapToGrid/>
          <w:sz w:val="30"/>
          <w:szCs w:val="30"/>
          <w:lang w:val="en-US" w:eastAsia="zh"/>
          <w:woUserID w:val="1"/>
        </w:rPr>
        <w:drawing>
          <wp:inline distT="0" distB="0" distL="114300" distR="114300">
            <wp:extent cx="6181725" cy="2531745"/>
            <wp:effectExtent l="0" t="0" r="9525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D122">
      <w:pPr>
        <w:rPr>
          <w:rFonts w:hint="eastAsia" w:ascii="黑体" w:hAnsi="黑体" w:eastAsia="黑体" w:cs="黑体"/>
          <w:b/>
          <w:snapToGrid/>
          <w:sz w:val="28"/>
          <w:szCs w:val="28"/>
          <w:lang w:val="en-US" w:eastAsia="zh"/>
        </w:rPr>
      </w:pPr>
      <w:r>
        <w:rPr>
          <w:rFonts w:hint="eastAsia" w:ascii="黑体" w:hAnsi="黑体" w:eastAsia="黑体" w:cs="黑体"/>
          <w:b/>
          <w:snapToGrid/>
          <w:sz w:val="28"/>
          <w:szCs w:val="28"/>
          <w:lang w:val="en-US" w:eastAsia="zh"/>
        </w:rPr>
        <w:t>华为企业命题专项奖说明</w:t>
      </w:r>
    </w:p>
    <w:p w14:paraId="64508BEB">
      <w:pPr>
        <w:rPr>
          <w:rFonts w:hint="eastAsia" w:ascii="宋体" w:hAnsi="宋体" w:eastAsia="宋体" w:cs="宋体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t>华为企业命题专项奖专门用于奖励选择华为企业命题的赛队，华为企业命题专项奖是初赛奖，由企业专家评出。</w:t>
      </w:r>
      <w:r>
        <w:rPr>
          <w:rFonts w:hint="eastAsia" w:ascii="宋体" w:hAnsi="宋体" w:eastAsia="宋体" w:cs="宋体"/>
          <w:b/>
          <w:bCs/>
          <w:snapToGrid w:val="0"/>
          <w:kern w:val="2"/>
          <w:sz w:val="24"/>
          <w:szCs w:val="24"/>
          <w:lang w:val="en-US" w:eastAsia="zh-CN" w:bidi="ar"/>
          <w:woUserID w:val="1"/>
        </w:rPr>
        <w:t>入围决赛的参赛队伍继续参加大赛决赛奖项评比，与初赛</w:t>
      </w:r>
      <w:r>
        <w:rPr>
          <w:rFonts w:hint="eastAsia" w:ascii="宋体" w:hAnsi="宋体" w:cs="宋体"/>
          <w:b/>
          <w:bCs/>
          <w:snapToGrid w:val="0"/>
          <w:kern w:val="2"/>
          <w:sz w:val="24"/>
          <w:szCs w:val="24"/>
          <w:lang w:val="en-US" w:eastAsia="zh-CN" w:bidi="ar"/>
          <w:woUserID w:val="1"/>
        </w:rPr>
        <w:t>华为企业命题专项奖</w:t>
      </w:r>
      <w:r>
        <w:rPr>
          <w:rFonts w:hint="eastAsia" w:ascii="宋体" w:hAnsi="宋体" w:eastAsia="宋体" w:cs="宋体"/>
          <w:b/>
          <w:bCs/>
          <w:snapToGrid w:val="0"/>
          <w:kern w:val="2"/>
          <w:sz w:val="24"/>
          <w:szCs w:val="24"/>
          <w:lang w:val="en-US" w:eastAsia="zh-CN" w:bidi="ar"/>
          <w:woUserID w:val="1"/>
        </w:rPr>
        <w:t>互不冲突。</w:t>
      </w:r>
      <w:r>
        <w:rPr>
          <w:rFonts w:hint="eastAsia" w:ascii="宋体" w:hAnsi="宋体" w:eastAsia="宋体" w:cs="Times New Roman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hint="eastAsia" w:ascii="黑体" w:hAnsi="黑体" w:eastAsia="黑体" w:cs="黑体"/>
          <w:b/>
          <w:snapToGrid/>
          <w:sz w:val="28"/>
          <w:szCs w:val="28"/>
          <w:lang w:val="en-US" w:eastAsia="zh-CN"/>
        </w:rPr>
        <w:t>华为企业命题专项奖设置</w:t>
      </w:r>
      <w:r>
        <w:rPr>
          <w:rFonts w:hint="eastAsia" w:ascii="宋体" w:hAnsi="宋体" w:eastAsia="宋体" w:cs="Times New Roman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hint="eastAsia" w:ascii="宋体" w:hAnsi="宋体" w:eastAsia="宋体" w:cs="Times New Roman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t>特等奖</w:t>
      </w:r>
      <w:r>
        <w:rPr>
          <w:rFonts w:hint="eastAsia" w:ascii="宋体" w:hAnsi="宋体" w:eastAsia="宋体" w:cs="Times New Roman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t xml:space="preserve">  3队，每队奖金5万元</w:t>
      </w:r>
      <w:r>
        <w:rPr>
          <w:rFonts w:hint="eastAsia" w:ascii="宋体" w:hAnsi="宋体" w:eastAsia="宋体" w:cs="Times New Roman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hint="eastAsia" w:ascii="宋体" w:hAnsi="宋体" w:eastAsia="宋体" w:cs="Times New Roman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t>一等奖</w:t>
      </w:r>
      <w:r>
        <w:rPr>
          <w:rFonts w:hint="eastAsia" w:ascii="宋体" w:hAnsi="宋体" w:eastAsia="宋体" w:cs="Times New Roman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t xml:space="preserve"> 10队，每队奖金1万元</w:t>
      </w:r>
      <w:r>
        <w:rPr>
          <w:rFonts w:hint="eastAsia" w:ascii="宋体" w:hAnsi="宋体" w:eastAsia="宋体" w:cs="Times New Roman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hint="eastAsia" w:ascii="宋体" w:hAnsi="宋体" w:eastAsia="宋体" w:cs="Times New Roman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t>二等奖</w:t>
      </w:r>
      <w:r>
        <w:rPr>
          <w:rFonts w:hint="eastAsia" w:ascii="宋体" w:hAnsi="宋体" w:eastAsia="宋体" w:cs="Times New Roman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t xml:space="preserve"> 20队，每队奖金0.5万元</w:t>
      </w:r>
      <w:r>
        <w:rPr>
          <w:rFonts w:hint="eastAsia" w:ascii="宋体" w:hAnsi="宋体" w:eastAsia="宋体" w:cs="Times New Roman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hint="eastAsia" w:ascii="黑体" w:hAnsi="黑体" w:eastAsia="黑体" w:cs="黑体"/>
          <w:b/>
          <w:snapToGrid/>
          <w:sz w:val="28"/>
          <w:szCs w:val="28"/>
          <w:lang w:val="en-US" w:eastAsia="zh-CN"/>
        </w:rPr>
        <w:t>华为-创芯大赛人才招聘政策</w:t>
      </w:r>
      <w:r>
        <w:rPr>
          <w:rFonts w:hint="eastAsia" w:ascii="黑体" w:hAnsi="黑体" w:eastAsia="黑体" w:cs="黑体"/>
          <w:b/>
          <w:snapToGrid/>
          <w:sz w:val="28"/>
          <w:szCs w:val="28"/>
          <w:lang w:val="en-US" w:eastAsia="zh-CN"/>
        </w:rPr>
        <w:br w:type="textWrapping"/>
      </w:r>
      <w:r>
        <w:rPr>
          <w:rFonts w:hint="eastAsia" w:ascii="宋体" w:hAnsi="宋体" w:eastAsia="宋体" w:cs="Times New Roman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t>华为公司鼓励部门从创芯大赛获奖学生中挖掘人才，并在招聘中提供</w:t>
      </w:r>
      <w:r>
        <w:rPr>
          <w:rFonts w:hint="eastAsia" w:ascii="宋体" w:hAnsi="宋体" w:eastAsia="宋体" w:cs="Times New Roman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t>quickpass政策。参加创芯大赛的获奖学生，投递芯片类岗位：</w:t>
      </w:r>
      <w:r>
        <w:rPr>
          <w:rFonts w:hint="eastAsia" w:ascii="宋体" w:hAnsi="宋体" w:eastAsia="宋体" w:cs="Times New Roman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hint="eastAsia" w:ascii="宋体" w:hAnsi="宋体" w:eastAsia="宋体" w:cs="Times New Roman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t>获全国二等奖三等奖学生，可以免机考。</w:t>
      </w:r>
      <w:r>
        <w:rPr>
          <w:rFonts w:hint="eastAsia" w:ascii="宋体" w:hAnsi="宋体" w:eastAsia="宋体" w:cs="Times New Roman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hint="eastAsia" w:ascii="宋体" w:hAnsi="宋体" w:eastAsia="宋体" w:cs="Times New Roman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t>获一等奖及以上学生，免机考和一轮专业面试。</w:t>
      </w:r>
      <w:r>
        <w:rPr>
          <w:rFonts w:hint="eastAsia" w:ascii="宋体" w:hAnsi="宋体" w:eastAsia="宋体" w:cs="Times New Roman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hint="eastAsia" w:ascii="宋体" w:hAnsi="宋体" w:eastAsia="宋体" w:cs="Times New Roman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napToGrid w:val="0"/>
          <w:kern w:val="2"/>
          <w:sz w:val="24"/>
          <w:szCs w:val="24"/>
          <w:lang w:val="en-US" w:eastAsia="zh-CN" w:bidi="ar"/>
          <w:woUserID w:val="1"/>
        </w:rPr>
        <w:t>华为专项奖等级等同全国奖对应等级待遇。</w:t>
      </w:r>
    </w:p>
    <w:p w14:paraId="271CFE9C">
      <w:pPr>
        <w:rPr>
          <w:rFonts w:hint="eastAsia" w:ascii="黑体" w:hAnsi="黑体" w:eastAsia="黑体" w:cs="黑体"/>
          <w:b/>
          <w:snapToGrid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snapToGrid/>
          <w:sz w:val="28"/>
          <w:szCs w:val="28"/>
          <w:lang w:val="en-US" w:eastAsia="zh-CN"/>
        </w:rPr>
        <w:t>组队报名及作品提交链接（创芯大赛官网）</w:t>
      </w:r>
    </w:p>
    <w:p w14:paraId="74176115">
      <w:pPr>
        <w:ind w:left="0" w:leftChars="0" w:firstLine="0" w:firstLineChars="0"/>
        <w:rPr>
          <w:rFonts w:hint="default" w:ascii="宋体" w:hAnsi="宋体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/>
          <w:lang w:val="en-US" w:eastAsia="zh-CN"/>
          <w14:glow w14:rad="0">
            <w14:srgbClr w14:val="000000"/>
          </w14:glow>
        </w:rPr>
      </w:pPr>
      <w:r>
        <w:rPr>
          <w:rFonts w:ascii="宋体" w:hAnsi="宋体" w:eastAsia="宋体" w:cs="宋体"/>
          <w:sz w:val="24"/>
          <w:szCs w:val="24"/>
        </w:rPr>
        <w:t>https://cpipc.acge.org.cn/cw/hp/10</w:t>
      </w:r>
    </w:p>
    <w:p w14:paraId="421B4497">
      <w:pPr>
        <w:rPr>
          <w:rFonts w:hint="eastAsia" w:ascii="宋体" w:hAnsi="宋体" w:eastAsia="宋体" w:cs="宋体"/>
          <w:b w:val="0"/>
          <w:bCs w:val="0"/>
          <w:snapToGrid w:val="0"/>
          <w:kern w:val="2"/>
          <w:sz w:val="24"/>
          <w:szCs w:val="24"/>
          <w:lang w:val="zh-CN" w:eastAsia="zh-CN" w:bidi="ar"/>
          <w:woUserID w:val="1"/>
        </w:rPr>
      </w:pPr>
    </w:p>
    <w:p w14:paraId="18D8AA45">
      <w:pPr>
        <w:rPr>
          <w:rFonts w:hint="eastAsia" w:ascii="黑体" w:hAnsi="黑体" w:eastAsia="黑体" w:cs="黑体"/>
          <w:b/>
          <w:snapToGrid/>
          <w:sz w:val="32"/>
          <w:szCs w:val="32"/>
          <w:lang w:val="zh-CN"/>
        </w:rPr>
      </w:pPr>
      <w:r>
        <w:rPr>
          <w:rFonts w:hint="eastAsia" w:ascii="黑体" w:hAnsi="黑体" w:eastAsia="黑体" w:cs="黑体"/>
          <w:b/>
          <w:snapToGrid/>
          <w:sz w:val="32"/>
          <w:szCs w:val="32"/>
          <w:lang w:val="zh-CN"/>
        </w:rPr>
        <w:br w:type="page"/>
      </w:r>
    </w:p>
    <w:p w14:paraId="2A09D413">
      <w:pPr>
        <w:rPr>
          <w:rFonts w:hint="eastAsia"/>
          <w:lang w:val="zh-CN"/>
        </w:rPr>
      </w:pPr>
    </w:p>
    <w:sdt>
      <w:sdtPr>
        <w:rPr>
          <w:rFonts w:ascii="宋体" w:hAnsi="宋体" w:eastAsia="宋体" w:cs="Times New Roman"/>
          <w:snapToGrid w:val="0"/>
          <w:sz w:val="21"/>
          <w:szCs w:val="21"/>
          <w:lang w:val="en-US" w:eastAsia="zh-CN" w:bidi="ar-SA"/>
        </w:rPr>
        <w:id w:val="147480968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snapToGrid w:val="0"/>
          <w:sz w:val="21"/>
          <w:szCs w:val="21"/>
          <w:lang w:val="zh-CN" w:eastAsia="zh-CN" w:bidi="ar-SA"/>
        </w:rPr>
      </w:sdtEndPr>
      <w:sdtContent>
        <w:p w14:paraId="2D0704E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Style w:val="40"/>
            </w:rPr>
          </w:pPr>
          <w:r>
            <w:rPr>
              <w:rStyle w:val="40"/>
            </w:rPr>
            <w:t>目</w:t>
          </w:r>
          <w:r>
            <w:rPr>
              <w:rStyle w:val="40"/>
              <w:rFonts w:hint="eastAsia"/>
              <w:lang w:val="en-US"/>
            </w:rPr>
            <w:t xml:space="preserve">  </w:t>
          </w:r>
          <w:r>
            <w:rPr>
              <w:rStyle w:val="40"/>
            </w:rPr>
            <w:t>录</w:t>
          </w:r>
        </w:p>
        <w:p w14:paraId="0DE8E68B">
          <w:pPr>
            <w:pStyle w:val="12"/>
            <w:tabs>
              <w:tab w:val="right" w:leader="dot" w:pos="9746"/>
            </w:tabs>
            <w:spacing w:line="48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TOC \o "1-1" \h \u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_Toc26310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t>赛题一：VVC反变换模块（ITS）设计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_Toc26310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6F8CCAA9">
          <w:pPr>
            <w:pStyle w:val="12"/>
            <w:tabs>
              <w:tab w:val="right" w:leader="dot" w:pos="9746"/>
            </w:tabs>
            <w:spacing w:line="48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_Toc21216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t>赛题二：北斗导航系统的捕获模块设计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_Toc21216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534381FF">
          <w:pPr>
            <w:pStyle w:val="12"/>
            <w:tabs>
              <w:tab w:val="right" w:leader="dot" w:pos="9746"/>
            </w:tabs>
            <w:spacing w:line="48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_Toc21298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t>赛题三：IQ mismatch校准及补偿设计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_Toc21298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3104D3F1">
          <w:pPr>
            <w:pStyle w:val="12"/>
            <w:tabs>
              <w:tab w:val="right" w:leader="dot" w:pos="9746"/>
            </w:tabs>
            <w:spacing w:line="48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_Toc25866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t>赛题四：后摩尔时代新材料器件性能评估与优化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_Toc25866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684D4C32">
          <w:pPr>
            <w:pStyle w:val="12"/>
            <w:tabs>
              <w:tab w:val="right" w:leader="dot" w:pos="9746"/>
            </w:tabs>
            <w:spacing w:line="48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_Toc5384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t>赛题五：“智绘毫米波”—AI辅助20GHz~40GHz超宽带LNA设计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_Toc5384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614219DB">
          <w:pPr>
            <w:pStyle w:val="12"/>
            <w:tabs>
              <w:tab w:val="right" w:leader="dot" w:pos="9746"/>
            </w:tabs>
            <w:spacing w:line="48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_Toc15025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t>赛题六：高带宽Si-MZ调制器设计及其仿真模型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_Toc15025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6C6BE205">
          <w:pPr>
            <w:pStyle w:val="12"/>
            <w:tabs>
              <w:tab w:val="right" w:leader="dot" w:pos="9746"/>
            </w:tabs>
            <w:spacing w:line="48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_Toc13880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t>赛题七：光电芯片散热能力设计&amp;工艺优化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_Toc13880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545BDE2C">
          <w:pPr>
            <w:pStyle w:val="12"/>
            <w:tabs>
              <w:tab w:val="right" w:leader="dot" w:pos="9746"/>
            </w:tabs>
            <w:spacing w:line="48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_Toc5580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t>赛题八：半导体激光器应力仿真、表征技术及抗应力激光器设计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_Toc5580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5917205C">
          <w:pPr>
            <w:pStyle w:val="12"/>
            <w:tabs>
              <w:tab w:val="right" w:leader="dot" w:pos="9746"/>
            </w:tabs>
            <w:spacing w:line="48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_Toc31108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t>赛题九：后量子与传统非对称密码芯片架构及硬件实现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_Toc31108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74D76E37">
          <w:pPr>
            <w:pStyle w:val="12"/>
            <w:tabs>
              <w:tab w:val="right" w:leader="dot" w:pos="9746"/>
            </w:tabs>
            <w:spacing w:line="48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_Toc7219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t>赛题十：多输出逻辑锥逻辑共享优化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_Toc7219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1B7D0E14">
          <w:pPr>
            <w:spacing w:line="480" w:lineRule="auto"/>
            <w:rPr>
              <w:rFonts w:hint="eastAsia" w:ascii="Times New Roman" w:hAnsi="Times New Roman" w:eastAsia="宋体" w:cs="Times New Roman"/>
              <w:snapToGrid w:val="0"/>
              <w:sz w:val="21"/>
              <w:szCs w:val="21"/>
              <w:lang w:val="zh-CN" w:eastAsia="zh-CN" w:bidi="ar-SA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</w:sdtContent>
    </w:sdt>
    <w:p w14:paraId="1EDDD8EC">
      <w:pPr>
        <w:rPr>
          <w:rFonts w:hint="eastAsia" w:ascii="Times New Roman" w:hAnsi="Times New Roman" w:eastAsia="宋体" w:cs="Times New Roman"/>
          <w:snapToGrid w:val="0"/>
          <w:sz w:val="21"/>
          <w:szCs w:val="21"/>
          <w:lang w:val="zh-CN" w:eastAsia="zh-CN" w:bidi="ar-SA"/>
        </w:rPr>
      </w:pPr>
    </w:p>
    <w:p w14:paraId="376A5D52">
      <w:pPr>
        <w:pStyle w:val="2"/>
        <w:bidi w:val="0"/>
        <w:rPr>
          <w:rFonts w:hint="eastAsia"/>
          <w:lang w:val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080" w:bottom="1440" w:left="1080" w:header="779" w:footer="992" w:gutter="0"/>
          <w:pgNumType w:fmt="decimal"/>
          <w:cols w:space="425" w:num="1"/>
          <w:docGrid w:type="lines" w:linePitch="312" w:charSpace="0"/>
        </w:sectPr>
      </w:pPr>
      <w:bookmarkStart w:id="0" w:name="_Toc26310"/>
    </w:p>
    <w:p w14:paraId="6F79A5F3">
      <w:pPr>
        <w:pStyle w:val="2"/>
        <w:bidi w:val="0"/>
        <w:rPr>
          <w:rFonts w:hint="eastAsia"/>
          <w:lang w:val="zh-CN"/>
        </w:rPr>
      </w:pPr>
      <w:r>
        <w:rPr>
          <w:rFonts w:hint="eastAsia"/>
          <w:lang w:val="zh-CN"/>
        </w:rPr>
        <w:t>赛题一：VVC反变换模块（ITS）设计</w:t>
      </w:r>
      <w:bookmarkEnd w:id="0"/>
    </w:p>
    <w:p w14:paraId="35E3A38A">
      <w:pPr>
        <w:ind w:firstLine="482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算法简介：</w:t>
      </w:r>
    </w:p>
    <w:p w14:paraId="7905B5D4">
      <w:pPr>
        <w:ind w:firstLine="42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asciiTheme="minorEastAsia" w:hAnsiTheme="minorEastAsia" w:eastAsiaTheme="minorEastAsia"/>
          <w:bCs/>
          <w:sz w:val="24"/>
          <w:szCs w:val="24"/>
        </w:rPr>
        <w:t>VVC（Versatile Video Coding）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作为新一代视频编码协议，在压缩效率上项目前一代标准H</w:t>
      </w:r>
      <w:r>
        <w:rPr>
          <w:rFonts w:asciiTheme="minorEastAsia" w:hAnsiTheme="minorEastAsia" w:eastAsiaTheme="minorEastAsia"/>
          <w:bCs/>
          <w:sz w:val="24"/>
          <w:szCs w:val="24"/>
        </w:rPr>
        <w:t>EVC（High Efficiency Video Coding）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提升~5</w:t>
      </w:r>
      <w:r>
        <w:rPr>
          <w:rFonts w:asciiTheme="minorEastAsia" w:hAnsiTheme="minorEastAsia" w:eastAsiaTheme="minorEastAsia"/>
          <w:bCs/>
          <w:sz w:val="24"/>
          <w:szCs w:val="24"/>
        </w:rPr>
        <w:t>0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%，代价是算法复杂度成倍增加。变换模块作为将时域信号转化为频域信号的关键步骤，对编码器的压缩效率至关重要。VVC协议引入更大的变换块（最大支持到</w:t>
      </w:r>
      <w:r>
        <w:rPr>
          <w:rFonts w:asciiTheme="minorEastAsia" w:hAnsiTheme="minorEastAsia" w:eastAsiaTheme="minorEastAsia"/>
          <w:bCs/>
          <w:sz w:val="24"/>
          <w:szCs w:val="24"/>
        </w:rPr>
        <w:t>64x64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）和多种变换核（M</w:t>
      </w:r>
      <w:r>
        <w:rPr>
          <w:rFonts w:asciiTheme="minorEastAsia" w:hAnsiTheme="minorEastAsia" w:eastAsiaTheme="minorEastAsia"/>
          <w:bCs/>
          <w:sz w:val="24"/>
          <w:szCs w:val="24"/>
        </w:rPr>
        <w:t>TS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，M</w:t>
      </w:r>
      <w:r>
        <w:rPr>
          <w:rFonts w:asciiTheme="minorEastAsia" w:hAnsiTheme="minorEastAsia" w:eastAsiaTheme="minorEastAsia"/>
          <w:bCs/>
          <w:sz w:val="24"/>
          <w:szCs w:val="24"/>
        </w:rPr>
        <w:t>ultiple transform selection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），实现更高的压缩效率。变换核类型如下所示：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5"/>
        <w:gridCol w:w="6385"/>
      </w:tblGrid>
      <w:tr w14:paraId="31594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2245" w:type="dxa"/>
            <w:tcBorders>
              <w:top w:val="single" w:color="auto" w:sz="12" w:space="0"/>
              <w:left w:val="nil"/>
              <w:bottom w:val="double" w:color="auto" w:sz="4" w:space="0"/>
            </w:tcBorders>
            <w:shd w:val="clear" w:color="auto" w:fill="auto"/>
            <w:vAlign w:val="center"/>
          </w:tcPr>
          <w:p w14:paraId="6B1D77E8">
            <w:pPr>
              <w:pStyle w:val="65"/>
              <w:keepNext/>
              <w:keepLines/>
              <w:spacing w:before="312" w:after="0"/>
              <w:jc w:val="center"/>
              <w:rPr>
                <w:rFonts w:asciiTheme="minorEastAsia" w:hAnsiTheme="minorEastAsia" w:eastAsiaTheme="minorEastAsia"/>
                <w:szCs w:val="24"/>
                <w:lang w:val="en-CA"/>
              </w:rPr>
            </w:pPr>
            <w:r>
              <w:rPr>
                <w:rFonts w:asciiTheme="minorEastAsia" w:hAnsiTheme="minorEastAsia" w:eastAsiaTheme="minorEastAsia"/>
                <w:szCs w:val="24"/>
                <w:lang w:val="en-CA"/>
              </w:rPr>
              <w:t>Transform Type</w:t>
            </w:r>
          </w:p>
        </w:tc>
        <w:tc>
          <w:tcPr>
            <w:tcW w:w="6385" w:type="dxa"/>
            <w:tcBorders>
              <w:top w:val="single" w:color="auto" w:sz="12" w:space="0"/>
              <w:bottom w:val="double" w:color="auto" w:sz="4" w:space="0"/>
              <w:right w:val="nil"/>
            </w:tcBorders>
            <w:shd w:val="clear" w:color="auto" w:fill="auto"/>
            <w:vAlign w:val="center"/>
          </w:tcPr>
          <w:p w14:paraId="648DDCB7">
            <w:pPr>
              <w:pStyle w:val="65"/>
              <w:keepNext/>
              <w:keepLines/>
              <w:spacing w:before="312" w:after="0"/>
              <w:jc w:val="center"/>
              <w:rPr>
                <w:rFonts w:asciiTheme="minorEastAsia" w:hAnsiTheme="minorEastAsia" w:eastAsiaTheme="minorEastAsia"/>
                <w:szCs w:val="24"/>
                <w:lang w:val="en-CA"/>
              </w:rPr>
            </w:pPr>
            <w:r>
              <w:rPr>
                <w:rFonts w:asciiTheme="minorEastAsia" w:hAnsiTheme="minorEastAsia" w:eastAsiaTheme="minorEastAsia"/>
                <w:szCs w:val="24"/>
                <w:lang w:val="en-CA"/>
              </w:rPr>
              <w:t xml:space="preserve">Basis function </w:t>
            </w:r>
            <w:r>
              <w:rPr>
                <w:rFonts w:asciiTheme="minorEastAsia" w:hAnsiTheme="minorEastAsia" w:eastAsiaTheme="minorEastAsia"/>
                <w:i/>
                <w:szCs w:val="24"/>
                <w:lang w:val="en-CA"/>
              </w:rPr>
              <w:t>T</w:t>
            </w:r>
            <w:r>
              <w:rPr>
                <w:rFonts w:asciiTheme="minorEastAsia" w:hAnsiTheme="minorEastAsia" w:eastAsiaTheme="minorEastAsia"/>
                <w:i/>
                <w:szCs w:val="24"/>
                <w:vertAlign w:val="subscript"/>
                <w:lang w:val="en-CA"/>
              </w:rPr>
              <w:t>i</w:t>
            </w:r>
            <w:r>
              <w:rPr>
                <w:rFonts w:asciiTheme="minorEastAsia" w:hAnsiTheme="minorEastAsia" w:eastAsiaTheme="minorEastAsia"/>
                <w:szCs w:val="24"/>
                <w:lang w:val="en-CA"/>
              </w:rPr>
              <w:t>(</w:t>
            </w:r>
            <w:r>
              <w:rPr>
                <w:rFonts w:asciiTheme="minorEastAsia" w:hAnsiTheme="minorEastAsia" w:eastAsiaTheme="minorEastAsia"/>
                <w:i/>
                <w:szCs w:val="24"/>
                <w:lang w:val="en-CA"/>
              </w:rPr>
              <w:t>j</w:t>
            </w:r>
            <w:r>
              <w:rPr>
                <w:rFonts w:asciiTheme="minorEastAsia" w:hAnsiTheme="minorEastAsia" w:eastAsiaTheme="minorEastAsia"/>
                <w:szCs w:val="24"/>
                <w:lang w:val="en-CA"/>
              </w:rPr>
              <w:t xml:space="preserve">), </w:t>
            </w:r>
            <w:r>
              <w:rPr>
                <w:rFonts w:asciiTheme="minorEastAsia" w:hAnsiTheme="minorEastAsia" w:eastAsiaTheme="minorEastAsia"/>
                <w:i/>
                <w:szCs w:val="24"/>
                <w:lang w:val="en-CA"/>
              </w:rPr>
              <w:t>i</w:t>
            </w:r>
            <w:r>
              <w:rPr>
                <w:rFonts w:asciiTheme="minorEastAsia" w:hAnsiTheme="minorEastAsia" w:eastAsiaTheme="minorEastAsia"/>
                <w:szCs w:val="24"/>
                <w:lang w:val="en-CA"/>
              </w:rPr>
              <w:t xml:space="preserve">, </w:t>
            </w:r>
            <w:r>
              <w:rPr>
                <w:rFonts w:asciiTheme="minorEastAsia" w:hAnsiTheme="minorEastAsia" w:eastAsiaTheme="minorEastAsia"/>
                <w:i/>
                <w:szCs w:val="24"/>
                <w:lang w:val="en-CA"/>
              </w:rPr>
              <w:t>j</w:t>
            </w:r>
            <w:r>
              <w:rPr>
                <w:rFonts w:hint="eastAsia" w:asciiTheme="minorEastAsia" w:hAnsiTheme="minorEastAsia" w:eastAsiaTheme="minorEastAsia"/>
                <w:i/>
                <w:szCs w:val="24"/>
                <w:lang w:val="en-CA" w:eastAsia="ko-KR"/>
              </w:rPr>
              <w:t xml:space="preserve"> </w:t>
            </w:r>
            <w:r>
              <w:rPr>
                <w:rFonts w:asciiTheme="minorEastAsia" w:hAnsiTheme="minorEastAsia" w:eastAsiaTheme="minorEastAsia"/>
                <w:szCs w:val="24"/>
                <w:lang w:val="en-CA"/>
              </w:rPr>
              <w:t>=</w:t>
            </w:r>
            <w:r>
              <w:rPr>
                <w:rFonts w:hint="eastAsia" w:asciiTheme="minorEastAsia" w:hAnsiTheme="minorEastAsia" w:eastAsiaTheme="minorEastAsia"/>
                <w:szCs w:val="24"/>
                <w:lang w:val="en-CA" w:eastAsia="ko-KR"/>
              </w:rPr>
              <w:t xml:space="preserve"> </w:t>
            </w:r>
            <w:r>
              <w:rPr>
                <w:rFonts w:asciiTheme="minorEastAsia" w:hAnsiTheme="minorEastAsia" w:eastAsiaTheme="minorEastAsia"/>
                <w:szCs w:val="24"/>
                <w:lang w:val="en-CA"/>
              </w:rPr>
              <w:t xml:space="preserve">0, 1,…, </w:t>
            </w:r>
            <w:r>
              <w:rPr>
                <w:rFonts w:asciiTheme="minorEastAsia" w:hAnsiTheme="minorEastAsia" w:eastAsiaTheme="minorEastAsia"/>
                <w:i/>
                <w:szCs w:val="24"/>
                <w:lang w:val="en-CA"/>
              </w:rPr>
              <w:t>N</w:t>
            </w:r>
            <w:r>
              <w:rPr>
                <w:rFonts w:hint="eastAsia" w:ascii="微软雅黑" w:hAnsi="微软雅黑" w:eastAsia="微软雅黑" w:cs="微软雅黑"/>
                <w:szCs w:val="24"/>
                <w:lang w:val="en-CA"/>
              </w:rPr>
              <w:t>−</w:t>
            </w:r>
            <w:r>
              <w:rPr>
                <w:rFonts w:asciiTheme="minorEastAsia" w:hAnsiTheme="minorEastAsia" w:eastAsiaTheme="minorEastAsia"/>
                <w:szCs w:val="24"/>
                <w:lang w:val="en-CA"/>
              </w:rPr>
              <w:t>1</w:t>
            </w:r>
          </w:p>
        </w:tc>
      </w:tr>
      <w:tr w14:paraId="2C001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9" w:hRule="atLeast"/>
          <w:jc w:val="center"/>
        </w:trPr>
        <w:tc>
          <w:tcPr>
            <w:tcW w:w="2245" w:type="dxa"/>
            <w:tcBorders>
              <w:top w:val="double" w:color="auto" w:sz="4" w:space="0"/>
              <w:left w:val="nil"/>
            </w:tcBorders>
            <w:shd w:val="clear" w:color="auto" w:fill="auto"/>
            <w:vAlign w:val="center"/>
          </w:tcPr>
          <w:p w14:paraId="48D7A3D6">
            <w:pPr>
              <w:pStyle w:val="65"/>
              <w:keepNext/>
              <w:keepLines/>
              <w:spacing w:before="312" w:after="0"/>
              <w:jc w:val="center"/>
              <w:rPr>
                <w:rFonts w:asciiTheme="minorEastAsia" w:hAnsiTheme="minorEastAsia" w:eastAsiaTheme="minorEastAsia"/>
                <w:szCs w:val="24"/>
                <w:lang w:val="en-CA"/>
              </w:rPr>
            </w:pPr>
            <w:r>
              <w:rPr>
                <w:rFonts w:asciiTheme="minorEastAsia" w:hAnsiTheme="minorEastAsia" w:eastAsiaTheme="minorEastAsia"/>
                <w:szCs w:val="24"/>
                <w:lang w:val="en-CA"/>
              </w:rPr>
              <w:t>DCT2</w:t>
            </w:r>
          </w:p>
        </w:tc>
        <w:tc>
          <w:tcPr>
            <w:tcW w:w="6385" w:type="dxa"/>
            <w:tcBorders>
              <w:top w:val="double" w:color="auto" w:sz="4" w:space="0"/>
              <w:right w:val="nil"/>
            </w:tcBorders>
            <w:shd w:val="clear" w:color="auto" w:fill="auto"/>
            <w:vAlign w:val="center"/>
          </w:tcPr>
          <w:p w14:paraId="13B524D5">
            <w:pPr>
              <w:pStyle w:val="65"/>
              <w:keepNext/>
              <w:keepLines/>
              <w:spacing w:before="312" w:after="0"/>
              <w:jc w:val="left"/>
              <w:rPr>
                <w:rFonts w:asciiTheme="minorEastAsia" w:hAnsiTheme="minorEastAsia" w:eastAsiaTheme="minorEastAsia"/>
                <w:szCs w:val="24"/>
                <w:lang w:val="en-C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Cs w:val="24"/>
                        <w:lang w:val="en-CA"/>
                      </w:rPr>
                      <m:t>T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Cs w:val="24"/>
                        <w:lang w:val="en-CA"/>
                      </w:rPr>
                      <m:t>i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Theme="minorEastAsia"/>
                    <w:szCs w:val="24"/>
                    <w:lang w:val="en-CA"/>
                  </w:rPr>
                  <m:t>(j)=</m:t>
                </m:r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Cs w:val="24"/>
                        <w:lang w:val="en-CA"/>
                      </w:rPr>
                      <m:t>ω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Cs w:val="24"/>
                        <w:lang w:val="en-CA"/>
                      </w:rPr>
                      <m:t>0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Theme="minorEastAsia"/>
                    <w:szCs w:val="24"/>
                    <w:lang w:val="en-CA"/>
                  </w:rPr>
                  <m:t>∙</m:t>
                </m:r>
                <m:rad>
                  <m:radPr>
                    <m:degHide m:val="1"/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radPr>
                  <m:deg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>2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>N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e>
                </m:rad>
                <m:r>
                  <m:rPr/>
                  <w:rPr>
                    <w:rFonts w:ascii="Cambria Math" w:hAnsi="Cambria Math" w:eastAsiaTheme="minorEastAsia"/>
                    <w:szCs w:val="24"/>
                    <w:lang w:val="en-CA"/>
                  </w:rPr>
                  <m:t>∙</m:t>
                </m:r>
                <m:func>
                  <m:funcP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eastAsiaTheme="minorEastAsia"/>
                        <w:szCs w:val="24"/>
                        <w:lang w:val="en-CA"/>
                      </w:rPr>
                      <m:t>cos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 w:eastAsiaTheme="minorEastAsia"/>
                                <w:szCs w:val="24"/>
                                <w:lang w:val="en-CA"/>
                              </w:rPr>
                              <m:t>π∙i∙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  <w:szCs w:val="24"/>
                                    <w:lang w:val="en-CA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 w:hAnsi="Cambria Math" w:eastAsiaTheme="minorEastAsia"/>
                                    <w:szCs w:val="24"/>
                                    <w:lang w:val="en-CA"/>
                                  </w:rPr>
                                  <m:t>2j+1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  <w:szCs w:val="24"/>
                                    <w:lang w:val="en-CA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 w:eastAsiaTheme="minorEastAsia"/>
                                <w:szCs w:val="24"/>
                                <w:lang w:val="en-CA"/>
                              </w:rPr>
                              <m:t>2N</m:t>
                            </m:r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e>
                </m:func>
              </m:oMath>
            </m:oMathPara>
          </w:p>
          <w:p w14:paraId="2752BBEC">
            <w:pPr>
              <w:pStyle w:val="65"/>
              <w:keepNext/>
              <w:keepLines/>
              <w:spacing w:before="312" w:after="0"/>
              <w:jc w:val="left"/>
              <w:rPr>
                <w:rFonts w:asciiTheme="minorEastAsia" w:hAnsiTheme="minorEastAsia" w:eastAsiaTheme="minorEastAsia"/>
                <w:szCs w:val="24"/>
                <w:lang w:val="en-CA"/>
              </w:rPr>
            </w:pPr>
            <w:r>
              <w:rPr>
                <w:rFonts w:hint="eastAsia" w:asciiTheme="minorEastAsia" w:hAnsiTheme="minorEastAsia" w:eastAsiaTheme="minorEastAsia"/>
                <w:szCs w:val="24"/>
                <w:lang w:val="en-CA" w:eastAsia="ko-KR"/>
              </w:rPr>
              <w:t>w</w:t>
            </w:r>
            <w:r>
              <w:rPr>
                <w:rFonts w:asciiTheme="minorEastAsia" w:hAnsiTheme="minorEastAsia" w:eastAsiaTheme="minorEastAsia"/>
                <w:szCs w:val="24"/>
                <w:lang w:val="en-CA"/>
              </w:rPr>
              <w:t>here</w:t>
            </w:r>
            <w:r>
              <w:rPr>
                <w:rFonts w:hint="eastAsia" w:asciiTheme="minorEastAsia" w:hAnsiTheme="minorEastAsia" w:eastAsiaTheme="minorEastAsia"/>
                <w:szCs w:val="24"/>
                <w:lang w:val="en-CA" w:eastAsia="ko-KR"/>
              </w:rPr>
              <w:t>,</w:t>
            </w:r>
            <w:r>
              <w:rPr>
                <w:rFonts w:asciiTheme="minorEastAsia" w:hAnsiTheme="minorEastAsia" w:eastAsiaTheme="minorEastAsia"/>
                <w:szCs w:val="24"/>
                <w:lang w:val="en-CA"/>
              </w:rPr>
              <w:t xml:space="preserve"> </w:t>
            </w:r>
            <w:r>
              <w:rPr>
                <w:rFonts w:asciiTheme="minorEastAsia" w:hAnsiTheme="minorEastAsia" w:eastAsiaTheme="minorEastAsia"/>
                <w:szCs w:val="24"/>
                <w:lang w:val="en-CA"/>
              </w:rPr>
              <w:fldChar w:fldCharType="begin"/>
            </w:r>
            <w:r>
              <w:rPr>
                <w:rFonts w:asciiTheme="minorEastAsia" w:hAnsiTheme="minorEastAsia" w:eastAsiaTheme="minorEastAsia"/>
                <w:szCs w:val="24"/>
                <w:lang w:val="en-CA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hAnsi="Cambria Math" w:eastAsiaTheme="minorEastAsia"/>
                      <w:i/>
                      <w:szCs w:val="24"/>
                      <w:lang w:val="en-C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  <w:szCs w:val="24"/>
                      <w:lang w:val="en-CA"/>
                    </w:rPr>
                    <m:t xml:space="preserve">ω</m:t>
                  </m:r>
                  <m:ctrlPr>
                    <w:rPr>
                      <w:rFonts w:ascii="Cambria Math" w:hAnsi="Cambria Math" w:eastAsiaTheme="minorEastAsia"/>
                      <w:i/>
                      <w:szCs w:val="24"/>
                      <w:lang w:val="en-C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  <w:szCs w:val="24"/>
                      <w:lang w:val="en-CA"/>
                    </w:rPr>
                    <m:t xml:space="preserve">0</m:t>
                  </m:r>
                  <m:ctrlPr>
                    <w:rPr>
                      <w:rFonts w:ascii="Cambria Math" w:hAnsi="Cambria Math" w:eastAsiaTheme="minorEastAsia"/>
                      <w:i/>
                      <w:szCs w:val="24"/>
                      <w:lang w:val="en-CA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Theme="minorEastAsia"/>
                  <w:szCs w:val="24"/>
                  <w:lang w:val="en-CA"/>
                </w:rPr>
                <m:t xml:space="preserve"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eastAsiaTheme="minorEastAsia"/>
                      <w:i/>
                      <w:szCs w:val="24"/>
                      <w:lang w:val="en-CA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eastAsiaTheme="minorEastAsia"/>
                          <w:i/>
                          <w:szCs w:val="24"/>
                          <w:lang w:val="en-CA"/>
                        </w:rPr>
                      </m:ctrlPr>
                    </m:mPr>
                    <m:m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deg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  <w:szCs w:val="24"/>
                                    <w:lang w:val="en-CA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Theme="minorEastAsia"/>
                                    <w:szCs w:val="24"/>
                                    <w:lang w:val="en-CA"/>
                                  </w:rPr>
                                  <m:t xml:space="preserve">2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  <w:szCs w:val="24"/>
                                    <w:lang w:val="en-CA"/>
                                  </w:rPr>
                                </m:ctrlP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Theme="minorEastAsia"/>
                                    <w:szCs w:val="24"/>
                                    <w:lang w:val="en-CA"/>
                                  </w:rPr>
                                  <m:t xml:space="preserve">N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  <w:szCs w:val="24"/>
                                    <w:lang w:val="en-CA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e>
                        </m:rad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 xml:space="preserve">i=0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 xml:space="preserve">1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 xml:space="preserve">i≠0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eastAsiaTheme="minorEastAsia"/>
                      <w:i/>
                      <w:szCs w:val="24"/>
                      <w:lang w:val="en-CA"/>
                    </w:rPr>
                  </m:ctrlPr>
                </m:e>
              </m:d>
            </m:oMath>
            <w:r>
              <w:rPr>
                <w:rFonts w:asciiTheme="minorEastAsia" w:hAnsiTheme="minorEastAsia" w:eastAsiaTheme="minorEastAsia"/>
                <w:szCs w:val="24"/>
                <w:lang w:val="en-CA"/>
              </w:rPr>
              <w:instrText xml:space="preserve"> </w:instrText>
            </w:r>
            <w:r>
              <w:rPr>
                <w:rFonts w:asciiTheme="minorEastAsia" w:hAnsiTheme="minorEastAsia" w:eastAsiaTheme="minorEastAsia"/>
                <w:szCs w:val="24"/>
                <w:lang w:val="en-CA"/>
              </w:rPr>
              <w:fldChar w:fldCharType="separate"/>
            </w:r>
            <m:oMath>
              <m:sSub>
                <m:sSubPr>
                  <m:ctrlPr>
                    <w:rPr>
                      <w:rFonts w:ascii="Cambria Math" w:hAnsi="Cambria Math" w:eastAsiaTheme="minorEastAsia"/>
                      <w:i/>
                      <w:szCs w:val="24"/>
                      <w:lang w:val="en-C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  <w:szCs w:val="24"/>
                      <w:lang w:val="en-CA"/>
                    </w:rPr>
                    <m:t>ω</m:t>
                  </m:r>
                  <m:ctrlPr>
                    <w:rPr>
                      <w:rFonts w:ascii="Cambria Math" w:hAnsi="Cambria Math" w:eastAsiaTheme="minorEastAsia"/>
                      <w:i/>
                      <w:szCs w:val="24"/>
                      <w:lang w:val="en-C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  <w:szCs w:val="24"/>
                      <w:lang w:val="en-CA"/>
                    </w:rPr>
                    <m:t>0</m:t>
                  </m:r>
                  <m:ctrlPr>
                    <w:rPr>
                      <w:rFonts w:ascii="Cambria Math" w:hAnsi="Cambria Math" w:eastAsiaTheme="minorEastAsia"/>
                      <w:i/>
                      <w:szCs w:val="24"/>
                      <w:lang w:val="en-CA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Theme="minorEastAsia"/>
                  <w:szCs w:val="24"/>
                  <w:lang w:val="en-CA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eastAsiaTheme="minorEastAsia"/>
                      <w:i/>
                      <w:szCs w:val="24"/>
                      <w:lang w:val="en-CA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eastAsiaTheme="minorEastAsia"/>
                          <w:i/>
                          <w:szCs w:val="24"/>
                          <w:lang w:val="en-CA"/>
                        </w:rPr>
                      </m:ctrlPr>
                    </m:mPr>
                    <m:m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deg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  <w:szCs w:val="24"/>
                                    <w:lang w:val="en-CA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Theme="minorEastAsia"/>
                                    <w:szCs w:val="24"/>
                                    <w:lang w:val="en-CA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  <w:szCs w:val="24"/>
                                    <w:lang w:val="en-CA"/>
                                  </w:rPr>
                                </m:ctrlP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Theme="minorEastAsia"/>
                                    <w:szCs w:val="24"/>
                                    <w:lang w:val="en-CA"/>
                                  </w:rPr>
                                  <m:t>N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  <w:szCs w:val="24"/>
                                    <w:lang w:val="en-CA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e>
                        </m:rad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>i=0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>1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>i≠0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eastAsiaTheme="minorEastAsia"/>
                      <w:i/>
                      <w:szCs w:val="24"/>
                      <w:lang w:val="en-CA"/>
                    </w:rPr>
                  </m:ctrlPr>
                </m:e>
              </m:d>
            </m:oMath>
            <w:r>
              <w:rPr>
                <w:rFonts w:asciiTheme="minorEastAsia" w:hAnsiTheme="minorEastAsia" w:eastAsiaTheme="minorEastAsia"/>
                <w:szCs w:val="24"/>
                <w:lang w:val="en-CA"/>
              </w:rPr>
              <w:fldChar w:fldCharType="end"/>
            </w:r>
          </w:p>
        </w:tc>
      </w:tr>
      <w:tr w14:paraId="73B4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45" w:type="dxa"/>
            <w:tcBorders>
              <w:left w:val="nil"/>
            </w:tcBorders>
            <w:shd w:val="clear" w:color="auto" w:fill="auto"/>
            <w:vAlign w:val="center"/>
          </w:tcPr>
          <w:p w14:paraId="1B7BB699">
            <w:pPr>
              <w:pStyle w:val="65"/>
              <w:keepNext/>
              <w:keepLines/>
              <w:spacing w:before="312" w:after="0"/>
              <w:jc w:val="center"/>
              <w:rPr>
                <w:rFonts w:asciiTheme="minorEastAsia" w:hAnsiTheme="minorEastAsia" w:eastAsiaTheme="minorEastAsia"/>
                <w:szCs w:val="24"/>
                <w:lang w:val="en-CA"/>
              </w:rPr>
            </w:pPr>
            <w:r>
              <w:rPr>
                <w:rFonts w:asciiTheme="minorEastAsia" w:hAnsiTheme="minorEastAsia" w:eastAsiaTheme="minorEastAsia"/>
                <w:szCs w:val="24"/>
                <w:lang w:val="en-CA"/>
              </w:rPr>
              <w:t>DCT8</w:t>
            </w:r>
          </w:p>
        </w:tc>
        <w:tc>
          <w:tcPr>
            <w:tcW w:w="6385" w:type="dxa"/>
            <w:tcBorders>
              <w:right w:val="nil"/>
            </w:tcBorders>
            <w:shd w:val="clear" w:color="auto" w:fill="auto"/>
            <w:vAlign w:val="center"/>
          </w:tcPr>
          <w:p w14:paraId="7418BA69">
            <w:pPr>
              <w:pStyle w:val="65"/>
              <w:keepNext/>
              <w:keepLines/>
              <w:spacing w:before="312" w:after="0"/>
              <w:jc w:val="left"/>
              <w:rPr>
                <w:rFonts w:asciiTheme="minorEastAsia" w:hAnsiTheme="minorEastAsia" w:eastAsiaTheme="minorEastAsia"/>
                <w:szCs w:val="24"/>
                <w:lang w:val="en-C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Cs w:val="24"/>
                        <w:lang w:val="en-CA"/>
                      </w:rPr>
                      <m:t>T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Cs w:val="24"/>
                        <w:lang w:val="en-CA"/>
                      </w:rPr>
                      <m:t>i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Theme="minorEastAsia"/>
                    <w:szCs w:val="24"/>
                    <w:lang w:val="en-CA"/>
                  </w:rPr>
                  <m:t>(j)=</m:t>
                </m:r>
                <m:rad>
                  <m:radPr>
                    <m:degHide m:val="1"/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radPr>
                  <m:deg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>4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>2N+1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e>
                </m:rad>
                <m:r>
                  <m:rPr/>
                  <w:rPr>
                    <w:rFonts w:ascii="Cambria Math" w:hAnsi="Cambria Math" w:eastAsiaTheme="minorEastAsia"/>
                    <w:szCs w:val="24"/>
                    <w:lang w:val="en-CA"/>
                  </w:rPr>
                  <m:t>∙</m:t>
                </m:r>
                <m:func>
                  <m:funcP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eastAsiaTheme="minorEastAsia"/>
                        <w:szCs w:val="24"/>
                        <w:lang w:val="en-CA"/>
                      </w:rPr>
                      <m:t>cos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 w:eastAsiaTheme="minorEastAsia"/>
                                <w:szCs w:val="24"/>
                                <w:lang w:val="en-CA"/>
                              </w:rPr>
                              <m:t>π∙(2i+1)∙(2j+1)</m:t>
                            </m:r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 w:eastAsiaTheme="minorEastAsia"/>
                                <w:szCs w:val="24"/>
                                <w:lang w:val="en-CA"/>
                              </w:rPr>
                              <m:t>4N+2</m:t>
                            </m:r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e>
                </m:func>
              </m:oMath>
            </m:oMathPara>
          </w:p>
        </w:tc>
      </w:tr>
      <w:tr w14:paraId="13D60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45" w:type="dxa"/>
            <w:tcBorders>
              <w:left w:val="nil"/>
              <w:bottom w:val="single" w:color="auto" w:sz="12" w:space="0"/>
            </w:tcBorders>
            <w:shd w:val="clear" w:color="auto" w:fill="auto"/>
            <w:vAlign w:val="center"/>
          </w:tcPr>
          <w:p w14:paraId="6473FD6E">
            <w:pPr>
              <w:pStyle w:val="65"/>
              <w:keepNext/>
              <w:keepLines/>
              <w:spacing w:before="312" w:after="0"/>
              <w:jc w:val="center"/>
              <w:rPr>
                <w:rFonts w:asciiTheme="minorEastAsia" w:hAnsiTheme="minorEastAsia" w:eastAsiaTheme="minorEastAsia"/>
                <w:szCs w:val="24"/>
                <w:lang w:val="en-CA"/>
              </w:rPr>
            </w:pPr>
            <w:r>
              <w:rPr>
                <w:rFonts w:asciiTheme="minorEastAsia" w:hAnsiTheme="minorEastAsia" w:eastAsiaTheme="minorEastAsia"/>
                <w:szCs w:val="24"/>
                <w:lang w:val="en-CA"/>
              </w:rPr>
              <w:t>DST7</w:t>
            </w:r>
          </w:p>
        </w:tc>
        <w:tc>
          <w:tcPr>
            <w:tcW w:w="6385" w:type="dxa"/>
            <w:tcBorders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0CE4265">
            <w:pPr>
              <w:pStyle w:val="65"/>
              <w:keepNext/>
              <w:keepLines/>
              <w:spacing w:before="312" w:after="0"/>
              <w:jc w:val="left"/>
              <w:rPr>
                <w:rFonts w:asciiTheme="minorEastAsia" w:hAnsiTheme="minorEastAsia" w:eastAsiaTheme="minorEastAsia"/>
                <w:szCs w:val="24"/>
                <w:lang w:val="en-C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Cs w:val="24"/>
                        <w:lang w:val="en-CA"/>
                      </w:rPr>
                      <m:t>T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Cs w:val="24"/>
                        <w:lang w:val="en-CA"/>
                      </w:rPr>
                      <m:t>i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Theme="minorEastAsia"/>
                    <w:szCs w:val="24"/>
                    <w:lang w:val="en-CA"/>
                  </w:rPr>
                  <m:t>(j)=</m:t>
                </m:r>
                <m:rad>
                  <m:radPr>
                    <m:degHide m:val="1"/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radPr>
                  <m:deg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>4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Theme="minorEastAsia"/>
                            <w:szCs w:val="24"/>
                            <w:lang w:val="en-CA"/>
                          </w:rPr>
                          <m:t>2N+1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e>
                </m:rad>
                <m:r>
                  <m:rPr/>
                  <w:rPr>
                    <w:rFonts w:ascii="Cambria Math" w:hAnsi="Cambria Math" w:eastAsiaTheme="minorEastAsia"/>
                    <w:szCs w:val="24"/>
                    <w:lang w:val="en-CA"/>
                  </w:rPr>
                  <m:t>∙</m:t>
                </m:r>
                <m:func>
                  <m:funcP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eastAsiaTheme="minorEastAsia"/>
                        <w:szCs w:val="24"/>
                        <w:lang w:val="en-CA"/>
                      </w:rPr>
                      <m:t>sin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 w:eastAsiaTheme="minorEastAsia"/>
                                <w:szCs w:val="24"/>
                                <w:lang w:val="en-CA"/>
                              </w:rPr>
                              <m:t>π∙(2i+1)∙(j+1)</m:t>
                            </m:r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 w:eastAsiaTheme="minorEastAsia"/>
                                <w:szCs w:val="24"/>
                                <w:lang w:val="en-CA"/>
                              </w:rPr>
                              <m:t>2N+1</m:t>
                            </m:r>
                            <m:ctrlPr>
                              <w:rPr>
                                <w:rFonts w:ascii="Cambria Math" w:hAnsi="Cambria Math" w:eastAsiaTheme="minorEastAsia"/>
                                <w:i/>
                                <w:szCs w:val="24"/>
                                <w:lang w:val="en-CA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eastAsiaTheme="minorEastAsia"/>
                            <w:i/>
                            <w:szCs w:val="24"/>
                            <w:lang w:val="en-CA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Theme="minorEastAsia"/>
                        <w:i/>
                        <w:szCs w:val="24"/>
                        <w:lang w:val="en-CA"/>
                      </w:rPr>
                    </m:ctrlPr>
                  </m:e>
                </m:func>
              </m:oMath>
            </m:oMathPara>
          </w:p>
        </w:tc>
      </w:tr>
    </w:tbl>
    <w:p w14:paraId="15480F96">
      <w:pPr>
        <w:widowControl/>
        <w:autoSpaceDE/>
        <w:autoSpaceDN/>
        <w:adjustRightInd/>
        <w:spacing w:line="240" w:lineRule="auto"/>
        <w:rPr>
          <w:rFonts w:asciiTheme="minorEastAsia" w:hAnsiTheme="minorEastAsia" w:eastAsiaTheme="minorEastAsia"/>
          <w:snapToGrid/>
          <w:sz w:val="24"/>
          <w:szCs w:val="24"/>
        </w:rPr>
      </w:pPr>
    </w:p>
    <w:p w14:paraId="088AA757">
      <w:pPr>
        <w:ind w:firstLine="42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此外，VVC协议还引入了L</w:t>
      </w:r>
      <w:r>
        <w:rPr>
          <w:rFonts w:asciiTheme="minorEastAsia" w:hAnsiTheme="minorEastAsia" w:eastAsiaTheme="minorEastAsia"/>
          <w:bCs/>
          <w:sz w:val="24"/>
          <w:szCs w:val="24"/>
        </w:rPr>
        <w:t>FNST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（L</w:t>
      </w:r>
      <w:r>
        <w:rPr>
          <w:rFonts w:asciiTheme="minorEastAsia" w:hAnsiTheme="minorEastAsia" w:eastAsiaTheme="minorEastAsia"/>
          <w:bCs/>
          <w:sz w:val="24"/>
          <w:szCs w:val="24"/>
        </w:rPr>
        <w:t>ow-frequency non-separable transform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），在编码端对变换之后的系数进行二次变换，进一步压缩系数编码比特数。举例如下，对于一个</w:t>
      </w:r>
      <w:r>
        <w:rPr>
          <w:rFonts w:asciiTheme="minorEastAsia" w:hAnsiTheme="minorEastAsia" w:eastAsiaTheme="minorEastAsia"/>
          <w:bCs/>
          <w:sz w:val="24"/>
          <w:szCs w:val="24"/>
        </w:rPr>
        <w:t>4x4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的</w:t>
      </w:r>
      <w:r>
        <w:rPr>
          <w:rFonts w:asciiTheme="minorEastAsia" w:hAnsiTheme="minorEastAsia" w:eastAsiaTheme="minorEastAsia"/>
          <w:bCs/>
          <w:sz w:val="24"/>
          <w:szCs w:val="24"/>
        </w:rPr>
        <w:t>LFNST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，输入数据记作X：</w:t>
      </w:r>
    </w:p>
    <w:p w14:paraId="4A4270C6">
      <w:pPr>
        <w:ind w:firstLine="480" w:firstLineChars="200"/>
        <w:rPr>
          <w:rFonts w:cs="华文仿宋" w:asciiTheme="minorEastAsia" w:hAnsiTheme="minorEastAsia" w:eastAsiaTheme="minorEastAsia"/>
          <w:snapToGrid/>
          <w:sz w:val="24"/>
          <w:szCs w:val="24"/>
        </w:rPr>
      </w:pPr>
      <m:oMathPara>
        <m:oMath>
          <m:r>
            <m:rPr/>
            <w:rPr>
              <w:rFonts w:ascii="Cambria Math" w:hAnsi="Cambria Math" w:eastAsiaTheme="minorEastAsia"/>
              <w:sz w:val="24"/>
              <w:szCs w:val="24"/>
              <w:lang w:val="en-CA"/>
            </w:rPr>
            <m:t>X</m:t>
          </m:r>
          <m:r>
            <m:rPr>
              <m:sty m:val="p"/>
            </m:rPr>
            <w:rPr>
              <w:rFonts w:ascii="Cambria Math" w:hAnsi="Cambria Math" w:eastAsiaTheme="minorEastAsia"/>
              <w:sz w:val="24"/>
              <w:szCs w:val="24"/>
              <w:lang w:val="en-CA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eastAsiaTheme="minorEastAsia"/>
                  <w:sz w:val="24"/>
                  <w:szCs w:val="24"/>
                  <w:lang w:val="en-CA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eastAsiaTheme="minorEastAsia"/>
                      <w:i/>
                      <w:sz w:val="24"/>
                      <w:szCs w:val="24"/>
                      <w:lang w:val="en-CA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  <w:lang w:val="en-CA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00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01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11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CA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  <w:lang w:val="en-CA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02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03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12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13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CA"/>
                      </w:rPr>
                    </m:ctrlP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  <w:lang w:val="en-CA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20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21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30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31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CA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  <w:lang w:val="en-CA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22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23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32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  <w:szCs w:val="24"/>
                                  <w:lang w:val="en-CA"/>
                                </w:rPr>
                                <m:t>33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 w:val="24"/>
                              <w:szCs w:val="24"/>
                              <w:lang w:val="en-CA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CA"/>
                      </w:rPr>
                    </m:ctrlPr>
                  </m:e>
                </m:mr>
              </m:m>
              <m:ctrlPr>
                <w:rPr>
                  <w:rFonts w:ascii="Cambria Math" w:hAnsi="Cambria Math" w:eastAsiaTheme="minorEastAsia"/>
                  <w:sz w:val="24"/>
                  <w:szCs w:val="24"/>
                  <w:lang w:val="en-CA"/>
                </w:rPr>
              </m:ctrlPr>
            </m:e>
          </m:d>
        </m:oMath>
      </m:oMathPara>
    </w:p>
    <w:p w14:paraId="71ED304C">
      <w:pPr>
        <w:ind w:left="720"/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先将X展开成一个一维列向量</w:t>
      </w:r>
      <m:oMath>
        <m:acc>
          <m:accPr>
            <m:chr m:val="⃑"/>
            <m:ctrlPr>
              <w:rPr>
                <w:rFonts w:ascii="Cambria Math" w:hAnsi="Cambria Math" w:eastAsiaTheme="minorEastAsia"/>
                <w:i/>
                <w:sz w:val="24"/>
                <w:szCs w:val="24"/>
                <w:lang w:val="en-CA"/>
              </w:rPr>
            </m:ctrlPr>
          </m:accPr>
          <m:e>
            <m:r>
              <m:rPr/>
              <w:rPr>
                <w:rFonts w:ascii="Cambria Math" w:hAnsi="Cambria Math" w:eastAsiaTheme="minorEastAsia"/>
                <w:sz w:val="24"/>
                <w:szCs w:val="24"/>
                <w:lang w:val="en-CA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  <w:lang w:val="en-CA"/>
              </w:rPr>
            </m:ctrlPr>
          </m:e>
        </m:acc>
      </m:oMath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：</w:t>
      </w:r>
    </w:p>
    <w:p w14:paraId="3362C1AE">
      <w:pPr>
        <w:ind w:left="720"/>
        <w:rPr>
          <w:rFonts w:cs="华文仿宋" w:asciiTheme="minorEastAsia" w:hAnsiTheme="minorEastAsia" w:eastAsiaTheme="minorEastAsia"/>
          <w:sz w:val="24"/>
          <w:szCs w:val="24"/>
          <w:lang w:val="en-CA"/>
        </w:rPr>
      </w:pPr>
      <m:oMathPara>
        <m:oMath>
          <m:acc>
            <m:accPr>
              <m:chr m:val="⃑"/>
              <m:ctrlPr>
                <w:rPr>
                  <w:rFonts w:ascii="Cambria Math" w:hAnsi="Cambria Math" w:eastAsiaTheme="minorEastAsia"/>
                  <w:i/>
                  <w:sz w:val="24"/>
                  <w:szCs w:val="24"/>
                  <w:lang w:val="en-CA"/>
                </w:rPr>
              </m:ctrlPr>
            </m:accPr>
            <m:e>
              <m:r>
                <m:rPr/>
                <w:rPr>
                  <w:rFonts w:ascii="Cambria Math" w:hAnsi="Cambria Math" w:eastAsiaTheme="minorEastAsia"/>
                  <w:sz w:val="24"/>
                  <w:szCs w:val="24"/>
                  <w:lang w:val="en-CA"/>
                </w:rPr>
                <m:t>X</m:t>
              </m:r>
              <m:ctrlPr>
                <w:rPr>
                  <w:rFonts w:ascii="Cambria Math" w:hAnsi="Cambria Math" w:eastAsiaTheme="minorEastAsia"/>
                  <w:i/>
                  <w:sz w:val="24"/>
                  <w:szCs w:val="24"/>
                  <w:lang w:val="en-CA"/>
                </w:rPr>
              </m:ctrlPr>
            </m:e>
          </m:acc>
          <m:r>
            <m:rPr>
              <m:sty m:val="p"/>
            </m:rPr>
            <w:rPr>
              <w:rFonts w:ascii="Cambria Math" w:hAnsi="Cambria Math" w:eastAsiaTheme="minorEastAsia"/>
              <w:sz w:val="24"/>
              <w:szCs w:val="24"/>
              <w:lang w:val="en-CA"/>
            </w:rPr>
            <m:t>=</m:t>
          </m:r>
          <m:sSup>
            <m:sSupPr>
              <m:ctrlPr>
                <w:rPr>
                  <w:rFonts w:ascii="Cambria Math" w:hAnsi="Cambria Math" w:eastAsiaTheme="minorEastAsia"/>
                  <w:i/>
                  <w:sz w:val="24"/>
                  <w:szCs w:val="24"/>
                  <w:lang w:val="en-CA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eastAsiaTheme="minorEastAsia"/>
                      <w:i/>
                      <w:sz w:val="24"/>
                      <w:szCs w:val="24"/>
                      <w:lang w:val="en-CA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eastAsiaTheme="minorEastAsia"/>
                          <w:i/>
                          <w:sz w:val="24"/>
                          <w:szCs w:val="24"/>
                          <w:lang w:val="en-CA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eastAsiaTheme="minorEastAsia"/>
                                <w:i/>
                                <w:sz w:val="24"/>
                                <w:szCs w:val="24"/>
                                <w:lang w:val="en-CA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  <w:sz w:val="24"/>
                                      <w:szCs w:val="24"/>
                                      <w:lang w:val="en-CA"/>
                                    </w:rPr>
                                  </m:ctrlPr>
                                </m:mP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i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00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10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e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i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01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20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  <w:sz w:val="24"/>
                                      <w:szCs w:val="24"/>
                                      <w:lang w:val="en-CA"/>
                                    </w:rPr>
                                  </m:ctrlPr>
                                </m:mP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i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11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02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e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i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30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21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  <w:lang w:val="en-CA"/>
                          </w:rPr>
                        </m:ctrlP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eastAsiaTheme="minorEastAsia"/>
                                <w:i/>
                                <w:sz w:val="24"/>
                                <w:szCs w:val="24"/>
                                <w:lang w:val="en-CA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  <w:sz w:val="24"/>
                                      <w:szCs w:val="24"/>
                                      <w:lang w:val="en-CA"/>
                                    </w:rPr>
                                  </m:ctrlPr>
                                </m:mP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i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12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03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e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i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31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22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eastAsiaTheme="minorEastAsia"/>
                                      <w:i/>
                                      <w:sz w:val="24"/>
                                      <w:szCs w:val="24"/>
                                      <w:lang w:val="en-CA"/>
                                    </w:rPr>
                                  </m:ctrlPr>
                                </m:mP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i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13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32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e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i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23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  <m:t>33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i/>
                                                  <w:sz w:val="24"/>
                                                  <w:szCs w:val="24"/>
                                                  <w:lang w:val="en-CA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i/>
                                              <w:sz w:val="24"/>
                                              <w:szCs w:val="24"/>
                                              <w:lang w:val="en-CA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  <w:lang w:val="en-CA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eastAsiaTheme="minorEastAsia"/>
                      <w:i/>
                      <w:sz w:val="24"/>
                      <w:szCs w:val="24"/>
                      <w:lang w:val="en-CA"/>
                    </w:rPr>
                  </m:ctrlPr>
                </m:e>
              </m:d>
              <m:ctrlPr>
                <w:rPr>
                  <w:rFonts w:ascii="Cambria Math" w:hAnsi="Cambria Math" w:eastAsiaTheme="minorEastAsia"/>
                  <w:i/>
                  <w:sz w:val="24"/>
                  <w:szCs w:val="24"/>
                  <w:lang w:val="en-CA"/>
                </w:rPr>
              </m:ctrlPr>
            </m:e>
            <m:sup>
              <m:r>
                <m:rPr/>
                <w:rPr>
                  <w:rFonts w:ascii="Cambria Math" w:hAnsi="Cambria Math" w:eastAsiaTheme="minorEastAsia"/>
                  <w:sz w:val="24"/>
                  <w:szCs w:val="24"/>
                  <w:lang w:val="en-CA"/>
                </w:rPr>
                <m:t>T</m:t>
              </m:r>
              <m:ctrlPr>
                <w:rPr>
                  <w:rFonts w:ascii="Cambria Math" w:hAnsi="Cambria Math" w:eastAsiaTheme="minorEastAsia"/>
                  <w:i/>
                  <w:sz w:val="24"/>
                  <w:szCs w:val="24"/>
                  <w:lang w:val="en-CA"/>
                </w:rPr>
              </m:ctrlPr>
            </m:sup>
          </m:sSup>
        </m:oMath>
      </m:oMathPara>
    </w:p>
    <w:p w14:paraId="6EAD039B">
      <w:pPr>
        <w:ind w:left="720"/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然后再和变换核T进行矩阵乘，限幅输出：</w:t>
      </w:r>
    </w:p>
    <w:p w14:paraId="7E703183">
      <w:pPr>
        <w:ind w:left="720"/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  <w:lang w:eastAsia="ko-KR"/>
        </w:rPr>
        <w:t xml:space="preserve">y[ i ] = Clip3( -32768, 32767, ( ( </w:t>
      </w:r>
      <m:oMath>
        <m:nary>
          <m:naryPr>
            <m:chr m:val="∑"/>
            <m:limLoc m:val="subSup"/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naryPr>
          <m:sub>
            <m:r>
              <m:rPr>
                <m:nor/>
                <m:sty m:val="p"/>
              </m:rPr>
              <w:rPr>
                <w:rFonts w:asciiTheme="minorEastAsia" w:hAnsiTheme="minorEastAsia" w:eastAsiaTheme="minorEastAsia"/>
                <w:b w:val="0"/>
                <w:i w:val="0"/>
                <w:sz w:val="24"/>
                <w:szCs w:val="24"/>
                <w:lang w:eastAsia="ko-KR"/>
              </w:rPr>
              <m:t>j</m:t>
            </m:r>
            <m:r>
              <m:rPr/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=0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Theme="minorEastAsia"/>
                <w:sz w:val="24"/>
                <w:szCs w:val="24"/>
              </w:rPr>
              <m:t>nonZeroSize</m:t>
            </m:r>
            <m:r>
              <m:rPr/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−1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sup>
          <m:e>
            <m:r>
              <m:rPr>
                <m:sty m:val="p"/>
              </m:rPr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lowFreqTransMatrix[ </m:t>
            </m:r>
            <m:r>
              <m:rPr>
                <m:sty m:val="p"/>
              </m:rPr>
              <w:rPr>
                <w:rFonts w:ascii="Cambria Math" w:hAnsi="Cambria Math" w:cs="BatangChe" w:eastAsiaTheme="minorEastAsia"/>
                <w:sz w:val="24"/>
                <w:szCs w:val="24"/>
                <w:lang w:eastAsia="ko-KR"/>
              </w:rPr>
              <m:t>i</m:t>
            </m:r>
            <m:r>
              <m:rPr>
                <m:sty m:val="p"/>
              </m:rPr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 ][ j ]∗</m:t>
            </m:r>
            <m:acc>
              <m:accPr>
                <m:chr m:val="⃑"/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  <w:lang w:val="en-CA"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  <w:lang w:val="en-CA"/>
                  </w:rPr>
                  <m:t>X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  <w:lang w:val="en-CA"/>
                  </w:rPr>
                </m:ctrlPr>
              </m:e>
            </m:acc>
            <m:r>
              <m:rPr>
                <m:sty m:val="p"/>
              </m:rPr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[ j ]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e>
        </m:nary>
      </m:oMath>
      <w:r>
        <w:rPr>
          <w:rFonts w:asciiTheme="minorEastAsia" w:hAnsiTheme="minorEastAsia" w:eastAsiaTheme="minorEastAsia"/>
          <w:sz w:val="24"/>
          <w:szCs w:val="24"/>
          <w:lang w:eastAsia="ko-KR"/>
        </w:rPr>
        <w:t xml:space="preserve"> ) + 64 ) &gt;&gt; 7 )</w:t>
      </w:r>
    </w:p>
    <w:p w14:paraId="3128777C">
      <w:pPr>
        <w:ind w:left="720"/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其中，n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onZeroSize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取值判断如下：</w:t>
      </w:r>
    </w:p>
    <w:p w14:paraId="787CA47D">
      <w:pPr>
        <w:ind w:left="720"/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  <w:lang w:eastAsia="ko-KR"/>
        </w:rPr>
        <w:t>nonZeroSize = ((tu_width == 4 &amp;&amp; tu_height == 4) | | (tu_width == 8 &amp;&amp; tu_height == 8)) ? 8 : 16</w:t>
      </w:r>
    </w:p>
    <w:p w14:paraId="60BF4472">
      <w:pPr>
        <w:ind w:left="720"/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解码过程同理，先</w:t>
      </w:r>
      <w:r>
        <w:rPr>
          <w:rFonts w:asciiTheme="minorEastAsia" w:hAnsiTheme="minorEastAsia" w:eastAsiaTheme="minorEastAsia"/>
          <w:snapToGrid/>
          <w:sz w:val="24"/>
          <w:szCs w:val="24"/>
        </w:rPr>
        <w:t>进行LFNST反变换，再对结果进行IDCT或IDST。</w:t>
      </w:r>
    </w:p>
    <w:p w14:paraId="24B1BF21">
      <w:pPr>
        <w:ind w:left="720"/>
        <w:rPr>
          <w:rFonts w:asciiTheme="minorEastAsia" w:hAnsiTheme="minorEastAsia" w:eastAsiaTheme="minorEastAsia"/>
          <w:snapToGrid/>
          <w:sz w:val="24"/>
          <w:szCs w:val="24"/>
        </w:rPr>
      </w:pPr>
      <w:r>
        <w:rPr>
          <w:rFonts w:asciiTheme="minorEastAsia" w:hAnsiTheme="minorEastAsia" w:eastAsiaTheme="minorEastAsia"/>
          <w:snapToGrid/>
          <w:sz w:val="24"/>
          <w:szCs w:val="24"/>
        </w:rPr>
        <w:t>如果transform type = DCT2，按照如下公式进行IDCT计算：</w:t>
      </w:r>
    </w:p>
    <w:p w14:paraId="51FE162D">
      <w:pPr>
        <w:ind w:left="720"/>
        <w:jc w:val="center"/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  <w:lang w:eastAsia="ko-KR"/>
        </w:rPr>
        <w:t>y[</w:t>
      </w:r>
      <m:oMath>
        <m:r>
          <m:rPr>
            <m:sty m:val="p"/>
          </m:rPr>
          <w:rPr>
            <w:rFonts w:ascii="Cambria Math" w:hAnsi="Cambria Math" w:eastAsiaTheme="minorEastAsia"/>
            <w:sz w:val="24"/>
            <w:szCs w:val="24"/>
            <w:lang w:eastAsia="ko-KR"/>
          </w:rPr>
          <m:t> </m:t>
        </m:r>
      </m:oMath>
      <w:r>
        <w:rPr>
          <w:rFonts w:asciiTheme="minorEastAsia" w:hAnsiTheme="minorEastAsia" w:eastAsiaTheme="minorEastAsia"/>
          <w:sz w:val="24"/>
          <w:szCs w:val="24"/>
          <w:lang w:eastAsia="ko-KR"/>
        </w:rPr>
        <w:t>i</w:t>
      </w:r>
      <m:oMath>
        <m:r>
          <m:rPr>
            <m:sty m:val="p"/>
          </m:rPr>
          <w:rPr>
            <w:rFonts w:ascii="Cambria Math" w:hAnsi="Cambria Math" w:eastAsiaTheme="minorEastAsia"/>
            <w:sz w:val="24"/>
            <w:szCs w:val="24"/>
            <w:lang w:eastAsia="ko-KR"/>
          </w:rPr>
          <m:t> </m:t>
        </m:r>
      </m:oMath>
      <w:r>
        <w:rPr>
          <w:rFonts w:asciiTheme="minorEastAsia" w:hAnsiTheme="minorEastAsia" w:eastAsiaTheme="minorEastAsia"/>
          <w:sz w:val="24"/>
          <w:szCs w:val="24"/>
          <w:lang w:eastAsia="ko-KR"/>
        </w:rPr>
        <w:t xml:space="preserve">]= </w:t>
      </w:r>
      <m:oMath>
        <m:nary>
          <m:naryPr>
            <m:chr m:val="∑"/>
            <m:limLoc m:val="subSup"/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naryPr>
          <m:sub>
            <m:r>
              <m:rPr>
                <m:nor/>
                <m:sty m:val="p"/>
              </m:rPr>
              <w:rPr>
                <w:rFonts w:asciiTheme="minorEastAsia" w:hAnsiTheme="minorEastAsia" w:eastAsiaTheme="minorEastAsia"/>
                <w:b w:val="0"/>
                <w:i w:val="0"/>
                <w:sz w:val="24"/>
                <w:szCs w:val="24"/>
                <w:lang w:eastAsia="ko-KR"/>
              </w:rPr>
              <m:t>j</m:t>
            </m:r>
            <m:r>
              <m:rPr/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=0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sub>
          <m:sup>
            <m:r>
              <m:rPr>
                <m:nor/>
                <m:sty m:val="p"/>
              </m:rPr>
              <w:rPr>
                <w:rFonts w:asciiTheme="minorEastAsia" w:hAnsiTheme="minorEastAsia" w:eastAsiaTheme="minorEastAsia"/>
                <w:b w:val="0"/>
                <w:i w:val="0"/>
                <w:sz w:val="24"/>
                <w:szCs w:val="24"/>
                <w:lang w:eastAsia="ko-KR"/>
              </w:rPr>
              <m:t>nonZeroS</m:t>
            </m:r>
            <m:r>
              <m:rPr/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−1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sup>
          <m:e>
            <m:r>
              <m:rPr>
                <m:sty m:val="p"/>
              </m:rPr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transMatrix[</m:t>
            </m:r>
            <w:bookmarkStart w:id="1" w:name="_Hlk30769396"/>
            <m:r>
              <m:rPr>
                <m:sty m:val="p"/>
              </m:rPr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 </m:t>
            </m:r>
            <w:bookmarkEnd w:id="1"/>
            <m:r>
              <m:rPr>
                <m:sty m:val="p"/>
              </m:rPr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i ][ j∗</m:t>
            </m:r>
            <m:sSup>
              <m:sSupPr>
                <m:ctrlPr>
                  <w:rPr>
                    <w:rFonts w:ascii="Cambria Math" w:hAnsi="Cambria Math" w:eastAsiaTheme="minorEastAsia"/>
                    <w:sz w:val="24"/>
                    <w:szCs w:val="24"/>
                    <w:lang w:eastAsia="ko-KR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Theme="minorEastAsia"/>
                    <w:sz w:val="24"/>
                    <w:szCs w:val="24"/>
                    <w:lang w:eastAsia="ko-KR"/>
                  </w:rPr>
                  <m:t>2</m:t>
                </m:r>
                <m:ctrlPr>
                  <w:rPr>
                    <w:rFonts w:ascii="Cambria Math" w:hAnsi="Cambria Math" w:eastAsiaTheme="minorEastAsia"/>
                    <w:sz w:val="24"/>
                    <w:szCs w:val="24"/>
                    <w:lang w:eastAsia="ko-KR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Theme="minorEastAsia"/>
                    <w:sz w:val="24"/>
                    <w:szCs w:val="24"/>
                    <w:lang w:eastAsia="ko-KR"/>
                  </w:rPr>
                  <m:t>6−Log2(nTbS)</m:t>
                </m:r>
                <m:ctrlPr>
                  <w:rPr>
                    <w:rFonts w:ascii="Cambria Math" w:hAnsi="Cambria Math" w:eastAsiaTheme="minorEastAsia"/>
                    <w:sz w:val="24"/>
                    <w:szCs w:val="24"/>
                    <w:lang w:eastAsia="ko-KR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 ]∗x[ j ]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e>
        </m:nary>
      </m:oMath>
      <w:r>
        <w:rPr>
          <w:rFonts w:asciiTheme="minorEastAsia" w:hAnsiTheme="minorEastAsia" w:eastAsiaTheme="minorEastAsia"/>
          <w:sz w:val="24"/>
          <w:szCs w:val="24"/>
          <w:lang w:eastAsia="ko-KR"/>
        </w:rPr>
        <w:t xml:space="preserve">  with i = 0..nTbS </w:t>
      </w:r>
      <w:r>
        <w:rPr>
          <w:rFonts w:hint="eastAsia" w:ascii="微软雅黑" w:hAnsi="微软雅黑" w:eastAsia="微软雅黑" w:cs="微软雅黑"/>
          <w:sz w:val="24"/>
          <w:szCs w:val="24"/>
          <w:lang w:eastAsia="ko-KR"/>
        </w:rPr>
        <w:t>−</w:t>
      </w:r>
      <w:r>
        <w:rPr>
          <w:rFonts w:hint="eastAsia" w:cs="宋体" w:asciiTheme="minorEastAsia" w:hAnsiTheme="minorEastAsia" w:eastAsiaTheme="minorEastAsia"/>
          <w:sz w:val="24"/>
          <w:szCs w:val="24"/>
          <w:lang w:eastAsia="ko-KR"/>
        </w:rPr>
        <w:t> </w:t>
      </w:r>
      <w:r>
        <w:rPr>
          <w:rFonts w:asciiTheme="minorEastAsia" w:hAnsiTheme="minorEastAsia" w:eastAsiaTheme="minorEastAsia"/>
          <w:sz w:val="24"/>
          <w:szCs w:val="24"/>
          <w:lang w:eastAsia="ko-KR"/>
        </w:rPr>
        <w:t>1</w:t>
      </w:r>
    </w:p>
    <w:p w14:paraId="1BA5973D">
      <w:pPr>
        <w:ind w:left="720"/>
        <w:rPr>
          <w:rFonts w:asciiTheme="minorEastAsia" w:hAnsiTheme="minorEastAsia" w:eastAsiaTheme="minorEastAsia"/>
          <w:snapToGrid/>
          <w:sz w:val="24"/>
          <w:szCs w:val="24"/>
        </w:rPr>
      </w:pPr>
      <w:r>
        <w:rPr>
          <w:rFonts w:asciiTheme="minorEastAsia" w:hAnsiTheme="minorEastAsia" w:eastAsiaTheme="minorEastAsia"/>
          <w:snapToGrid/>
          <w:sz w:val="24"/>
          <w:szCs w:val="24"/>
        </w:rPr>
        <w:t>否则，transform type = DCT8或DST7</w:t>
      </w:r>
      <w:r>
        <w:rPr>
          <w:rFonts w:hint="eastAsia" w:asciiTheme="minorEastAsia" w:hAnsiTheme="minorEastAsia" w:eastAsiaTheme="minorEastAsia"/>
          <w:snapToGrid/>
          <w:sz w:val="24"/>
          <w:szCs w:val="24"/>
        </w:rPr>
        <w:t>，按照如下公式进行计算：</w:t>
      </w:r>
    </w:p>
    <w:p w14:paraId="3AA7BF4D">
      <w:pPr>
        <w:ind w:left="720"/>
        <w:jc w:val="center"/>
        <w:rPr>
          <w:rFonts w:asciiTheme="minorEastAsia" w:hAnsiTheme="minorEastAsia" w:eastAsiaTheme="minorEastAsia"/>
          <w:snapToGrid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  <w:lang w:eastAsia="ko-KR"/>
        </w:rPr>
        <w:t>y[</w:t>
      </w:r>
      <m:oMath>
        <m:r>
          <m:rPr>
            <m:sty m:val="p"/>
          </m:rPr>
          <w:rPr>
            <w:rFonts w:ascii="Cambria Math" w:hAnsi="Cambria Math" w:eastAsiaTheme="minorEastAsia"/>
            <w:sz w:val="24"/>
            <w:szCs w:val="24"/>
            <w:lang w:eastAsia="ko-KR"/>
          </w:rPr>
          <m:t> </m:t>
        </m:r>
      </m:oMath>
      <w:r>
        <w:rPr>
          <w:rFonts w:asciiTheme="minorEastAsia" w:hAnsiTheme="minorEastAsia" w:eastAsiaTheme="minorEastAsia"/>
          <w:sz w:val="24"/>
          <w:szCs w:val="24"/>
          <w:lang w:eastAsia="ko-KR"/>
        </w:rPr>
        <w:t>i</w:t>
      </w:r>
      <m:oMath>
        <m:r>
          <m:rPr>
            <m:sty m:val="p"/>
          </m:rPr>
          <w:rPr>
            <w:rFonts w:ascii="Cambria Math" w:hAnsi="Cambria Math" w:eastAsiaTheme="minorEastAsia"/>
            <w:sz w:val="24"/>
            <w:szCs w:val="24"/>
            <w:lang w:eastAsia="ko-KR"/>
          </w:rPr>
          <m:t> </m:t>
        </m:r>
      </m:oMath>
      <w:r>
        <w:rPr>
          <w:rFonts w:asciiTheme="minorEastAsia" w:hAnsiTheme="minorEastAsia" w:eastAsiaTheme="minorEastAsia"/>
          <w:sz w:val="24"/>
          <w:szCs w:val="24"/>
          <w:lang w:eastAsia="ko-KR"/>
        </w:rPr>
        <w:t xml:space="preserve">]= </w:t>
      </w:r>
      <m:oMath>
        <m:nary>
          <m:naryPr>
            <m:chr m:val="∑"/>
            <m:limLoc m:val="subSup"/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naryPr>
          <m:sub>
            <m:r>
              <m:rPr>
                <m:nor/>
                <m:sty m:val="p"/>
              </m:rPr>
              <w:rPr>
                <w:rFonts w:asciiTheme="minorEastAsia" w:hAnsiTheme="minorEastAsia" w:eastAsiaTheme="minorEastAsia"/>
                <w:b w:val="0"/>
                <w:i w:val="0"/>
                <w:sz w:val="24"/>
                <w:szCs w:val="24"/>
                <w:lang w:eastAsia="ko-KR"/>
              </w:rPr>
              <m:t>j</m:t>
            </m:r>
            <m:r>
              <m:rPr/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=0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sub>
          <m:sup>
            <m:r>
              <m:rPr>
                <m:nor/>
                <m:sty m:val="p"/>
              </m:rPr>
              <w:rPr>
                <w:rFonts w:asciiTheme="minorEastAsia" w:hAnsiTheme="minorEastAsia" w:eastAsiaTheme="minorEastAsia"/>
                <w:b w:val="0"/>
                <w:i w:val="0"/>
                <w:sz w:val="24"/>
                <w:szCs w:val="24"/>
                <w:lang w:eastAsia="ko-KR"/>
              </w:rPr>
              <m:t>nonZeroS</m:t>
            </m:r>
            <m:r>
              <m:rPr/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−1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sup>
          <m:e>
            <m:r>
              <m:rPr>
                <m:sty m:val="p"/>
              </m:rPr>
              <w:rPr>
                <w:rFonts w:ascii="Cambria Math" w:hAnsi="Cambria Math" w:eastAsiaTheme="minorEastAsia"/>
                <w:sz w:val="24"/>
                <w:szCs w:val="24"/>
                <w:lang w:eastAsia="ko-KR"/>
              </w:rPr>
              <m:t>transMatrix[ i ][ j ]∗x[ j ]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  <w:lang w:eastAsia="ko-KR"/>
              </w:rPr>
            </m:ctrlPr>
          </m:e>
        </m:nary>
      </m:oMath>
      <w:r>
        <w:rPr>
          <w:rFonts w:asciiTheme="minorEastAsia" w:hAnsiTheme="minorEastAsia" w:eastAsiaTheme="minorEastAsia"/>
          <w:sz w:val="24"/>
          <w:szCs w:val="24"/>
          <w:lang w:eastAsia="ko-KR"/>
        </w:rPr>
        <w:t xml:space="preserve">  with i = 0..nTbS </w:t>
      </w:r>
      <w:r>
        <w:rPr>
          <w:rFonts w:hint="eastAsia" w:ascii="微软雅黑" w:hAnsi="微软雅黑" w:eastAsia="微软雅黑" w:cs="微软雅黑"/>
          <w:sz w:val="24"/>
          <w:szCs w:val="24"/>
          <w:lang w:eastAsia="ko-KR"/>
        </w:rPr>
        <w:t>−</w:t>
      </w:r>
      <w:r>
        <w:rPr>
          <w:rFonts w:hint="eastAsia" w:cs="宋体" w:asciiTheme="minorEastAsia" w:hAnsiTheme="minorEastAsia" w:eastAsiaTheme="minorEastAsia"/>
          <w:sz w:val="24"/>
          <w:szCs w:val="24"/>
          <w:lang w:eastAsia="ko-KR"/>
        </w:rPr>
        <w:t> </w:t>
      </w:r>
      <w:r>
        <w:rPr>
          <w:rFonts w:asciiTheme="minorEastAsia" w:hAnsiTheme="minorEastAsia" w:eastAsiaTheme="minorEastAsia"/>
          <w:sz w:val="24"/>
          <w:szCs w:val="24"/>
          <w:lang w:eastAsia="ko-KR"/>
        </w:rPr>
        <w:t>1</w:t>
      </w:r>
    </w:p>
    <w:p w14:paraId="5062B308">
      <w:pPr>
        <w:ind w:left="720"/>
        <w:rPr>
          <w:rFonts w:hint="eastAsia" w:asciiTheme="minorEastAsia" w:hAnsiTheme="minorEastAsia" w:eastAsiaTheme="minorEastAsia"/>
          <w:snapToGrid/>
          <w:sz w:val="24"/>
          <w:szCs w:val="24"/>
        </w:rPr>
      </w:pPr>
      <w:r>
        <w:rPr>
          <w:rFonts w:asciiTheme="minorEastAsia" w:hAnsiTheme="minorEastAsia" w:eastAsiaTheme="minorEastAsia"/>
          <w:snapToGrid/>
          <w:sz w:val="24"/>
          <w:szCs w:val="24"/>
        </w:rPr>
        <w:t>对于不同transform type的transMatrix</w:t>
      </w:r>
      <w:r>
        <w:rPr>
          <w:rFonts w:hint="eastAsia" w:asciiTheme="minorEastAsia" w:hAnsiTheme="minorEastAsia" w:eastAsiaTheme="minorEastAsia"/>
          <w:snapToGrid/>
          <w:sz w:val="24"/>
          <w:szCs w:val="24"/>
        </w:rPr>
        <w:t>取值以及l</w:t>
      </w:r>
      <w:r>
        <w:rPr>
          <w:rFonts w:asciiTheme="minorEastAsia" w:hAnsiTheme="minorEastAsia" w:eastAsiaTheme="minorEastAsia"/>
          <w:snapToGrid/>
          <w:sz w:val="24"/>
          <w:szCs w:val="24"/>
        </w:rPr>
        <w:t>owFreqTransMatrix</w:t>
      </w:r>
      <w:r>
        <w:rPr>
          <w:rFonts w:hint="eastAsia" w:asciiTheme="minorEastAsia" w:hAnsiTheme="minorEastAsia" w:eastAsiaTheme="minorEastAsia"/>
          <w:snapToGrid/>
          <w:sz w:val="24"/>
          <w:szCs w:val="24"/>
        </w:rPr>
        <w:t>取值详见以下附件：</w:t>
      </w:r>
    </w:p>
    <w:p w14:paraId="42198759">
      <w:pPr>
        <w:ind w:left="720"/>
        <w:rPr>
          <w:rFonts w:hint="eastAsia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asciiTheme="minorEastAsia" w:hAnsiTheme="minorEastAsia" w:eastAsiaTheme="minorEastAsia"/>
          <w:snapToGrid/>
          <w:sz w:val="24"/>
          <w:szCs w:val="24"/>
          <w:lang w:eastAsia="zh"/>
          <w:woUserID w:val="1"/>
        </w:rPr>
        <w:fldChar w:fldCharType="begin"/>
      </w:r>
      <w:r>
        <w:rPr>
          <w:rFonts w:hint="eastAsia" w:asciiTheme="minorEastAsia" w:hAnsiTheme="minorEastAsia" w:eastAsiaTheme="minorEastAsia"/>
          <w:snapToGrid/>
          <w:sz w:val="24"/>
          <w:szCs w:val="24"/>
          <w:lang w:eastAsia="zh"/>
          <w:woUserID w:val="1"/>
        </w:rPr>
        <w:instrText xml:space="preserve"> HYPERLINK "https://www.kdocs.cn/l/cnmjF3svFtpJ" </w:instrText>
      </w:r>
      <w:r>
        <w:rPr>
          <w:rFonts w:hint="eastAsia" w:asciiTheme="minorEastAsia" w:hAnsiTheme="minorEastAsia" w:eastAsiaTheme="minorEastAsia"/>
          <w:snapToGrid/>
          <w:sz w:val="24"/>
          <w:szCs w:val="24"/>
          <w:lang w:eastAsia="zh"/>
          <w:woUserID w:val="1"/>
        </w:rPr>
        <w:fldChar w:fldCharType="separate"/>
      </w:r>
      <w:r>
        <w:rPr>
          <w:rStyle w:val="21"/>
          <w:rFonts w:hint="eastAsia" w:asciiTheme="minorEastAsia" w:hAnsiTheme="minorEastAsia" w:eastAsiaTheme="minorEastAsia"/>
          <w:snapToGrid/>
          <w:sz w:val="24"/>
          <w:szCs w:val="24"/>
          <w:lang w:eastAsia="zh"/>
          <w:woUserID w:val="1"/>
        </w:rPr>
        <w:t>https://www.kdocs.cn/l/cnmjF3svFtpJ</w:t>
      </w:r>
      <w:r>
        <w:rPr>
          <w:rFonts w:hint="eastAsia" w:asciiTheme="minorEastAsia" w:hAnsiTheme="minorEastAsia" w:eastAsiaTheme="minorEastAsia"/>
          <w:snapToGrid/>
          <w:sz w:val="24"/>
          <w:szCs w:val="24"/>
          <w:lang w:eastAsia="zh"/>
          <w:woUserID w:val="1"/>
        </w:rPr>
        <w:fldChar w:fldCharType="end"/>
      </w:r>
    </w:p>
    <w:p w14:paraId="3A0199DA">
      <w:pPr>
        <w:ind w:left="720"/>
        <w:rPr>
          <w:rFonts w:hint="eastAsia" w:asciiTheme="minorEastAsia" w:hAnsiTheme="minorEastAsia" w:eastAsiaTheme="minorEastAsia"/>
          <w:snapToGrid/>
          <w:sz w:val="24"/>
          <w:szCs w:val="24"/>
          <w:lang w:eastAsia="zh"/>
          <w:woUserID w:val="1"/>
        </w:rPr>
      </w:pPr>
      <w:bookmarkStart w:id="2" w:name="_MON_1828198023"/>
      <w:bookmarkEnd w:id="2"/>
      <w:r>
        <w:rPr>
          <w:rFonts w:hint="eastAsia" w:asciiTheme="minorEastAsia" w:hAnsiTheme="minorEastAsia" w:eastAsiaTheme="minorEastAsia"/>
          <w:snapToGrid/>
          <w:sz w:val="24"/>
          <w:szCs w:val="24"/>
          <w:lang w:eastAsia="zh"/>
          <w:woUserID w:val="1"/>
        </w:rPr>
        <w:t>备用下载链接：</w:t>
      </w:r>
    </w:p>
    <w:p w14:paraId="03B99C9A">
      <w:pPr>
        <w:ind w:left="720"/>
        <w:rPr>
          <w:rFonts w:hint="eastAsia" w:asciiTheme="minorEastAsia" w:hAnsiTheme="minorEastAsia" w:eastAsiaTheme="minorEastAsia"/>
          <w:snapToGrid/>
          <w:sz w:val="24"/>
          <w:szCs w:val="24"/>
          <w:lang w:eastAsia="zh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ascii="宋体" w:hAnsi="宋体" w:eastAsia="宋体" w:cs="宋体"/>
          <w:sz w:val="24"/>
          <w:szCs w:val="24"/>
          <w:woUserID w:val="1"/>
        </w:rPr>
        <w:instrText xml:space="preserve"> HYPERLINK "https://cpipc.acge.org.cn/sysFile/downFile.do?fileId=9834343dc0af4709a0bcb89a6adf74e9" </w:instrText>
      </w:r>
      <w:r>
        <w:rPr>
          <w:rFonts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21"/>
          <w:rFonts w:ascii="宋体" w:hAnsi="宋体" w:eastAsia="宋体" w:cs="宋体"/>
          <w:sz w:val="24"/>
          <w:szCs w:val="24"/>
          <w:woUserID w:val="1"/>
        </w:rPr>
        <w:t>https://cpipc.acge.org.cn/sysFile/downFile.do?fileId=9834343dc0af4709a0bcb89a6adf74e9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end"/>
      </w:r>
    </w:p>
    <w:p w14:paraId="0CBD030E">
      <w:pPr>
        <w:ind w:firstLine="482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题目要求：</w:t>
      </w:r>
    </w:p>
    <w:p w14:paraId="4A2AE835">
      <w:pPr>
        <w:ind w:left="42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snapToGrid/>
          <w:sz w:val="24"/>
          <w:szCs w:val="24"/>
        </w:rPr>
        <w:t xml:space="preserve">1. 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实现VVC反变换模块设计，要求支持DCT2、DCT8和DST7三种反变换类型，支持LFNST反二次变换</w:t>
      </w:r>
    </w:p>
    <w:p w14:paraId="6B1B14F7">
      <w:pPr>
        <w:ind w:left="42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2. 反二次变换时，先对输入数据做LFNST，然后再做DCT2反变换</w:t>
      </w:r>
    </w:p>
    <w:p w14:paraId="09002E29">
      <w:pPr>
        <w:ind w:left="42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3. 数据按照T</w:t>
      </w:r>
      <w:r>
        <w:rPr>
          <w:rFonts w:asciiTheme="minorEastAsia" w:hAnsiTheme="minorEastAsia" w:eastAsiaTheme="minorEastAsia"/>
          <w:bCs/>
          <w:sz w:val="24"/>
          <w:szCs w:val="24"/>
        </w:rPr>
        <w:t>U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内光栅扫描顺序输入，一拍一个点，且只输入非零点</w:t>
      </w:r>
    </w:p>
    <w:p w14:paraId="66F79A0F">
      <w:pPr>
        <w:ind w:left="42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4. 计算性能要求一拍计算四个点，支持流水</w:t>
      </w:r>
    </w:p>
    <w:p w14:paraId="43DE1002">
      <w:pPr>
        <w:ind w:left="42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5. 计算结果按照TU内光栅扫描顺序输出，一拍4个点</w:t>
      </w:r>
    </w:p>
    <w:p w14:paraId="3918FF68">
      <w:pPr>
        <w:ind w:left="42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6. 使用verilog实现反变换模块设计</w:t>
      </w:r>
    </w:p>
    <w:p w14:paraId="0F0B1B17">
      <w:pPr>
        <w:ind w:left="42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7. 工作主频500M</w:t>
      </w:r>
    </w:p>
    <w:p w14:paraId="381B00D2">
      <w:pPr>
        <w:ind w:left="42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8. 追求面积和功耗最优</w:t>
      </w:r>
    </w:p>
    <w:p w14:paraId="7EFB4C5B">
      <w:pPr>
        <w:ind w:left="42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9</w:t>
      </w:r>
      <w:r>
        <w:rPr>
          <w:rFonts w:asciiTheme="minorEastAsia" w:hAnsiTheme="minorEastAsia" w:eastAsiaTheme="minorEastAsia"/>
          <w:bCs/>
          <w:sz w:val="24"/>
          <w:szCs w:val="24"/>
        </w:rPr>
        <w:t xml:space="preserve">. 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要求支持以下表格中所有变换块大小与对应变换类型组合：</w:t>
      </w:r>
    </w:p>
    <w:tbl>
      <w:tblPr>
        <w:tblStyle w:val="18"/>
        <w:tblW w:w="9016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7898"/>
      </w:tblGrid>
      <w:tr w14:paraId="68815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 w14:paraId="09AD379F">
            <w:pPr>
              <w:jc w:val="center"/>
              <w:rPr>
                <w:rFonts w:asciiTheme="minorEastAsia" w:hAnsiTheme="minorEastAsia" w:eastAsiaTheme="minorEastAsia"/>
                <w:b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变换类型</w:t>
            </w:r>
          </w:p>
        </w:tc>
        <w:tc>
          <w:tcPr>
            <w:tcW w:w="7898" w:type="dxa"/>
          </w:tcPr>
          <w:p w14:paraId="553B8C47">
            <w:pPr>
              <w:jc w:val="center"/>
              <w:rPr>
                <w:rFonts w:asciiTheme="minorEastAsia" w:hAnsiTheme="minorEastAsia" w:eastAsiaTheme="minorEastAsia"/>
                <w:b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块大小</w:t>
            </w:r>
          </w:p>
        </w:tc>
      </w:tr>
      <w:tr w14:paraId="3DA0E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 w14:paraId="4613451E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D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CT2</w:t>
            </w:r>
          </w:p>
        </w:tc>
        <w:tc>
          <w:tcPr>
            <w:tcW w:w="7898" w:type="dxa"/>
          </w:tcPr>
          <w:p w14:paraId="6C4F69F6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x64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、6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4x4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x64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、6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4x8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6x64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2x64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、6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4x16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、6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4x32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、6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4x64</w:t>
            </w:r>
          </w:p>
        </w:tc>
      </w:tr>
      <w:tr w14:paraId="50FD9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 w14:paraId="61155903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D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CT8</w:t>
            </w:r>
          </w:p>
        </w:tc>
        <w:tc>
          <w:tcPr>
            <w:tcW w:w="7898" w:type="dxa"/>
          </w:tcPr>
          <w:p w14:paraId="0B04C4C6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2x32</w:t>
            </w:r>
          </w:p>
        </w:tc>
      </w:tr>
      <w:tr w14:paraId="0B2A7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 w14:paraId="2C7CBDE7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D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ST7</w:t>
            </w:r>
          </w:p>
        </w:tc>
        <w:tc>
          <w:tcPr>
            <w:tcW w:w="7898" w:type="dxa"/>
          </w:tcPr>
          <w:p w14:paraId="488E0389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2x32</w:t>
            </w:r>
          </w:p>
        </w:tc>
      </w:tr>
      <w:tr w14:paraId="1BC30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Merge w:val="restart"/>
            <w:vAlign w:val="center"/>
          </w:tcPr>
          <w:p w14:paraId="77142DD5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L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FNST</w:t>
            </w:r>
          </w:p>
        </w:tc>
        <w:tc>
          <w:tcPr>
            <w:tcW w:w="7898" w:type="dxa"/>
          </w:tcPr>
          <w:p w14:paraId="5C2F404F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n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Trs = 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x64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、6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4x4</w:t>
            </w:r>
          </w:p>
        </w:tc>
      </w:tr>
      <w:tr w14:paraId="496BE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Merge w:val="continue"/>
          </w:tcPr>
          <w:p w14:paraId="231692D6"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7898" w:type="dxa"/>
          </w:tcPr>
          <w:p w14:paraId="340BF2BC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n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Trs = 48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、8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x64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、6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4x8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6x64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、3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2x64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、6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4x16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、6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4x32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、6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4x64</w:t>
            </w:r>
          </w:p>
        </w:tc>
      </w:tr>
    </w:tbl>
    <w:p w14:paraId="4C3EA804">
      <w:pPr>
        <w:numPr>
          <w:ilvl w:val="0"/>
          <w:numId w:val="4"/>
        </w:numPr>
        <w:rPr>
          <w:rFonts w:asciiTheme="minorEastAsia" w:hAnsiTheme="minorEastAsia" w:eastAsiaTheme="minorEastAsia"/>
          <w:snapToGrid/>
          <w:sz w:val="24"/>
          <w:szCs w:val="24"/>
        </w:rPr>
      </w:pPr>
      <w:r>
        <w:rPr>
          <w:rFonts w:asciiTheme="minorEastAsia" w:hAnsiTheme="minorEastAsia" w:eastAsiaTheme="minorEastAsia"/>
          <w:snapToGrid/>
          <w:sz w:val="24"/>
          <w:szCs w:val="24"/>
        </w:rPr>
        <w:t>10</w:t>
      </w:r>
      <w:r>
        <w:rPr>
          <w:rFonts w:hint="eastAsia" w:asciiTheme="minorEastAsia" w:hAnsiTheme="minorEastAsia" w:eastAsiaTheme="minorEastAsia"/>
          <w:snapToGrid/>
          <w:sz w:val="24"/>
          <w:szCs w:val="24"/>
        </w:rPr>
        <w:t>. 模块接口信号列表如下：</w:t>
      </w:r>
    </w:p>
    <w:tbl>
      <w:tblPr>
        <w:tblStyle w:val="18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709"/>
        <w:gridCol w:w="576"/>
        <w:gridCol w:w="5913"/>
      </w:tblGrid>
      <w:tr w14:paraId="52E0A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1AC087CF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接口信号</w:t>
            </w:r>
          </w:p>
        </w:tc>
        <w:tc>
          <w:tcPr>
            <w:tcW w:w="709" w:type="dxa"/>
          </w:tcPr>
          <w:p w14:paraId="6726C852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位宽</w:t>
            </w:r>
          </w:p>
        </w:tc>
        <w:tc>
          <w:tcPr>
            <w:tcW w:w="567" w:type="dxa"/>
          </w:tcPr>
          <w:p w14:paraId="55DFCD80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/O</w:t>
            </w:r>
          </w:p>
        </w:tc>
        <w:tc>
          <w:tcPr>
            <w:tcW w:w="5913" w:type="dxa"/>
          </w:tcPr>
          <w:p w14:paraId="05DB8DEE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描述</w:t>
            </w:r>
          </w:p>
        </w:tc>
      </w:tr>
      <w:tr w14:paraId="7B3EB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 w14:paraId="0EC8D2D1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t_info</w:t>
            </w:r>
          </w:p>
        </w:tc>
        <w:tc>
          <w:tcPr>
            <w:tcW w:w="709" w:type="dxa"/>
            <w:vAlign w:val="center"/>
          </w:tcPr>
          <w:p w14:paraId="494C5C5D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asciiTheme="minorEastAsia" w:hAnsiTheme="minorEastAsia" w:eastAsiaTheme="minorEastAsia"/>
                <w:sz w:val="24"/>
                <w:szCs w:val="24"/>
              </w:rPr>
              <w:t>20</w:t>
            </w:r>
          </w:p>
        </w:tc>
        <w:tc>
          <w:tcPr>
            <w:tcW w:w="567" w:type="dxa"/>
            <w:vAlign w:val="center"/>
          </w:tcPr>
          <w:p w14:paraId="11803DB8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</w:p>
        </w:tc>
        <w:tc>
          <w:tcPr>
            <w:tcW w:w="5913" w:type="dxa"/>
            <w:vAlign w:val="center"/>
          </w:tcPr>
          <w:p w14:paraId="7FCC7ED3">
            <w:pPr>
              <w:spacing w:before="312" w:line="240" w:lineRule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[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6:0]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：tu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_width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，TU宽度</w:t>
            </w:r>
          </w:p>
          <w:p w14:paraId="632A73B0">
            <w:pPr>
              <w:spacing w:before="312" w:line="240" w:lineRule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[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13:7]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：t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u_height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，TU高度</w:t>
            </w:r>
          </w:p>
          <w:p w14:paraId="6EA51DB2">
            <w:pPr>
              <w:spacing w:before="312" w:line="240" w:lineRule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[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15:14]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：t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r_type_hor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，水平变换类型</w:t>
            </w:r>
          </w:p>
          <w:p w14:paraId="4F71320B">
            <w:pPr>
              <w:spacing w:before="312" w:line="240" w:lineRule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[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17:16]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：t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r_type_ver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，垂直变化类型</w:t>
            </w:r>
          </w:p>
          <w:p w14:paraId="4499BDEA">
            <w:pPr>
              <w:spacing w:before="312" w:line="240" w:lineRule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[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19:18]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：l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fnst_tr_set_idx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，L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FNS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T变换类型集索引</w:t>
            </w:r>
          </w:p>
          <w:p w14:paraId="5917A5C1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[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21:20]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：l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fnst_idx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，L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FNST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变换核索引，0表示不需要L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FNST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变换</w:t>
            </w:r>
          </w:p>
        </w:tc>
      </w:tr>
      <w:tr w14:paraId="2B5D2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 w14:paraId="3122B31F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t_info_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vld</w:t>
            </w:r>
          </w:p>
        </w:tc>
        <w:tc>
          <w:tcPr>
            <w:tcW w:w="709" w:type="dxa"/>
            <w:vAlign w:val="center"/>
          </w:tcPr>
          <w:p w14:paraId="1B3E874D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48D9630C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</w:p>
        </w:tc>
        <w:tc>
          <w:tcPr>
            <w:tcW w:w="5913" w:type="dxa"/>
            <w:vAlign w:val="center"/>
          </w:tcPr>
          <w:p w14:paraId="56B9A78A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info有效，脉冲信号，高电平有效</w:t>
            </w:r>
          </w:p>
        </w:tc>
      </w:tr>
      <w:tr w14:paraId="1C5B6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 w14:paraId="30A1B5D4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t_data_in</w:t>
            </w:r>
          </w:p>
        </w:tc>
        <w:tc>
          <w:tcPr>
            <w:tcW w:w="709" w:type="dxa"/>
            <w:vAlign w:val="center"/>
          </w:tcPr>
          <w:p w14:paraId="46C96194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6</w:t>
            </w:r>
          </w:p>
        </w:tc>
        <w:tc>
          <w:tcPr>
            <w:tcW w:w="567" w:type="dxa"/>
            <w:vAlign w:val="center"/>
          </w:tcPr>
          <w:p w14:paraId="36B14342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</w:p>
        </w:tc>
        <w:tc>
          <w:tcPr>
            <w:tcW w:w="5913" w:type="dxa"/>
            <w:vAlign w:val="center"/>
          </w:tcPr>
          <w:p w14:paraId="496E024F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输入数据，有符号数，只输入非零数据，零数据跳过</w:t>
            </w:r>
          </w:p>
        </w:tc>
      </w:tr>
      <w:tr w14:paraId="5252E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 w14:paraId="79A006F9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t_data_addr</w:t>
            </w:r>
          </w:p>
        </w:tc>
        <w:tc>
          <w:tcPr>
            <w:tcW w:w="709" w:type="dxa"/>
            <w:vAlign w:val="center"/>
          </w:tcPr>
          <w:p w14:paraId="0B38899A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</w:t>
            </w:r>
          </w:p>
        </w:tc>
        <w:tc>
          <w:tcPr>
            <w:tcW w:w="567" w:type="dxa"/>
            <w:vAlign w:val="center"/>
          </w:tcPr>
          <w:p w14:paraId="13039843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</w:p>
        </w:tc>
        <w:tc>
          <w:tcPr>
            <w:tcW w:w="5913" w:type="dxa"/>
            <w:vAlign w:val="center"/>
          </w:tcPr>
          <w:p w14:paraId="0BF5087A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当前输入数据在TU内的光栅扫描顺序</w:t>
            </w:r>
          </w:p>
        </w:tc>
      </w:tr>
      <w:tr w14:paraId="573CC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 w14:paraId="5110D9BF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t_data_in_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vld</w:t>
            </w:r>
          </w:p>
        </w:tc>
        <w:tc>
          <w:tcPr>
            <w:tcW w:w="709" w:type="dxa"/>
            <w:vAlign w:val="center"/>
          </w:tcPr>
          <w:p w14:paraId="0E7E532D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1F499035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</w:p>
        </w:tc>
        <w:tc>
          <w:tcPr>
            <w:tcW w:w="5913" w:type="dxa"/>
            <w:vAlign w:val="center"/>
          </w:tcPr>
          <w:p w14:paraId="642E1732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输入数据有效，脉冲信号，高电平有效</w:t>
            </w:r>
          </w:p>
        </w:tc>
      </w:tr>
      <w:tr w14:paraId="70E5A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 w14:paraId="50A30867"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t_data_in_req</w:t>
            </w:r>
          </w:p>
        </w:tc>
        <w:tc>
          <w:tcPr>
            <w:tcW w:w="709" w:type="dxa"/>
            <w:vAlign w:val="center"/>
          </w:tcPr>
          <w:p w14:paraId="19863887"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4D33561A"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O</w:t>
            </w:r>
          </w:p>
        </w:tc>
        <w:tc>
          <w:tcPr>
            <w:tcW w:w="5913" w:type="dxa"/>
            <w:vAlign w:val="center"/>
          </w:tcPr>
          <w:p w14:paraId="457B1317"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输入数据请求，要求输入支持按点反压</w:t>
            </w:r>
          </w:p>
          <w:p w14:paraId="1D98258F"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asciiTheme="minorEastAsia" w:hAnsiTheme="minorEastAsia" w:eastAsiaTheme="minorEastAsia"/>
                <w:sz w:val="24"/>
                <w:szCs w:val="24"/>
              </w:rPr>
              <w:t>it_data_in_req=1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时，i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n_data_in_vld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才会拉高</w:t>
            </w:r>
          </w:p>
        </w:tc>
      </w:tr>
      <w:tr w14:paraId="12D44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 w14:paraId="365F6108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t_data_out</w:t>
            </w:r>
          </w:p>
        </w:tc>
        <w:tc>
          <w:tcPr>
            <w:tcW w:w="709" w:type="dxa"/>
            <w:vAlign w:val="center"/>
          </w:tcPr>
          <w:p w14:paraId="041A46C1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4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7F18FB3A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O</w:t>
            </w:r>
          </w:p>
        </w:tc>
        <w:tc>
          <w:tcPr>
            <w:tcW w:w="5913" w:type="dxa"/>
            <w:vAlign w:val="center"/>
          </w:tcPr>
          <w:p w14:paraId="7C6AEB35">
            <w:pPr>
              <w:spacing w:before="312" w:line="240" w:lineRule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反变换后的数据结果，要求按照TU内光栅扫描顺序输出，一拍4个点</w:t>
            </w:r>
          </w:p>
          <w:p w14:paraId="2CCE5C4C">
            <w:pPr>
              <w:spacing w:before="312" w:line="240" w:lineRule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[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9:0]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：4个点光栅序第一个结果</w:t>
            </w:r>
          </w:p>
          <w:p w14:paraId="03B795D2">
            <w:pPr>
              <w:spacing w:before="312" w:line="240" w:lineRule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[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19:10]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：第二个结果</w:t>
            </w:r>
          </w:p>
          <w:p w14:paraId="34FB5455">
            <w:pPr>
              <w:spacing w:before="312" w:line="240" w:lineRule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[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29:20]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：第三个结果</w:t>
            </w:r>
          </w:p>
          <w:p w14:paraId="28DF1FD1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[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39:30]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：第四个结果</w:t>
            </w:r>
          </w:p>
        </w:tc>
      </w:tr>
      <w:tr w14:paraId="22700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 w14:paraId="75B67FE8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t_data_out_vld</w:t>
            </w:r>
          </w:p>
        </w:tc>
        <w:tc>
          <w:tcPr>
            <w:tcW w:w="709" w:type="dxa"/>
            <w:vAlign w:val="center"/>
          </w:tcPr>
          <w:p w14:paraId="7555CEFB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77F25C01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O</w:t>
            </w:r>
          </w:p>
        </w:tc>
        <w:tc>
          <w:tcPr>
            <w:tcW w:w="5913" w:type="dxa"/>
            <w:vAlign w:val="center"/>
          </w:tcPr>
          <w:p w14:paraId="27C09710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输出数据有效，脉冲信号，高电平有效</w:t>
            </w:r>
          </w:p>
        </w:tc>
      </w:tr>
      <w:tr w14:paraId="574F7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 w14:paraId="3FEF5F08"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t_data_out_req</w:t>
            </w:r>
          </w:p>
        </w:tc>
        <w:tc>
          <w:tcPr>
            <w:tcW w:w="709" w:type="dxa"/>
            <w:vAlign w:val="center"/>
          </w:tcPr>
          <w:p w14:paraId="5D1D967D"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5323186B"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</w:p>
        </w:tc>
        <w:tc>
          <w:tcPr>
            <w:tcW w:w="5913" w:type="dxa"/>
            <w:vAlign w:val="center"/>
          </w:tcPr>
          <w:p w14:paraId="046CA701"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高电平有效，i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t_data_out_req=1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时才允许输出数据，否则i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t_data_out_vld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不能拉高</w:t>
            </w:r>
          </w:p>
        </w:tc>
      </w:tr>
      <w:tr w14:paraId="19FDF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 w14:paraId="1E3839D8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t_done</w:t>
            </w:r>
          </w:p>
        </w:tc>
        <w:tc>
          <w:tcPr>
            <w:tcW w:w="709" w:type="dxa"/>
            <w:vAlign w:val="center"/>
          </w:tcPr>
          <w:p w14:paraId="6E0FD268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7007CFCC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O</w:t>
            </w:r>
          </w:p>
        </w:tc>
        <w:tc>
          <w:tcPr>
            <w:tcW w:w="5913" w:type="dxa"/>
            <w:vAlign w:val="center"/>
          </w:tcPr>
          <w:p w14:paraId="76BBB43A">
            <w:pPr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TU计算并输出完成，脉冲信号，高电平有效</w:t>
            </w:r>
          </w:p>
        </w:tc>
      </w:tr>
    </w:tbl>
    <w:p w14:paraId="3FEB1990">
      <w:pPr>
        <w:ind w:left="720"/>
        <w:rPr>
          <w:rFonts w:cs="华文仿宋" w:asciiTheme="minorEastAsia" w:hAnsiTheme="minorEastAsia" w:eastAsiaTheme="minorEastAsia"/>
          <w:snapToGrid/>
          <w:sz w:val="24"/>
          <w:szCs w:val="24"/>
        </w:rPr>
      </w:pPr>
    </w:p>
    <w:p w14:paraId="394071B2">
      <w:pPr>
        <w:ind w:firstLine="482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评审得分点</w:t>
      </w: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：</w:t>
      </w:r>
    </w:p>
    <w:p w14:paraId="78567EF8">
      <w:pPr>
        <w:numPr>
          <w:ilvl w:val="0"/>
          <w:numId w:val="5"/>
        </w:numPr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实现算法功能正确，满足题目要求；</w:t>
      </w:r>
    </w:p>
    <w:p w14:paraId="2951F0F9">
      <w:pPr>
        <w:numPr>
          <w:ilvl w:val="0"/>
          <w:numId w:val="5"/>
        </w:numPr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设计方案文档描述清晰，模块功能划分合理；</w:t>
      </w:r>
    </w:p>
    <w:p w14:paraId="4796441E">
      <w:pPr>
        <w:numPr>
          <w:ilvl w:val="0"/>
          <w:numId w:val="5"/>
        </w:numPr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cs="华文仿宋" w:asciiTheme="minorEastAsia" w:hAnsiTheme="minorEastAsia" w:eastAsiaTheme="minorEastAsia"/>
          <w:snapToGrid/>
          <w:sz w:val="24"/>
          <w:szCs w:val="24"/>
        </w:rPr>
        <w:t>算法文档明确说明模块内部量化定标，及对应得性能分析；</w:t>
      </w:r>
    </w:p>
    <w:p w14:paraId="6AC00D8F">
      <w:pPr>
        <w:numPr>
          <w:ilvl w:val="0"/>
          <w:numId w:val="5"/>
        </w:numPr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同等性能约束下，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模块面积越小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，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功耗越</w:t>
      </w:r>
      <w:bookmarkStart w:id="3" w:name="_GoBack"/>
      <w:bookmarkEnd w:id="3"/>
      <w:r>
        <w:rPr>
          <w:rFonts w:cs="华文仿宋" w:asciiTheme="minorEastAsia" w:hAnsiTheme="minorEastAsia" w:eastAsiaTheme="minorEastAsia"/>
          <w:snapToGrid/>
          <w:sz w:val="24"/>
          <w:szCs w:val="24"/>
        </w:rPr>
        <w:t>低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，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得分越高；</w:t>
      </w:r>
    </w:p>
    <w:p w14:paraId="64D51EE8">
      <w:pPr>
        <w:numPr>
          <w:ilvl w:val="0"/>
          <w:numId w:val="5"/>
        </w:numPr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cs="华文仿宋" w:asciiTheme="minorEastAsia" w:hAnsiTheme="minorEastAsia" w:eastAsiaTheme="minorEastAsia"/>
          <w:snapToGrid/>
          <w:sz w:val="24"/>
          <w:szCs w:val="24"/>
        </w:rPr>
        <w:t>PPA指标均以所有参赛团队在各个专项的归一化分数统计，以各专项第一名的指标为10分，最后一名的指标为1分，其他名次指标在中间做线性量化分数。</w:t>
      </w:r>
    </w:p>
    <w:p w14:paraId="5F0FA310">
      <w:pPr>
        <w:numPr>
          <w:ilvl w:val="0"/>
          <w:numId w:val="5"/>
        </w:numPr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要求有完备的验证方案和验证用例；</w:t>
      </w:r>
    </w:p>
    <w:p w14:paraId="75EF9585">
      <w:pPr>
        <w:ind w:left="480"/>
        <w:rPr>
          <w:rFonts w:cs="华文仿宋" w:asciiTheme="minorEastAsia" w:hAnsiTheme="minorEastAsia" w:eastAsiaTheme="minorEastAsia"/>
          <w:b/>
          <w:snapToGrid/>
          <w:sz w:val="24"/>
          <w:szCs w:val="24"/>
          <w:lang w:val="zh-CN"/>
        </w:rPr>
      </w:pPr>
      <w:r>
        <w:rPr>
          <w:rFonts w:hint="eastAsia" w:cs="华文仿宋" w:asciiTheme="minorEastAsia" w:hAnsiTheme="minorEastAsia" w:eastAsiaTheme="minorEastAsia"/>
          <w:b/>
          <w:snapToGrid/>
          <w:sz w:val="24"/>
          <w:szCs w:val="24"/>
          <w:lang w:val="zh-CN"/>
        </w:rPr>
        <w:t>输出要求：</w:t>
      </w:r>
    </w:p>
    <w:p w14:paraId="03480110">
      <w:pPr>
        <w:numPr>
          <w:ilvl w:val="0"/>
          <w:numId w:val="6"/>
        </w:numPr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I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TS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详细设计文档和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RTL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代码；</w:t>
      </w:r>
    </w:p>
    <w:p w14:paraId="7C5D6C18">
      <w:pPr>
        <w:numPr>
          <w:ilvl w:val="0"/>
          <w:numId w:val="6"/>
        </w:numPr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I</w:t>
      </w:r>
      <w:r>
        <w:rPr>
          <w:rFonts w:asciiTheme="minorEastAsia" w:hAnsiTheme="minorEastAsia" w:eastAsiaTheme="minorEastAsia"/>
          <w:sz w:val="24"/>
          <w:szCs w:val="24"/>
        </w:rPr>
        <w:t>TS验证环境、验证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用例、验证数据和波形截图；</w:t>
      </w:r>
    </w:p>
    <w:p w14:paraId="2708D826">
      <w:pPr>
        <w:numPr>
          <w:ilvl w:val="0"/>
          <w:numId w:val="6"/>
        </w:numPr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cs="华文仿宋" w:asciiTheme="minorEastAsia" w:hAnsiTheme="minorEastAsia" w:eastAsiaTheme="minorEastAsia"/>
          <w:snapToGrid/>
          <w:sz w:val="24"/>
          <w:szCs w:val="24"/>
        </w:rPr>
        <w:t>提供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I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TS的功耗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、性能、面积评估数据，使用工艺库评估的需标明工艺库；使用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FPGA工具评估的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，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需写明工具版本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、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device型号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、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资源占用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、</w: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t>时序信息等</w:t>
      </w:r>
      <w:r>
        <w:rPr>
          <w:rFonts w:hint="eastAsia" w:cs="华文仿宋" w:asciiTheme="minorEastAsia" w:hAnsiTheme="minorEastAsia" w:eastAsiaTheme="minorEastAsia"/>
          <w:snapToGrid/>
          <w:sz w:val="24"/>
          <w:szCs w:val="24"/>
        </w:rPr>
        <w:t>。</w:t>
      </w:r>
    </w:p>
    <w:p w14:paraId="1958E4ED">
      <w:pPr>
        <w:ind w:left="480"/>
        <w:rPr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hint="eastAsia" w:cs="华文仿宋" w:asciiTheme="minorEastAsia" w:hAnsiTheme="minorEastAsia" w:eastAsiaTheme="minorEastAsia"/>
          <w:b/>
          <w:snapToGrid/>
          <w:sz w:val="24"/>
          <w:szCs w:val="24"/>
          <w:lang w:val="zh-CN"/>
        </w:rPr>
        <w:t>专家答疑邮箱</w:t>
      </w:r>
      <w:r>
        <w:rPr>
          <w:rFonts w:hint="eastAsia" w:cs="华文仿宋" w:asciiTheme="minorEastAsia" w:hAnsiTheme="minorEastAsia" w:eastAsiaTheme="minorEastAsia"/>
          <w:b/>
          <w:snapToGrid/>
          <w:sz w:val="24"/>
          <w:szCs w:val="24"/>
        </w:rPr>
        <w:t>：</w:t>
      </w:r>
    </w:p>
    <w:p w14:paraId="4982B207">
      <w:pPr>
        <w:ind w:left="480"/>
        <w:rPr>
          <w:rStyle w:val="21"/>
          <w:rFonts w:cs="华文仿宋" w:asciiTheme="minorEastAsia" w:hAnsiTheme="minorEastAsia" w:eastAsiaTheme="minorEastAsia"/>
          <w:snapToGrid/>
          <w:sz w:val="24"/>
          <w:szCs w:val="24"/>
        </w:rPr>
      </w:pPr>
      <w:r>
        <w:rPr>
          <w:rFonts w:cs="华文仿宋" w:asciiTheme="minorEastAsia" w:hAnsiTheme="minorEastAsia" w:eastAsiaTheme="minorEastAsia"/>
          <w:snapToGrid/>
          <w:sz w:val="24"/>
          <w:szCs w:val="24"/>
        </w:rPr>
        <w:fldChar w:fldCharType="begin"/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instrText xml:space="preserve"> HYPERLINK "mailto:liuhuichao2@hisilicon.com" </w:instrText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fldChar w:fldCharType="separate"/>
      </w:r>
      <w:r>
        <w:rPr>
          <w:rStyle w:val="21"/>
          <w:rFonts w:cs="华文仿宋" w:asciiTheme="minorEastAsia" w:hAnsiTheme="minorEastAsia" w:eastAsiaTheme="minorEastAsia"/>
          <w:snapToGrid/>
          <w:sz w:val="24"/>
          <w:szCs w:val="24"/>
        </w:rPr>
        <w:t>liuhuichao2@hisilicon.com</w:t>
      </w:r>
    </w:p>
    <w:p w14:paraId="464FBE51">
      <w:pPr>
        <w:ind w:left="480"/>
        <w:rPr>
          <w:rStyle w:val="21"/>
          <w:rFonts w:cs="华文仿宋" w:asciiTheme="minorEastAsia" w:hAnsiTheme="minorEastAsia" w:eastAsiaTheme="minorEastAsia"/>
          <w:snapToGrid/>
          <w:sz w:val="24"/>
          <w:szCs w:val="24"/>
        </w:rPr>
      </w:pPr>
    </w:p>
    <w:p w14:paraId="407C6D53">
      <w:pPr>
        <w:keepNext w:val="0"/>
        <w:keepLines w:val="0"/>
        <w:widowControl/>
        <w:suppressLineNumbers w:val="0"/>
        <w:spacing w:before="0" w:beforeAutospacing="0" w:after="150" w:afterAutospacing="0" w:line="450" w:lineRule="atLeast"/>
        <w:ind w:left="0" w:right="0"/>
        <w:jc w:val="left"/>
        <w:rPr>
          <w:rFonts w:hint="eastAsia" w:cs="华文仿宋" w:asciiTheme="minorEastAsia" w:hAnsiTheme="minorEastAsia" w:eastAsiaTheme="minorEastAsia"/>
          <w:b/>
          <w:snapToGrid/>
          <w:sz w:val="24"/>
          <w:szCs w:val="24"/>
          <w:lang w:val="en-US" w:eastAsia="zh-CN"/>
        </w:rPr>
      </w:pPr>
      <w:r>
        <w:rPr>
          <w:rFonts w:hint="eastAsia" w:cs="华文仿宋" w:asciiTheme="minorEastAsia" w:hAnsiTheme="minorEastAsia" w:eastAsiaTheme="minorEastAsia"/>
          <w:b/>
          <w:snapToGrid/>
          <w:sz w:val="24"/>
          <w:szCs w:val="24"/>
          <w:lang w:val="en-US" w:eastAsia="zh-CN"/>
        </w:rPr>
        <w:t>茶思屋赛题链接：</w:t>
      </w:r>
    </w:p>
    <w:p w14:paraId="213EFCB9">
      <w:pPr>
        <w:keepNext w:val="0"/>
        <w:keepLines w:val="0"/>
        <w:widowControl/>
        <w:suppressLineNumbers w:val="0"/>
        <w:spacing w:before="0" w:beforeAutospacing="0" w:after="150" w:afterAutospacing="0" w:line="450" w:lineRule="atLeast"/>
        <w:ind w:left="0" w:right="0"/>
        <w:jc w:val="left"/>
        <w:rPr>
          <w:rFonts w:hint="eastAsia" w:ascii="Helvetica" w:hAnsi="Helvetica" w:eastAsia="宋体" w:cs="Helvetica"/>
          <w:color w:val="333333"/>
          <w:kern w:val="0"/>
          <w:sz w:val="24"/>
          <w:szCs w:val="24"/>
          <w:woUserID w:val="1"/>
        </w:rPr>
      </w:pPr>
      <w:r>
        <w:rPr>
          <w:rFonts w:hint="default" w:ascii="Helvetica" w:hAnsi="Helvetica" w:eastAsia="Helvetica" w:cs="Helvetica"/>
          <w:snapToGrid w:val="0"/>
          <w:color w:val="333333"/>
          <w:kern w:val="0"/>
          <w:sz w:val="24"/>
          <w:szCs w:val="24"/>
          <w:lang w:val="en-US" w:eastAsia="zh-CN" w:bidi="ar"/>
          <w:woUserID w:val="1"/>
        </w:rPr>
        <w:t>https://www.chaspark.com/#/races/competitions/1237893959307395072</w:t>
      </w:r>
    </w:p>
    <w:p w14:paraId="0FE3C92D">
      <w:pPr>
        <w:keepNext w:val="0"/>
        <w:keepLines w:val="0"/>
        <w:widowControl/>
        <w:suppressLineNumbers w:val="0"/>
        <w:spacing w:before="0" w:beforeAutospacing="0" w:after="150" w:afterAutospacing="0" w:line="450" w:lineRule="atLeast"/>
        <w:ind w:right="0"/>
        <w:jc w:val="left"/>
        <w:rPr>
          <w:rFonts w:hint="eastAsia" w:ascii="Helvetica" w:hAnsi="Helvetica" w:eastAsia="宋体" w:cs="Helvetica"/>
          <w:color w:val="333333"/>
          <w:kern w:val="0"/>
          <w:sz w:val="24"/>
          <w:szCs w:val="24"/>
          <w:woUserID w:val="1"/>
        </w:rPr>
      </w:pPr>
      <w:r>
        <w:rPr>
          <w:rStyle w:val="21"/>
          <w:rFonts w:cs="华文仿宋" w:asciiTheme="minorEastAsia" w:hAnsiTheme="minorEastAsia" w:eastAsiaTheme="minorEastAsia"/>
          <w:snapToGrid/>
          <w:sz w:val="24"/>
          <w:szCs w:val="24"/>
        </w:rPr>
        <w:br w:type="page"/>
      </w:r>
      <w:r>
        <w:rPr>
          <w:rFonts w:cs="华文仿宋" w:asciiTheme="minorEastAsia" w:hAnsiTheme="minorEastAsia" w:eastAsiaTheme="minorEastAsia"/>
          <w:snapToGrid/>
          <w:sz w:val="24"/>
          <w:szCs w:val="24"/>
        </w:rPr>
        <w:fldChar w:fldCharType="end"/>
      </w:r>
    </w:p>
    <w:p w14:paraId="6F56A468">
      <w:pPr>
        <w:ind w:firstLine="480" w:firstLineChars="200"/>
        <w:rPr>
          <w:rFonts w:cs="华文仿宋" w:asciiTheme="minorEastAsia" w:hAnsiTheme="minorEastAsia" w:eastAsiaTheme="minorEastAsia"/>
          <w:snapToGrid/>
          <w:sz w:val="24"/>
          <w:szCs w:val="24"/>
        </w:rPr>
      </w:pPr>
    </w:p>
    <w:sectPr>
      <w:footerReference r:id="rId11" w:type="default"/>
      <w:pgSz w:w="11906" w:h="16838"/>
      <w:pgMar w:top="1440" w:right="1080" w:bottom="1440" w:left="1080" w:header="779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KW">
    <w:altName w:val="宋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Noto Sans CJK SC Light">
    <w:altName w:val="宋体"/>
    <w:panose1 w:val="00000000000000000000"/>
    <w:charset w:val="86"/>
    <w:family w:val="swiss"/>
    <w:pitch w:val="default"/>
    <w:sig w:usb0="00000000" w:usb1="00000000" w:usb2="00000016" w:usb3="00000000" w:csb0="002E0107" w:csb1="00000000"/>
  </w:font>
  <w:font w:name="MiSans Thin">
    <w:altName w:val="宋体"/>
    <w:panose1 w:val="00000200000000000000"/>
    <w:charset w:val="86"/>
    <w:family w:val="auto"/>
    <w:pitch w:val="default"/>
    <w:sig w:usb0="00000000" w:usb1="00000000" w:usb2="00000016" w:usb3="00000000" w:csb0="00040001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汉仪书宋二KW">
    <w:altName w:val="宋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DotumChe">
    <w:altName w:val="Malgun Gothic"/>
    <w:panose1 w:val="020B0609000101010101"/>
    <w:charset w:val="81"/>
    <w:family w:val="modern"/>
    <w:pitch w:val="default"/>
    <w:sig w:usb0="00000000" w:usb1="00000000" w:usb2="00000030" w:usb3="00000000" w:csb0="0008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BatangChe">
    <w:altName w:val="Malgun Gothic"/>
    <w:panose1 w:val="02030609000101010101"/>
    <w:charset w:val="81"/>
    <w:family w:val="modern"/>
    <w:pitch w:val="default"/>
    <w:sig w:usb0="00000000" w:usb1="00000000" w:usb2="00000030" w:usb3="00000000" w:csb0="0008009F" w:csb1="00000000"/>
  </w:font>
  <w:font w:name="Helvetica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KSOF1E9AACCA">
    <w:panose1 w:val="020206030504050203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7"/>
      <w:tblW w:w="5000" w:type="pct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07"/>
      <w:gridCol w:w="3415"/>
      <w:gridCol w:w="3040"/>
    </w:tblGrid>
    <w:tr w14:paraId="1C01983C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c>
        <w:tcPr>
          <w:tcW w:w="1760" w:type="pct"/>
        </w:tcPr>
        <w:p w14:paraId="7AD452F0">
          <w:pPr>
            <w:pStyle w:val="10"/>
            <w:ind w:firstLine="360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>
            <w:t>2026-5-6</w:t>
          </w:r>
          <w:r>
            <w:fldChar w:fldCharType="end"/>
          </w:r>
        </w:p>
      </w:tc>
      <w:tc>
        <w:tcPr>
          <w:tcW w:w="1714" w:type="pct"/>
        </w:tcPr>
        <w:p w14:paraId="3E7EC9A2">
          <w:pPr>
            <w:pStyle w:val="10"/>
          </w:pPr>
        </w:p>
      </w:tc>
      <w:tc>
        <w:tcPr>
          <w:tcW w:w="1527" w:type="pct"/>
        </w:tcPr>
        <w:p w14:paraId="210A1CDA">
          <w:pPr>
            <w:pStyle w:val="10"/>
            <w:ind w:firstLine="360"/>
            <w:jc w:val="right"/>
          </w:pPr>
          <w:r>
            <w:rPr>
              <w:sz w:val="18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12" name="文本框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BAEAD7">
                                <w:pPr>
                                  <w:pStyle w:val="10"/>
                                  <w:ind w:firstLine="360"/>
                                  <w:jc w:val="right"/>
                                </w:pPr>
                                <w:r>
                                  <w:t xml:space="preserve">第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- 1 -</w:t>
                                </w:r>
                                <w:r>
                                  <w:fldChar w:fldCharType="end"/>
                                </w:r>
                                <w:r>
                                  <w:t xml:space="preserve"> 页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+8ZE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/vGRMQIAAGMEAAAOAAAAAAAAAAEAIAAAAB8BAABkcnMvZTJvRG9jLnhtbFBLBQYA&#10;AAAABgAGAFkBAADCBQ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46BAEAD7">
                          <w:pPr>
                            <w:pStyle w:val="10"/>
                            <w:ind w:firstLine="360"/>
                            <w:jc w:val="right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043A02C1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3B96D">
    <w:pPr>
      <w:pStyle w:val="1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4F44F">
    <w:pPr>
      <w:pStyle w:val="10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7"/>
      <w:tblW w:w="5000" w:type="pct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07"/>
      <w:gridCol w:w="3415"/>
      <w:gridCol w:w="3040"/>
    </w:tblGrid>
    <w:tr w14:paraId="607A8E05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760" w:type="pct"/>
        </w:tcPr>
        <w:p w14:paraId="22A5C735">
          <w:pPr>
            <w:pStyle w:val="10"/>
            <w:ind w:firstLine="360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>
            <w:t>2026-5-6</w:t>
          </w:r>
          <w:r>
            <w:fldChar w:fldCharType="end"/>
          </w:r>
        </w:p>
      </w:tc>
      <w:tc>
        <w:tcPr>
          <w:tcW w:w="1714" w:type="pct"/>
        </w:tcPr>
        <w:p w14:paraId="067A426E">
          <w:pPr>
            <w:pStyle w:val="10"/>
          </w:pPr>
        </w:p>
      </w:tc>
      <w:tc>
        <w:tcPr>
          <w:tcW w:w="1527" w:type="pct"/>
        </w:tcPr>
        <w:p w14:paraId="7440CFF2">
          <w:pPr>
            <w:pStyle w:val="10"/>
            <w:ind w:firstLine="360"/>
            <w:jc w:val="right"/>
          </w:pPr>
          <w:r>
            <w:rPr>
              <w:sz w:val="1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11" name="文本框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5FFA5E">
                                <w:pPr>
                                  <w:pStyle w:val="10"/>
                                  <w:ind w:firstLine="360"/>
                                  <w:jc w:val="right"/>
                                </w:pPr>
                                <w:r>
                                  <w:t xml:space="preserve">第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t xml:space="preserve"> 页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665FFA5E">
                          <w:pPr>
                            <w:pStyle w:val="10"/>
                            <w:ind w:firstLine="360"/>
                            <w:jc w:val="right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52D6A86D"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7"/>
      <w:tblW w:w="5000" w:type="pct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3045"/>
      <w:gridCol w:w="4842"/>
      <w:gridCol w:w="1973"/>
    </w:tblGrid>
    <w:tr w14:paraId="79591F80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82" w:hRule="exact"/>
      </w:trPr>
      <w:tc>
        <w:tcPr>
          <w:tcW w:w="1544" w:type="pct"/>
        </w:tcPr>
        <w:p w14:paraId="6766F426">
          <w:pPr>
            <w:pStyle w:val="28"/>
            <w:rPr>
              <w:rFonts w:hint="eastAsia" w:ascii="Dotum" w:hAnsi="Dotum" w:eastAsia="宋体"/>
              <w:lang w:eastAsia="zh-CN"/>
            </w:rPr>
          </w:pPr>
          <w:r>
            <w:rPr>
              <w:rFonts w:hint="eastAsia" w:ascii="Dotum" w:hAnsi="Dotum" w:eastAsia="宋体"/>
              <w:lang w:eastAsia="zh-CN"/>
            </w:rPr>
            <w:drawing>
              <wp:inline distT="0" distB="0" distL="114300" distR="114300">
                <wp:extent cx="1755775" cy="415925"/>
                <wp:effectExtent l="0" t="0" r="3810" b="5080"/>
                <wp:docPr id="10" name="图片 10" descr="logo (2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图片 10" descr="logo (2)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5775" cy="415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3B14C6A">
          <w:pPr>
            <w:rPr>
              <w:rFonts w:ascii="Dotum" w:hAnsi="Dotum" w:eastAsia="Dotum"/>
            </w:rPr>
          </w:pPr>
        </w:p>
      </w:tc>
      <w:tc>
        <w:tcPr>
          <w:tcW w:w="2455" w:type="pct"/>
          <w:vAlign w:val="bottom"/>
        </w:tcPr>
        <w:p w14:paraId="73CD6CF3">
          <w:pPr>
            <w:pStyle w:val="11"/>
            <w:ind w:firstLine="360"/>
            <w:rPr>
              <w:rFonts w:ascii="Dotum" w:hAnsi="Dotum" w:eastAsia="Dotum"/>
            </w:rPr>
          </w:pPr>
        </w:p>
      </w:tc>
      <w:tc>
        <w:tcPr>
          <w:tcW w:w="1000" w:type="pct"/>
          <w:vAlign w:val="bottom"/>
        </w:tcPr>
        <w:p w14:paraId="2AD99C97">
          <w:pPr>
            <w:pStyle w:val="11"/>
            <w:ind w:firstLine="360"/>
            <w:rPr>
              <w:rFonts w:ascii="Dotum" w:hAnsi="Dotum" w:eastAsia="Dotum"/>
            </w:rPr>
          </w:pPr>
          <w:r>
            <w:rPr>
              <w:rFonts w:ascii="Dotum" w:hAnsi="Dotum" w:eastAsia="Dotum"/>
              <w:snapToGrid/>
            </w:rPr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316230</wp:posOffset>
                </wp:positionH>
                <wp:positionV relativeFrom="paragraph">
                  <wp:posOffset>27940</wp:posOffset>
                </wp:positionV>
                <wp:extent cx="423545" cy="423545"/>
                <wp:effectExtent l="0" t="0" r="8255" b="8255"/>
                <wp:wrapTopAndBottom/>
                <wp:docPr id="8" name="图片 8" descr="HW_POS_RGB_Vertic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图片 8" descr="HW_POS_RGB_Vertic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545" cy="423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6B1A58C0">
    <w:pPr>
      <w:pStyle w:val="11"/>
      <w:rPr>
        <w:rFonts w:ascii="DotumChe" w:hAnsi="DotumChe" w:eastAsia="DotumCh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1E3008">
    <w:pPr>
      <w:pStyle w:val="11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405A9">
    <w:pPr>
      <w:pStyle w:val="11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F"/>
    <w:multiLevelType w:val="singleLevel"/>
    <w:tmpl w:val="FFFFFF7F"/>
    <w:lvl w:ilvl="0" w:tentative="0">
      <w:start w:val="1"/>
      <w:numFmt w:val="decimal"/>
      <w:pStyle w:val="6"/>
      <w:lvlText w:val="%1."/>
      <w:lvlJc w:val="left"/>
      <w:pPr>
        <w:tabs>
          <w:tab w:val="left" w:pos="780"/>
        </w:tabs>
        <w:ind w:left="780" w:hanging="360"/>
      </w:pPr>
      <w:rPr>
        <w:rFonts w:hint="eastAsia"/>
      </w:rPr>
    </w:lvl>
  </w:abstractNum>
  <w:abstractNum w:abstractNumId="1">
    <w:nsid w:val="19F17379"/>
    <w:multiLevelType w:val="multilevel"/>
    <w:tmpl w:val="19F17379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2EA64E49"/>
    <w:multiLevelType w:val="multilevel"/>
    <w:tmpl w:val="2EA64E49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3">
    <w:nsid w:val="42FE570A"/>
    <w:multiLevelType w:val="multilevel"/>
    <w:tmpl w:val="42FE570A"/>
    <w:lvl w:ilvl="0" w:tentative="0">
      <w:start w:val="1"/>
      <w:numFmt w:val="decimal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27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23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4">
    <w:nsid w:val="4FF0674C"/>
    <w:multiLevelType w:val="multilevel"/>
    <w:tmpl w:val="4FF0674C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5">
    <w:nsid w:val="63546429"/>
    <w:multiLevelType w:val="multilevel"/>
    <w:tmpl w:val="63546429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5"/>
  </w:num>
  <w:num w:numId="2">
    <w:abstractNumId w:val="0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D25"/>
    <w:rsid w:val="00001797"/>
    <w:rsid w:val="0000203D"/>
    <w:rsid w:val="000044F2"/>
    <w:rsid w:val="0000761B"/>
    <w:rsid w:val="000115C5"/>
    <w:rsid w:val="0001468A"/>
    <w:rsid w:val="0001563F"/>
    <w:rsid w:val="00017011"/>
    <w:rsid w:val="00020C4E"/>
    <w:rsid w:val="000220E9"/>
    <w:rsid w:val="00026736"/>
    <w:rsid w:val="00027049"/>
    <w:rsid w:val="00030217"/>
    <w:rsid w:val="00032391"/>
    <w:rsid w:val="00033269"/>
    <w:rsid w:val="0003424A"/>
    <w:rsid w:val="000345A1"/>
    <w:rsid w:val="000345F9"/>
    <w:rsid w:val="0003478B"/>
    <w:rsid w:val="00037EF8"/>
    <w:rsid w:val="0004045C"/>
    <w:rsid w:val="00041BEA"/>
    <w:rsid w:val="00046CE2"/>
    <w:rsid w:val="00050C7F"/>
    <w:rsid w:val="00052FCC"/>
    <w:rsid w:val="000571FB"/>
    <w:rsid w:val="000604DC"/>
    <w:rsid w:val="0006747F"/>
    <w:rsid w:val="00073724"/>
    <w:rsid w:val="00076570"/>
    <w:rsid w:val="00076F3F"/>
    <w:rsid w:val="000818C0"/>
    <w:rsid w:val="000830F3"/>
    <w:rsid w:val="00083868"/>
    <w:rsid w:val="00083D02"/>
    <w:rsid w:val="00084824"/>
    <w:rsid w:val="00084CEE"/>
    <w:rsid w:val="00095418"/>
    <w:rsid w:val="000A07C2"/>
    <w:rsid w:val="000A0A68"/>
    <w:rsid w:val="000A236F"/>
    <w:rsid w:val="000A2D7E"/>
    <w:rsid w:val="000A3103"/>
    <w:rsid w:val="000A62A7"/>
    <w:rsid w:val="000B4263"/>
    <w:rsid w:val="000B5101"/>
    <w:rsid w:val="000B7355"/>
    <w:rsid w:val="000C08D9"/>
    <w:rsid w:val="000C0E9D"/>
    <w:rsid w:val="000C5CC8"/>
    <w:rsid w:val="000C70E6"/>
    <w:rsid w:val="000D174A"/>
    <w:rsid w:val="000D2C5B"/>
    <w:rsid w:val="000D2D5A"/>
    <w:rsid w:val="000D37E7"/>
    <w:rsid w:val="000D5FF8"/>
    <w:rsid w:val="000E1E6D"/>
    <w:rsid w:val="000E6E81"/>
    <w:rsid w:val="000E77B8"/>
    <w:rsid w:val="000E7EF6"/>
    <w:rsid w:val="000F1625"/>
    <w:rsid w:val="000F1AA7"/>
    <w:rsid w:val="000F1DB8"/>
    <w:rsid w:val="000F2A67"/>
    <w:rsid w:val="000F53FF"/>
    <w:rsid w:val="000F7D96"/>
    <w:rsid w:val="00111925"/>
    <w:rsid w:val="00113F03"/>
    <w:rsid w:val="001147C4"/>
    <w:rsid w:val="00117417"/>
    <w:rsid w:val="00117DDC"/>
    <w:rsid w:val="001201E9"/>
    <w:rsid w:val="00120AED"/>
    <w:rsid w:val="00121EA2"/>
    <w:rsid w:val="00123603"/>
    <w:rsid w:val="001246D5"/>
    <w:rsid w:val="00133C92"/>
    <w:rsid w:val="001357A7"/>
    <w:rsid w:val="00140957"/>
    <w:rsid w:val="00143F02"/>
    <w:rsid w:val="0014494F"/>
    <w:rsid w:val="00163A79"/>
    <w:rsid w:val="00170E5D"/>
    <w:rsid w:val="00173E20"/>
    <w:rsid w:val="0017514B"/>
    <w:rsid w:val="00175981"/>
    <w:rsid w:val="001777DC"/>
    <w:rsid w:val="0018620E"/>
    <w:rsid w:val="00186C39"/>
    <w:rsid w:val="00187D9D"/>
    <w:rsid w:val="001906DC"/>
    <w:rsid w:val="00195098"/>
    <w:rsid w:val="00195110"/>
    <w:rsid w:val="001A2216"/>
    <w:rsid w:val="001A2774"/>
    <w:rsid w:val="001A5302"/>
    <w:rsid w:val="001A6C66"/>
    <w:rsid w:val="001B4AE0"/>
    <w:rsid w:val="001B4D28"/>
    <w:rsid w:val="001C146D"/>
    <w:rsid w:val="001C338B"/>
    <w:rsid w:val="001C34C3"/>
    <w:rsid w:val="001D0916"/>
    <w:rsid w:val="001D4A5F"/>
    <w:rsid w:val="001D5156"/>
    <w:rsid w:val="001E04C8"/>
    <w:rsid w:val="001E1186"/>
    <w:rsid w:val="001E56CA"/>
    <w:rsid w:val="001F0697"/>
    <w:rsid w:val="001F3F15"/>
    <w:rsid w:val="00203A6C"/>
    <w:rsid w:val="002078AC"/>
    <w:rsid w:val="00207A6C"/>
    <w:rsid w:val="00210F85"/>
    <w:rsid w:val="00212E79"/>
    <w:rsid w:val="00212F49"/>
    <w:rsid w:val="00215158"/>
    <w:rsid w:val="00215A8C"/>
    <w:rsid w:val="00223C64"/>
    <w:rsid w:val="002269E6"/>
    <w:rsid w:val="00230BE7"/>
    <w:rsid w:val="00230C9D"/>
    <w:rsid w:val="00237860"/>
    <w:rsid w:val="00240022"/>
    <w:rsid w:val="00247812"/>
    <w:rsid w:val="0025010C"/>
    <w:rsid w:val="0025068E"/>
    <w:rsid w:val="0025217C"/>
    <w:rsid w:val="00261CC1"/>
    <w:rsid w:val="00261D69"/>
    <w:rsid w:val="00262643"/>
    <w:rsid w:val="00262A5B"/>
    <w:rsid w:val="00270169"/>
    <w:rsid w:val="0027020B"/>
    <w:rsid w:val="0027338B"/>
    <w:rsid w:val="00273A1C"/>
    <w:rsid w:val="00274488"/>
    <w:rsid w:val="00274659"/>
    <w:rsid w:val="00281A18"/>
    <w:rsid w:val="002820D4"/>
    <w:rsid w:val="00283920"/>
    <w:rsid w:val="002839C3"/>
    <w:rsid w:val="002854DC"/>
    <w:rsid w:val="00285676"/>
    <w:rsid w:val="002864BD"/>
    <w:rsid w:val="00287294"/>
    <w:rsid w:val="00291475"/>
    <w:rsid w:val="002919AC"/>
    <w:rsid w:val="002947CA"/>
    <w:rsid w:val="00295033"/>
    <w:rsid w:val="002A3CEF"/>
    <w:rsid w:val="002A64C4"/>
    <w:rsid w:val="002B25A9"/>
    <w:rsid w:val="002B4818"/>
    <w:rsid w:val="002B53B5"/>
    <w:rsid w:val="002B717C"/>
    <w:rsid w:val="002C0A15"/>
    <w:rsid w:val="002C1F94"/>
    <w:rsid w:val="002C348D"/>
    <w:rsid w:val="002C4045"/>
    <w:rsid w:val="002C4D4A"/>
    <w:rsid w:val="002C54C7"/>
    <w:rsid w:val="002C5E96"/>
    <w:rsid w:val="002C7380"/>
    <w:rsid w:val="002D0B58"/>
    <w:rsid w:val="002D62DB"/>
    <w:rsid w:val="002D786D"/>
    <w:rsid w:val="002E2063"/>
    <w:rsid w:val="002E279A"/>
    <w:rsid w:val="002E7F9B"/>
    <w:rsid w:val="002F36FD"/>
    <w:rsid w:val="0030407C"/>
    <w:rsid w:val="003133DE"/>
    <w:rsid w:val="003133F4"/>
    <w:rsid w:val="00314F12"/>
    <w:rsid w:val="00316048"/>
    <w:rsid w:val="00316060"/>
    <w:rsid w:val="003201B9"/>
    <w:rsid w:val="003207D3"/>
    <w:rsid w:val="003227FD"/>
    <w:rsid w:val="00325C9D"/>
    <w:rsid w:val="003327E1"/>
    <w:rsid w:val="00336258"/>
    <w:rsid w:val="00341576"/>
    <w:rsid w:val="0034407F"/>
    <w:rsid w:val="0034685E"/>
    <w:rsid w:val="003511D4"/>
    <w:rsid w:val="0035651D"/>
    <w:rsid w:val="00361C70"/>
    <w:rsid w:val="003634A9"/>
    <w:rsid w:val="003643A7"/>
    <w:rsid w:val="0036456D"/>
    <w:rsid w:val="00371FDF"/>
    <w:rsid w:val="00372D18"/>
    <w:rsid w:val="0037735A"/>
    <w:rsid w:val="003774C6"/>
    <w:rsid w:val="00377ACE"/>
    <w:rsid w:val="00384B5D"/>
    <w:rsid w:val="0038651F"/>
    <w:rsid w:val="00387E3A"/>
    <w:rsid w:val="003903AC"/>
    <w:rsid w:val="003910B0"/>
    <w:rsid w:val="003929E5"/>
    <w:rsid w:val="00395A78"/>
    <w:rsid w:val="0039648C"/>
    <w:rsid w:val="0039792B"/>
    <w:rsid w:val="003A1CE6"/>
    <w:rsid w:val="003B351B"/>
    <w:rsid w:val="003B3639"/>
    <w:rsid w:val="003B3BCF"/>
    <w:rsid w:val="003B3EBF"/>
    <w:rsid w:val="003B4C6A"/>
    <w:rsid w:val="003B6863"/>
    <w:rsid w:val="003B6B74"/>
    <w:rsid w:val="003B752E"/>
    <w:rsid w:val="003C04E9"/>
    <w:rsid w:val="003C2D35"/>
    <w:rsid w:val="003C4745"/>
    <w:rsid w:val="003C4F92"/>
    <w:rsid w:val="003C57EE"/>
    <w:rsid w:val="003C6419"/>
    <w:rsid w:val="003D1402"/>
    <w:rsid w:val="003D1A2E"/>
    <w:rsid w:val="003D1FB3"/>
    <w:rsid w:val="003D2588"/>
    <w:rsid w:val="003D350D"/>
    <w:rsid w:val="003E11D0"/>
    <w:rsid w:val="003E159B"/>
    <w:rsid w:val="003E345C"/>
    <w:rsid w:val="003E7CD8"/>
    <w:rsid w:val="003F0A7C"/>
    <w:rsid w:val="003F266D"/>
    <w:rsid w:val="00402B1C"/>
    <w:rsid w:val="004053B8"/>
    <w:rsid w:val="00406EEB"/>
    <w:rsid w:val="00407E95"/>
    <w:rsid w:val="004125FA"/>
    <w:rsid w:val="00413F81"/>
    <w:rsid w:val="0041671C"/>
    <w:rsid w:val="004168E8"/>
    <w:rsid w:val="0041727B"/>
    <w:rsid w:val="004214CF"/>
    <w:rsid w:val="00435C27"/>
    <w:rsid w:val="00440153"/>
    <w:rsid w:val="00443064"/>
    <w:rsid w:val="004437AA"/>
    <w:rsid w:val="004457DF"/>
    <w:rsid w:val="00454F2A"/>
    <w:rsid w:val="00465E9E"/>
    <w:rsid w:val="004661F1"/>
    <w:rsid w:val="00480588"/>
    <w:rsid w:val="00482ACF"/>
    <w:rsid w:val="00485BB7"/>
    <w:rsid w:val="004911A8"/>
    <w:rsid w:val="00493159"/>
    <w:rsid w:val="00493868"/>
    <w:rsid w:val="004A0FAB"/>
    <w:rsid w:val="004A505C"/>
    <w:rsid w:val="004A5660"/>
    <w:rsid w:val="004A70D3"/>
    <w:rsid w:val="004B307A"/>
    <w:rsid w:val="004B3B0A"/>
    <w:rsid w:val="004B4D5D"/>
    <w:rsid w:val="004C293A"/>
    <w:rsid w:val="004C367A"/>
    <w:rsid w:val="004D13C4"/>
    <w:rsid w:val="004E11CA"/>
    <w:rsid w:val="004E192D"/>
    <w:rsid w:val="004E417B"/>
    <w:rsid w:val="004E6497"/>
    <w:rsid w:val="004E731F"/>
    <w:rsid w:val="004F042D"/>
    <w:rsid w:val="004F109C"/>
    <w:rsid w:val="00504EDB"/>
    <w:rsid w:val="00505EBD"/>
    <w:rsid w:val="005070F6"/>
    <w:rsid w:val="00513866"/>
    <w:rsid w:val="00515854"/>
    <w:rsid w:val="00524857"/>
    <w:rsid w:val="005307AB"/>
    <w:rsid w:val="0053160F"/>
    <w:rsid w:val="005427D8"/>
    <w:rsid w:val="005452F4"/>
    <w:rsid w:val="00553541"/>
    <w:rsid w:val="00557474"/>
    <w:rsid w:val="00557C43"/>
    <w:rsid w:val="00557E63"/>
    <w:rsid w:val="00563D8D"/>
    <w:rsid w:val="00564B58"/>
    <w:rsid w:val="0056516A"/>
    <w:rsid w:val="00572274"/>
    <w:rsid w:val="00572681"/>
    <w:rsid w:val="00573D91"/>
    <w:rsid w:val="00574156"/>
    <w:rsid w:val="00574BD4"/>
    <w:rsid w:val="00575C6F"/>
    <w:rsid w:val="00575D70"/>
    <w:rsid w:val="005806E9"/>
    <w:rsid w:val="00581048"/>
    <w:rsid w:val="00582E72"/>
    <w:rsid w:val="00591C51"/>
    <w:rsid w:val="005930BF"/>
    <w:rsid w:val="00593D6C"/>
    <w:rsid w:val="005A75BF"/>
    <w:rsid w:val="005A7762"/>
    <w:rsid w:val="005B4D3B"/>
    <w:rsid w:val="005B6678"/>
    <w:rsid w:val="005C00AC"/>
    <w:rsid w:val="005C263B"/>
    <w:rsid w:val="005C3510"/>
    <w:rsid w:val="005C46BB"/>
    <w:rsid w:val="005C475B"/>
    <w:rsid w:val="005C51A6"/>
    <w:rsid w:val="005C67FA"/>
    <w:rsid w:val="005C6E4A"/>
    <w:rsid w:val="005D17A1"/>
    <w:rsid w:val="005D490E"/>
    <w:rsid w:val="005E1C43"/>
    <w:rsid w:val="005E22F9"/>
    <w:rsid w:val="005F1A33"/>
    <w:rsid w:val="005F2A73"/>
    <w:rsid w:val="005F4E91"/>
    <w:rsid w:val="005F4EB3"/>
    <w:rsid w:val="005F6D8D"/>
    <w:rsid w:val="0060501E"/>
    <w:rsid w:val="00607DAB"/>
    <w:rsid w:val="00610106"/>
    <w:rsid w:val="00611810"/>
    <w:rsid w:val="006125F8"/>
    <w:rsid w:val="00612CAE"/>
    <w:rsid w:val="0061450E"/>
    <w:rsid w:val="006218D3"/>
    <w:rsid w:val="00625738"/>
    <w:rsid w:val="006272C9"/>
    <w:rsid w:val="00630049"/>
    <w:rsid w:val="0063151F"/>
    <w:rsid w:val="0063177C"/>
    <w:rsid w:val="006325AF"/>
    <w:rsid w:val="00633579"/>
    <w:rsid w:val="00634EDE"/>
    <w:rsid w:val="00637A26"/>
    <w:rsid w:val="00640027"/>
    <w:rsid w:val="006420F0"/>
    <w:rsid w:val="006429FC"/>
    <w:rsid w:val="006451C6"/>
    <w:rsid w:val="006468F3"/>
    <w:rsid w:val="006522AF"/>
    <w:rsid w:val="00653F80"/>
    <w:rsid w:val="00662527"/>
    <w:rsid w:val="00662BAD"/>
    <w:rsid w:val="00665E7B"/>
    <w:rsid w:val="006660DE"/>
    <w:rsid w:val="00666D82"/>
    <w:rsid w:val="00667F6B"/>
    <w:rsid w:val="006725ED"/>
    <w:rsid w:val="00675063"/>
    <w:rsid w:val="006771EB"/>
    <w:rsid w:val="00677ED7"/>
    <w:rsid w:val="0068065D"/>
    <w:rsid w:val="00682DED"/>
    <w:rsid w:val="00690F09"/>
    <w:rsid w:val="00695838"/>
    <w:rsid w:val="006962B1"/>
    <w:rsid w:val="00697FC4"/>
    <w:rsid w:val="006A3FF6"/>
    <w:rsid w:val="006A421A"/>
    <w:rsid w:val="006A4766"/>
    <w:rsid w:val="006A55E7"/>
    <w:rsid w:val="006B004F"/>
    <w:rsid w:val="006B174B"/>
    <w:rsid w:val="006B1C81"/>
    <w:rsid w:val="006B2B6D"/>
    <w:rsid w:val="006B6480"/>
    <w:rsid w:val="006C4E17"/>
    <w:rsid w:val="006C5108"/>
    <w:rsid w:val="006C6917"/>
    <w:rsid w:val="006D16E4"/>
    <w:rsid w:val="006D75DD"/>
    <w:rsid w:val="006E23BD"/>
    <w:rsid w:val="006E5F9C"/>
    <w:rsid w:val="006E6A2F"/>
    <w:rsid w:val="006F0907"/>
    <w:rsid w:val="006F2351"/>
    <w:rsid w:val="006F3152"/>
    <w:rsid w:val="006F3DDF"/>
    <w:rsid w:val="006F7D4E"/>
    <w:rsid w:val="00700A02"/>
    <w:rsid w:val="0070262E"/>
    <w:rsid w:val="0070574E"/>
    <w:rsid w:val="0071116D"/>
    <w:rsid w:val="00713957"/>
    <w:rsid w:val="00717699"/>
    <w:rsid w:val="00723F36"/>
    <w:rsid w:val="00724E76"/>
    <w:rsid w:val="00724E9A"/>
    <w:rsid w:val="00727710"/>
    <w:rsid w:val="00734E94"/>
    <w:rsid w:val="00737E16"/>
    <w:rsid w:val="00744EBE"/>
    <w:rsid w:val="00752117"/>
    <w:rsid w:val="0075305E"/>
    <w:rsid w:val="0076150D"/>
    <w:rsid w:val="007627BE"/>
    <w:rsid w:val="0076579C"/>
    <w:rsid w:val="007669A2"/>
    <w:rsid w:val="007676A7"/>
    <w:rsid w:val="00767BE6"/>
    <w:rsid w:val="00771441"/>
    <w:rsid w:val="00771CE4"/>
    <w:rsid w:val="00780ACC"/>
    <w:rsid w:val="00782E6A"/>
    <w:rsid w:val="00783827"/>
    <w:rsid w:val="00787DAC"/>
    <w:rsid w:val="00790223"/>
    <w:rsid w:val="00791F6A"/>
    <w:rsid w:val="00792799"/>
    <w:rsid w:val="007A053A"/>
    <w:rsid w:val="007A2228"/>
    <w:rsid w:val="007A40CC"/>
    <w:rsid w:val="007A525F"/>
    <w:rsid w:val="007A5EBE"/>
    <w:rsid w:val="007B0DFB"/>
    <w:rsid w:val="007B1C63"/>
    <w:rsid w:val="007B22BB"/>
    <w:rsid w:val="007B2367"/>
    <w:rsid w:val="007B4FDE"/>
    <w:rsid w:val="007B5195"/>
    <w:rsid w:val="007B5509"/>
    <w:rsid w:val="007B7BD0"/>
    <w:rsid w:val="007C693A"/>
    <w:rsid w:val="007C7300"/>
    <w:rsid w:val="007D0DD7"/>
    <w:rsid w:val="007D1D6D"/>
    <w:rsid w:val="007D22DD"/>
    <w:rsid w:val="007D2864"/>
    <w:rsid w:val="007D402E"/>
    <w:rsid w:val="007D4593"/>
    <w:rsid w:val="007D732D"/>
    <w:rsid w:val="007E156B"/>
    <w:rsid w:val="007E40AE"/>
    <w:rsid w:val="007E47CB"/>
    <w:rsid w:val="007E5023"/>
    <w:rsid w:val="007E5480"/>
    <w:rsid w:val="007F2280"/>
    <w:rsid w:val="007F36C7"/>
    <w:rsid w:val="007F3E4B"/>
    <w:rsid w:val="007F56C0"/>
    <w:rsid w:val="007F6199"/>
    <w:rsid w:val="007F6A56"/>
    <w:rsid w:val="007F73D3"/>
    <w:rsid w:val="007F79DB"/>
    <w:rsid w:val="008026B9"/>
    <w:rsid w:val="00803B74"/>
    <w:rsid w:val="00805AB3"/>
    <w:rsid w:val="008101D3"/>
    <w:rsid w:val="00811D9B"/>
    <w:rsid w:val="00812E67"/>
    <w:rsid w:val="00816F47"/>
    <w:rsid w:val="00817AAF"/>
    <w:rsid w:val="00820921"/>
    <w:rsid w:val="00824E0A"/>
    <w:rsid w:val="00826B61"/>
    <w:rsid w:val="00830409"/>
    <w:rsid w:val="00832282"/>
    <w:rsid w:val="008342D7"/>
    <w:rsid w:val="00834B96"/>
    <w:rsid w:val="00835623"/>
    <w:rsid w:val="00835C56"/>
    <w:rsid w:val="0083727B"/>
    <w:rsid w:val="0084015C"/>
    <w:rsid w:val="00845575"/>
    <w:rsid w:val="00846F04"/>
    <w:rsid w:val="00852D25"/>
    <w:rsid w:val="00854C34"/>
    <w:rsid w:val="00854E21"/>
    <w:rsid w:val="00856FD9"/>
    <w:rsid w:val="00860FE2"/>
    <w:rsid w:val="008622C9"/>
    <w:rsid w:val="008644A6"/>
    <w:rsid w:val="008646E0"/>
    <w:rsid w:val="00870449"/>
    <w:rsid w:val="00872547"/>
    <w:rsid w:val="00872A1C"/>
    <w:rsid w:val="00874889"/>
    <w:rsid w:val="00874D36"/>
    <w:rsid w:val="00875454"/>
    <w:rsid w:val="0087622B"/>
    <w:rsid w:val="008825F3"/>
    <w:rsid w:val="00882D15"/>
    <w:rsid w:val="00887B11"/>
    <w:rsid w:val="0089546D"/>
    <w:rsid w:val="008A0414"/>
    <w:rsid w:val="008A3268"/>
    <w:rsid w:val="008A561B"/>
    <w:rsid w:val="008B1749"/>
    <w:rsid w:val="008B7E3E"/>
    <w:rsid w:val="008C29E6"/>
    <w:rsid w:val="008C3F8D"/>
    <w:rsid w:val="008C48B4"/>
    <w:rsid w:val="008C70C5"/>
    <w:rsid w:val="008D0E53"/>
    <w:rsid w:val="008D15EC"/>
    <w:rsid w:val="008D45F8"/>
    <w:rsid w:val="008D6639"/>
    <w:rsid w:val="008D6FB7"/>
    <w:rsid w:val="008D7C54"/>
    <w:rsid w:val="008E357D"/>
    <w:rsid w:val="008E5BE5"/>
    <w:rsid w:val="008F2033"/>
    <w:rsid w:val="008F3996"/>
    <w:rsid w:val="00901A48"/>
    <w:rsid w:val="0090649D"/>
    <w:rsid w:val="00906EEA"/>
    <w:rsid w:val="0090747F"/>
    <w:rsid w:val="009115E9"/>
    <w:rsid w:val="00911A37"/>
    <w:rsid w:val="00912AC0"/>
    <w:rsid w:val="00914655"/>
    <w:rsid w:val="00915545"/>
    <w:rsid w:val="00915BE5"/>
    <w:rsid w:val="00916B46"/>
    <w:rsid w:val="0092008B"/>
    <w:rsid w:val="009254DE"/>
    <w:rsid w:val="00926B9A"/>
    <w:rsid w:val="00926FEB"/>
    <w:rsid w:val="00932248"/>
    <w:rsid w:val="009357D3"/>
    <w:rsid w:val="00940997"/>
    <w:rsid w:val="00951EB8"/>
    <w:rsid w:val="0095285A"/>
    <w:rsid w:val="0095497B"/>
    <w:rsid w:val="00955B0E"/>
    <w:rsid w:val="00956A0B"/>
    <w:rsid w:val="00956F5F"/>
    <w:rsid w:val="009573A4"/>
    <w:rsid w:val="0096186F"/>
    <w:rsid w:val="00964567"/>
    <w:rsid w:val="0096596A"/>
    <w:rsid w:val="00967814"/>
    <w:rsid w:val="009700A8"/>
    <w:rsid w:val="009727B8"/>
    <w:rsid w:val="00976E21"/>
    <w:rsid w:val="00983B65"/>
    <w:rsid w:val="0099133A"/>
    <w:rsid w:val="00996835"/>
    <w:rsid w:val="00997381"/>
    <w:rsid w:val="00997C9E"/>
    <w:rsid w:val="009A3053"/>
    <w:rsid w:val="009A6BA4"/>
    <w:rsid w:val="009B33AF"/>
    <w:rsid w:val="009B3A36"/>
    <w:rsid w:val="009C0BDD"/>
    <w:rsid w:val="009C127B"/>
    <w:rsid w:val="009C2B38"/>
    <w:rsid w:val="009C45A5"/>
    <w:rsid w:val="009C4952"/>
    <w:rsid w:val="009D0899"/>
    <w:rsid w:val="009D2434"/>
    <w:rsid w:val="009D259C"/>
    <w:rsid w:val="009D7DD5"/>
    <w:rsid w:val="009E5839"/>
    <w:rsid w:val="009E7F65"/>
    <w:rsid w:val="00A00BB3"/>
    <w:rsid w:val="00A0332A"/>
    <w:rsid w:val="00A03340"/>
    <w:rsid w:val="00A06FE6"/>
    <w:rsid w:val="00A139B0"/>
    <w:rsid w:val="00A20A25"/>
    <w:rsid w:val="00A20DD2"/>
    <w:rsid w:val="00A22EAB"/>
    <w:rsid w:val="00A24026"/>
    <w:rsid w:val="00A266AA"/>
    <w:rsid w:val="00A27BB2"/>
    <w:rsid w:val="00A323A3"/>
    <w:rsid w:val="00A32514"/>
    <w:rsid w:val="00A33330"/>
    <w:rsid w:val="00A3411D"/>
    <w:rsid w:val="00A35330"/>
    <w:rsid w:val="00A35D66"/>
    <w:rsid w:val="00A3758A"/>
    <w:rsid w:val="00A460D3"/>
    <w:rsid w:val="00A47182"/>
    <w:rsid w:val="00A47614"/>
    <w:rsid w:val="00A5093F"/>
    <w:rsid w:val="00A53861"/>
    <w:rsid w:val="00A55028"/>
    <w:rsid w:val="00A57153"/>
    <w:rsid w:val="00A649B9"/>
    <w:rsid w:val="00A64C80"/>
    <w:rsid w:val="00A65871"/>
    <w:rsid w:val="00A67768"/>
    <w:rsid w:val="00A71450"/>
    <w:rsid w:val="00A714D2"/>
    <w:rsid w:val="00A7349E"/>
    <w:rsid w:val="00A74D6D"/>
    <w:rsid w:val="00A77775"/>
    <w:rsid w:val="00A80A68"/>
    <w:rsid w:val="00A80ED9"/>
    <w:rsid w:val="00A81D72"/>
    <w:rsid w:val="00A83A9C"/>
    <w:rsid w:val="00A85255"/>
    <w:rsid w:val="00A91472"/>
    <w:rsid w:val="00A93EDD"/>
    <w:rsid w:val="00A949D6"/>
    <w:rsid w:val="00A95861"/>
    <w:rsid w:val="00A96699"/>
    <w:rsid w:val="00AA12D6"/>
    <w:rsid w:val="00AA2FA7"/>
    <w:rsid w:val="00AA54B3"/>
    <w:rsid w:val="00AC0F96"/>
    <w:rsid w:val="00AC27DB"/>
    <w:rsid w:val="00AC315B"/>
    <w:rsid w:val="00AC5670"/>
    <w:rsid w:val="00AD092E"/>
    <w:rsid w:val="00AD164B"/>
    <w:rsid w:val="00AD1825"/>
    <w:rsid w:val="00AD3146"/>
    <w:rsid w:val="00AE20B0"/>
    <w:rsid w:val="00AE27CC"/>
    <w:rsid w:val="00AE2C18"/>
    <w:rsid w:val="00AE4B63"/>
    <w:rsid w:val="00AE5F60"/>
    <w:rsid w:val="00AE7065"/>
    <w:rsid w:val="00AE79A0"/>
    <w:rsid w:val="00AF05C0"/>
    <w:rsid w:val="00AF0F6B"/>
    <w:rsid w:val="00B0255C"/>
    <w:rsid w:val="00B0260C"/>
    <w:rsid w:val="00B06077"/>
    <w:rsid w:val="00B077B7"/>
    <w:rsid w:val="00B10E06"/>
    <w:rsid w:val="00B16DF7"/>
    <w:rsid w:val="00B17A96"/>
    <w:rsid w:val="00B17EB7"/>
    <w:rsid w:val="00B2055E"/>
    <w:rsid w:val="00B2110A"/>
    <w:rsid w:val="00B215A8"/>
    <w:rsid w:val="00B23AB7"/>
    <w:rsid w:val="00B24030"/>
    <w:rsid w:val="00B26147"/>
    <w:rsid w:val="00B26233"/>
    <w:rsid w:val="00B34F1B"/>
    <w:rsid w:val="00B36F61"/>
    <w:rsid w:val="00B3735B"/>
    <w:rsid w:val="00B37418"/>
    <w:rsid w:val="00B379FC"/>
    <w:rsid w:val="00B401BB"/>
    <w:rsid w:val="00B427D3"/>
    <w:rsid w:val="00B429F8"/>
    <w:rsid w:val="00B5014E"/>
    <w:rsid w:val="00B5669E"/>
    <w:rsid w:val="00B578A3"/>
    <w:rsid w:val="00B60D78"/>
    <w:rsid w:val="00B62B18"/>
    <w:rsid w:val="00B63F37"/>
    <w:rsid w:val="00B65666"/>
    <w:rsid w:val="00B67F3B"/>
    <w:rsid w:val="00B82659"/>
    <w:rsid w:val="00B82C75"/>
    <w:rsid w:val="00B85901"/>
    <w:rsid w:val="00B87C62"/>
    <w:rsid w:val="00B96F44"/>
    <w:rsid w:val="00BA19B1"/>
    <w:rsid w:val="00BA4E81"/>
    <w:rsid w:val="00BA52D0"/>
    <w:rsid w:val="00BA5E86"/>
    <w:rsid w:val="00BB09E0"/>
    <w:rsid w:val="00BB13D3"/>
    <w:rsid w:val="00BB2149"/>
    <w:rsid w:val="00BB53FF"/>
    <w:rsid w:val="00BB71D4"/>
    <w:rsid w:val="00BC1A4D"/>
    <w:rsid w:val="00BC1ABC"/>
    <w:rsid w:val="00BC2959"/>
    <w:rsid w:val="00BC349C"/>
    <w:rsid w:val="00BD124D"/>
    <w:rsid w:val="00BD43EA"/>
    <w:rsid w:val="00BE22CB"/>
    <w:rsid w:val="00BE235F"/>
    <w:rsid w:val="00BE44C5"/>
    <w:rsid w:val="00BE51E1"/>
    <w:rsid w:val="00BF0B23"/>
    <w:rsid w:val="00BF3125"/>
    <w:rsid w:val="00BF61D2"/>
    <w:rsid w:val="00C00917"/>
    <w:rsid w:val="00C06127"/>
    <w:rsid w:val="00C0663F"/>
    <w:rsid w:val="00C06F62"/>
    <w:rsid w:val="00C13BE2"/>
    <w:rsid w:val="00C163AC"/>
    <w:rsid w:val="00C25811"/>
    <w:rsid w:val="00C272BB"/>
    <w:rsid w:val="00C324DD"/>
    <w:rsid w:val="00C32B0A"/>
    <w:rsid w:val="00C43652"/>
    <w:rsid w:val="00C451F6"/>
    <w:rsid w:val="00C46A83"/>
    <w:rsid w:val="00C503D6"/>
    <w:rsid w:val="00C5206A"/>
    <w:rsid w:val="00C5316E"/>
    <w:rsid w:val="00C574FC"/>
    <w:rsid w:val="00C6097F"/>
    <w:rsid w:val="00C60F4E"/>
    <w:rsid w:val="00C709D4"/>
    <w:rsid w:val="00C73258"/>
    <w:rsid w:val="00C75875"/>
    <w:rsid w:val="00C80499"/>
    <w:rsid w:val="00C8194B"/>
    <w:rsid w:val="00C844C9"/>
    <w:rsid w:val="00C84ADB"/>
    <w:rsid w:val="00C87766"/>
    <w:rsid w:val="00C87FDC"/>
    <w:rsid w:val="00C914DB"/>
    <w:rsid w:val="00C93DD7"/>
    <w:rsid w:val="00C972A1"/>
    <w:rsid w:val="00C97737"/>
    <w:rsid w:val="00CA0072"/>
    <w:rsid w:val="00CA2A13"/>
    <w:rsid w:val="00CA4C8E"/>
    <w:rsid w:val="00CA5BE2"/>
    <w:rsid w:val="00CB0348"/>
    <w:rsid w:val="00CB0B5A"/>
    <w:rsid w:val="00CB6687"/>
    <w:rsid w:val="00CB7CA4"/>
    <w:rsid w:val="00CC04DB"/>
    <w:rsid w:val="00CC65E7"/>
    <w:rsid w:val="00CD0C3B"/>
    <w:rsid w:val="00CD220C"/>
    <w:rsid w:val="00CD5E92"/>
    <w:rsid w:val="00CD7B42"/>
    <w:rsid w:val="00CE1EDA"/>
    <w:rsid w:val="00CE32AA"/>
    <w:rsid w:val="00CE5A86"/>
    <w:rsid w:val="00CE6149"/>
    <w:rsid w:val="00CF3502"/>
    <w:rsid w:val="00CF7D6B"/>
    <w:rsid w:val="00D01040"/>
    <w:rsid w:val="00D02302"/>
    <w:rsid w:val="00D03CD0"/>
    <w:rsid w:val="00D04234"/>
    <w:rsid w:val="00D049D4"/>
    <w:rsid w:val="00D10FBD"/>
    <w:rsid w:val="00D119F0"/>
    <w:rsid w:val="00D11EC9"/>
    <w:rsid w:val="00D15A7C"/>
    <w:rsid w:val="00D17BD6"/>
    <w:rsid w:val="00D22FED"/>
    <w:rsid w:val="00D254FD"/>
    <w:rsid w:val="00D26C27"/>
    <w:rsid w:val="00D36D11"/>
    <w:rsid w:val="00D36D3E"/>
    <w:rsid w:val="00D4371F"/>
    <w:rsid w:val="00D50466"/>
    <w:rsid w:val="00D65751"/>
    <w:rsid w:val="00D6586C"/>
    <w:rsid w:val="00D66BB3"/>
    <w:rsid w:val="00D6721C"/>
    <w:rsid w:val="00D70497"/>
    <w:rsid w:val="00D82800"/>
    <w:rsid w:val="00D83EEE"/>
    <w:rsid w:val="00D8629F"/>
    <w:rsid w:val="00D86A6C"/>
    <w:rsid w:val="00D86CFE"/>
    <w:rsid w:val="00D87E3D"/>
    <w:rsid w:val="00D909FB"/>
    <w:rsid w:val="00D912FD"/>
    <w:rsid w:val="00D920F2"/>
    <w:rsid w:val="00D929D6"/>
    <w:rsid w:val="00D936EE"/>
    <w:rsid w:val="00D9570C"/>
    <w:rsid w:val="00D95887"/>
    <w:rsid w:val="00D961CF"/>
    <w:rsid w:val="00D97439"/>
    <w:rsid w:val="00DA29BA"/>
    <w:rsid w:val="00DA42AF"/>
    <w:rsid w:val="00DC0344"/>
    <w:rsid w:val="00DC1534"/>
    <w:rsid w:val="00DC17D9"/>
    <w:rsid w:val="00DC31A7"/>
    <w:rsid w:val="00DC3CB4"/>
    <w:rsid w:val="00DC5C1C"/>
    <w:rsid w:val="00DC71EC"/>
    <w:rsid w:val="00DC7BDE"/>
    <w:rsid w:val="00DD3C7D"/>
    <w:rsid w:val="00DD60C4"/>
    <w:rsid w:val="00DD7374"/>
    <w:rsid w:val="00DE47E8"/>
    <w:rsid w:val="00DE5CA4"/>
    <w:rsid w:val="00DE7D87"/>
    <w:rsid w:val="00DF2707"/>
    <w:rsid w:val="00DF558A"/>
    <w:rsid w:val="00DF77FE"/>
    <w:rsid w:val="00E01263"/>
    <w:rsid w:val="00E0176F"/>
    <w:rsid w:val="00E01CB6"/>
    <w:rsid w:val="00E140A4"/>
    <w:rsid w:val="00E16500"/>
    <w:rsid w:val="00E22068"/>
    <w:rsid w:val="00E30FAE"/>
    <w:rsid w:val="00E333C2"/>
    <w:rsid w:val="00E33C03"/>
    <w:rsid w:val="00E34940"/>
    <w:rsid w:val="00E3502D"/>
    <w:rsid w:val="00E41EB3"/>
    <w:rsid w:val="00E4342B"/>
    <w:rsid w:val="00E461AB"/>
    <w:rsid w:val="00E47057"/>
    <w:rsid w:val="00E50C57"/>
    <w:rsid w:val="00E52EB7"/>
    <w:rsid w:val="00E63A0C"/>
    <w:rsid w:val="00E6605B"/>
    <w:rsid w:val="00E71839"/>
    <w:rsid w:val="00E7672A"/>
    <w:rsid w:val="00E80181"/>
    <w:rsid w:val="00E830CC"/>
    <w:rsid w:val="00E8475E"/>
    <w:rsid w:val="00E857B4"/>
    <w:rsid w:val="00E874DF"/>
    <w:rsid w:val="00E9204B"/>
    <w:rsid w:val="00E92672"/>
    <w:rsid w:val="00E9353C"/>
    <w:rsid w:val="00E95371"/>
    <w:rsid w:val="00E9637F"/>
    <w:rsid w:val="00EA0E3F"/>
    <w:rsid w:val="00EA1D45"/>
    <w:rsid w:val="00EA3A60"/>
    <w:rsid w:val="00EA5413"/>
    <w:rsid w:val="00EB07DF"/>
    <w:rsid w:val="00EB305E"/>
    <w:rsid w:val="00EB54C4"/>
    <w:rsid w:val="00EC152E"/>
    <w:rsid w:val="00EC1FF1"/>
    <w:rsid w:val="00EC30F0"/>
    <w:rsid w:val="00EC3ADE"/>
    <w:rsid w:val="00EC3B75"/>
    <w:rsid w:val="00EC4D47"/>
    <w:rsid w:val="00EC6D45"/>
    <w:rsid w:val="00ED217F"/>
    <w:rsid w:val="00ED2195"/>
    <w:rsid w:val="00ED3B6B"/>
    <w:rsid w:val="00ED5A39"/>
    <w:rsid w:val="00ED61F9"/>
    <w:rsid w:val="00EE14A7"/>
    <w:rsid w:val="00EE3F91"/>
    <w:rsid w:val="00EF11F0"/>
    <w:rsid w:val="00EF5ACB"/>
    <w:rsid w:val="00EF6CE0"/>
    <w:rsid w:val="00F01D3D"/>
    <w:rsid w:val="00F05202"/>
    <w:rsid w:val="00F0627D"/>
    <w:rsid w:val="00F06F97"/>
    <w:rsid w:val="00F079CF"/>
    <w:rsid w:val="00F168D3"/>
    <w:rsid w:val="00F20858"/>
    <w:rsid w:val="00F22F2A"/>
    <w:rsid w:val="00F2409E"/>
    <w:rsid w:val="00F25C94"/>
    <w:rsid w:val="00F267B3"/>
    <w:rsid w:val="00F269C3"/>
    <w:rsid w:val="00F30ACA"/>
    <w:rsid w:val="00F35038"/>
    <w:rsid w:val="00F36307"/>
    <w:rsid w:val="00F369F2"/>
    <w:rsid w:val="00F41C12"/>
    <w:rsid w:val="00F44F61"/>
    <w:rsid w:val="00F5086D"/>
    <w:rsid w:val="00F525DF"/>
    <w:rsid w:val="00F5566B"/>
    <w:rsid w:val="00F55F7C"/>
    <w:rsid w:val="00F568F5"/>
    <w:rsid w:val="00F57C73"/>
    <w:rsid w:val="00F60946"/>
    <w:rsid w:val="00F60C7D"/>
    <w:rsid w:val="00F67DBE"/>
    <w:rsid w:val="00F7074D"/>
    <w:rsid w:val="00F71CBF"/>
    <w:rsid w:val="00F72384"/>
    <w:rsid w:val="00F73507"/>
    <w:rsid w:val="00F749FA"/>
    <w:rsid w:val="00F74F9D"/>
    <w:rsid w:val="00F76A67"/>
    <w:rsid w:val="00F77420"/>
    <w:rsid w:val="00F8053E"/>
    <w:rsid w:val="00F8261D"/>
    <w:rsid w:val="00F9356A"/>
    <w:rsid w:val="00F97CA3"/>
    <w:rsid w:val="00FA4BA4"/>
    <w:rsid w:val="00FA56A9"/>
    <w:rsid w:val="00FA7486"/>
    <w:rsid w:val="00FB1C0A"/>
    <w:rsid w:val="00FB40ED"/>
    <w:rsid w:val="00FB7EF9"/>
    <w:rsid w:val="00FC121A"/>
    <w:rsid w:val="00FC175B"/>
    <w:rsid w:val="00FC493B"/>
    <w:rsid w:val="00FC4B9C"/>
    <w:rsid w:val="00FD40A0"/>
    <w:rsid w:val="00FD41A6"/>
    <w:rsid w:val="00FD54F3"/>
    <w:rsid w:val="00FE708D"/>
    <w:rsid w:val="00FF0727"/>
    <w:rsid w:val="00FF2208"/>
    <w:rsid w:val="00FF2E29"/>
    <w:rsid w:val="00FF54D6"/>
    <w:rsid w:val="00FF59DE"/>
    <w:rsid w:val="01AE6BEE"/>
    <w:rsid w:val="0CD67C16"/>
    <w:rsid w:val="15CA61D5"/>
    <w:rsid w:val="24B14D99"/>
    <w:rsid w:val="257E1B98"/>
    <w:rsid w:val="295241AC"/>
    <w:rsid w:val="2F7F9C49"/>
    <w:rsid w:val="32171BAC"/>
    <w:rsid w:val="3DFF82D3"/>
    <w:rsid w:val="3FBF9D41"/>
    <w:rsid w:val="45E701C3"/>
    <w:rsid w:val="52A447F4"/>
    <w:rsid w:val="52F3494B"/>
    <w:rsid w:val="58EC277F"/>
    <w:rsid w:val="5C7B55A1"/>
    <w:rsid w:val="64AE385B"/>
    <w:rsid w:val="6D4A4A10"/>
    <w:rsid w:val="700213CA"/>
    <w:rsid w:val="73CD0149"/>
    <w:rsid w:val="75F03862"/>
    <w:rsid w:val="79B50415"/>
    <w:rsid w:val="7BEF8FC5"/>
    <w:rsid w:val="7D5DD655"/>
    <w:rsid w:val="7DE8402A"/>
    <w:rsid w:val="7EE73C32"/>
    <w:rsid w:val="7EFF2357"/>
    <w:rsid w:val="7F484B27"/>
    <w:rsid w:val="951FE871"/>
    <w:rsid w:val="BCFCFC0B"/>
    <w:rsid w:val="BFCFE833"/>
    <w:rsid w:val="DBE1A081"/>
    <w:rsid w:val="DDEDD578"/>
    <w:rsid w:val="EECE05F5"/>
    <w:rsid w:val="F76DD488"/>
    <w:rsid w:val="FDEBA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qFormat="1" w:unhideWhenUsed="0" w:uiPriority="0" w:semiHidden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line="360" w:lineRule="auto"/>
    </w:pPr>
    <w:rPr>
      <w:rFonts w:ascii="Times New Roman" w:hAnsi="Times New Roman" w:eastAsia="宋体" w:cs="Times New Roman"/>
      <w:snapToGrid w:val="0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40"/>
    <w:qFormat/>
    <w:uiPriority w:val="0"/>
    <w:pPr>
      <w:keepNext/>
      <w:widowControl/>
      <w:autoSpaceDE/>
      <w:autoSpaceDN/>
      <w:adjustRightInd/>
      <w:spacing w:before="240" w:after="240" w:line="240" w:lineRule="auto"/>
      <w:ind w:left="431" w:hanging="431" w:hangingChars="179"/>
      <w:jc w:val="center"/>
      <w:outlineLvl w:val="0"/>
    </w:pPr>
    <w:rPr>
      <w:rFonts w:ascii="黑体" w:hAnsi="黑体" w:eastAsia="黑体" w:cs="黑体"/>
      <w:b/>
      <w:snapToGrid/>
      <w:sz w:val="32"/>
      <w:szCs w:val="32"/>
      <w:lang w:val="zh-CN"/>
    </w:rPr>
  </w:style>
  <w:style w:type="paragraph" w:styleId="3">
    <w:name w:val="heading 2"/>
    <w:basedOn w:val="1"/>
    <w:next w:val="1"/>
    <w:link w:val="55"/>
    <w:qFormat/>
    <w:uiPriority w:val="0"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hAnsi="Arial" w:eastAsia="黑体" w:cs="Times New Roman"/>
      <w:sz w:val="24"/>
      <w:szCs w:val="24"/>
      <w:lang w:val="en-US" w:eastAsia="zh-CN" w:bidi="ar-SA"/>
    </w:rPr>
  </w:style>
  <w:style w:type="paragraph" w:styleId="4">
    <w:name w:val="heading 3"/>
    <w:basedOn w:val="1"/>
    <w:next w:val="1"/>
    <w:link w:val="56"/>
    <w:qFormat/>
    <w:uiPriority w:val="0"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paragraph" w:styleId="5">
    <w:name w:val="heading 4"/>
    <w:next w:val="1"/>
    <w:link w:val="54"/>
    <w:qFormat/>
    <w:uiPriority w:val="0"/>
    <w:pPr>
      <w:keepNext/>
      <w:spacing w:before="160" w:after="160"/>
      <w:ind w:left="1389" w:hanging="255"/>
      <w:outlineLvl w:val="3"/>
    </w:pPr>
    <w:rPr>
      <w:rFonts w:ascii="Arial" w:hAnsi="Arial" w:eastAsia="黑体" w:cs="Arial"/>
      <w:sz w:val="21"/>
      <w:szCs w:val="21"/>
      <w:lang w:val="en-US" w:eastAsia="zh-CN" w:bidi="ar-SA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Number 2"/>
    <w:basedOn w:val="1"/>
    <w:qFormat/>
    <w:uiPriority w:val="0"/>
    <w:pPr>
      <w:numPr>
        <w:ilvl w:val="0"/>
        <w:numId w:val="2"/>
      </w:numPr>
      <w:spacing w:afterLines="50"/>
      <w:jc w:val="both"/>
    </w:pPr>
    <w:rPr>
      <w:rFonts w:ascii="Arial" w:hAnsi="Arial"/>
      <w:snapToGrid/>
      <w:sz w:val="20"/>
      <w:szCs w:val="20"/>
    </w:rPr>
  </w:style>
  <w:style w:type="paragraph" w:styleId="7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8">
    <w:name w:val="annotation text"/>
    <w:basedOn w:val="1"/>
    <w:link w:val="38"/>
    <w:unhideWhenUsed/>
    <w:qFormat/>
    <w:uiPriority w:val="0"/>
    <w:pPr>
      <w:autoSpaceDE/>
      <w:autoSpaceDN/>
      <w:adjustRightInd/>
      <w:spacing w:line="240" w:lineRule="auto"/>
    </w:pPr>
    <w:rPr>
      <w:rFonts w:asciiTheme="minorHAnsi" w:hAnsiTheme="minorHAnsi" w:eastAsiaTheme="minorEastAsia" w:cstheme="minorBidi"/>
      <w:snapToGrid/>
      <w:kern w:val="2"/>
      <w:szCs w:val="22"/>
    </w:rPr>
  </w:style>
  <w:style w:type="paragraph" w:styleId="9">
    <w:name w:val="Balloon Text"/>
    <w:basedOn w:val="1"/>
    <w:link w:val="36"/>
    <w:qFormat/>
    <w:uiPriority w:val="0"/>
    <w:pPr>
      <w:spacing w:line="240" w:lineRule="auto"/>
    </w:pPr>
    <w:rPr>
      <w:sz w:val="18"/>
      <w:szCs w:val="18"/>
    </w:rPr>
  </w:style>
  <w:style w:type="paragraph" w:styleId="10">
    <w:name w:val="footer"/>
    <w:link w:val="43"/>
    <w:qFormat/>
    <w:uiPriority w:val="0"/>
    <w:pPr>
      <w:tabs>
        <w:tab w:val="center" w:pos="4510"/>
        <w:tab w:val="right" w:pos="9020"/>
      </w:tabs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11">
    <w:name w:val="header"/>
    <w:link w:val="42"/>
    <w:qFormat/>
    <w:uiPriority w:val="0"/>
    <w:pPr>
      <w:tabs>
        <w:tab w:val="center" w:pos="4153"/>
        <w:tab w:val="right" w:pos="8306"/>
      </w:tabs>
      <w:snapToGrid w:val="0"/>
      <w:jc w:val="both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12">
    <w:name w:val="toc 1"/>
    <w:basedOn w:val="1"/>
    <w:next w:val="1"/>
    <w:semiHidden/>
    <w:unhideWhenUsed/>
    <w:qFormat/>
    <w:uiPriority w:val="0"/>
  </w:style>
  <w:style w:type="paragraph" w:styleId="13">
    <w:name w:val="Subtitle"/>
    <w:basedOn w:val="1"/>
    <w:next w:val="1"/>
    <w:link w:val="59"/>
    <w:qFormat/>
    <w:uiPriority w:val="0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14">
    <w:name w:val="Normal (Web)"/>
    <w:basedOn w:val="1"/>
    <w:unhideWhenUsed/>
    <w:qFormat/>
    <w:uiPriority w:val="99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  <w:style w:type="paragraph" w:styleId="15">
    <w:name w:val="Title"/>
    <w:basedOn w:val="1"/>
    <w:next w:val="1"/>
    <w:link w:val="53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6">
    <w:name w:val="annotation subject"/>
    <w:basedOn w:val="8"/>
    <w:next w:val="8"/>
    <w:link w:val="45"/>
    <w:semiHidden/>
    <w:unhideWhenUsed/>
    <w:qFormat/>
    <w:uiPriority w:val="0"/>
    <w:rPr>
      <w:b/>
      <w:bCs/>
    </w:rPr>
  </w:style>
  <w:style w:type="table" w:styleId="18">
    <w:name w:val="Table Grid"/>
    <w:basedOn w:val="17"/>
    <w:qFormat/>
    <w:uiPriority w:val="0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  <w:bCs/>
    </w:rPr>
  </w:style>
  <w:style w:type="character" w:styleId="21">
    <w:name w:val="Hyperlink"/>
    <w:basedOn w:val="19"/>
    <w:unhideWhenUsed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annotation reference"/>
    <w:basedOn w:val="19"/>
    <w:semiHidden/>
    <w:unhideWhenUsed/>
    <w:qFormat/>
    <w:uiPriority w:val="0"/>
    <w:rPr>
      <w:sz w:val="21"/>
      <w:szCs w:val="21"/>
    </w:rPr>
  </w:style>
  <w:style w:type="paragraph" w:customStyle="1" w:styleId="23">
    <w:name w:val="表格题注"/>
    <w:next w:val="1"/>
    <w:qFormat/>
    <w:uiPriority w:val="0"/>
    <w:pPr>
      <w:keepLines/>
      <w:numPr>
        <w:ilvl w:val="8"/>
        <w:numId w:val="3"/>
      </w:numPr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">
    <w:name w:val="表格文本"/>
    <w:qFormat/>
    <w:uiPriority w:val="0"/>
    <w:pPr>
      <w:tabs>
        <w:tab w:val="decimal" w:pos="0"/>
      </w:tabs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25">
    <w:name w:val="表头文本"/>
    <w:qFormat/>
    <w:uiPriority w:val="0"/>
    <w:pPr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table" w:customStyle="1" w:styleId="26">
    <w:name w:val="表样式"/>
    <w:basedOn w:val="17"/>
    <w:qFormat/>
    <w:uiPriority w:val="0"/>
    <w:pPr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  <w:vAlign w:val="center"/>
    </w:tcPr>
  </w:style>
  <w:style w:type="paragraph" w:customStyle="1" w:styleId="27">
    <w:name w:val="插图题注"/>
    <w:next w:val="1"/>
    <w:qFormat/>
    <w:uiPriority w:val="0"/>
    <w:pPr>
      <w:numPr>
        <w:ilvl w:val="7"/>
        <w:numId w:val="3"/>
      </w:num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8">
    <w:name w:val="图样式"/>
    <w:basedOn w:val="1"/>
    <w:qFormat/>
    <w:uiPriority w:val="0"/>
    <w:pPr>
      <w:keepNext/>
      <w:widowControl/>
      <w:spacing w:before="80" w:after="80"/>
      <w:jc w:val="center"/>
    </w:pPr>
  </w:style>
  <w:style w:type="paragraph" w:customStyle="1" w:styleId="29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/>
      <w:sz w:val="36"/>
      <w:szCs w:val="36"/>
    </w:rPr>
  </w:style>
  <w:style w:type="paragraph" w:customStyle="1" w:styleId="30">
    <w:name w:val="正文（首行不缩进）"/>
    <w:basedOn w:val="1"/>
    <w:qFormat/>
    <w:uiPriority w:val="0"/>
  </w:style>
  <w:style w:type="paragraph" w:customStyle="1" w:styleId="31">
    <w:name w:val="注示头"/>
    <w:basedOn w:val="1"/>
    <w:qFormat/>
    <w:uiPriority w:val="0"/>
    <w:pPr>
      <w:pBdr>
        <w:top w:val="single" w:color="000000" w:sz="4" w:space="1"/>
      </w:pBdr>
      <w:jc w:val="both"/>
    </w:pPr>
    <w:rPr>
      <w:rFonts w:ascii="Arial" w:hAnsi="Arial" w:eastAsia="黑体"/>
      <w:sz w:val="18"/>
    </w:rPr>
  </w:style>
  <w:style w:type="paragraph" w:customStyle="1" w:styleId="32">
    <w:name w:val="注示文本"/>
    <w:basedOn w:val="1"/>
    <w:qFormat/>
    <w:uiPriority w:val="0"/>
    <w:pPr>
      <w:pBdr>
        <w:bottom w:val="single" w:color="000000" w:sz="4" w:space="1"/>
      </w:pBdr>
      <w:ind w:firstLine="360"/>
      <w:jc w:val="both"/>
    </w:pPr>
    <w:rPr>
      <w:rFonts w:ascii="Arial" w:hAnsi="Arial" w:eastAsia="楷体_GB2312"/>
      <w:sz w:val="18"/>
      <w:szCs w:val="18"/>
    </w:rPr>
  </w:style>
  <w:style w:type="paragraph" w:customStyle="1" w:styleId="33">
    <w:name w:val="编写建议"/>
    <w:basedOn w:val="1"/>
    <w:qFormat/>
    <w:uiPriority w:val="0"/>
    <w:pPr>
      <w:ind w:firstLine="420"/>
    </w:pPr>
    <w:rPr>
      <w:rFonts w:ascii="Arial" w:hAnsi="Arial" w:cs="Arial"/>
      <w:i/>
      <w:color w:val="0000FF"/>
    </w:rPr>
  </w:style>
  <w:style w:type="character" w:customStyle="1" w:styleId="34">
    <w:name w:val="样式一"/>
    <w:basedOn w:val="19"/>
    <w:qFormat/>
    <w:uiPriority w:val="0"/>
    <w:rPr>
      <w:rFonts w:ascii="宋体" w:hAnsi="宋体"/>
      <w:b/>
      <w:bCs/>
      <w:color w:val="000000"/>
      <w:sz w:val="36"/>
    </w:rPr>
  </w:style>
  <w:style w:type="character" w:customStyle="1" w:styleId="35">
    <w:name w:val="样式二"/>
    <w:basedOn w:val="34"/>
    <w:qFormat/>
    <w:uiPriority w:val="0"/>
    <w:rPr>
      <w:rFonts w:ascii="宋体" w:hAnsi="宋体"/>
      <w:color w:val="000000"/>
      <w:sz w:val="36"/>
    </w:rPr>
  </w:style>
  <w:style w:type="character" w:customStyle="1" w:styleId="36">
    <w:name w:val="批注框文本 字符"/>
    <w:basedOn w:val="19"/>
    <w:link w:val="9"/>
    <w:qFormat/>
    <w:uiPriority w:val="0"/>
    <w:rPr>
      <w:snapToGrid w:val="0"/>
      <w:sz w:val="18"/>
      <w:szCs w:val="18"/>
    </w:rPr>
  </w:style>
  <w:style w:type="paragraph" w:styleId="37">
    <w:name w:val="List Paragraph"/>
    <w:basedOn w:val="1"/>
    <w:qFormat/>
    <w:uiPriority w:val="34"/>
    <w:pPr>
      <w:ind w:firstLine="420" w:firstLineChars="200"/>
    </w:pPr>
  </w:style>
  <w:style w:type="character" w:customStyle="1" w:styleId="38">
    <w:name w:val="批注文字 字符"/>
    <w:basedOn w:val="19"/>
    <w:link w:val="8"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39">
    <w:name w:val="Intense Emphasis"/>
    <w:basedOn w:val="19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0">
    <w:name w:val="标题 1 字符"/>
    <w:link w:val="2"/>
    <w:qFormat/>
    <w:uiPriority w:val="0"/>
    <w:rPr>
      <w:rFonts w:ascii="黑体" w:hAnsi="黑体" w:eastAsia="黑体" w:cs="黑体"/>
      <w:b/>
      <w:snapToGrid/>
      <w:sz w:val="32"/>
      <w:szCs w:val="32"/>
      <w:lang w:val="zh-CN" w:eastAsia="zh-CN" w:bidi="ar-SA"/>
    </w:rPr>
  </w:style>
  <w:style w:type="table" w:customStyle="1" w:styleId="41">
    <w:name w:val="Grid Table 5 Dark Accent 5"/>
    <w:basedOn w:val="17"/>
    <w:qFormat/>
    <w:uiPriority w:val="50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BACC6" w:themeFill="accent5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B6DDE8" w:themeFill="accent5" w:themeFillTint="66"/>
      </w:tcPr>
    </w:tblStylePr>
  </w:style>
  <w:style w:type="character" w:customStyle="1" w:styleId="42">
    <w:name w:val="页眉 字符"/>
    <w:basedOn w:val="19"/>
    <w:link w:val="11"/>
    <w:qFormat/>
    <w:uiPriority w:val="0"/>
    <w:rPr>
      <w:rFonts w:ascii="Arial" w:hAnsi="Arial"/>
      <w:sz w:val="18"/>
      <w:szCs w:val="18"/>
    </w:rPr>
  </w:style>
  <w:style w:type="character" w:customStyle="1" w:styleId="43">
    <w:name w:val="页脚 字符"/>
    <w:basedOn w:val="19"/>
    <w:link w:val="10"/>
    <w:qFormat/>
    <w:uiPriority w:val="0"/>
    <w:rPr>
      <w:rFonts w:ascii="Arial" w:hAnsi="Arial"/>
      <w:sz w:val="18"/>
      <w:szCs w:val="18"/>
    </w:rPr>
  </w:style>
  <w:style w:type="table" w:customStyle="1" w:styleId="44">
    <w:name w:val="Plain Table 1"/>
    <w:basedOn w:val="17"/>
    <w:qFormat/>
    <w:uiPriority w:val="41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45">
    <w:name w:val="批注主题 字符"/>
    <w:basedOn w:val="38"/>
    <w:link w:val="16"/>
    <w:semiHidden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styleId="46">
    <w:name w:val="Placeholder Text"/>
    <w:basedOn w:val="19"/>
    <w:semiHidden/>
    <w:qFormat/>
    <w:uiPriority w:val="99"/>
    <w:rPr>
      <w:color w:val="808080"/>
    </w:rPr>
  </w:style>
  <w:style w:type="paragraph" w:customStyle="1" w:styleId="47">
    <w:name w:val="图号"/>
    <w:basedOn w:val="1"/>
    <w:link w:val="48"/>
    <w:qFormat/>
    <w:uiPriority w:val="0"/>
    <w:pPr>
      <w:spacing w:before="105"/>
      <w:jc w:val="center"/>
    </w:pPr>
    <w:rPr>
      <w:rFonts w:ascii="Arial" w:hAnsi="Arial"/>
      <w:snapToGrid/>
      <w:sz w:val="18"/>
      <w:szCs w:val="18"/>
    </w:rPr>
  </w:style>
  <w:style w:type="character" w:customStyle="1" w:styleId="48">
    <w:name w:val="图号 Char"/>
    <w:basedOn w:val="19"/>
    <w:link w:val="47"/>
    <w:qFormat/>
    <w:uiPriority w:val="0"/>
    <w:rPr>
      <w:rFonts w:ascii="Arial" w:hAnsi="Arial"/>
      <w:sz w:val="18"/>
      <w:szCs w:val="18"/>
    </w:rPr>
  </w:style>
  <w:style w:type="paragraph" w:customStyle="1" w:styleId="49">
    <w:name w:val="indent1"/>
    <w:basedOn w:val="1"/>
    <w:qFormat/>
    <w:uiPriority w:val="0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  <w:style w:type="character" w:customStyle="1" w:styleId="50">
    <w:name w:val="未处理的提及1"/>
    <w:basedOn w:val="19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51">
    <w:name w:val="网格型3"/>
    <w:basedOn w:val="17"/>
    <w:qFormat/>
    <w:uiPriority w:val="0"/>
    <w:pPr>
      <w:widowControl w:val="0"/>
      <w:autoSpaceDE w:val="0"/>
      <w:autoSpaceDN w:val="0"/>
      <w:adjustRightInd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2">
    <w:name w:val="Unresolved Mention"/>
    <w:basedOn w:val="1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53">
    <w:name w:val="标题 字符"/>
    <w:basedOn w:val="19"/>
    <w:link w:val="15"/>
    <w:qFormat/>
    <w:uiPriority w:val="0"/>
    <w:rPr>
      <w:rFonts w:asciiTheme="majorHAnsi" w:hAnsiTheme="majorHAnsi" w:eastAsiaTheme="majorEastAsia" w:cstheme="majorBidi"/>
      <w:b/>
      <w:bCs/>
      <w:snapToGrid w:val="0"/>
      <w:sz w:val="32"/>
      <w:szCs w:val="32"/>
    </w:rPr>
  </w:style>
  <w:style w:type="character" w:customStyle="1" w:styleId="54">
    <w:name w:val="标题 4 字符"/>
    <w:basedOn w:val="19"/>
    <w:link w:val="5"/>
    <w:qFormat/>
    <w:uiPriority w:val="0"/>
    <w:rPr>
      <w:rFonts w:ascii="Arial" w:hAnsi="Arial" w:eastAsia="黑体" w:cs="Arial"/>
      <w:sz w:val="21"/>
      <w:szCs w:val="21"/>
    </w:rPr>
  </w:style>
  <w:style w:type="character" w:customStyle="1" w:styleId="55">
    <w:name w:val="标题 2 字符"/>
    <w:basedOn w:val="19"/>
    <w:link w:val="3"/>
    <w:qFormat/>
    <w:uiPriority w:val="0"/>
    <w:rPr>
      <w:rFonts w:ascii="Arial" w:hAnsi="Arial" w:eastAsia="黑体"/>
      <w:sz w:val="24"/>
      <w:szCs w:val="24"/>
    </w:rPr>
  </w:style>
  <w:style w:type="character" w:customStyle="1" w:styleId="56">
    <w:name w:val="标题 3 字符"/>
    <w:basedOn w:val="19"/>
    <w:link w:val="4"/>
    <w:qFormat/>
    <w:uiPriority w:val="0"/>
    <w:rPr>
      <w:rFonts w:eastAsia="黑体"/>
      <w:bCs/>
      <w:snapToGrid w:val="0"/>
      <w:kern w:val="2"/>
      <w:sz w:val="24"/>
      <w:szCs w:val="32"/>
    </w:rPr>
  </w:style>
  <w:style w:type="paragraph" w:customStyle="1" w:styleId="57">
    <w:name w:val="表头样式"/>
    <w:basedOn w:val="1"/>
    <w:link w:val="58"/>
    <w:qFormat/>
    <w:uiPriority w:val="0"/>
    <w:pPr>
      <w:spacing w:line="240" w:lineRule="auto"/>
      <w:jc w:val="center"/>
    </w:pPr>
    <w:rPr>
      <w:rFonts w:ascii="Arial" w:hAnsi="Arial"/>
      <w:b/>
      <w:snapToGrid/>
    </w:rPr>
  </w:style>
  <w:style w:type="character" w:customStyle="1" w:styleId="58">
    <w:name w:val="表头样式 Char"/>
    <w:link w:val="57"/>
    <w:qFormat/>
    <w:uiPriority w:val="0"/>
    <w:rPr>
      <w:rFonts w:ascii="Arial" w:hAnsi="Arial"/>
      <w:b/>
      <w:sz w:val="21"/>
      <w:szCs w:val="21"/>
    </w:rPr>
  </w:style>
  <w:style w:type="character" w:customStyle="1" w:styleId="59">
    <w:name w:val="副标题 字符"/>
    <w:basedOn w:val="19"/>
    <w:link w:val="13"/>
    <w:qFormat/>
    <w:uiPriority w:val="0"/>
    <w:rPr>
      <w:rFonts w:asciiTheme="majorHAnsi" w:hAnsiTheme="majorHAnsi" w:cstheme="majorBidi"/>
      <w:b/>
      <w:bCs/>
      <w:snapToGrid w:val="0"/>
      <w:kern w:val="28"/>
      <w:sz w:val="32"/>
      <w:szCs w:val="32"/>
    </w:rPr>
  </w:style>
  <w:style w:type="table" w:customStyle="1" w:styleId="60">
    <w:name w:val="网格型1"/>
    <w:basedOn w:val="17"/>
    <w:qFormat/>
    <w:uiPriority w:val="3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1">
    <w:name w:val="Figure Description"/>
    <w:next w:val="1"/>
    <w:qFormat/>
    <w:uiPriority w:val="0"/>
    <w:pPr>
      <w:snapToGrid w:val="0"/>
      <w:spacing w:before="80" w:after="320"/>
      <w:ind w:left="1134"/>
      <w:jc w:val="center"/>
    </w:pPr>
    <w:rPr>
      <w:rFonts w:ascii="Arial" w:hAnsi="Arial" w:eastAsia="黑体" w:cs="Arial"/>
      <w:sz w:val="18"/>
      <w:szCs w:val="18"/>
      <w:lang w:val="en-US" w:eastAsia="zh-CN" w:bidi="ar-SA"/>
    </w:rPr>
  </w:style>
  <w:style w:type="paragraph" w:customStyle="1" w:styleId="62">
    <w:name w:val="Item Step"/>
    <w:qFormat/>
    <w:uiPriority w:val="0"/>
    <w:pPr>
      <w:tabs>
        <w:tab w:val="left" w:pos="1644"/>
      </w:tabs>
      <w:spacing w:line="300" w:lineRule="auto"/>
      <w:ind w:left="1644" w:hanging="510"/>
      <w:jc w:val="both"/>
      <w:outlineLvl w:val="4"/>
    </w:pPr>
    <w:rPr>
      <w:rFonts w:ascii="Arial" w:hAnsi="Arial" w:eastAsia="宋体" w:cs="Arial"/>
      <w:sz w:val="21"/>
      <w:szCs w:val="21"/>
      <w:lang w:val="en-US" w:eastAsia="zh-CN" w:bidi="ar-SA"/>
    </w:rPr>
  </w:style>
  <w:style w:type="paragraph" w:customStyle="1" w:styleId="63">
    <w:name w:val="Table Description"/>
    <w:next w:val="1"/>
    <w:qFormat/>
    <w:uiPriority w:val="0"/>
    <w:pPr>
      <w:keepNext/>
      <w:snapToGrid w:val="0"/>
      <w:spacing w:before="160" w:after="80"/>
      <w:ind w:left="1134"/>
      <w:jc w:val="center"/>
    </w:pPr>
    <w:rPr>
      <w:rFonts w:ascii="Arial" w:hAnsi="Arial" w:eastAsia="黑体" w:cs="Arial"/>
      <w:sz w:val="18"/>
      <w:szCs w:val="18"/>
      <w:lang w:val="en-US" w:eastAsia="zh-CN" w:bidi="ar-SA"/>
    </w:rPr>
  </w:style>
  <w:style w:type="paragraph" w:customStyle="1" w:styleId="64">
    <w:name w:val="表文本"/>
    <w:basedOn w:val="1"/>
    <w:qFormat/>
    <w:uiPriority w:val="0"/>
    <w:pPr>
      <w:widowControl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snapToGrid w:val="0"/>
      <w:spacing w:line="240" w:lineRule="auto"/>
    </w:pPr>
    <w:rPr>
      <w:rFonts w:ascii="Noto Sans CJK SC Light" w:hAnsi="Noto Sans CJK SC Light" w:eastAsiaTheme="minorEastAsia"/>
      <w:snapToGrid/>
      <w:sz w:val="18"/>
      <w:szCs w:val="20"/>
      <w:lang w:val="en-GB" w:eastAsia="en-US"/>
    </w:rPr>
  </w:style>
  <w:style w:type="paragraph" w:customStyle="1" w:styleId="65">
    <w:name w:val="Equation"/>
    <w:basedOn w:val="1"/>
    <w:qFormat/>
    <w:uiPriority w:val="0"/>
    <w:pPr>
      <w:widowControl/>
      <w:tabs>
        <w:tab w:val="center" w:pos="4320"/>
        <w:tab w:val="right" w:pos="8640"/>
      </w:tabs>
      <w:autoSpaceDE/>
      <w:autoSpaceDN/>
      <w:adjustRightInd/>
      <w:spacing w:before="240" w:after="240" w:line="240" w:lineRule="auto"/>
      <w:jc w:val="both"/>
    </w:pPr>
    <w:rPr>
      <w:snapToGrid/>
      <w:sz w:val="24"/>
      <w:szCs w:val="20"/>
      <w:lang w:eastAsia="en-US"/>
    </w:rPr>
  </w:style>
  <w:style w:type="table" w:customStyle="1" w:styleId="66">
    <w:name w:val="网格型2"/>
    <w:basedOn w:val="17"/>
    <w:qFormat/>
    <w:uiPriority w:val="39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7">
    <w:name w:val="15"/>
    <w:basedOn w:val="1"/>
    <w:qFormat/>
    <w:uiPriority w:val="0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  <w:style w:type="table" w:customStyle="1" w:styleId="68">
    <w:name w:val="无格式表格 11"/>
    <w:basedOn w:val="17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69">
    <w:name w:val="网格型4"/>
    <w:basedOn w:val="17"/>
    <w:qFormat/>
    <w:uiPriority w:val="0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3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A3C0CB1-1CE0-4F54-BA27-1A2E097700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Huawei Technologies Co.,Ltd.</Company>
  <Pages>8</Pages>
  <Words>700</Words>
  <Characters>920</Characters>
  <Lines>1</Lines>
  <Paragraphs>1</Paragraphs>
  <TotalTime>33</TotalTime>
  <ScaleCrop>false</ScaleCrop>
  <LinksUpToDate>false</LinksUpToDate>
  <CharactersWithSpaces>988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2026-01-29T10:40:00Z</dcterms:created>
  <dc:creator>wangbo (D)</dc:creator>
  <cp:lastModifiedBy>乀</cp:lastModifiedBy>
  <dcterms:modified xsi:type="dcterms:W3CDTF">2026-05-07T05:21:21Z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(3)PThraHKnZpZxCpVG/pAG78ybVtqKFyHBRvbPJcC0hlryIsaMn4uXU39zjDarl9rAdJe3ODMX
DJ+zIWr3MM0l3s1bNa97kKDVImbpejaT9sIHew6Z9crbznm07FIFHck5MeV9ubXhbOOrHwsD
22QwlnGkoSfdJ9wlyHonQ4Oke+L9Qb6LLbqsRlJCLpzX9oKRPNdb/a4S55YigtoHlmZVu70y
Y6VDM/U4dSinjTqWVC</vt:lpwstr>
  </property>
  <property fmtid="{D5CDD505-2E9C-101B-9397-08002B2CF9AE}" pid="7" name="_2015_ms_pID_7253431">
    <vt:lpwstr>vkfWBRNtXVXAZysWnzvan/8nmsXklRjpUQvhjR5UQfKKS1jmqzJNf4
UbDEeTYdMxr9yMDo1ixnxJgUIBuH9Zooc0NBy/D4uFa2FqrkgM5YI7pVo4FDvHlZ6Gm9xNe1
Pw7NVQElWzoQI/a0vFlFlakXaRF8yeVqem8HVYNTe7L3t6AJmFWq9pvIpsYTx2zJg12h2OUs
tvNx6gQM53J710SmKVjo7joLNeUQCSV2QJpw</vt:lpwstr>
  </property>
  <property fmtid="{D5CDD505-2E9C-101B-9397-08002B2CF9AE}" pid="8" name="_2015_ms_pID_7253432">
    <vt:lpwstr>srsR84oBVCISXpOLY2oBp+s=</vt:lpwstr>
  </property>
  <property fmtid="{D5CDD505-2E9C-101B-9397-08002B2CF9AE}" pid="9" name="KeyAssetLabel_HuaWei">
    <vt:lpwstr>{dnrCayHzVnOEvNnttKmNthfNqMDyBq}</vt:lpwstr>
  </property>
  <property fmtid="{D5CDD505-2E9C-101B-9397-08002B2CF9AE}" pid="10" name="_readonly">
    <vt:lpwstr/>
  </property>
  <property fmtid="{D5CDD505-2E9C-101B-9397-08002B2CF9AE}" pid="11" name="_change">
    <vt:lpwstr/>
  </property>
  <property fmtid="{D5CDD505-2E9C-101B-9397-08002B2CF9AE}" pid="12" name="_full-control">
    <vt:lpwstr/>
  </property>
  <property fmtid="{D5CDD505-2E9C-101B-9397-08002B2CF9AE}" pid="13" name="sflag">
    <vt:lpwstr>1769158888</vt:lpwstr>
  </property>
  <property fmtid="{D5CDD505-2E9C-101B-9397-08002B2CF9AE}" pid="14" name="KSOTemplateDocerSaveRecord">
    <vt:lpwstr>eyJoZGlkIjoiMjhlMzE1NjI3ZThmMDhmNDc5MWY5ODA0ZGEzMDFhZDEiLCJ1c2VySWQiOiIzNDMxNTE2NjMifQ==</vt:lpwstr>
  </property>
  <property fmtid="{D5CDD505-2E9C-101B-9397-08002B2CF9AE}" pid="15" name="KSOProductBuildVer">
    <vt:lpwstr>2052-12.1.0.25865</vt:lpwstr>
  </property>
  <property fmtid="{D5CDD505-2E9C-101B-9397-08002B2CF9AE}" pid="16" name="ICV">
    <vt:lpwstr>DCB8F61D0AF54FE596705A9D48AA8DF2_13</vt:lpwstr>
  </property>
</Properties>
</file>