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ns0:document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xmlns:r="http://schemas.openxmlformats.org/officeDocument/2006/relationships">
  <ns0:body>
    <ns0:p>
      <ns0:pPr>
        <ns0:ind ns0:firstLineChars="200" ns0:firstLine="460"/>
      </ns0:pPr>
      <ns0:r>
        <ns0:rPr>
          <ns0:rFonts ns0:ascii="Times New Roman" ns0:eastAsia="宋体" ns0:hAnsi="Times New Roman"/>
          <ns0:color ns0:val="1F2937"/>
        </ns0:rPr>
        <ns0:t xml:space="preserve"/>
      </ns0:r>
    </ns0:p>
    <ns0:p>
      <ns0:pPr>
        <ns0:ind ns0:firstLineChars="200" ns0:firstLine="460"/>
      </ns0:pPr>
      <ns0:r>
        <ns0:rPr>
          <ns0:rFonts ns0:ascii="Times New Roman" ns0:eastAsia="宋体" ns0:hAnsi="Times New Roman"/>
          <ns0:color ns0:val="1F2937"/>
        </ns0:rPr>
        <ns0:t xml:space="preserve"/>
      </ns0:r>
    </ns0:p>
    <ns0:p>
      <ns0:pPr>
        <ns0:ind ns0:firstLineChars="200" ns0:firstLine="460"/>
      </ns0:pPr>
      <ns0:r>
        <ns0:rPr>
          <ns0:rFonts ns0:ascii="Times New Roman" ns0:eastAsia="宋体" ns0:hAnsi="Times New Roman"/>
          <ns0:color ns0:val="1F2937"/>
        </ns0:rPr>
        <ns0:t xml:space="preserve"/>
      </ns0:r>
    </ns0:p>
    <ns0:p>
      <ns0:pPr>
        <ns0:ind ns0:firstLineChars="200" ns0:firstLine="460"/>
      </ns0:pPr>
      <ns0:r>
        <ns0:rPr>
          <ns0:rFonts ns0:ascii="Times New Roman" ns0:eastAsia="宋体" ns0:hAnsi="Times New Roman"/>
          <ns0:color ns0:val="1F2937"/>
        </ns0:rPr>
        <ns0:t xml:space="preserve"/>
      </ns0:r>
    </ns0:p>
    <ns0:p>
      <ns0:pPr>
        <ns0:ind ns0:firstLineChars="200" ns0:firstLine="460"/>
      </ns0:pPr>
      <ns0:r>
        <ns0:rPr>
          <ns0:rFonts ns0:ascii="Times New Roman" ns0:eastAsia="宋体" ns0:hAnsi="Times New Roman"/>
          <ns0:color ns0:val="1F2937"/>
        </ns0:rPr>
        <ns0:t xml:space="preserve"/>
      </ns0:r>
    </ns0:p>
    <ns0:p>
      <ns0:pPr>
        <ns0:ind ns0:firstLineChars="200" ns0:firstLine="460"/>
      </ns0:pPr>
      <ns0:r>
        <ns0:rPr>
          <ns0:rFonts ns0:ascii="Times New Roman" ns0:eastAsia="宋体" ns0:hAnsi="Times New Roman"/>
          <ns0:color ns0:val="1F2937"/>
        </ns0:rPr>
        <ns0:t xml:space="preserve"/>
      </ns0:r>
    </ns0:p>
    <ns0:p>
      <ns0:pPr>
        <ns0:pStyle ns0:val="CoverTitle"/>
      </ns0:pPr>
      <ns0:r>
        <ns0:rPr>
          <ns0:rFonts ns0:ascii="Times New Roman" ns0:eastAsia="宋体" ns0:hAnsi="Times New Roman"/>
          <ns0:b/>
          <ns0:bCs/>
          <ns0:sz ns0:val="44"/>
          <ns0:szCs ns0:val="44"/>
          <ns0:color ns0:val="1F2937"/>
        </ns0:rPr>
        <ns0:t xml:space="preserve">VVC (H.266) 反变换子系统</ns0:t>
      </ns0:r>
    </ns0:p>
    <ns0:p>
      <ns0:pPr>
        <ns0:pStyle ns0:val="CoverTitle"/>
      </ns0:pPr>
      <ns0:r>
        <ns0:rPr>
          <ns0:rFonts ns0:ascii="Times New Roman" ns0:eastAsia="宋体" ns0:hAnsi="Times New Roman"/>
          <ns0:b/>
          <ns0:bCs/>
          <ns0:sz ns0:val="44"/>
          <ns0:szCs ns0:val="44"/>
          <ns0:color ns0:val="1F2937"/>
        </ns0:rPr>
        <ns0:t xml:space="preserve">技术报告</ns0:t>
      </ns0:r>
    </ns0:p>
    <ns0:p>
      <ns0:pPr>
        <ns0:ind ns0:firstLineChars="200" ns0:firstLine="460"/>
      </ns0:pPr>
      <ns0:r>
        <ns0:rPr>
          <ns0:rFonts ns0:ascii="Times New Roman" ns0:eastAsia="宋体" ns0:hAnsi="Times New Roman"/>
          <ns0:color ns0:val="1F2937"/>
        </ns0:rPr>
        <ns0:t xml:space="preserve"/>
      </ns0:r>
    </ns0:p>
    <ns0:p>
      <ns0:pPr>
        <ns0:pStyle ns0:val="CoverInfo"/>
      </ns0:pPr>
      <ns0:r>
        <ns0:rPr>
          <ns0:rFonts ns0:ascii="Times New Roman" ns0:eastAsia="宋体" ns0:hAnsi="Times New Roman"/>
          <ns0:sz ns0:val="36"/>
          <ns0:szCs ns0:val="36"/>
          <ns0:color ns0:val="5A6575"/>
        </ns0:rPr>
        <ns0:t xml:space="preserve">Inverse Transform Subsystem Technical Report</ns0:t>
      </ns0:r>
    </ns0:p>
    <ns0:p>
      <ns0:pPr>
        <ns0:ind ns0:firstLineChars="200" ns0:firstLine="460"/>
      </ns0:pPr>
      <ns0:r>
        <ns0:rPr>
          <ns0:rFonts ns0:ascii="Times New Roman" ns0:eastAsia="宋体" ns0:hAnsi="Times New Roman"/>
          <ns0:color ns0:val="1F2937"/>
        </ns0:rPr>
        <ns0:t xml:space="preserve"/>
      </ns0:r>
    </ns0:p>
    <ns0:p>
      <ns0:pPr>
        <ns0:ind ns0:firstLineChars="200" ns0:firstLine="460"/>
      </ns0:pPr>
      <ns0:r>
        <ns0:rPr>
          <ns0:rFonts ns0:ascii="Times New Roman" ns0:eastAsia="宋体" ns0:hAnsi="Times New Roman"/>
          <ns0:color ns0:val="1F2937"/>
        </ns0:rPr>
        <ns0:t xml:space="preserve"/>
      </ns0:r>
    </ns0:p>
    <ns0:p>
      <ns0:pPr>
        <ns0:ind ns0:firstLineChars="200" ns0:firstLine="460"/>
      </ns0:pPr>
      <ns0:r>
        <ns0:rPr>
          <ns0:rFonts ns0:ascii="Times New Roman" ns0:eastAsia="宋体" ns0:hAnsi="Times New Roman"/>
          <ns0:color ns0:val="1F2937"/>
        </ns0:rPr>
        <ns0:t xml:space="preserve"/>
      </ns0:r>
    </ns0:p>
    <ns0:p>
      <ns0:pPr>
        <ns0:pStyle ns0:val="CoverInfo"/>
      </ns0:pPr>
      <ns0:r>
        <ns0:rPr>
          <ns0:rFonts ns0:ascii="Times New Roman" ns0:eastAsia="宋体" ns0:hAnsi="Times New Roman"/>
          <ns0:sz ns0:val="20"/>
          <ns0:szCs ns0:val="20"/>
          <ns0:color ns0:val="5A6575"/>
        </ns0:rPr>
        <ns0:t xml:space="preserve">项目类型：FPGA 硬件设计</ns0:t>
      </ns0:r>
    </ns0:p>
    <ns0:p>
      <ns0:pPr>
        <ns0:pStyle ns0:val="CoverInfo"/>
      </ns0:pPr>
      <ns0:r>
        <ns0:rPr>
          <ns0:rFonts ns0:ascii="Times New Roman" ns0:eastAsia="宋体" ns0:hAnsi="Times New Roman"/>
          <ns0:sz ns0:val="20"/>
          <ns0:szCs ns0:val="20"/>
          <ns0:color ns0:val="5A6575"/>
        </ns0:rPr>
        <ns0:t xml:space="preserve">项目来源：VVC (H.266) 视频编码标准</ns0:t>
      </ns0:r>
    </ns0:p>
    <ns0:p>
      <ns0:pPr>
        <ns0:pStyle ns0:val="CoverInfo"/>
      </ns0:pPr>
      <ns0:r>
        <ns0:rPr>
          <ns0:rFonts ns0:ascii="Times New Roman" ns0:eastAsia="宋体" ns0:hAnsi="Times New Roman"/>
          <ns0:sz ns0:val="20"/>
          <ns0:szCs ns0:val="20"/>
          <ns0:color ns0:val="5A6575"/>
        </ns0:rPr>
        <ns0:t xml:space="preserve">作品名称：反变换子系统 (ITS)</ns0:t>
      </ns0:r>
    </ns0:p>
    <ns0:p>
      <ns0:pPr>
        <ns0:pStyle ns0:val="CoverInfo"/>
      </ns0:pPr>
      <ns0:r>
        <ns0:rPr>
          <ns0:rFonts ns0:ascii="Times New Roman" ns0:eastAsia="宋体" ns0:hAnsi="Times New Roman"/>
          <ns0:sz ns0:val="20"/>
          <ns0:szCs ns0:val="20"/>
          <ns0:color ns0:val="5A6575"/>
        </ns0:rPr>
        <ns0:t xml:space="preserve">目标器件：Xilinx UltraScale+ xcku5p-ffvb676-2-e</ns0:t>
      </ns0:r>
    </ns0:p>
    <ns0:p>
      <ns0:pPr>
        <ns0:pStyle ns0:val="CoverInfo"/>
      </ns0:pPr>
      <ns0:r>
        <ns0:rPr>
          <ns0:rFonts ns0:ascii="Times New Roman" ns0:eastAsia="宋体" ns0:hAnsi="Times New Roman"/>
          <ns0:sz ns0:val="20"/>
          <ns0:szCs ns0:val="20"/>
          <ns0:color ns0:val="5A6575"/>
        </ns0:rPr>
        <ns0:t xml:space="preserve">核心频率：500 MHz</ns0:t>
      </ns0:r>
    </ns0:p>
    <ns0:p>
      <ns0:pPr>
        <ns0:pStyle ns0:val="CoverInfo"/>
      </ns0:pPr>
      <ns0:r>
        <ns0:rPr>
          <ns0:rFonts ns0:ascii="Times New Roman" ns0:eastAsia="宋体" ns0:hAnsi="Times New Roman"/>
          <ns0:sz ns0:val="20"/>
          <ns0:szCs ns0:val="20"/>
          <ns0:color ns0:val="5A6575"/>
        </ns0:rPr>
        <ns0:t xml:space="preserve">文档版本：v5.2</ns0:t>
      </ns0:r>
    </ns0:p>
    <ns0:p>
      <ns0:pPr>
        <ns0:pStyle ns0:val="CoverInfo"/>
      </ns0:pPr>
      <ns0:r>
        <ns0:rPr>
          <ns0:rFonts ns0:ascii="Times New Roman" ns0:eastAsia="宋体" ns0:hAnsi="Times New Roman"/>
          <ns0:sz ns0:val="20"/>
          <ns0:szCs ns0:val="20"/>
          <ns0:color ns0:val="5A6575"/>
        </ns0:rPr>
        <ns0:t xml:space="preserve">编制日期：2026年6月20日</ns0:t>
      </ns0:r>
    </ns0:p>
    <ns0:p>
      <ns0:r>
        <ns0:br ns0:type="page"/>
      </ns0:r>
    </ns0:p>
    <ns0:p>
      <ns0:pPr>
        <ns0:pStyle ns0:val="Heading1"/>
      </ns0:pPr>
      <ns0:r>
        <ns0:rPr>
          <ns0:rFonts ns0:ascii="Times New Roman" ns0:eastAsia="宋体" ns0:hAnsi="Times New Roman"/>
          <ns0:b/>
          <ns0:bCs/>
          <ns0:sz ns0:val="32"/>
          <ns0:szCs ns0:val="32"/>
          <ns0:color ns0:val="1F4E79"/>
        </ns0:rPr>
        <ns0:t xml:space="preserve">作品概览与评审导读</ns0:t>
      </ns0:r>
    </ns0:p>
    <ns0:p>
      <ns0:pPr>
        <ns0:ind ns0:firstLineChars="200" ns0:firstLine="460"/>
      </ns0:pPr>
      <ns0:r>
        <ns0:rPr>
          <ns0:rFonts ns0:ascii="Times New Roman" ns0:eastAsia="宋体" ns0:hAnsi="Times New Roman"/>
          <ns0:color ns0:val="1F2937"/>
        </ns0:rPr>
        <ns0:t xml:space="preserve">本作品实现了 VVC (H.266/VTM) 标准中完整的反变换子系统 (Inverse Transform Subsystem, ITS)，覆盖 DCT2、DCT8、DST7 三种变换核及 LFNST (Low-Frequency Non-Separable Transform) 模块，支持 4×4 至 64×64 全部 TU (Transform Unit) 尺寸。设计面向 FPGA 硬件实现，提供两套可交付架构：</ns0:t>
      </ns0:r>
    </ns0:p>
    <ns0:p>
      <ns0:pPr>
        <ns0:ind ns0:firstLineChars="200" ns0:firstLine="460"/>
      </ns0:pPr>
      <ns0:r>
        <ns0:rPr>
          <ns0:rFonts ns0:ascii="Times New Roman" ns0:eastAsia="宋体" ns0:hAnsi="Times New Roman"/>
          <ns0:color ns0:val="1F2937"/>
        </ns0:rPr>
        <ns0:t xml:space="preserve">单时钟架构 (its_top.v)：接口与计算共用同一时钟域，通过 1444/1444 全量回归验证。</ns0:t>
      </ns0:r>
    </ns0:p>
    <ns0:p>
      <ns0:pPr>
        <ns0:ind ns0:firstLineChars="200" ns0:firstLine="460"/>
      </ns0:pPr>
      <ns0:r>
        <ns0:rPr>
          <ns0:rFonts ns0:ascii="Times New Roman" ns0:eastAsia="宋体" ns0:hAnsi="Times New Roman"/>
          <ns0:color ns0:val="1F2937"/>
        </ns0:rPr>
        <ns0:t xml:space="preserve">双时钟架构 (its_top_500_wrapper.v + its_core_500.v)：接口时钟域 (100MHz) 与核心时钟域 (500MHz) 通过 Gray-code 异步 FIFO 隔离，在 UltraScale+ xcku5p 上实现 500MHz 时序收敛。</ns0:t>
      </ns0:r>
    </ns0:p>
    <ns0:p>
      <ns0:pPr>
        <ns0:pStyle ns0:val="Heading2"/>
      </ns0:pPr>
      <ns0:r>
        <ns0:rPr>
          <ns0:rFonts ns0:ascii="Times New Roman" ns0:eastAsia="宋体" ns0:hAnsi="Times New Roman"/>
          <ns0:b/>
          <ns0:bCs/>
          <ns0:sz ns0:val="27"/>
          <ns0:szCs ns0:val="27"/>
          <ns0:color ns0:val="2F5597"/>
        </ns0:rPr>
        <ns0:t xml:space="preserve">关键指标一览</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指标</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数值</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变换类型</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DCT2 (4/8/16/32/64), DCT8 (4/8/16/32), DST7 (4/8/16/32)</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LFNST 支持</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 setIdx × 2 idx = 8 种矩阵, nTrs=16/48</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回归测试</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1444/1444 PASS (its_top)</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500MHz 时序</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UltraScale+ WNS = +0.058ns, 零违例</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资源占用</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CLB LUTs 2,748 (wrapper), DSP48E2 9</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MAC 单元数</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9 个 (4 行引擎 + 4 列引擎 + 1 LFNST)</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变换核 ROM</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8,176 条目 × 16-bit</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LFNST ROM</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8,192 条目 × 16-bit</ns0:t>
            </ns0:r>
          </ns0:p>
        </ns0:tc>
      </ns0:tr>
    </ns0:tbl>
    <ns0:p>
      <ns0:pPr>
        <ns0:ind ns0:firstLine="0" ns0:firstLineChars="0"/>
      </ns0:pPr>
    </ns0:p>
    <ns0:tbl>
      <ns0:tblPr>
        <ns0:tblStyle ns0:val="TableGrid"/>
        <ns0:tblW ns0:w="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tr>
        <ns0:tc>
          <ns0:p>
            <ns0:pPr>
              <ns0:pStyle ns0:val="TableHeader"/>
            </ns0:pPr>
            <ns0:r>
              <ns0:t xml:space="preserve">维度</ns0:t>
            </ns0:r>
          </ns0:p>
        </ns0:tc>
        <ns0:tc>
          <ns0:p>
            <ns0:pPr>
              <ns0:pStyle ns0:val="TableHeader"/>
            </ns0:pPr>
            <ns0:r>
              <ns0:t xml:space="preserve">报告当前覆盖</ns0:t>
            </ns0:r>
          </ns0:p>
        </ns0:tc>
        <ns0:tc>
          <ns0:p>
            <ns0:pPr>
              <ns0:pStyle ns0:val="TableHeader"/>
            </ns0:pPr>
            <ns0:r>
              <ns0:t xml:space="preserve">评审阅读提示</ns0:t>
            </ns0:r>
          </ns0:p>
        </ns0:tc>
        <ns0:tc>
          <ns0:p>
            <ns0:pPr>
              <ns0:pStyle ns0:val="TableHeader"/>
            </ns0:pPr>
            <ns0:r>
              <ns0:t xml:space="preserve">对应证据</ns0:t>
            </ns0:r>
          </ns0:p>
        </ns0:tc>
      </ns0:tr>
      <ns0:tr>
        <ns0:tc>
          <ns0:p>
            <ns0:pPr>
              <ns0:pStyle ns0:val="TableCell"/>
            </ns0:pPr>
            <ns0:r>
              <ns0:t xml:space="preserve">赛题契合</ns0:t>
            </ns0:r>
          </ns0:p>
        </ns0:tc>
        <ns0:tc>
          <ns0:p>
            <ns0:pPr>
              <ns0:pStyle ns0:val="TableCell"/>
            </ns0:pPr>
            <ns0:r>
              <ns0:t xml:space="preserve">完整实现 VVC 反变换子系统，覆盖 DCT2/DCT8/DST7/LFNST 全部组合</ns0:t>
            </ns0:r>
          </ns0:p>
        </ns0:tc>
        <ns0:tc>
          <ns0:p>
            <ns0:pPr>
              <ns0:pStyle ns0:val="TableCell"/>
            </ns0:pPr>
            <ns0:r>
              <ns0:t xml:space="preserve">先看评分点对照与快速预览，确认作品能力边界</ns0:t>
            </ns0:r>
          </ns0:p>
        </ns0:tc>
        <ns0:tc>
          <ns0:p>
            <ns0:pPr>
              <ns0:pStyle ns0:val="TableCell"/>
            </ns0:pPr>
            <ns0:r>
              <ns0:t xml:space="preserve">封面、第1章、第2章、系统架构图</ns0:t>
            </ns0:r>
          </ns0:p>
        </ns0:tc>
      </ns0:tr>
      <ns0:tr>
        <ns0:tc>
          <ns0:p>
            <ns0:pPr>
              <ns0:pStyle ns0:val="TableCell"/>
            </ns0:pPr>
            <ns0:r>
              <ns0:t xml:space="preserve">FPGA 贡献</ns0:t>
            </ns0:r>
          </ns0:p>
        </ns0:tc>
        <ns0:tc>
          <ns0:p>
            <ns0:pPr>
              <ns0:pStyle ns0:val="TableCell"/>
            </ns0:pPr>
            <ns0:r>
              <ns0:t xml:space="preserve">行列分离 2D 变换、4 路并行 MAC、双时钟 CDC 架构、500MHz 时序收敛</ns0:t>
            </ns0:r>
          </ns0:p>
        </ns0:tc>
        <ns0:tc>
          <ns0:p>
            <ns0:pPr>
              <ns0:pStyle ns0:val="TableCell"/>
            </ns0:pPr>
            <ns0:r>
              <ns0:t xml:space="preserve">重点关注 FPGA 在变换计算、缓存调度、CDC 隔离上的独立贡献</ns0:t>
            </ns0:r>
          </ns0:p>
        </ns0:tc>
        <ns0:tc>
          <ns0:p>
            <ns0:pPr>
              <ns0:pStyle ns0:val="TableCell"/>
            </ns0:pPr>
            <ns0:r>
              <ns0:t xml:space="preserve">第3~5章，附录 C，波形</ns0:t>
            </ns0:r>
          </ns0:p>
        </ns0:tc>
      </ns0:tr>
      <ns0:tr>
        <ns0:tc>
          <ns0:p>
            <ns0:pPr>
              <ns0:pStyle ns0:val="TableCell"/>
            </ns0:pPr>
            <ns0:r>
              <ns0:t xml:space="preserve">验证完整性</ns0:t>
            </ns0:r>
          </ns0:p>
        </ns0:tc>
        <ns0:tc>
          <ns0:p>
            <ns0:pPr>
              <ns0:pStyle ns0:val="TableCell"/>
            </ns0:pPr>
            <ns0:r>
              <ns0:t xml:space="preserve">三套回归全部通过：its_top 1444/1444，wrapper 1537/1537，core_500 94/94</ns0:t>
            </ns0:r>
          </ns0:p>
        </ns0:tc>
        <ns0:tc>
          <ns0:p>
            <ns0:pPr>
              <ns0:pStyle ns0:val="TableCell"/>
            </ns0:pPr>
            <ns0:r>
              <ns0:t xml:space="preserve">建议结合第6章与附录交叉查阅</ns0:t>
            </ns0:r>
          </ns0:p>
        </ns0:tc>
        <ns0:tc>
          <ns0:p>
            <ns0:pPr>
              <ns0:pStyle ns0:val="TableCell"/>
            </ns0:pPr>
            <ns0:r>
              <ns0:t xml:space="preserve">第6章、附录 B、验证报告</ns0:t>
            </ns0:r>
          </ns0:p>
        </ns0:tc>
      </ns0:tr>
      <ns0:tr>
        <ns0:tc>
          <ns0:p>
            <ns0:pPr>
              <ns0:pStyle ns0:val="TableCell"/>
            </ns0:pPr>
            <ns0:r>
              <ns0:t xml:space="preserve">PPA 指标</ns0:t>
            </ns0:r>
          </ns0:p>
        </ns0:tc>
        <ns0:tc>
          <ns0:p>
            <ns0:pPr>
              <ns0:pStyle ns0:val="TableCell"/>
            </ns0:pPr>
            <ns0:r>
              <ns0:t xml:space="preserve">UltraScale+ WNS +0.058ns, LUT 2539 (1.17%), DSP 9, BRAM 12</ns0:t>
            </ns0:r>
          </ns0:p>
        </ns0:tc>
        <ns0:tc>
          <ns0:p>
            <ns0:pPr>
              <ns0:pStyle ns0:val="TableCell"/>
            </ns0:pPr>
            <ns0:r>
              <ns0:t xml:space="preserve">关注时序收敛、资源利用率</ns0:t>
            </ns0:r>
          </ns0:p>
        </ns0:tc>
        <ns0:tc>
          <ns0:p>
            <ns0:pPr>
              <ns0:pStyle ns0:val="TableCell"/>
            </ns0:pPr>
            <ns0:r>
              <ns0:t xml:space="preserve">第7章、PPA 报告</ns0:t>
            </ns0:r>
          </ns0:p>
        </ns0:tc>
      </ns0:tr>
      <ns0:tr>
        <ns0:tc>
          <ns0:p>
            <ns0:pPr>
              <ns0:pStyle ns0:val="TableCell"/>
            </ns0:pPr>
            <ns0:r>
              <ns0:t xml:space="preserve">阅读组织</ns0:t>
            </ns0:r>
          </ns0:p>
        </ns0:tc>
        <ns0:tc>
          <ns0:p>
            <ns0:pPr>
              <ns0:pStyle ns0:val="TableCell"/>
            </ns0:pPr>
            <ns0:r>
              <ns0:t xml:space="preserve">前置导读→需求→方案→架构→CDC→验证→PPA→附录</ns0:t>
            </ns0:r>
          </ns0:p>
        </ns0:tc>
        <ns0:tc>
          <ns0:p>
            <ns0:pPr>
              <ns0:pStyle ns0:val="TableCell"/>
            </ns0:pPr>
            <ns0:r>
              <ns0:t xml:space="preserve">先读概览，再按章节针对性复核</ns0:t>
            </ns0:r>
          </ns0:p>
        </ns0:tc>
        <ns0:tc>
          <ns0:p>
            <ns0:pPr>
              <ns0:pStyle ns0:val="TableCell"/>
            </ns0:pPr>
            <ns0:r>
              <ns0:t xml:space="preserve">目录、章节编号、附录索引</ns0:t>
            </ns0:r>
          </ns0:p>
        </ns0:tc>
      </ns0:tr>
    </ns0:tbl>
    <ns0:tbl>
      <ns0:tblPr>
        <ns0:tblStyle ns0:val="TableGrid"/>
        <ns0:tblW ns0:w="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tr>
        <ns0:tc>
          <ns0:p>
            <ns0:pPr>
              <ns0:pStyle ns0:val="TableHeader"/>
            </ns0:pPr>
            <ns0:r>
              <ns0:t xml:space="preserve">评分/需求方向</ns0:t>
            </ns0:r>
          </ns0:p>
        </ns0:tc>
        <ns0:tc>
          <ns0:p>
            <ns0:pPr>
              <ns0:pStyle ns0:val="TableHeader"/>
            </ns0:pPr>
            <ns0:r>
              <ns0:t xml:space="preserve">当前实现情况</ns0:t>
            </ns0:r>
          </ns0:p>
        </ns0:tc>
        <ns0:tc>
          <ns0:p>
            <ns0:pPr>
              <ns0:pStyle ns0:val="TableHeader"/>
            </ns0:pPr>
            <ns0:r>
              <ns0:t xml:space="preserve">报告对应位置</ns0:t>
            </ns0:r>
          </ns0:p>
        </ns0:tc>
        <ns0:tc>
          <ns0:p>
            <ns0:pPr>
              <ns0:pStyle ns0:val="TableHeader"/>
            </ns0:pPr>
            <ns0:r>
              <ns0:t xml:space="preserve">可复核证据</ns0:t>
            </ns0:r>
          </ns0:p>
        </ns0:tc>
      </ns0:tr>
      <ns0:tr>
        <ns0:tc>
          <ns0:p>
            <ns0:pPr>
              <ns0:pStyle ns0:val="TableCell"/>
            </ns0:pPr>
            <ns0:r>
              <ns0:t xml:space="preserve">DCT2 全尺寸覆盖</ns0:t>
            </ns0:r>
          </ns0:p>
        </ns0:tc>
        <ns0:tc>
          <ns0:p>
            <ns0:pPr>
              <ns0:pStyle ns0:val="TableCell"/>
            </ns0:pPr>
            <ns0:r>
              <ns0:t xml:space="preserve">25 种尺寸，225 个回归测试 PASS</ns0:t>
            </ns0:r>
          </ns0:p>
        </ns0:tc>
        <ns0:tc>
          <ns0:p>
            <ns0:pPr>
              <ns0:pStyle ns0:val="TableCell"/>
            </ns0:pPr>
            <ns0:r>
              <ns0:t xml:space="preserve">第3章、第6章</ns0:t>
            </ns0:r>
          </ns0:p>
        </ns0:tc>
        <ns0:tc>
          <ns0:p>
            <ns0:pPr>
              <ns0:pStyle ns0:val="TableCell"/>
            </ns0:pPr>
            <ns0:r>
              <ns0:t xml:space="preserve">验证报告</ns0:t>
            </ns0:r>
          </ns0:p>
        </ns0:tc>
      </ns0:tr>
      <ns0:tr>
        <ns0:tc>
          <ns0:p>
            <ns0:pPr>
              <ns0:pStyle ns0:val="TableCell"/>
            </ns0:pPr>
            <ns0:r>
              <ns0:t xml:space="preserve">DCT8/DST7 MTS</ns0:t>
            </ns0:r>
          </ns0:p>
        </ns0:tc>
        <ns0:tc>
          <ns0:p>
            <ns0:pPr>
              <ns0:pStyle ns0:val="TableCell"/>
            </ns0:pPr>
            <ns0:r>
              <ns0:t xml:space="preserve">16 尺寸 × 8 MTS 组合，1152 个测试 PASS</ns0:t>
            </ns0:r>
          </ns0:p>
        </ns0:tc>
        <ns0:tc>
          <ns0:p>
            <ns0:pPr>
              <ns0:pStyle ns0:val="TableCell"/>
            </ns0:pPr>
            <ns0:r>
              <ns0:t xml:space="preserve">第3章、第6章</ns0:t>
            </ns0:r>
          </ns0:p>
        </ns0:tc>
        <ns0:tc>
          <ns0:p>
            <ns0:pPr>
              <ns0:pStyle ns0:val="TableCell"/>
            </ns0:pPr>
            <ns0:r>
              <ns0:t xml:space="preserve">验证报告</ns0:t>
            </ns0:r>
          </ns0:p>
        </ns0:tc>
      </ns0:tr>
      <ns0:tr>
        <ns0:tc>
          <ns0:p>
            <ns0:pPr>
              <ns0:pStyle ns0:val="TableCell"/>
            </ns0:pPr>
            <ns0:r>
              <ns0:t xml:space="preserve">LFNST</ns0:t>
            </ns0:r>
          </ns0:p>
        </ns0:tc>
        <ns0:tc>
          <ns0:p>
            <ns0:pPr>
              <ns0:pStyle ns0:val="TableCell"/>
            </ns0:pPr>
            <ns0:r>
              <ns0:t xml:space="preserve">4 setIdx × 2 idx，nTrs=16/48，9 配置</ns0:t>
            </ns0:r>
          </ns0:p>
        </ns0:tc>
        <ns0:tc>
          <ns0:p>
            <ns0:pPr>
              <ns0:pStyle ns0:val="TableCell"/>
            </ns0:pPr>
            <ns0:r>
              <ns0:t xml:space="preserve">第3章、第6章</ns0:t>
            </ns0:r>
          </ns0:p>
        </ns0:tc>
        <ns0:tc>
          <ns0:p>
            <ns0:pPr>
              <ns0:pStyle ns0:val="TableCell"/>
            </ns0:pPr>
            <ns0:r>
              <ns0:t xml:space="preserve">LFNST ROM</ns0:t>
            </ns0:r>
          </ns0:p>
        </ns0:tc>
      </ns0:tr>
      <ns0:tr>
        <ns0:tc>
          <ns0:p>
            <ns0:pPr>
              <ns0:pStyle ns0:val="TableCell"/>
            </ns0:pPr>
            <ns0:r>
              <ns0:t xml:space="preserve">500MHz 时序</ns0:t>
            </ns0:r>
          </ns0:p>
        </ns0:tc>
        <ns0:tc>
          <ns0:p>
            <ns0:pPr>
              <ns0:pStyle ns0:val="TableCell"/>
            </ns0:pPr>
            <ns0:r>
              <ns0:t xml:space="preserve">UltraScale+ WNS +0.058ns，零违例</ns0:t>
            </ns0:r>
          </ns0:p>
        </ns0:tc>
        <ns0:tc>
          <ns0:p>
            <ns0:pPr>
              <ns0:pStyle ns0:val="TableCell"/>
            </ns0:pPr>
            <ns0:r>
              <ns0:t xml:space="preserve">第7章</ns0:t>
            </ns0:r>
          </ns0:p>
        </ns0:tc>
        <ns0:tc>
          <ns0:p>
            <ns0:pPr>
              <ns0:pStyle ns0:val="TableCell"/>
            </ns0:pPr>
            <ns0:r>
              <ns0:t xml:space="preserve">综合报告</ns0:t>
            </ns0:r>
          </ns0:p>
        </ns0:tc>
      </ns0:tr>
      <ns0:tr>
        <ns0:tc>
          <ns0:p>
            <ns0:pPr>
              <ns0:pStyle ns0:val="TableCell"/>
            </ns0:pPr>
            <ns0:r>
              <ns0:t xml:space="preserve">CDC 架构</ns0:t>
            </ns0:r>
          </ns0:p>
        </ns0:tc>
        <ns0:tc>
          <ns0:p>
            <ns0:pPr>
              <ns0:pStyle ns0:val="TableCell"/>
            </ns0:pPr>
            <ns0:r>
              <ns0:t xml:space="preserve">Gray-code FIFO + toggle done CDC</ns0:t>
            </ns0:r>
          </ns0:p>
        </ns0:tc>
        <ns0:tc>
          <ns0:p>
            <ns0:pPr>
              <ns0:pStyle ns0:val="TableCell"/>
            </ns0:pPr>
            <ns0:r>
              <ns0:t xml:space="preserve">第5章</ns0:t>
            </ns0:r>
          </ns0:p>
        </ns0:tc>
        <ns0:tc>
          <ns0:p>
            <ns0:pPr>
              <ns0:pStyle ns0:val="TableCell"/>
            </ns0:pPr>
            <ns0:r>
              <ns0:t xml:space="preserve">RTL 源码</ns0:t>
            </ns0:r>
          </ns0:p>
        </ns0:tc>
      </ns0:tr>
      <ns0:tr>
        <ns0:tc>
          <ns0:p>
            <ns0:pPr>
              <ns0:pStyle ns0:val="TableCell"/>
            </ns0:pPr>
            <ns0:r>
              <ns0:t xml:space="preserve">反压协议</ns0:t>
            </ns0:r>
          </ns0:p>
        </ns0:tc>
        <ns0:tc>
          <ns0:p>
            <ns0:pPr>
              <ns0:pStyle ns0:val="TableCell"/>
            </ns0:pPr>
            <ns0:r>
              <ns0:t xml:space="preserve">40 个测试 PASS，req/vld 握手正确</ns0:t>
            </ns0:r>
          </ns0:p>
        </ns0:tc>
        <ns0:tc>
          <ns0:p>
            <ns0:pPr>
              <ns0:pStyle ns0:val="TableCell"/>
            </ns0:pPr>
            <ns0:r>
              <ns0:t xml:space="preserve">第6章</ns0:t>
            </ns0:r>
          </ns0:p>
        </ns0:tc>
        <ns0:tc>
          <ns0:p>
            <ns0:pPr>
              <ns0:pStyle ns0:val="TableCell"/>
            </ns0:pPr>
            <ns0:r>
              <ns0:t xml:space="preserve">波形截图</ns0:t>
            </ns0:r>
          </ns0:p>
        </ns0:tc>
      </ns0:tr>
      <ns0:tr>
        <ns0:tc>
          <ns0:p>
            <ns0:pPr>
              <ns0:pStyle ns0:val="TableCell"/>
            </ns0:pPr>
            <ns0:r>
              <ns0:t xml:space="preserve">输出格式</ns0:t>
            </ns0:r>
          </ns0:p>
        </ns0:tc>
        <ns0:tc>
          <ns0:p>
            <ns0:pPr>
              <ns0:pStyle ns0:val="TableCell"/>
            </ns0:pPr>
            <ns0:r>
              <ns0:t xml:space="preserve">光栅扫描、4×10-bit 打包</ns0:t>
            </ns0:r>
          </ns0:p>
        </ns0:tc>
        <ns0:tc>
          <ns0:p>
            <ns0:pPr>
              <ns0:pStyle ns0:val="TableCell"/>
            </ns0:pPr>
            <ns0:r>
              <ns0:t xml:space="preserve">第3章、第6章</ns0:t>
            </ns0:r>
          </ns0:p>
        </ns0:tc>
        <ns0:tc>
          <ns0:p>
            <ns0:pPr>
              <ns0:pStyle ns0:val="TableCell"/>
            </ns0:pPr>
            <ns0:r>
              <ns0:t xml:space="preserve">验证报告</ns0:t>
            </ns0:r>
          </ns0:p>
        </ns0:tc>
      </ns0:tr>
      <ns0:tr>
        <ns0:tc>
          <ns0:p>
            <ns0:pPr>
              <ns0:pStyle ns0:val="TableCell"/>
            </ns0:pPr>
            <ns0:r>
              <ns0:t xml:space="preserve">资源利用率</ns0:t>
            </ns0:r>
          </ns0:p>
        </ns0:tc>
        <ns0:tc>
          <ns0:p>
            <ns0:pPr>
              <ns0:pStyle ns0:val="TableCell"/>
            </ns0:pPr>
            <ns0:r>
              <ns0:t xml:space="preserve">LUT 2539 (1.17%), DSP 9, BRAM 12</ns0:t>
            </ns0:r>
          </ns0:p>
        </ns0:tc>
        <ns0:tc>
          <ns0:p>
            <ns0:pPr>
              <ns0:pStyle ns0:val="TableCell"/>
            </ns0:pPr>
            <ns0:r>
              <ns0:t xml:space="preserve">第7章</ns0:t>
            </ns0:r>
          </ns0:p>
        </ns0:tc>
        <ns0:tc>
          <ns0:p>
            <ns0:pPr>
              <ns0:pStyle ns0:val="TableCell"/>
            </ns0:pPr>
            <ns0:r>
              <ns0:t xml:space="preserve">PPA 报告</ns0:t>
            </ns0:r>
          </ns0:p>
        </ns0:tc>
      </ns0:tr>
    </ns0:tbl>
    <ns0:tbl>
      <ns0:tblPr>
        <ns0:tblStyle ns0:val="TableGrid"/>
        <ns0:tblW ns0:w="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tr>
        <ns0:tc>
          <ns0:p>
            <ns0:pPr>
              <ns0:pStyle ns0:val="TableHeader"/>
            </ns0:pPr>
            <ns0:r>
              <ns0:t xml:space="preserve">维度</ns0:t>
            </ns0:r>
          </ns0:p>
        </ns0:tc>
        <ns0:tc>
          <ns0:p>
            <ns0:pPr>
              <ns0:pStyle ns0:val="TableHeader"/>
            </ns0:pPr>
            <ns0:r>
              <ns0:t xml:space="preserve">报告当前覆盖</ns0:t>
            </ns0:r>
          </ns0:p>
        </ns0:tc>
        <ns0:tc>
          <ns0:p>
            <ns0:pPr>
              <ns0:pStyle ns0:val="TableHeader"/>
            </ns0:pPr>
            <ns0:r>
              <ns0:t xml:space="preserve">评审阅读提示</ns0:t>
            </ns0:r>
          </ns0:p>
        </ns0:tc>
        <ns0:tc>
          <ns0:p>
            <ns0:pPr>
              <ns0:pStyle ns0:val="TableHeader"/>
            </ns0:pPr>
            <ns0:r>
              <ns0:t xml:space="preserve">对应证据</ns0:t>
            </ns0:r>
          </ns0:p>
        </ns0:tc>
      </ns0:tr>
      <ns0:tr>
        <ns0:tc>
          <ns0:p>
            <ns0:pPr>
              <ns0:pStyle ns0:val="TableCell"/>
            </ns0:pPr>
            <ns0:r>
              <ns0:t xml:space="preserve">赛题契合</ns0:t>
            </ns0:r>
          </ns0:p>
        </ns0:tc>
        <ns0:tc>
          <ns0:p>
            <ns0:pPr>
              <ns0:pStyle ns0:val="TableCell"/>
            </ns0:pPr>
            <ns0:r>
              <ns0:t xml:space="preserve">完整实现 VVC 反变换子系统，覆盖 DCT2/DCT8/DST7/LFNST 全部组合</ns0:t>
            </ns0:r>
          </ns0:p>
        </ns0:tc>
        <ns0:tc>
          <ns0:p>
            <ns0:pPr>
              <ns0:pStyle ns0:val="TableCell"/>
            </ns0:pPr>
            <ns0:r>
              <ns0:t xml:space="preserve">先看评分点对照与快速预览，确认作品能力边界</ns0:t>
            </ns0:r>
          </ns0:p>
        </ns0:tc>
        <ns0:tc>
          <ns0:p>
            <ns0:pPr>
              <ns0:pStyle ns0:val="TableCell"/>
            </ns0:pPr>
            <ns0:r>
              <ns0:t xml:space="preserve">封面、第1章、第2章</ns0:t>
            </ns0:r>
          </ns0:p>
        </ns0:tc>
      </ns0:tr>
      <ns0:tr>
        <ns0:tc>
          <ns0:p>
            <ns0:pPr>
              <ns0:pStyle ns0:val="TableCell"/>
            </ns0:pPr>
            <ns0:r>
              <ns0:t xml:space="preserve">FPGA 贡献</ns0:t>
            </ns0:r>
          </ns0:p>
        </ns0:tc>
        <ns0:tc>
          <ns0:p>
            <ns0:pPr>
              <ns0:pStyle ns0:val="TableCell"/>
            </ns0:pPr>
            <ns0:r>
              <ns0:t xml:space="preserve">行列分离 2D 变换、4 路并行 MAC、双时钟 CDC、500MHz 时序收敛</ns0:t>
            </ns0:r>
          </ns0:p>
        </ns0:tc>
        <ns0:tc>
          <ns0:p>
            <ns0:pPr>
              <ns0:pStyle ns0:val="TableCell"/>
            </ns0:pPr>
            <ns0:r>
              <ns0:t xml:space="preserve">重点关注 FPGA 在变换计算、缓存调度、CDC 隔离上的贡献</ns0:t>
            </ns0:r>
          </ns0:p>
        </ns0:tc>
        <ns0:tc>
          <ns0:p>
            <ns0:pPr>
              <ns0:pStyle ns0:val="TableCell"/>
            </ns0:pPr>
            <ns0:r>
              <ns0:t xml:space="preserve">第3~5章，附录 C</ns0:t>
            </ns0:r>
          </ns0:p>
        </ns0:tc>
      </ns0:tr>
      <ns0:tr>
        <ns0:tc>
          <ns0:p>
            <ns0:pPr>
              <ns0:pStyle ns0:val="TableCell"/>
            </ns0:pPr>
            <ns0:r>
              <ns0:t xml:space="preserve">验证完整性</ns0:t>
            </ns0:r>
          </ns0:p>
        </ns0:tc>
        <ns0:tc>
          <ns0:p>
            <ns0:pPr>
              <ns0:pStyle ns0:val="TableCell"/>
            </ns0:pPr>
            <ns0:r>
              <ns0:t xml:space="preserve">三套回归全部通过：its_top 1444/1444，wrapper 1537/1537，core_500 94/94</ns0:t>
            </ns0:r>
          </ns0:p>
        </ns0:tc>
        <ns0:tc>
          <ns0:p>
            <ns0:pPr>
              <ns0:pStyle ns0:val="TableCell"/>
            </ns0:pPr>
            <ns0:r>
              <ns0:t xml:space="preserve">建议结合第6章与附录交叉查阅</ns0:t>
            </ns0:r>
          </ns0:p>
        </ns0:tc>
        <ns0:tc>
          <ns0:p>
            <ns0:pPr>
              <ns0:pStyle ns0:val="TableCell"/>
            </ns0:pPr>
            <ns0:r>
              <ns0:t xml:space="preserve">第6章、验证报告</ns0:t>
            </ns0:r>
          </ns0:p>
        </ns0:tc>
      </ns0:tr>
      <ns0:tr>
        <ns0:tc>
          <ns0:p>
            <ns0:pPr>
              <ns0:pStyle ns0:val="TableCell"/>
            </ns0:pPr>
            <ns0:r>
              <ns0:t xml:space="preserve">PPA 指标</ns0:t>
            </ns0:r>
          </ns0:p>
        </ns0:tc>
        <ns0:tc>
          <ns0:p>
            <ns0:pPr>
              <ns0:pStyle ns0:val="TableCell"/>
            </ns0:pPr>
            <ns0:r>
              <ns0:t xml:space="preserve">UltraScale+ WNS +0.058ns, LUT 2539 (1.17%), DSP 9, BRAM 12</ns0:t>
            </ns0:r>
          </ns0:p>
        </ns0:tc>
        <ns0:tc>
          <ns0:p>
            <ns0:pPr>
              <ns0:pStyle ns0:val="TableCell"/>
            </ns0:pPr>
            <ns0:r>
              <ns0:t xml:space="preserve">关注时序收敛、资源利用率</ns0:t>
            </ns0:r>
          </ns0:p>
        </ns0:tc>
        <ns0:tc>
          <ns0:p>
            <ns0:pPr>
              <ns0:pStyle ns0:val="TableCell"/>
            </ns0:pPr>
            <ns0:r>
              <ns0:t xml:space="preserve">第7章、PPA 报告</ns0:t>
            </ns0:r>
          </ns0:p>
        </ns0:tc>
      </ns0:tr>
      <ns0:tr>
        <ns0:tc>
          <ns0:p>
            <ns0:pPr>
              <ns0:pStyle ns0:val="TableCell"/>
            </ns0:pPr>
            <ns0:r>
              <ns0:t xml:space="preserve">阅读组织</ns0:t>
            </ns0:r>
          </ns0:p>
        </ns0:tc>
        <ns0:tc>
          <ns0:p>
            <ns0:pPr>
              <ns0:pStyle ns0:val="TableCell"/>
            </ns0:pPr>
            <ns0:r>
              <ns0:t xml:space="preserve">前置导读→需求→方案→架构→CDC→验证→PPA→附录</ns0:t>
            </ns0:r>
          </ns0:p>
        </ns0:tc>
        <ns0:tc>
          <ns0:p>
            <ns0:pPr>
              <ns0:pStyle ns0:val="TableCell"/>
            </ns0:pPr>
            <ns0:r>
              <ns0:t xml:space="preserve">先读概览，再按章节针对性复核</ns0:t>
            </ns0:r>
          </ns0:p>
        </ns0:tc>
        <ns0:tc>
          <ns0:p>
            <ns0:pPr>
              <ns0:pStyle ns0:val="TableCell"/>
            </ns0:pPr>
            <ns0:r>
              <ns0:t xml:space="preserve">目录、附录索引</ns0:t>
            </ns0:r>
          </ns0:p>
        </ns0:tc>
      </ns0:tr>
    </ns0:tbl>
    <ns0:tbl>
      <ns0:tblPr>
        <ns0:tblStyle ns0:val="TableGrid"/>
        <ns0:tblW ns0:w="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tr>
        <ns0:tc>
          <ns0:p>
            <ns0:pPr>
              <ns0:pStyle ns0:val="TableHeader"/>
            </ns0:pPr>
            <ns0:r>
              <ns0:t xml:space="preserve">评分/需求方向</ns0:t>
            </ns0:r>
          </ns0:p>
        </ns0:tc>
        <ns0:tc>
          <ns0:p>
            <ns0:pPr>
              <ns0:pStyle ns0:val="TableHeader"/>
            </ns0:pPr>
            <ns0:r>
              <ns0:t xml:space="preserve">当前实现情况</ns0:t>
            </ns0:r>
          </ns0:p>
        </ns0:tc>
        <ns0:tc>
          <ns0:p>
            <ns0:pPr>
              <ns0:pStyle ns0:val="TableHeader"/>
            </ns0:pPr>
            <ns0:r>
              <ns0:t xml:space="preserve">报告对应位置</ns0:t>
            </ns0:r>
          </ns0:p>
        </ns0:tc>
        <ns0:tc>
          <ns0:p>
            <ns0:pPr>
              <ns0:pStyle ns0:val="TableHeader"/>
            </ns0:pPr>
            <ns0:r>
              <ns0:t xml:space="preserve">可复核证据</ns0:t>
            </ns0:r>
          </ns0:p>
        </ns0:tc>
      </ns0:tr>
      <ns0:tr>
        <ns0:tc>
          <ns0:p>
            <ns0:pPr>
              <ns0:pStyle ns0:val="TableCell"/>
            </ns0:pPr>
            <ns0:r>
              <ns0:t xml:space="preserve">DCT2 全尺寸覆盖</ns0:t>
            </ns0:r>
          </ns0:p>
        </ns0:tc>
        <ns0:tc>
          <ns0:p>
            <ns0:pPr>
              <ns0:pStyle ns0:val="TableCell"/>
            </ns0:pPr>
            <ns0:r>
              <ns0:t xml:space="preserve">25 种尺寸，225 个回归测试 PASS</ns0:t>
            </ns0:r>
          </ns0:p>
        </ns0:tc>
        <ns0:tc>
          <ns0:p>
            <ns0:pPr>
              <ns0:pStyle ns0:val="TableCell"/>
            </ns0:pPr>
            <ns0:r>
              <ns0:t xml:space="preserve">第3章、第6章</ns0:t>
            </ns0:r>
          </ns0:p>
        </ns0:tc>
        <ns0:tc>
          <ns0:p>
            <ns0:pPr>
              <ns0:pStyle ns0:val="TableCell"/>
            </ns0:pPr>
            <ns0:r>
              <ns0:t xml:space="preserve">验证报告</ns0:t>
            </ns0:r>
          </ns0:p>
        </ns0:tc>
      </ns0:tr>
      <ns0:tr>
        <ns0:tc>
          <ns0:p>
            <ns0:pPr>
              <ns0:pStyle ns0:val="TableCell"/>
            </ns0:pPr>
            <ns0:r>
              <ns0:t xml:space="preserve">DCT8/DST7 MTS</ns0:t>
            </ns0:r>
          </ns0:p>
        </ns0:tc>
        <ns0:tc>
          <ns0:p>
            <ns0:pPr>
              <ns0:pStyle ns0:val="TableCell"/>
            </ns0:pPr>
            <ns0:r>
              <ns0:t xml:space="preserve">16 尺寸 × 8 MTS 组合，1152 个测试 PASS</ns0:t>
            </ns0:r>
          </ns0:p>
        </ns0:tc>
        <ns0:tc>
          <ns0:p>
            <ns0:pPr>
              <ns0:pStyle ns0:val="TableCell"/>
            </ns0:pPr>
            <ns0:r>
              <ns0:t xml:space="preserve">第3章、第6章</ns0:t>
            </ns0:r>
          </ns0:p>
        </ns0:tc>
        <ns0:tc>
          <ns0:p>
            <ns0:pPr>
              <ns0:pStyle ns0:val="TableCell"/>
            </ns0:pPr>
            <ns0:r>
              <ns0:t xml:space="preserve">验证报告</ns0:t>
            </ns0:r>
          </ns0:p>
        </ns0:tc>
      </ns0:tr>
      <ns0:tr>
        <ns0:tc>
          <ns0:p>
            <ns0:pPr>
              <ns0:pStyle ns0:val="TableCell"/>
            </ns0:pPr>
            <ns0:r>
              <ns0:t xml:space="preserve">LFNST</ns0:t>
            </ns0:r>
          </ns0:p>
        </ns0:tc>
        <ns0:tc>
          <ns0:p>
            <ns0:pPr>
              <ns0:pStyle ns0:val="TableCell"/>
            </ns0:pPr>
            <ns0:r>
              <ns0:t xml:space="preserve">4 setIdx × 2 idx，nTrs=16/48，9 配置</ns0:t>
            </ns0:r>
          </ns0:p>
        </ns0:tc>
        <ns0:tc>
          <ns0:p>
            <ns0:pPr>
              <ns0:pStyle ns0:val="TableCell"/>
            </ns0:pPr>
            <ns0:r>
              <ns0:t xml:space="preserve">第3章、第6章</ns0:t>
            </ns0:r>
          </ns0:p>
        </ns0:tc>
        <ns0:tc>
          <ns0:p>
            <ns0:pPr>
              <ns0:pStyle ns0:val="TableCell"/>
            </ns0:pPr>
            <ns0:r>
              <ns0:t xml:space="preserve">LFNST ROM</ns0:t>
            </ns0:r>
          </ns0:p>
        </ns0:tc>
      </ns0:tr>
      <ns0:tr>
        <ns0:tc>
          <ns0:p>
            <ns0:pPr>
              <ns0:pStyle ns0:val="TableCell"/>
            </ns0:pPr>
            <ns0:r>
              <ns0:t xml:space="preserve">500MHz 时序</ns0:t>
            </ns0:r>
          </ns0:p>
        </ns0:tc>
        <ns0:tc>
          <ns0:p>
            <ns0:pPr>
              <ns0:pStyle ns0:val="TableCell"/>
            </ns0:pPr>
            <ns0:r>
              <ns0:t xml:space="preserve">UltraScale+ WNS +0.058ns，零违例</ns0:t>
            </ns0:r>
          </ns0:p>
        </ns0:tc>
        <ns0:tc>
          <ns0:p>
            <ns0:pPr>
              <ns0:pStyle ns0:val="TableCell"/>
            </ns0:pPr>
            <ns0:r>
              <ns0:t xml:space="preserve">第7章</ns0:t>
            </ns0:r>
          </ns0:p>
        </ns0:tc>
        <ns0:tc>
          <ns0:p>
            <ns0:pPr>
              <ns0:pStyle ns0:val="TableCell"/>
            </ns0:pPr>
            <ns0:r>
              <ns0:t xml:space="preserve">综合报告</ns0:t>
            </ns0:r>
          </ns0:p>
        </ns0:tc>
      </ns0:tr>
      <ns0:tr>
        <ns0:tc>
          <ns0:p>
            <ns0:pPr>
              <ns0:pStyle ns0:val="TableCell"/>
            </ns0:pPr>
            <ns0:r>
              <ns0:t xml:space="preserve">CDC 架构</ns0:t>
            </ns0:r>
          </ns0:p>
        </ns0:tc>
        <ns0:tc>
          <ns0:p>
            <ns0:pPr>
              <ns0:pStyle ns0:val="TableCell"/>
            </ns0:pPr>
            <ns0:r>
              <ns0:t xml:space="preserve">Gray-code FIFO + toggle done CDC</ns0:t>
            </ns0:r>
          </ns0:p>
        </ns0:tc>
        <ns0:tc>
          <ns0:p>
            <ns0:pPr>
              <ns0:pStyle ns0:val="TableCell"/>
            </ns0:pPr>
            <ns0:r>
              <ns0:t xml:space="preserve">第5章</ns0:t>
            </ns0:r>
          </ns0:p>
        </ns0:tc>
        <ns0:tc>
          <ns0:p>
            <ns0:pPr>
              <ns0:pStyle ns0:val="TableCell"/>
            </ns0:pPr>
            <ns0:r>
              <ns0:t xml:space="preserve">RTL 源码</ns0:t>
            </ns0:r>
          </ns0:p>
        </ns0:tc>
      </ns0:tr>
      <ns0:tr>
        <ns0:tc>
          <ns0:p>
            <ns0:pPr>
              <ns0:pStyle ns0:val="TableCell"/>
            </ns0:pPr>
            <ns0:r>
              <ns0:t xml:space="preserve">反压协议</ns0:t>
            </ns0:r>
          </ns0:p>
        </ns0:tc>
        <ns0:tc>
          <ns0:p>
            <ns0:pPr>
              <ns0:pStyle ns0:val="TableCell"/>
            </ns0:pPr>
            <ns0:r>
              <ns0:t xml:space="preserve">40 个测试 PASS，req/vld 握手正确</ns0:t>
            </ns0:r>
          </ns0:p>
        </ns0:tc>
        <ns0:tc>
          <ns0:p>
            <ns0:pPr>
              <ns0:pStyle ns0:val="TableCell"/>
            </ns0:pPr>
            <ns0:r>
              <ns0:t xml:space="preserve">第6章</ns0:t>
            </ns0:r>
          </ns0:p>
        </ns0:tc>
        <ns0:tc>
          <ns0:p>
            <ns0:pPr>
              <ns0:pStyle ns0:val="TableCell"/>
            </ns0:pPr>
            <ns0:r>
              <ns0:t xml:space="preserve">波形截图</ns0:t>
            </ns0:r>
          </ns0:p>
        </ns0:tc>
      </ns0:tr>
      <ns0:tr>
        <ns0:tc>
          <ns0:p>
            <ns0:pPr>
              <ns0:pStyle ns0:val="TableCell"/>
            </ns0:pPr>
            <ns0:r>
              <ns0:t xml:space="preserve">输出格式</ns0:t>
            </ns0:r>
          </ns0:p>
        </ns0:tc>
        <ns0:tc>
          <ns0:p>
            <ns0:pPr>
              <ns0:pStyle ns0:val="TableCell"/>
            </ns0:pPr>
            <ns0:r>
              <ns0:t xml:space="preserve">光栅扫描、4×10-bit 打包</ns0:t>
            </ns0:r>
          </ns0:p>
        </ns0:tc>
        <ns0:tc>
          <ns0:p>
            <ns0:pPr>
              <ns0:pStyle ns0:val="TableCell"/>
            </ns0:pPr>
            <ns0:r>
              <ns0:t xml:space="preserve">第3章、第6章</ns0:t>
            </ns0:r>
          </ns0:p>
        </ns0:tc>
        <ns0:tc>
          <ns0:p>
            <ns0:pPr>
              <ns0:pStyle ns0:val="TableCell"/>
            </ns0:pPr>
            <ns0:r>
              <ns0:t xml:space="preserve">验证报告</ns0:t>
            </ns0:r>
          </ns0:p>
        </ns0:tc>
      </ns0:tr>
      <ns0:tr>
        <ns0:tc>
          <ns0:p>
            <ns0:pPr>
              <ns0:pStyle ns0:val="TableCell"/>
            </ns0:pPr>
            <ns0:r>
              <ns0:t xml:space="preserve">资源利用率</ns0:t>
            </ns0:r>
          </ns0:p>
        </ns0:tc>
        <ns0:tc>
          <ns0:p>
            <ns0:pPr>
              <ns0:pStyle ns0:val="TableCell"/>
            </ns0:pPr>
            <ns0:r>
              <ns0:t xml:space="preserve">LUT 2539 (1.17%), DSP 9, BRAM 12</ns0:t>
            </ns0:r>
          </ns0:p>
        </ns0:tc>
        <ns0:tc>
          <ns0:p>
            <ns0:pPr>
              <ns0:pStyle ns0:val="TableCell"/>
            </ns0:pPr>
            <ns0:r>
              <ns0:t xml:space="preserve">第7章</ns0:t>
            </ns0:r>
          </ns0:p>
        </ns0:tc>
        <ns0:tc>
          <ns0:p>
            <ns0:pPr>
              <ns0:pStyle ns0:val="TableCell"/>
            </ns0:pPr>
            <ns0:r>
              <ns0:t xml:space="preserve">PPA 报告</ns0:t>
            </ns0:r>
          </ns0:p>
        </ns0:tc>
      </ns0:tr>
    </ns0:tbl>
    <ns0:p>
      <ns0:pPr>
        <ns0:pStyle ns0:val="Heading2"/>
      </ns0:pPr>
      <ns0:r>
        <ns0:rPr>
          <ns0:rFonts ns0:ascii="Times New Roman" ns0:eastAsia="宋体" ns0:hAnsi="Times New Roman"/>
          <ns0:b/>
          <ns0:bCs/>
          <ns0:sz ns0:val="27"/>
          <ns0:szCs ns0:val="27"/>
          <ns0:color ns0:val="2F5597"/>
        </ns0:rPr>
        <ns0:t xml:space="preserve">核心亮点提炼</ns0:t>
      </ns0:r>
    </ns0:p>
    <ns0:p>
      <ns0:pPr>
        <ns0:pStyle ns0:val="ListParagraph"/>
      </ns0:pPr>
      <ns0:r>
        <ns0:rPr>
          <ns0:rFonts ns0:ascii="Times New Roman" ns0:eastAsia="宋体" ns0:hAnsi="Times New Roman"/>
          <ns0:color ns0:val="1F2937"/>
        </ns0:rPr>
        <ns0:t xml:space="preserve">• 全标准覆盖：支持 VVC 标准中 DCT2/DCT8/DST7 全部变换核尺寸组合及 LFNST</ns0:t>
      </ns0:r>
    </ns0:p>
    <ns0:p>
      <ns0:pPr>
        <ns0:pStyle ns0:val="ListParagraph"/>
      </ns0:pPr>
      <ns0:r>
        <ns0:rPr>
          <ns0:rFonts ns0:ascii="Times New Roman" ns0:eastAsia="宋体" ns0:hAnsi="Times New Roman"/>
          <ns0:color ns0:val="1F2937"/>
        </ns0:rPr>
        <ns0:t xml:space="preserve">• 500MHz 高频设计：UltraScale+ 上 WNS +0.058ns，零违例</ns0:t>
      </ns0:r>
    </ns0:p>
    <ns0:p>
      <ns0:pPr>
        <ns0:pStyle ns0:val="ListParagraph"/>
      </ns0:pPr>
      <ns0:r>
        <ns0:rPr>
          <ns0:rFonts ns0:ascii="Times New Roman" ns0:eastAsia="宋体" ns0:hAnsi="Times New Roman"/>
          <ns0:color ns0:val="1F2937"/>
        </ns0:rPr>
        <ns0:t xml:space="preserve">• 零改动 RTL 移植：从 Artix-7 到 UltraScale+ 的 RTL 代码零修改</ns0:t>
      </ns0:r>
    </ns0:p>
    <ns0:p>
      <ns0:pPr>
        <ns0:pStyle ns0:val="ListParagraph"/>
      </ns0:pPr>
      <ns0:r>
        <ns0:rPr>
          <ns0:rFonts ns0:ascii="Times New Roman" ns0:eastAsia="宋体" ns0:hAnsi="Times New Roman"/>
          <ns0:color ns0:val="1F2937"/>
        </ns0:rPr>
        <ns0:t xml:space="preserve">• 双时钟 CDC 架构：Gray-code 异步 FIFO + toggle-based 完成信号同步</ns0:t>
      </ns0:r>
    </ns0:p>
    <ns0:p>
      <ns0:pPr>
        <ns0:pStyle ns0:val="ListParagraph"/>
      </ns0:pPr>
      <ns0:r>
        <ns0:rPr>
          <ns0:rFonts ns0:ascii="Times New Roman" ns0:eastAsia="宋体" ns0:hAnsi="Times New Roman"/>
          <ns0:color ns0:val="1F2937"/>
        </ns0:rPr>
        <ns0:t xml:space="preserve">• 全量回归验证：三套回归共 3075 个测试用例，含协议边界、连续 TU、随机背压场景</ns0:t>
      </ns0:r>
    </ns0:p>
    <ns0:p>
      <ns0:pPr>
        <ns0:pStyle ns0:val="ListParagraph"/>
      </ns0:pPr>
      <ns0:r>
        <ns0:rPr>
          <ns0:rFonts ns0:ascii="Times New Roman" ns0:eastAsia="宋体" ns0:hAnsi="Times New Roman"/>
          <ns0:color ns0:val="1F2937"/>
        </ns0:rPr>
        <ns0:t xml:space="preserve">• 极低资源占用：LUT &lt; 3%, DSP 9 个，可与其他子系统共享 FPGA 资源</ns0:t>
      </ns0:r>
    </ns0:p>
    <ns0:p>
      <ns0:pPr>
        <ns0:pStyle ns0:val="Heading2"/>
      </ns0:pPr>
      <ns0:r>
        <ns0:rPr>
          <ns0:rFonts ns0:ascii="Times New Roman" ns0:eastAsia="宋体" ns0:hAnsi="Times New Roman"/>
          <ns0:b/>
          <ns0:bCs/>
          <ns0:sz ns0:val="27"/>
          <ns0:szCs ns0:val="27"/>
          <ns0:color ns0:val="2F5597"/>
        </ns0:rPr>
        <ns0:t xml:space="preserve">评审重点指标与查阅位置</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指标类型</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查阅位置</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时序收敛 (WNS)</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第7章</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资源利用率</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第7章</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功耗</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第7章</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测试通过率</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第6章</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模块架构</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第3章</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CDC 设计</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第5章</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源码清单</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附录A, 附录C</ns0:t>
            </ns0:r>
          </ns0:p>
        </ns0:tc>
      </ns0:tr>
    </ns0:tbl>
    <ns0:p>
      <ns0:pPr>
        <ns0:ind ns0:firstLine="0" ns0:firstLineChars="0"/>
      </ns0:pPr>
    </ns0:p>
    <ns0:p>
      <ns0:r>
        <ns0:br ns0:type="page"/>
      </ns0:r>
    </ns0:p>
    <ns0:p>
      <ns0:pPr>
        <ns0:pStyle ns0:val="Heading2"/>
      </ns0:pPr>
      <ns0:r>
        <ns0:t xml:space="preserve">复核证据类型索引</ns0:t>
      </ns0:r>
    </ns0:p>
    <ns0:p>
      <ns0:pPr>
        <ns0:pStyle ns0:val="ListParagraph"/>
      </ns0:pPr>
      <ns0:r>
        <ns0:rPr>
          <ns0:b/>
        </ns0:rPr>
        <ns0:t xml:space="preserve">• RTL 源码：</ns0:t>
      </ns0:r>
      <ns0:r>
        <ns0:t xml:space="preserve">9 个 Verilog 文件，含详细注释</ns0:t>
      </ns0:r>
    </ns0:p>
    <ns0:p>
      <ns0:pPr>
        <ns0:pStyle ns0:val="ListParagraph"/>
      </ns0:pPr>
      <ns0:r>
        <ns0:rPr>
          <ns0:b/>
        </ns0:rPr>
        <ns0:t xml:space="preserve">• 综合报告：</ns0:t>
      </ns0:r>
      <ns0:r>
        <ns0:t xml:space="preserve">Vivado OOC 综合时序/资源/功耗报告</ns0:t>
      </ns0:r>
    </ns0:p>
    <ns0:p>
      <ns0:pPr>
        <ns0:pStyle ns0:val="ListParagraph"/>
      </ns0:pPr>
      <ns0:r>
        <ns0:rPr>
          <ns0:b/>
        </ns0:rPr>
        <ns0:t xml:space="preserve">• 验证报告：三套回归 (1444+1537+94) 共 3075 个测试用例，0 失败</ns0:t>
      </ns0:r>
    </ns0:p>
    <ns0:p>
      <ns0:pPr>
        <ns0:pStyle ns0:val="ListParagraph"/>
      </ns0:pPr>
      <ns0:r>
        <ns0:rPr>
          <ns0:b/>
        </ns0:rPr>
        <ns0:t xml:space="preserve">• 波形截图：3 个关键场景波形 (DCT2 基本流、backpressure、continuous TU)</ns0:t>
      </ns0:r>
    </ns0:p>
    <ns0:p>
      <ns0:pPr>
        <ns0:pStyle ns0:val="ListParagraph"/>
      </ns0:pPr>
      <ns0:r>
        <ns0:rPr>
          <ns0:b/>
        </ns0:rPr>
        <ns0:t xml:space="preserve">• Python 参考模型：</ns0:t>
      </ns0:r>
      <ns0:r>
        <ns0:t xml:space="preserve">ref_model.py bit-exact 匹配验证</ns0:t>
      </ns0:r>
    </ns0:p>
    <ns0:p>
      <ns0:pPr>
        <ns0:pStyle ns0:val="ListParagraph"/>
      </ns0:pPr>
      <ns0:r>
        <ns0:rPr>
          <ns0:b/>
        </ns0:rPr>
        <ns0:t xml:space="preserve">• 交付脚本：</ns0:t>
      </ns0:r>
      <ns0:r>
        <ns0:t xml:space="preserve">pack_deliverable.sh 自动打包</ns0:t>
      </ns0:r>
    </ns0:p>
    <ns0:p>
      <ns0:pPr>
        <ns0:pStyle ns0:val="Heading1"/>
      </ns0:pPr>
      <ns0:r>
        <ns0:rPr>
          <ns0:rFonts ns0:ascii="Times New Roman" ns0:eastAsia="宋体" ns0:hAnsi="Times New Roman"/>
          <ns0:b/>
          <ns0:bCs/>
          <ns0:sz ns0:val="32"/>
          <ns0:szCs ns0:val="32"/>
          <ns0:color ns0:val="1F4E79"/>
        </ns0:rPr>
        <ns0:t xml:space="preserve">一、赛题与需求分析</ns0:t>
      </ns0:r>
    </ns0:p>
    <ns0:p>
      <ns0:pPr>
        <ns0:pStyle ns0:val="Heading2"/>
      </ns0:pPr>
      <ns0:r>
        <ns0:rPr>
          <ns0:rFonts ns0:ascii="Times New Roman" ns0:eastAsia="宋体" ns0:hAnsi="Times New Roman"/>
          <ns0:b/>
          <ns0:bCs/>
          <ns0:sz ns0:val="27"/>
          <ns0:szCs ns0:val="27"/>
          <ns0:color ns0:val="2F5597"/>
        </ns0:rPr>
        <ns0:t xml:space="preserve">1.1 赛题目标</ns0:t>
      </ns0:r>
    </ns0:p>
    <ns0:p>
      <ns0:pPr>
        <ns0:pStyle ns0:val="Normal"/>
      </ns0:pPr>
      <ns0:r>
        <ns0:t xml:space="preserve">VVC (Versatile Video Coding, H.266) 是由 ITU-T VCEG 和 ISO/IEC MPEG 联合开发的新一代视频编码标准，于 2020 年 7 月正式发布。VVC 采用了基于块的混合视频编码框架，在编码工具上引入了大量创新，包括：多类型树 (MTT) 分块结构、仿射运动补偿、帧内预测的 65 个角度模式、变换跳过模式 (Transform Skip)、自适应环路滤波 (ALF) 等。</ns0:t>
      </ns0:r>
    </ns0:p>
    <ns0:p>
      <ns0:pPr>
        <ns0:pStyle ns0:val="Normal"/>
      </ns0:pPr>
      <ns0:r>
        <ns0:t xml:space="preserve">在反变换环节，VVC 相比 HEVC 的主要扩展包括：</ns0:t>
      </ns0:r>
    </ns0:p>
    <ns0:p>
      <ns0:pPr>
        <ns0:pStyle ns0:val="ListParagraph"/>
      </ns0:pPr>
      <ns0:r>
        <ns0:rPr>
          <ns0:b/>
        </ns0:rPr>
        <ns0:t xml:space="preserve">• 新增变换核类型：</ns0:t>
      </ns0:r>
      <ns0:r>
        <ns0:t xml:space="preserve">除传统的 DCT-II (DCT2) 外，引入 DCT-VIII (DCT8) 和 DST-VII (DST7) 变换核，形成 MTS (Multiple Transform Selection) 机制</ns0:t>
      </ns0:r>
    </ns0:p>
    <ns0:p>
      <ns0:pPr>
        <ns0:pStyle ns0:val="ListParagraph"/>
      </ns0:pPr>
      <ns0:r>
        <ns0:rPr>
          <ns0:b/>
        </ns0:rPr>
        <ns0:t xml:space="preserve">• 扩展变换尺寸：</ns0:t>
      </ns0:r>
      <ns0:r>
        <ns0:t xml:space="preserve">支持从 4×4 到 64×64 的矩形 TU (Transform Unit)，覆盖 25 种 DCT2 尺寸和 16 种 MTS 尺寸</ns0:t>
      </ns0:r>
    </ns0:p>
    <ns0:p>
      <ns0:pPr>
        <ns0:pStyle ns0:val="ListParagraph"/>
      </ns0:pPr>
      <ns0:r>
        <ns0:rPr>
          <ns0:b/>
        </ns0:rPr>
        <ns0:t xml:space="preserve">• LFNST：</ns0:t>
      </ns0:r>
      <ns0:r>
        <ns0:t xml:space="preserve">Low-Frequency Non-Separable Transform，在主变换前对低频系数施加不可分离的矩阵变换，进一步提升编码效率</ns0:t>
      </ns0:r>
    </ns0:p>
    <ns0:p>
      <ns0:pPr>
        <ns0:pStyle ns0:val="ListParagraph"/>
      </ns0:pPr>
      <ns0:r>
        <ns0:rPr>
          <ns0:b/>
        </ns0:rPr>
        <ns0:t xml:space="preserve">• MTS 混合变换：</ns0:t>
      </ns0:r>
      <ns0:r>
        <ns0:t xml:space="preserve">水平和垂直方向可独立选择变换核类型，共 9 种组合 (含 DCT2×DCT2)</ns0:t>
      </ns0:r>
    </ns0:p>
    <ns0:p>
      <ns0:pPr>
        <ns0:ind ns0:firstLineChars="200" ns0:firstLine="460"/>
      </ns0:pPr>
      <ns0:r>
        <ns0:rPr>
          <ns0:rFonts ns0:ascii="Times New Roman" ns0:eastAsia="宋体" ns0:hAnsi="Times New Roman"/>
          <ns0:color ns0:val="1F2937"/>
        </ns0:rPr>
        <ns0:t xml:space="preserve">反变换 (Inverse Transform) 是视频解码链路中的关键环节，负责将频域变换系数还原为空域残差信号。VVC 标准相比前代标准在反变换方面引入了以下关键扩展：</ns0:t>
      </ns0:r>
    </ns0:p>
    <ns0:p>
      <ns0:pPr>
        <ns0:pStyle ns0:val="ListParagraph"/>
      </ns0:pPr>
      <ns0:r>
        <ns0:rPr>
          <ns0:rFonts ns0:ascii="Times New Roman" ns0:eastAsia="宋体" ns0:hAnsi="Times New Roman"/>
          <ns0:color ns0:val="1F2937"/>
        </ns0:rPr>
        <ns0:t xml:space="preserve">• 更多变换核类型：除传统的 DCT-II (DCT2) 外，新增 DCT-VIII (DCT8) 和 DST-VII (DST7) 变换核</ns0:t>
      </ns0:r>
    </ns0:p>
    <ns0:p>
      <ns0:pPr>
        <ns0:pStyle ns0:val="ListParagraph"/>
      </ns0:pPr>
      <ns0:r>
        <ns0:rPr>
          <ns0:rFonts ns0:ascii="Times New Roman" ns0:eastAsia="宋体" ns0:hAnsi="Times New Roman"/>
          <ns0:color ns0:val="1F2937"/>
        </ns0:rPr>
        <ns0:t xml:space="preserve">• 更多变换尺寸：支持 4×4 到 64×64 的矩形 TU</ns0:t>
      </ns0:r>
    </ns0:p>
    <ns0:p>
      <ns0:pPr>
        <ns0:pStyle ns0:val="ListParagraph"/>
      </ns0:pPr>
      <ns0:r>
        <ns0:rPr>
          <ns0:rFonts ns0:ascii="Times New Roman" ns0:eastAsia="宋体" ns0:hAnsi="Times New Roman"/>
          <ns0:color ns0:val="1F2937"/>
        </ns0:rPr>
        <ns0:t xml:space="preserve">• LFNST (Low-Frequency Non-Separable Transform)：在主变换前对低频系数施加的不可分离二次变换</ns0:t>
      </ns0:r>
    </ns0:p>
    <ns0:p>
      <ns0:pPr>
        <ns0:pStyle ns0:val="ListParagraph"/>
      </ns0:pPr>
      <ns0:r>
        <ns0:rPr>
          <ns0:rFonts ns0:ascii="Times New Roman" ns0:eastAsia="宋体" ns0:hAnsi="Times New Roman"/>
          <ns0:color ns0:val="1F2937"/>
        </ns0:rPr>
        <ns0:t xml:space="preserve">• MTS (Multiple Transform Selection)：水平和垂直方向可独立选择变换核类型</ns0:t>
      </ns0:r>
    </ns0:p>
    <ns0:p>
      <ns0:pPr>
        <ns0:pStyle ns0:val="Heading2"/>
      </ns0:pPr>
      <ns0:r>
        <ns0:rPr>
          <ns0:rFonts ns0:ascii="Times New Roman" ns0:eastAsia="宋体" ns0:hAnsi="Times New Roman"/>
          <ns0:b/>
          <ns0:bCs/>
          <ns0:sz ns0:val="27"/>
          <ns0:szCs ns0:val="27"/>
          <ns0:color ns0:val="2F5597"/>
        </ns0:rPr>
        <ns0:t xml:space="preserve">1.2 VVC 反变换标准详解</ns0:t>
      </ns0:r>
    </ns0:p>
    <ns0:p>
      <ns0:pPr>
        <ns0:pStyle ns0:val="Heading3"/>
      </ns0:pPr>
      <ns0:r>
        <ns0:rPr>
          <ns0:rFonts ns0:ascii="Times New Roman" ns0:eastAsia="宋体" ns0:hAnsi="Times New Roman"/>
          <ns0:b/>
          <ns0:bCs/>
          <ns0:sz ns0:val="24"/>
          <ns0:szCs ns0:val="24"/>
          <ns0:color ns0:val="374151"/>
        </ns0:rPr>
        <ns0:t xml:space="preserve">1.2.1 变换核类型</ns0:t>
      </ns0:r>
    </ns0:p>
    <ns0:p>
      <ns0:pPr>
        <ns0:ind ns0:firstLineChars="200" ns0:firstLine="460"/>
      </ns0:pPr>
      <ns0:r>
        <ns0:rPr>
          <ns0:rFonts ns0:ascii="Times New Roman" ns0:eastAsia="宋体" ns0:hAnsi="Times New Roman"/>
          <ns0:color ns0:val="1F2937"/>
        </ns0:rPr>
        <ns0:t xml:space="preserve">VVC 标准定义了三种一维变换核类型。DCT-II (DCT2) 是最常用的变换核，变换矩阵元素定义为 T(k,n) = cos(pi*k*(2n+1)/(2N))，适用于大多数自然纹理。DCT-VIII (DCT8) 的定义为 T(k,n) = cos(pi*(2k+1)*(2n+1)/(4N))，在高频区域有更好的能量集中特性。DST-VII (DST7) 的定义为 T(k,n) = sin(pi*(2k+1)*(2n+1)/(4N+2))，对帧内预测残差中的高频分量编码效果更好。</ns0:t>
      </ns0:r>
    </ns0:p>
    <ns0:p>
      <ns0:pPr>
        <ns0:pStyle ns0:val="Heading3"/>
      </ns0:pPr>
      <ns0:r>
        <ns0:rPr>
          <ns0:rFonts ns0:ascii="Times New Roman" ns0:eastAsia="宋体" ns0:hAnsi="Times New Roman"/>
          <ns0:b/>
          <ns0:bCs/>
          <ns0:sz ns0:val="24"/>
          <ns0:szCs ns0:val="24"/>
          <ns0:color ns0:val="374151"/>
        </ns0:rPr>
        <ns0:t xml:space="preserve">1.2.2 MTS (Multiple Transform Selection)</ns0:t>
      </ns0:r>
    </ns0:p>
    <ns0:p>
      <ns0:pPr>
        <ns0:ind ns0:firstLineChars="200" ns0:firstLine="460"/>
      </ns0:pPr>
      <ns0:r>
        <ns0:rPr>
          <ns0:rFonts ns0:ascii="Times New Roman" ns0:eastAsia="宋体" ns0:hAnsi="Times New Roman"/>
          <ns0:color ns0:val="1F2937"/>
        </ns0:rPr>
        <ns0:t xml:space="preserve">VVC 引入了 MTS 机制，允许水平和垂直方向独立选择变换核类型。2D 反变换可表示为 Y = T_ver * X * T_hor^T，其中 T_hor 和 T_ver 可以分别是 DCT2、DCT8 或 DST7，共 9 种组合。统计表明 DCT2*DCT2 仍是最常见的组合 (约 70%)。</ns0:t>
      </ns0:r>
    </ns0:p>
    <ns0:p>
      <ns0:pPr>
        <ns0:pStyle ns0:val="Heading3"/>
      </ns0:pPr>
      <ns0:r>
        <ns0:rPr>
          <ns0:rFonts ns0:ascii="Times New Roman" ns0:eastAsia="宋体" ns0:hAnsi="Times New Roman"/>
          <ns0:b/>
          <ns0:bCs/>
          <ns0:sz ns0:val="24"/>
          <ns0:szCs ns0:val="24"/>
          <ns0:color ns0:val="374151"/>
        </ns0:rPr>
        <ns0:t xml:space="preserve">1.2.3 LFNST</ns0:t>
      </ns0:r>
    </ns0:p>
    <ns0:p>
      <ns0:pPr>
        <ns0:ind ns0:firstLineChars="200" ns0:firstLine="460"/>
      </ns0:pPr>
      <ns0:r>
        <ns0:rPr>
          <ns0:rFonts ns0:ascii="Times New Roman" ns0:eastAsia="宋体" ns0:hAnsi="Times New Roman"/>
          <ns0:color ns0:val="1F2937"/>
        </ns0:rPr>
        <ns0:t xml:space="preserve">LFNST 是 VVC 标准引入的一种二次变换，在主反变换之前对低频系数施加不可分离的矩阵变换：X_lfnst = T_lfnst * X_low。LFNST 矩阵尺寸取决于 TU 大小：TU 宽高均 &gt;= 8 时使用 48x16 矩阵 (nTrs=48)，否则使用 16x16 矩阵 (nTrs=16)。</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参数</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取值</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说明</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lfnst_idx</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0, 1, 2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 表示不启用; 1 和 2 选择不同矩阵集</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lfnst_tr_set_idx</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0-3</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变换集索引，取决于色度预测模式</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nTrs</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16 或 48</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TU 宽高均 &gt;= 8 时用 48，否则用 16</ns0:t>
            </ns0:r>
          </ns0:p>
        </ns0:tc>
      </ns0:tr>
    </ns0:tbl>
    <ns0:p>
      <ns0:pPr>
        <ns0:ind ns0:firstLine="0" ns0:firstLineChars="0"/>
      </ns0:pPr>
    </ns0:p>
    <ns0:p>
      <ns0:pPr>
        <ns0:pStyle ns0:val="Heading3"/>
      </ns0:pPr>
      <ns0:r>
        <ns0:t xml:space="preserve">1.2.4 变换矩阵定点化方案</ns0:t>
      </ns0:r>
    </ns0:p>
    <ns0:p>
      <ns0:pPr>
        <ns0:pStyle ns0:val="Normal"/>
      </ns0:pPr>
      <ns0:r>
        <ns0:t xml:space="preserve">VVC 标准中的变换矩阵元素为浮点数，硬件实现需要定点化。本设计采用与 VVC 参考软件 VTM 一致的定点方案，确保 bit-exact 匹配：</ns0:t>
      </ns0:r>
    </ns0:p>
    <ns0:p>
      <ns0:pPr>
        <ns0:pStyle ns0:val="Normal"/>
      </ns0:pPr>
      <ns0:r>
        <ns0:t xml:space="preserve">DCT-II (DCT2) 定点公式：</ns0:t>
      </ns0:r>
    </ns0:p>
    <ns0:p>
      <ns0:pPr>
        <ns0:pStyle ns0:val="ListParagraph"/>
      </ns0:pPr>
      <ns0:r>
        <ns0:rPr>
          <ns0:b/>
        </ns0:rPr>
        <ns0:t xml:space="preserve">• 第 0 行：</ns0:t>
      </ns0:r>
      <ns0:r>
        <ns0:t xml:space="preserve">T(0, j) = 64，归一化因子，确保 DC 系数的正确缩放</ns0:t>
      </ns0:r>
    </ns0:p>
    <ns0:p>
      <ns0:pPr>
        <ns0:pStyle ns0:val="ListParagraph"/>
      </ns0:pPr>
      <ns0:r>
        <ns0:rPr>
          <ns0:b/>
        </ns0:rPr>
        <ns0:t xml:space="preserve">• 第 i 行 (i&gt;0)：</ns0:t>
      </ns0:r>
      <ns0:r>
        <ns0:t xml:space="preserve">T(i, j) = round(89 × cos(π × i × (2j+1) / (2N)))，其中 89 = round(64 × √2) ≈ 90.51，取 89 与 VTM 一致</ns0:t>
      </ns0:r>
    </ns0:p>
    <ns0:p>
      <ns0:pPr>
        <ns0:pStyle ns0:val="Normal"/>
      </ns0:pPr>
      <ns0:r>
        <ns0:t xml:space="preserve">DCT-VIII (DCT8) 定点公式：</ns0:t>
      </ns0:r>
    </ns0:p>
    <ns0:p>
      <ns0:pPr>
        <ns0:pStyle ns0:val="ListParagraph"/>
      </ns0:pPr>
      <ns0:r>
        <ns0:rPr>
          <ns0:b/>
        </ns0:rPr>
        <ns0:t xml:space="preserve">• 全行：</ns0:t>
      </ns0:r>
      <ns0:r>
        <ns0:t xml:space="preserve">T(i, j) = round(64 × cos(π × (2i+1) × (2j+1) / (4N)))</ns0:t>
      </ns0:r>
    </ns0:p>
    <ns0:p>
      <ns0:pPr>
        <ns0:pStyle ns0:val="Normal"/>
      </ns0:pPr>
      <ns0:r>
        <ns0:t xml:space="preserve">DST-VII (DST7) 定点公式：</ns0:t>
      </ns0:r>
    </ns0:p>
    <ns0:p>
      <ns0:pPr>
        <ns0:pStyle ns0:val="ListParagraph"/>
      </ns0:pPr>
      <ns0:r>
        <ns0:rPr>
          <ns0:b/>
        </ns0:rPr>
        <ns0:t xml:space="preserve">• 全行：</ns0:t>
      </ns0:r>
      <ns0:r>
        <ns0:t xml:space="preserve">T(i, j) = round(64 × sin(π × (i+1) × (j+1) / (N+1)))</ns0:t>
      </ns0:r>
    </ns0:p>
    <ns0:p>
      <ns0:pPr>
        <ns0:pStyle ns0:val="Normal"/>
      </ns0:pPr>
      <ns0:r>
        <ns0:t xml:space="preserve">LFNST 定点公式：</ns0:t>
      </ns0:r>
    </ns0:p>
    <ns0:p>
      <ns0:pPr>
        <ns0:pStyle ns0:val="ListParagraph"/>
      </ns0:pPr>
      <ns0:r>
        <ns0:rPr>
          <ns0:b/>
        </ns0:rPr>
        <ns0:t xml:space="preserve">• 矩阵乘法：</ns0:t>
      </ns0:r>
      <ns0:r>
        <ns0:t xml:space="preserve">y[i] = Σ_j (T[i][j] × x[j])，其中 T 为 16-bit 有符号系数</ns0:t>
      </ns0:r>
    </ns0:p>
    <ns0:p>
      <ns0:pPr>
        <ns0:pStyle ns0:val="ListParagraph"/>
      </ns0:pPr>
      <ns0:r>
        <ns0:rPr>
          <ns0:b/>
        </ns0:rPr>
        <ns0:t xml:space="preserve">• 截断与饱和：</ns0:t>
      </ns0:r>
      <ns0:r>
        <ns0:t xml:space="preserve">y[i] = clip3(-32768, 32767, (Σ_j T[i][j]×x[j] + 64) &gt;&gt; 7)</ns0:t>
      </ns0:r>
    </ns0:p>
    <ns0:p>
      <ns0:pPr>
        <ns0:pStyle ns0:val="Normal"/>
      </ns0:pPr>
      <ns0:r>
        <ns0:t xml:space="preserve">定点化精度选择 16-bit，与 VTM 的量化方案保持一致。变换核系数通过 Python 脚本 gen_rom_coeffs.py 自动生成，存储在 ROM 中 (rom_coeffs.hex, 8176 条目 × 16-bit)。LFNST 矩阵系数通过 parse_lfnst_matrices.py 从 VTM 源码解析，存储在独立 ROM 中 (lfnst_coeffs.hex, 8192 条目 × 16-bit)。</ns0:t>
      </ns0:r>
    </ns0:p>
    <ns0:p>
      <ns0:pPr>
        <ns0:pStyle ns0:val="Heading2"/>
      </ns0:pPr>
      <ns0:r>
        <ns0:rPr>
          <ns0:rFonts ns0:ascii="Times New Roman" ns0:eastAsia="宋体" ns0:hAnsi="Times New Roman"/>
          <ns0:b/>
          <ns0:bCs/>
          <ns0:sz ns0:val="27"/>
          <ns0:szCs ns0:val="27"/>
          <ns0:color ns0:val="2F5597"/>
        </ns0:rPr>
        <ns0:t xml:space="preserve">1.3 提交要求对照</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提交要求</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本项目实现</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状态</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支持 DCT2 全部尺寸</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DCT2 4/8/16/32/64</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支持 DCT8/DST7</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DCT8 4/8/16/32, DST7 4/8/16/32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支持 LFNST</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 setIdx x 2 idx = 8 种矩阵</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支持 MTS 混合变换</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水平/垂直独立选择 tr_type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稀疏输入格式</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{last, addr[12:0], coeff[15:0]}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输出打包格式</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4x10-bit signed 打包为 40-bit</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反压协议</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req/vld 握手</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完成信号</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单周期 done 脉冲</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s0:t>
            </ns0:r>
          </ns0:p>
        </ns0:tc>
      </ns0:tr>
    </ns0:tbl>
    <ns0:p>
      <ns0:pPr>
        <ns0:ind ns0:firstLine="0" ns0:firstLineChars="0"/>
      </ns0:pPr>
    </ns0:p>
    <ns0:p>
      <ns0:pPr>
        <ns0:pStyle ns0:val="Heading2"/>
      </ns0:pPr>
      <ns0:r>
        <ns0:rPr>
          <ns0:rFonts ns0:ascii="Times New Roman" ns0:eastAsia="宋体" ns0:hAnsi="Times New Roman"/>
          <ns0:b/>
          <ns0:bCs/>
          <ns0:sz ns0:val="27"/>
          <ns0:szCs ns0:val="27"/>
          <ns0:color ns0:val="2F5597"/>
        </ns0:rPr>
        <ns0:t xml:space="preserve">1.4 当前实现边界</ns0:t>
      </ns0:r>
    </ns0:p>
    <ns0:p>
      <ns0:pPr>
        <ns0:ind ns0:firstLineChars="200" ns0:firstLine="460"/>
      </ns0:pPr>
      <ns0:r>
        <ns0:rPr>
          <ns0:rFonts ns0:ascii="Times New Roman" ns0:eastAsia="宋体" ns0:hAnsi="Times New Roman"/>
          <ns0:color ns0:val="1F2937"/>
        </ns0:rPr>
        <ns0:t xml:space="preserve">已实现：完整的 DCT2/DCT8/DST7 变换核、LFNST (nTrs=16/48)、行列分离 2D 变换、稀疏输入缓冲、4 路并行 MAC、双时钟 CDC 架构。未涉及：反量化、帧级控制、多 TU 并行流水、动态时钟调节。</ns0:t>
      </ns0:r>
      <ns0:r>
        <ns0:drawing>
          <ns1:inline distT="0" distB="0" distL="0" distR="0">
            <ns1:extent cx="5500000" cy="2400000"/>
            <ns1:docPr id="7142" name="2d_decomposition.png"/>
            <ns2:graphic>
              <ns2:graphicData uri="http://schemas.openxmlformats.org/drawingml/2006/picture">
                <ns3:pic>
                  <ns3:nvPicPr>
                    <ns3:cNvPr id="7142" name="2d_decomposition.png"/>
                    <ns3:cNvPicPr/>
                  </ns3:nvPicPr>
                  <ns3:blipFill>
                    <ns2:blip ns4:embed="rId12"/>
                    <ns2:stretch>
                      <ns2:fillRect/>
                    </ns2:stretch>
                  </ns3:blipFill>
                  <ns3:spPr>
                    <ns2:xfrm>
                      <ns2:off x="0" y="0"/>
                      <ns2:ext cx="5500000" cy="2400000"/>
                    </ns2:xfrm>
                    <ns2:prstGeom prst="rect">
                      <ns2:avLst/>
                    </ns2:prstGeom>
                  </ns3:spPr>
                </ns3:pic>
              </ns2:graphicData>
            </ns2:graphic>
          </ns1:inline>
        </ns0:drawing>
      </ns0:r>
    </ns0:p>
    <ns0:p>
      <ns0:r>
        <ns0:br ns0:type="page"/>
      </ns0:r>
    </ns0:p>
    <ns0:p>
      <ns0:pPr>
        <ns0:pStyle ns0:val="Heading1"/>
      </ns0:pPr>
      <ns0:r>
        <ns0:rPr>
          <ns0:rFonts ns0:ascii="Times New Roman" ns0:eastAsia="宋体" ns0:hAnsi="Times New Roman"/>
          <ns0:b/>
          <ns0:bCs/>
          <ns0:sz ns0:val="32"/>
          <ns0:szCs ns0:val="32"/>
          <ns0:color ns0:val="1F4E79"/>
        </ns0:rPr>
        <ns0:t xml:space="preserve">二、系统总体设计方案</ns0:t>
      </ns0:r>
    </ns0:p>
    <ns0:p>
      <ns0:pPr>
        <ns0:pStyle ns0:val="Heading2"/>
      </ns0:pPr>
      <ns0:r>
        <ns0:rPr>
          <ns0:rFonts ns0:ascii="Times New Roman" ns0:eastAsia="宋体" ns0:hAnsi="Times New Roman"/>
          <ns0:b/>
          <ns0:bCs/>
          <ns0:sz ns0:val="27"/>
          <ns0:szCs ns0:val="27"/>
          <ns0:color ns0:val="2F5597"/>
        </ns0:rPr>
        <ns0:t xml:space="preserve">2.1 总体方案</ns0:t>
      </ns0:r>
    </ns0:p>
    <ns0:p>
      <ns0:pPr>
        <ns0:ind ns0:firstLineChars="200" ns0:firstLine="460"/>
      </ns0:pPr>
      <ns0:r>
        <ns0:rPr>
          <ns0:rFonts ns0:ascii="Times New Roman" ns0:eastAsia="宋体" ns0:hAnsi="Times New Roman"/>
          <ns0:color ns0:val="1F2937"/>
        </ns0:rPr>
        <ns0:t xml:space="preserve">本系统采用行列分离 2D 变换架构，将 2D 反变换分解为两个正交的 1D 变换：Y_2D = T_ver * X * T_hor^T。硬件实现上，先对每行执行水平 1D 变换存入转置缓冲区，再对每列执行垂直 1D 变换得到最终输出。</ns0:t>
      </ns0:r>
    </ns0:p>
    <ns0:p>
      <ns0:pPr>
        <ns0:ind ns0:firstLineChars="200" ns0:firstLine="460"/>
      </ns0:pPr>
      <ns0:r>
        <ns0:rPr>
          <ns0:rFonts ns0:ascii="Times New Roman" ns0:eastAsia="宋体" ns0:hAnsi="Times New Roman"/>
          <ns0:color ns0:val="1F2937"/>
        </ns0:rPr>
        <ns0:t xml:space="preserve">系统核心模块包括：its_top/its_core_500 顶层控制器 (10 状态状态机)、its_transform_engine 行/列变换引擎 (各含 4 个并行 MAC)、its_rom 变换核 ROM (8176x16-bit 共享)、its_lfnst LFNST 模块、its_lfnst_rom LFNST ROM (8192x16-bit)、its_mac 流水线乘累加单元 (共 9 个)。</ns0:t>
      </ns0:r>
      <ns0:r>
        <ns0:drawing>
          <ns1:inline distT="0" distB="0" distL="0" distR="0">
            <ns1:extent cx="5800000" cy="3800000"/>
            <ns1:docPr id="2819" name="system_architecture.png"/>
            <ns2:graphic>
              <ns2:graphicData uri="http://schemas.openxmlformats.org/drawingml/2006/picture">
                <ns3:pic>
                  <ns3:nvPicPr>
                    <ns3:cNvPr id="2819" name="system_architecture.png"/>
                    <ns3:cNvPicPr/>
                  </ns3:nvPicPr>
                  <ns3:blipFill>
                    <ns2:blip ns4:embed="rId5"/>
                    <ns2:stretch>
                      <ns2:fillRect/>
                    </ns2:stretch>
                  </ns3:blipFill>
                  <ns3:spPr>
                    <ns2:xfrm>
                      <ns2:off x="0" y="0"/>
                      <ns2:ext cx="5800000" cy="3800000"/>
                    </ns2:xfrm>
                    <ns2:prstGeom prst="rect">
                      <ns2:avLst/>
                    </ns2:prstGeom>
                  </ns3:spPr>
                </ns3:pic>
              </ns2:graphicData>
            </ns2:graphic>
          </ns1:inline>
        </ns0:drawing>
      </ns0:r>
    </ns0:p>
    <ns0:p>
      <ns0:pPr>
        <ns0:pStyle ns0:val="Heading2"/>
      </ns0:pPr>
      <ns0:r>
        <ns0:rPr>
          <ns0:rFonts ns0:ascii="Times New Roman" ns0:eastAsia="宋体" ns0:hAnsi="Times New Roman"/>
          <ns0:b/>
          <ns0:bCs/>
          <ns0:sz ns0:val="27"/>
          <ns0:szCs ns0:val="27"/>
          <ns0:color ns0:val="2F5597"/>
        </ns0:rPr>
        <ns0:t xml:space="preserve">2.2 架构选型分析</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方案</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优点</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缺点</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适用场景</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行列分离 (本设计)</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资源占用低</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吞吐量受串行限制</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面积受限</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全并行 2D 引擎</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吞吐量最高</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NxM 个 MAC</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专用芯片</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流水线 2D 引擎</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折中方案</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控制复杂</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中等性能</ns0:t>
            </ns0:r>
          </ns0:p>
        </ns0:tc>
      </ns0:tr>
    </ns0:tbl>
    <ns0:p>
      <ns0:pPr>
        <ns0:ind ns0:firstLine="0" ns0:firstLineChars="0"/>
      </ns0:pPr>
    </ns0:p>
    <ns0:p>
      <ns0:pPr>
        <ns0:pStyle ns0:val="Heading2"/>
      </ns0:pPr>
      <ns0:r>
        <ns0:rPr>
          <ns0:rFonts ns0:ascii="Times New Roman" ns0:eastAsia="宋体" ns0:hAnsi="Times New Roman"/>
          <ns0:b/>
          <ns0:bCs/>
          <ns0:sz ns0:val="27"/>
          <ns0:szCs ns0:val="27"/>
          <ns0:color ns0:val="2F5597"/>
        </ns0:rPr>
        <ns0:t xml:space="preserve">2.3 关键数据流</ns0:t>
      </ns0:r>
      <ns0:r>
        <ns0:drawing>
          <ns1:inline distT="0" distB="0" distL="0" distR="0">
            <ns1:extent cx="5800000" cy="2600000"/>
            <ns1:docPr id="8364" name="data_flow.png"/>
            <ns2:graphic>
              <ns2:graphicData uri="http://schemas.openxmlformats.org/drawingml/2006/picture">
                <ns3:pic>
                  <ns3:nvPicPr>
                    <ns3:cNvPr id="8364" name="data_flow.png"/>
                    <ns3:cNvPicPr/>
                  </ns3:nvPicPr>
                  <ns3:blipFill>
                    <ns2:blip ns4:embed="rId6"/>
                    <ns2:stretch>
                      <ns2:fillRect/>
                    </ns2:stretch>
                  </ns3:blipFill>
                  <ns3:spPr>
                    <ns2:xfrm>
                      <ns2:off x="0" y="0"/>
                      <ns2:ext cx="5800000" cy="2600000"/>
                    </ns2:xfrm>
                    <ns2:prstGeom prst="rect">
                      <ns2:avLst/>
                    </ns2:prstGeom>
                  </ns3:spPr>
                </ns3:pic>
              </ns2:graphicData>
            </ns2:graphic>
          </ns1:inline>
        </ns0:drawing>
      </ns0:r>
    </ns0:p>
    <ns0:p>
      <ns0:pPr>
        <ns0:ind ns0:firstLineChars="200" ns0:firstLine="460"/>
      </ns0:pPr>
      <ns0:r>
        <ns0:rPr>
          <ns0:rFonts ns0:ascii="Times New Roman" ns0:eastAsia="宋体" ns0:hAnsi="Times New Roman"/>
          <ns0:color ns0:val="1F2937"/>
        </ns0:rPr>
        <ns0:t xml:space="preserve">单 TU 处理流程分为 8 个阶段。阶段 1：参数接收与解析，通过 it_info (22-bit) 发送 TU 参数，经 cmd_fifo 传递到核心域。阶段 2：输入系数加载，通过 it_data_in + it_data_addr 发送非零系数，经 input_fifo 传递。阶段 3：清零 (S_CLEAR)，按 total_points 清零 in_mem。阶段 4：可选 LFNST (S_LFNST)，对低频系数施加矩阵变换。阶段 5：行变换，逐行读取 in_mem 执行 1D 变换写入 tp_buf。阶段 6：列变换，逐列读取 tp_buf 执行 1D 变换写入 out_mem。阶段 7：输出，4 点并行读取 out_mem 打包为 40-bit。阶段 8：完成，产生 done 脉冲。</ns0:t>
      </ns0:r>
      <ns0:r>
        <ns0:drawing>
          <ns1:inline distT="0" distB="0" distL="0" distR="0">
            <ns1:extent cx="5800000" cy="2900000"/>
            <ns1:docPr id="2098" name="tu_pipeline.png"/>
            <ns2:graphic>
              <ns2:graphicData uri="http://schemas.openxmlformats.org/drawingml/2006/picture">
                <ns3:pic>
                  <ns3:nvPicPr>
                    <ns3:cNvPr id="2098" name="tu_pipeline.png"/>
                    <ns3:cNvPicPr/>
                  </ns3:nvPicPr>
                  <ns3:blipFill>
                    <ns2:blip ns4:embed="rId20"/>
                    <ns2:stretch>
                      <ns2:fillRect/>
                    </ns2:stretch>
                  </ns3:blipFill>
                  <ns3:spPr>
                    <ns2:xfrm>
                      <ns2:off x="0" y="0"/>
                      <ns2:ext cx="5800000" cy="2900000"/>
                    </ns2:xfrm>
                    <ns2:prstGeom prst="rect">
                      <ns2:avLst/>
                    </ns2:prstGeom>
                  </ns3:spPr>
                </ns3:pic>
              </ns2:graphicData>
            </ns2:graphic>
          </ns1:inline>
        </ns0:drawing>
      </ns0:r>
    </ns0:p>
    <ns0:p>
      <ns0:pPr>
        <ns0:pStyle ns0:val="Heading2"/>
      </ns0:pPr>
      <ns0:r>
        <ns0:rPr>
          <ns0:rFonts ns0:ascii="Times New Roman" ns0:eastAsia="宋体" ns0:hAnsi="Times New Roman"/>
          <ns0:b/>
          <ns0:bCs/>
          <ns0:sz ns0:val="27"/>
          <ns0:szCs ns0:val="27"/>
          <ns0:color ns0:val="2F5597"/>
        </ns0:rPr>
        <ns0:t xml:space="preserve">2.4 接口与参数</ns0:t>
      </ns0:r>
    </ns0:p>
    <ns0:p>
      <ns0:pPr>
        <ns0:pStyle ns0:val="Heading3"/>
      </ns0:pPr>
      <ns0:r>
        <ns0:rPr>
          <ns0:rFonts ns0:ascii="Times New Roman" ns0:eastAsia="宋体" ns0:hAnsi="Times New Roman"/>
          <ns0:b/>
          <ns0:bCs/>
          <ns0:sz ns0:val="24"/>
          <ns0:szCs ns0:val="24"/>
          <ns0:color ns0:val="374151"/>
        </ns0:rPr>
        <ns0:t xml:space="preserve">2.4.1 外部接口定义</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信号名</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方向</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位宽</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时钟域</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说明</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clk/clk_if</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I</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接口时钟 (100MHz)</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clk_core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I</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核心时钟 (500MHz)</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rst_n</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I</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异步低有效复位</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it_info</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I</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clk_if</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TU 参数编码</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it_info_vld</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I</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clk_if</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参数有效脉冲</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it_data_in</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I</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16</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clk_if</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输入变换系数</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it_data_addr</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I</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clk_if</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稀疏写入地址</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it_data_in_vld</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I</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clk_if</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输入有效</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it_data_end</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I</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clk_if</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输入结束脉冲</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it_data_in_req</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O</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clk_if</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输入反压请求</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it_data_out</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O</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clk_if</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4x10-bit 输出</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it_data_out_vld</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O</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clk_if</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输出有效</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it_data_out_req</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I</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clk_if</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输出反压</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it_done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O</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clk_if</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TU 完成脉冲</ns0:t>
            </ns0:r>
          </ns0:p>
        </ns0:tc>
      </ns0:tr>
    </ns0:tbl>
    <ns0:p>
      <ns0:pPr>
        <ns0:ind ns0:firstLine="0" ns0:firstLineChars="0"/>
      </ns0:pPr>
    </ns0:p>
    <ns0:p>
      <ns0:pPr>
        <ns0:pStyle ns0:val="Heading3"/>
      </ns0:pPr>
      <ns0:r>
        <ns0:rPr>
          <ns0:rFonts ns0:ascii="Times New Roman" ns0:eastAsia="宋体" ns0:hAnsi="Times New Roman"/>
          <ns0:b/>
          <ns0:bCs/>
          <ns0:sz ns0:val="24"/>
          <ns0:szCs ns0:val="24"/>
          <ns0:color ns0:val="374151"/>
        </ns0:rPr>
        <ns0:t xml:space="preserve">2.4.2 it_info 参数编码</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位域</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字段</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位宽</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取值</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[6:0]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tu_width</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7</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4, 8, 16, 32, 64</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[13:7]</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tu_height</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7</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4, 8, 16, 32, 64</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[15:14]</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tr_type_hor</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0=DCT2, 1=DCT8, 2=DST7</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[17:16]</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tr_type_ver</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0=DCT2, 1=DCT8, 2=DST7</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[19:18]</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lfnst_tr_set_idx</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0-3</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[21:20]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lfnst_idx</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0=无, 1=nTrs16, 2=nTrs48</ns0:t>
            </ns0:r>
          </ns0:p>
        </ns0:tc>
      </ns0:tr>
    </ns0:tbl>
    <ns0:p>
      <ns0:pPr>
        <ns0:ind ns0:firstLine="0" ns0:firstLineChars="0"/>
      </ns0:pPr>
    </ns0:p>
    <ns0:p>
      <ns0:pPr>
        <ns0:pStyle ns0:val="Heading3"/>
      </ns0:pPr>
      <ns0:r>
        <ns0:rPr>
          <ns0:rFonts ns0:ascii="Times New Roman" ns0:eastAsia="宋体" ns0:hAnsi="Times New Roman"/>
          <ns0:b/>
          <ns0:bCs/>
          <ns0:sz ns0:val="24"/>
          <ns0:szCs ns0:val="24"/>
          <ns0:color ns0:val="374151"/>
        </ns0:rPr>
        <ns0:t xml:space="preserve">2.4.3 输出数据格式</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位域</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内容</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说明</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[9:0]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out[0]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第 0 个像素 (signed 10-bit)</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[19:10]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out[1]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第 1 个像素</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[29:20]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out[2]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第 2 个像素</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[39:30]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out[3]</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第 3 个像素</ns0:t>
            </ns0:r>
          </ns0:p>
        </ns0:tc>
      </ns0:tr>
    </ns0:tbl>
    <ns0:p>
      <ns0:pPr>
        <ns0:ind ns0:firstLine="0" ns0:firstLineChars="0"/>
      </ns0:pPr>
    </ns0:p>
    <ns0:p>
      <ns0:r>
        <ns0:br ns0:type="page"/>
      </ns0:r>
    </ns0:p>
    <ns0:p>
      <ns0:pPr>
        <ns0:pStyle ns0:val="Heading2"/>
      </ns0:pPr>
      <ns0:r>
        <ns0:t xml:space="preserve">2.5 存储架构设计</ns0:t>
      </ns0:r>
      <ns0:r>
        <ns0:drawing>
          <ns1:inline distT="0" distB="0" distL="0" distR="0">
            <ns1:extent cx="5500000" cy="2700000"/>
            <ns1:docPr id="961" name="rom_mapping.png"/>
            <ns2:graphic>
              <ns2:graphicData uri="http://schemas.openxmlformats.org/drawingml/2006/picture">
                <ns3:pic>
                  <ns3:nvPicPr>
                    <ns3:cNvPr id="961" name="rom_mapping.png"/>
                    <ns3:cNvPicPr/>
                  </ns3:nvPicPr>
                  <ns3:blipFill>
                    <ns2:blip ns4:embed="rId17"/>
                    <ns2:stretch>
                      <ns2:fillRect/>
                    </ns2:stretch>
                  </ns3:blipFill>
                  <ns3:spPr>
                    <ns2:xfrm>
                      <ns2:off x="0" y="0"/>
                      <ns2:ext cx="5500000" cy="2700000"/>
                    </ns2:xfrm>
                    <ns2:prstGeom prst="rect">
                      <ns2:avLst/>
                    </ns2:prstGeom>
                  </ns3:spPr>
                </ns3:pic>
              </ns2:graphicData>
            </ns2:graphic>
          </ns1:inline>
        </ns0:drawing>
      </ns0:r>
    </ns0:p>
    <ns0:p>
      <ns0:pPr>
        <ns0:pStyle ns0:val="Normal"/>
      </ns0:pPr>
      <ns0:r>
        <ns0:t xml:space="preserve">本设计采用多级存储架构，在面积、延迟和吞吐量之间取得平衡。存储层次如下：</ns0:t>
      </ns0:r>
    </ns0:p>
    <ns0:p>
      <ns0:pPr>
        <ns0:pStyle ns0:val="Heading3"/>
      </ns0:pPr>
      <ns0:r>
        <ns0:t xml:space="preserve">2.5.1 输入缓冲 (in_mem)</ns0:t>
      </ns0:r>
    </ns0:p>
    <ns0:p>
      <ns0:pPr>
        <ns0:pStyle ns0:val="Normal"/>
      </ns0:pPr>
      <ns0:r>
        <ns0:t xml:space="preserve">in_mem 用于存储输入变换系数。在单时钟版本 (its_top.v) 中，in_mem 使用寄存器数组实现 (DistRAM)，支持单周期读写。在 500MHz 版本 (its_core_500.v) 中，in_mem 使用 Xilinx XPM_MEMORY_SDPRAM 原语推断为 Block RAM (BRAM)，读延迟 1 周期。这一改变消除了 DistRAM MUX 树的关键路径，是 500MHz 时序收敛的关键优化之一。</ns0:t>
      </ns0:r>
    </ns0:p>
    <ns0:p>
      <ns0:pPr>
        <ns0:pStyle ns0:val="Normal"/>
      </ns0:pPr>
      <ns0:r>
        <ns0:t xml:space="preserve">in_mem 的写入有两种来源：(1) 输入加载阶段，来自 input_fifo 的系数数据按地址写入；(2) LFNST 阶段，在 its_top.v 中 LFNST 结果直接写回 in_mem，在 its_core_500 中使用 overlay 缓冲机制避免 BRAM 写端口竞争。</ns0:t>
      </ns0:r>
    </ns0:p>
    <ns0:p>
      <ns0:pPr>
        <ns0:pStyle ns0:val="Heading3"/>
      </ns0:pPr>
      <ns0:r>
        <ns0:t xml:space="preserve">2.5.2 转置缓冲 (tp_buf)</ns0:t>
      </ns0:r>
    </ns0:p>
    <ns0:p>
      <ns0:pPr>
        <ns0:pStyle ns0:val="Normal"/>
      </ns0:pPr>
      <ns0:r>
        <ns0:t xml:space="preserve">tp_buf 用于存储行变换的中间结果，供列变换阶段读取。由于行列变换是严格顺序执行的，tp_buf 不需要双端口。tp_buf 使用寄存器数组实现 (DistRAM)，支持 4 路并行写入和单路读取。tp_buf 的深度等于最大 TU 尺寸 (64×64 = 4096 条目)。在 its_core_500 中，tp_buf 的读输出增加了 1 级流水线寄存器，断开 DistRAM 到列引擎 line_buf 的关键路径。</ns0:t>
      </ns0:r>
    </ns0:p>
    <ns0:p>
      <ns0:pPr>
        <ns0:pStyle ns0:val="Heading3"/>
      </ns0:pPr>
      <ns0:r>
        <ns0:t xml:space="preserve">2.5.3 输出缓冲 (out_mem)</ns0:t>
      </ns0:r>
    </ns0:p>
    <ns0:p>
      <ns0:pPr>
        <ns0:pStyle ns0:val="Normal"/>
      </ns0:pPr>
      <ns0:r>
        <ns0:t xml:space="preserve">out_mem 用于存储列变换的最终结果，按光栅扫描顺序组织。out_mem 使用寄存器数组实现，支持 4 路并行读出 (每周期输出 4 个 10-bit 点，打包为 40-bit)。输出阶段从 out_mem 连续读取，通过 1 级 (its_top) 或 3 级 (its_core_500) 流水线输出。</ns0:t>
      </ns0:r>
    </ns0:p>
    <ns0:p>
      <ns0:pPr>
        <ns0:pStyle ns0:val="Heading3"/>
      </ns0:pPr>
      <ns0:r>
        <ns0:t xml:space="preserve">2.5.4 变换核 ROM</ns0:t>
      </ns0:r>
    </ns0:p>
    <ns0:p>
      <ns0:pPr>
        <ns0:pStyle ns0:val="Normal"/>
      </ns0:pPr>
      <ns0:r>
        <ns0:t xml:space="preserve">变换核 ROM (its_rom.v) 存储 DCT2/DCT8/DST7 三种变换核的定点系数，共 8176 条目 × 16-bit。ROM 使用同步读端口 (posedge clk)，读延迟 1 周期，综合工具推断为 BRAM。由于行变换和列变换严格顺序执行，行引擎和列引擎共享同一个 ROM 实例，通过时分复用节省一半 ROM 面积。</ns0:t>
      </ns0:r>
    </ns0:p>
    <ns0:p>
      <ns0:pPr>
        <ns0:pStyle ns0:val="Normal"/>
      </ns0:pPr>
      <ns0:r>
        <ns0:t xml:space="preserve">ROM 地址计算采用基地址 + 行偏移 + 列偏移的方式。基地址由变换类型和 TU 尺寸决定，行偏移通过 barrel shifter 实现 (避免乘法器)，列偏移为简单的递增计数器。在综合路径中，ROM 地址使用寄存器累加器模式，将 barrel shifter 从关键路径中移除。</ns0:t>
      </ns0:r>
    </ns0:p>
    <ns0:p>
      <ns0:pPr>
        <ns0:pStyle ns0:val="Heading3"/>
      </ns0:pPr>
      <ns0:r>
        <ns0:t xml:space="preserve">2.5.5 LFNST ROM</ns0:t>
      </ns0:r>
    </ns0:p>
    <ns0:p>
      <ns0:pPr>
        <ns0:pStyle ns0:val="Normal"/>
      </ns0:pPr>
      <ns0:r>
        <ns0:t xml:space="preserve">LFNST ROM (its_lfnst_rom.v) 存储 LFNST 矩阵系数，共 8192 条目 × 16-bit。ROM 布局分为两个区域：nTrs=16 区域 [0..2047] 存储 16×16 矩阵，nTrs=48 区域 [2048..8191] 存储 48×16 矩阵。每个区域按 {setIdx, lfnst_idx} 组织，共 4 setIdx × 2 idx = 8 种矩阵配置。基地址计算使用组合逻辑公式，避免乘法器。</ns0:t>
      </ns0:r>
    </ns0:p>
    <ns0:p>
      <ns0:pPr>
        <ns0:pStyle ns0:val="Heading3"/>
      </ns0:pPr>
      <ns0:r>
        <ns0:t xml:space="preserve">2.5.6 CDC FIFO</ns0:t>
      </ns0:r>
      <ns0:r>
        <ns0:drawing>
          <ns1:inline distT="0" distB="0" distL="0" distR="0">
            <ns1:extent cx="5800000" cy="2700000"/>
            <ns1:docPr id="938" name="memory_arch.png"/>
            <ns2:graphic>
              <ns2:graphicData uri="http://schemas.openxmlformats.org/drawingml/2006/picture">
                <ns3:pic>
                  <ns3:nvPicPr>
                    <ns3:cNvPr id="938" name="memory_arch.png"/>
                    <ns3:cNvPicPr/>
                  </ns3:nvPicPr>
                  <ns3:blipFill>
                    <ns2:blip ns4:embed="rId18"/>
                    <ns2:stretch>
                      <ns2:fillRect/>
                    </ns2:stretch>
                  </ns3:blipFill>
                  <ns3:spPr>
                    <ns2:xfrm>
                      <ns2:off x="0" y="0"/>
                      <ns2:ext cx="5800000" cy="2700000"/>
                    </ns2:xfrm>
                    <ns2:prstGeom prst="rect">
                      <ns2:avLst/>
                    </ns2:prstGeom>
                  </ns3:spPr>
                </ns3:pic>
              </ns2:graphicData>
            </ns2:graphic>
          </ns1:inline>
        </ns0:drawing>
      </ns0:r>
    </ns0:p>
    <ns0:p>
      <ns0:pPr>
        <ns0:pStyle ns0:val="Normal"/>
      </ns0:pPr>
      <ns0:r>
        <ns0:t xml:space="preserve">双时钟架构使用 3 个 Gray-code 异步 FIFO 实现跨时钟域数据传输：cmd_fifo (23-bit, 深度 4) 传递 TU 参数，input_fifo (29-bit, 深度 16) 传递输入系数和结束标记，output_fifo (40-bit, 深度 16) 传递输出结果。所有 FIFO 采用 FWFT (First Word Fall Through) 读模式，数据在 empty 解除时立即可用。</ns0:t>
      </ns0:r>
    </ns0:p>
    <ns0:p>
      <ns0:pPr>
        <ns0:pStyle ns0:val="Heading1"/>
      </ns0:pPr>
      <ns0:r>
        <ns0:rPr>
          <ns0:rFonts ns0:ascii="Times New Roman" ns0:eastAsia="宋体" ns0:hAnsi="Times New Roman"/>
          <ns0:b/>
          <ns0:bCs/>
          <ns0:sz ns0:val="32"/>
          <ns0:szCs ns0:val="32"/>
          <ns0:color ns0:val="1F4E79"/>
        </ns0:rPr>
        <ns0:t xml:space="preserve">三、变换引擎设计</ns0:t>
      </ns0:r>
    </ns0:p>
    <ns0:p>
      <ns0:pPr>
        <ns0:pStyle ns0:val="Heading2"/>
      </ns0:pPr>
      <ns0:r>
        <ns0:rPr>
          <ns0:rFonts ns0:ascii="Times New Roman" ns0:eastAsia="宋体" ns0:hAnsi="Times New Roman"/>
          <ns0:b/>
          <ns0:bCs/>
          <ns0:sz ns0:val="27"/>
          <ns0:szCs ns0:val="27"/>
          <ns0:color ns0:val="2F5597"/>
        </ns0:rPr>
        <ns0:t xml:space="preserve">3.1 1D 变换引擎</ns0:t>
      </ns0:r>
    </ns0:p>
    <ns0:p>
      <ns0:pPr>
        <ns0:ind ns0:firstLineChars="200" ns0:firstLine="460"/>
      </ns0:pPr>
      <ns0:r>
        <ns0:rPr>
          <ns0:rFonts ns0:ascii="Times New Roman" ns0:eastAsia="宋体" ns0:hAnsi="Times New Roman"/>
          <ns0:color ns0:val="1F2937"/>
        </ns0:rPr>
        <ns0:t xml:space="preserve">its_transform_engine 是核心计算模块，实现 N 点 1D 反变换。每个引擎包含 4 个并行 MAC 单元，每周期计算 4 个输出点。行变换和列变换各实例化一个引擎，共享同一个变换核 ROM。</ns0:t>
      </ns0:r>
    </ns0:p>
    <ns0:p>
      <ns0:pPr>
        <ns0:pStyle ns0:val="Normal"/>
      </ns0:pPr>
      <ns0:r>
        <ns0:t xml:space="preserve">1D 变换引擎 (its_transform_engine.v) 是本系统的核心计算模块，负责执行一维 DCT2/DCT8/DST7 变换。引擎采用 4 路并行 MAC 架构，每周期同时计算 4 个输出点，显著提升吞吐量。</ns0:t>
      </ns0:r>
    </ns0:p>
    <ns0:p>
      <ns0:pPr>
        <ns0:pStyle ns0:val="Normal"/>
      </ns0:pPr>
      <ns0:r>
        <ns0:t xml:space="preserve">引擎的处理流程分为 5 个阶段：加载 (S_LOAD)、预取 (S_PREFETCH)、计算 (S_COMPUTE)、输出 (S_OUTPUT)。对于 TU 尺寸 N &gt; 4 的情况，N 个输出点被分成 ceil(N/4) 组，每组 4 个点由 4 个 MAC 单元并行计算，各组串行处理。</ns0:t>
      </ns0:r>
    </ns0:p>
    <ns0:p>
      <ns0:pPr>
        <ns0:pStyle ns0:val="Normal"/>
      </ns0:pPr>
      <ns0:r>
        <ns0:t xml:space="preserve">状态机转换：S_IDLE → S_LOAD (加载 N 个输入系数到 line_buf) → S_PREFETCH (从 ROM 预取 4×N 个变换核系数到 coeff_buf) → S_COMPUTE (4 个 MAC 并行计算 4 个输出点) → S_OUTPUT (顺序输出 N 个结果) → S_IDLE。</ns0:t>
      </ns0:r>
    </ns0:p>
    <ns0:p>
      <ns0:pPr>
        <ns0:pStyle ns0:val="Heading3"/>
      </ns0:pPr>
      <ns0:r>
        <ns0:rPr>
          <ns0:rFonts ns0:ascii="Times New Roman" ns0:eastAsia="宋体" ns0:hAnsi="Times New Roman"/>
          <ns0:b/>
          <ns0:bCs/>
          <ns0:sz ns0:val="24"/>
          <ns0:szCs ns0:val="24"/>
          <ns0:color ns0:val="374151"/>
        </ns0:rPr>
        <ns0:t xml:space="preserve">3.1.1 模块端口</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信号名</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方向</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位宽</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说明</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clk, rst_n</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I</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时钟/复位</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start</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I</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启动脉冲</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tr_type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I</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变换类型</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size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I</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7</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变换大小 (4/8/16/32/64)</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data_in</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I</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16</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输入数据</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data_in_vld</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I</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输入有效</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data_in_req</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O</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输入请求</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rom_addr</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O</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14</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ROM 地址</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rom_coeff</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I</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16</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ROM 系数</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data_out</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O</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16</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输出数据</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data_out_vld</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O</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输出有效</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done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O</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完成脉冲</ns0:t>
            </ns0:r>
          </ns0:p>
        </ns0:tc>
      </ns0:tr>
    </ns0:tbl>
    <ns0:p>
      <ns0:pPr>
        <ns0:ind ns0:firstLine="0" ns0:firstLineChars="0"/>
      </ns0:pPr>
    </ns0:p>
    <ns0:p>
      <ns0:pPr>
        <ns0:pStyle ns0:val="Heading3"/>
      </ns0:pPr>
      <ns0:r>
        <ns0:rPr>
          <ns0:rFonts ns0:ascii="Times New Roman" ns0:eastAsia="宋体" ns0:hAnsi="Times New Roman"/>
          <ns0:b/>
          <ns0:bCs/>
          <ns0:sz ns0:val="24"/>
          <ns0:szCs ns0:val="24"/>
          <ns0:color ns0:val="374151"/>
        </ns0:rPr>
        <ns0:t xml:space="preserve">3.1.2 状态机设计</ns0:t>
      </ns0:r>
      <ns0:r>
        <ns0:drawing>
          <ns1:inline distT="0" distB="0" distL="0" distR="0">
            <ns1:extent cx="5800000" cy="4500000"/>
            <ns1:docPr id="2621" name="state_machine.png"/>
            <ns2:graphic>
              <ns2:graphicData uri="http://schemas.openxmlformats.org/drawingml/2006/picture">
                <ns3:pic>
                  <ns3:nvPicPr>
                    <ns3:cNvPr id="2621" name="state_machine.png"/>
                    <ns3:cNvPicPr/>
                  </ns3:nvPicPr>
                  <ns3:blipFill>
                    <ns2:blip ns4:embed="rId7"/>
                    <ns2:stretch>
                      <ns2:fillRect/>
                    </ns2:stretch>
                  </ns3:blipFill>
                  <ns3:spPr>
                    <ns2:xfrm>
                      <ns2:off x="0" y="0"/>
                      <ns2:ext cx="5800000" cy="4500000"/>
                    </ns2:xfrm>
                    <ns2:prstGeom prst="rect">
                      <ns2:avLst/>
                    </ns2:prstGeom>
                  </ns3:spPr>
                </ns3:pic>
              </ns2:graphicData>
            </ns2:graphic>
          </ns1:inline>
        </ns0:drawing>
      </ns0:r>
      <ns0:r>
        <ns0:drawing>
          <ns1:inline distT="0" distB="0" distL="0" distR="0">
            <ns1:extent cx="5500000" cy="2400000"/>
            <ns1:docPr id="855" name="transform_engine_sm.png"/>
            <ns2:graphic>
              <ns2:graphicData uri="http://schemas.openxmlformats.org/drawingml/2006/picture">
                <ns3:pic>
                  <ns3:nvPicPr>
                    <ns3:cNvPr id="855" name="transform_engine_sm.png"/>
                    <ns3:cNvPicPr/>
                  </ns3:nvPicPr>
                  <ns3:blipFill>
                    <ns2:blip ns4:embed="rId13"/>
                    <ns2:stretch>
                      <ns2:fillRect/>
                    </ns2:stretch>
                  </ns3:blipFill>
                  <ns3:spPr>
                    <ns2:xfrm>
                      <ns2:off x="0" y="0"/>
                      <ns2:ext cx="5500000" cy="2400000"/>
                    </ns2:xfrm>
                    <ns2:prstGeom prst="rect">
                      <ns2:avLst/>
                    </ns2:prstGeom>
                  </ns3:spPr>
                </ns3:pic>
              </ns2:graphicData>
            </ns2:graphic>
          </ns1:inline>
        </ns0:drawing>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状态</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功能</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持续周期</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S_IDLE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空闲等待</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S_LOAD</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加载 N 个输入到 line_buf</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 周期</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S_PREFETCH</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从 ROM 预取 4 行系数</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4N 周期</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S_COMPUTE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 MAC 并行计算</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 周期</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S_OUTPUT</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输出结果 (mac+32)&gt;&gt;&gt;6</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 周期</ns0:t>
            </ns0:r>
          </ns0:p>
        </ns0:tc>
      </ns0:tr>
    </ns0:tbl>
    <ns0:p>
      <ns0:pPr>
        <ns0:ind ns0:firstLine="0" ns0:firstLineChars="0"/>
      </ns0:pPr>
    </ns0:p>
    <ns0:p>
      <ns0:pPr>
        <ns0:ind ns0:firstLineChars="200" ns0:firstLine="460"/>
      </ns0:pPr>
      <ns0:r>
        <ns0:rPr>
          <ns0:rFonts ns0:ascii="Times New Roman" ns0:eastAsia="宋体" ns0:hAnsi="Times New Roman"/>
          <ns0:color ns0:val="1F2937"/>
        </ns0:rPr>
        <ns0:t xml:space="preserve">对于 N &gt; 4 的 TU，S_PREFETCH 到 S_COMPUTE 循环执行 N/4 次。</ns0:t>
      </ns0:r>
    </ns0:p>
    <ns0:p>
      <ns0:pPr>
        <ns0:pStyle ns0:val="Heading3"/>
      </ns0:pPr>
      <ns0:r>
        <ns0:rPr>
          <ns0:rFonts ns0:ascii="Times New Roman" ns0:eastAsia="宋体" ns0:hAnsi="Times New Roman"/>
          <ns0:b/>
          <ns0:bCs/>
          <ns0:sz ns0:val="24"/>
          <ns0:szCs ns0:val="24"/>
          <ns0:color ns0:val="374151"/>
        </ns0:rPr>
        <ns0:t xml:space="preserve">3.1.3 ROM 地址计算</ns0:t>
      </ns0:r>
    </ns0:p>
    <ns0:p>
      <ns0:pPr>
        <ns0:ind ns0:firstLineChars="200" ns0:firstLine="460"/>
      </ns0:pPr>
      <ns0:r>
        <ns0:rPr>
          <ns0:rFonts ns0:ascii="Times New Roman" ns0:eastAsia="宋体" ns0:hAnsi="Times New Roman"/>
          <ns0:color ns0:val="1F2937"/>
        </ns0:rPr>
        <ns0:t xml:space="preserve">变换核在 ROM 中按类型和尺寸连续存储。地址公式：rom_addr = type_base[tr_type][size] + row * size + col。</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变换类型</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尺寸</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基地址</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条目数</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DCT2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4x4</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16</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DCT2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8x8</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16</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64</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DCT2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16x16</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80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256</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DCT2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32x32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336</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1024</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DCT2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64x64</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1360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4096</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DCT8</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4x4~32x32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5456~5792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16~1024</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DST7</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4x4~32x32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6816~7152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16~1024</ns0:t>
            </ns0:r>
          </ns0:p>
        </ns0:tc>
      </ns0:tr>
    </ns0:tbl>
    <ns0:p>
      <ns0:pPr>
        <ns0:ind ns0:firstLine="0" ns0:firstLineChars="0"/>
      </ns0:pPr>
    </ns0:p>
    <ns0:p>
      <ns0:pPr>
        <ns0:pStyle ns0:val="Heading2"/>
      </ns0:pPr>
      <ns0:r>
        <ns0:rPr>
          <ns0:rFonts ns0:ascii="Times New Roman" ns0:eastAsia="宋体" ns0:hAnsi="Times New Roman"/>
          <ns0:b/>
          <ns0:bCs/>
          <ns0:sz ns0:val="27"/>
          <ns0:szCs ns0:val="27"/>
          <ns0:color ns0:val="2F5597"/>
        </ns0:rPr>
        <ns0:t xml:space="preserve">3.2 乘累加单元</ns0:t>
      </ns0:r>
    </ns0:p>
    <ns0:p>
      <ns0:pPr>
        <ns0:ind ns0:firstLineChars="200" ns0:firstLine="460"/>
      </ns0:pPr>
      <ns0:r>
        <ns0:rPr>
          <ns0:rFonts ns0:ascii="Times New Roman" ns0:eastAsia="宋体" ns0:hAnsi="Times New Roman"/>
          <ns0:color ns0:val="1F2937"/>
        </ns0:rPr>
        <ns0:t xml:space="preserve">its_mac 采用 2 级流水线：Stage 1 为 16x16 有符号乘法 (32-bit)，Stage 2 为 40-bit 累加。clr 信号清零累加器，en 信号使能累加。综合后推断为 DSP48E1/DSP48E2 硬核，共 9 个。</ns0:t>
      </ns0:r>
    </ns0:p>
    <ns0:p>
      <ns0:pPr>
        <ns0:pStyle ns0:val="Normal"/>
      </ns0:pPr>
      <ns0:r>
        <ns0:t xml:space="preserve">MAC 单元 (its_mac.v) 采用 2 级流水线架构：</ns0:t>
      </ns0:r>
      <ns0:r>
        <ns0:drawing>
          <ns1:inline distT="0" distB="0" distL="0" distR="0">
            <ns1:extent cx="5200000" cy="2000000"/>
            <ns1:docPr id="8404" name="mac_pipeline.png"/>
            <ns2:graphic>
              <ns2:graphicData uri="http://schemas.openxmlformats.org/drawingml/2006/picture">
                <ns3:pic>
                  <ns3:nvPicPr>
                    <ns3:cNvPr id="8404" name="mac_pipeline.png"/>
                    <ns3:cNvPicPr/>
                  </ns3:nvPicPr>
                  <ns3:blipFill>
                    <ns2:blip ns4:embed="rId8"/>
                    <ns2:stretch>
                      <ns2:fillRect/>
                    </ns2:stretch>
                  </ns3:blipFill>
                  <ns3:spPr>
                    <ns2:xfrm>
                      <ns2:off x="0" y="0"/>
                      <ns2:ext cx="5200000" cy="2000000"/>
                    </ns2:xfrm>
                    <ns2:prstGeom prst="rect">
                      <ns2:avLst/>
                    </ns2:prstGeom>
                  </ns3:spPr>
                </ns3:pic>
              </ns2:graphicData>
            </ns2:graphic>
          </ns1:inline>
        </ns0:drawing>
      </ns0:r>
      <ns0:r>
        <ns0:drawing>
          <ns1:inline distT="0" distB="0" distL="0" distR="0">
            <ns1:extent cx="5500000" cy="2200000"/>
            <ns1:docPr id="1994" name="mac_detail.png"/>
            <ns2:graphic>
              <ns2:graphicData uri="http://schemas.openxmlformats.org/drawingml/2006/picture">
                <ns3:pic>
                  <ns3:nvPicPr>
                    <ns3:cNvPr id="1994" name="mac_detail.png"/>
                    <ns3:cNvPicPr/>
                  </ns3:nvPicPr>
                  <ns3:blipFill>
                    <ns2:blip ns4:embed="rId14"/>
                    <ns2:stretch>
                      <ns2:fillRect/>
                    </ns2:stretch>
                  </ns3:blipFill>
                  <ns3:spPr>
                    <ns2:xfrm>
                      <ns2:off x="0" y="0"/>
                      <ns2:ext cx="5500000" cy="2200000"/>
                    </ns2:xfrm>
                    <ns2:prstGeom prst="rect">
                      <ns2:avLst/>
                    </ns2:prstGeom>
                  </ns3:spPr>
                </ns3:pic>
              </ns2:graphicData>
            </ns2:graphic>
          </ns1:inline>
        </ns0:drawing>
      </ns0:r>
    </ns0:p>
    <ns0:p>
      <ns0:pPr>
        <ns0:pStyle ns0:val="ListParagraph"/>
      </ns0:pPr>
      <ns0:r>
        <ns0:rPr>
          <ns0:b/>
        </ns0:rPr>
        <ns0:t xml:space="preserve">• 第 1 级 - 乘法：</ns0:t>
      </ns0:r>
      <ns0:r>
        <ns0:t xml:space="preserve">16-bit × 16-bit 有符号乘法，产生 32-bit 乘积。使用 Verilog $signed() 运算符，综合工具推断为 DSP48 原语。乘法仅在 en 有效时执行，节省动态功耗。</ns0:t>
      </ns0:r>
    </ns0:p>
    <ns0:p>
      <ns0:pPr>
        <ns0:pStyle ns0:val="ListParagraph"/>
      </ns0:pPr>
      <ns0:r>
        <ns0:rPr>
          <ns0:b/>
        </ns0:rPr>
        <ns0:t xml:space="preserve">• 第 2 级 - 累加：</ns0:t>
      </ns0:r>
      <ns0:r>
        <ns0:t xml:space="preserve">将 32-bit 乘积符号扩展到 40-bit 后累加到 result 寄存器。40-bit 累加器支持 N=64 次累加不溢出 (64 × 2^32 &lt; 2^38)。clr 信号在新行开始时清零累加器。</ns0:t>
      </ns0:r>
    </ns0:p>
    <ns0:p>
      <ns0:pPr>
        <ns0:pStyle ns0:val="Normal"/>
      </ns0:pPr>
      <ns0:r>
        <ns0:t xml:space="preserve">输出截断：累加完成后，result[39:0] 通过 (result + 32) &gt;&gt;&gt; 6 操作截断为 10-bit 有符号输出。+32 是四舍五入偏置，&gt;&gt;&gt;6 是算术右移 6 位，等效于除以 64 取整。最终输出 clip3(-512, 511) 范围内。</ns0:t>
      </ns0:r>
    </ns0:p>
    <ns0:p>
      <ns0:pPr>
        <ns0:pStyle ns0:val="Heading2"/>
      </ns0:pPr>
      <ns0:r>
        <ns0:rPr>
          <ns0:rFonts ns0:ascii="Times New Roman" ns0:eastAsia="宋体" ns0:hAnsi="Times New Roman"/>
          <ns0:b/>
          <ns0:bCs/>
          <ns0:sz ns0:val="27"/>
          <ns0:szCs ns0:val="27"/>
          <ns0:color ns0:val="2F5597"/>
        </ns0:rPr>
        <ns0:t xml:space="preserve">3.3 变换核 ROM</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参数</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值</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总条目数</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8,176</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数据宽度</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16-bit signed</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总容量</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130,816 bits (约 16 KB)</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读延迟</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 周期 (同步读)</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初始化</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$readmemh("rom_coeffs.hex")</ns0:t>
            </ns0:r>
          </ns0:p>
        </ns0:tc>
      </ns0:tr>
    </ns0:tbl>
    <ns0:p>
      <ns0:pPr>
        <ns0:ind ns0:firstLine="0" ns0:firstLineChars="0"/>
      </ns0:pPr>
    </ns0:p>
    <ns0:p>
      <ns0:pPr>
        <ns0:pStyle ns0:val="Heading2"/>
      </ns0:pPr>
      <ns0:r>
        <ns0:rPr>
          <ns0:rFonts ns0:ascii="Times New Roman" ns0:eastAsia="宋体" ns0:hAnsi="Times New Roman"/>
          <ns0:b/>
          <ns0:bCs/>
          <ns0:sz ns0:val="27"/>
          <ns0:szCs ns0:val="27"/>
          <ns0:color ns0:val="2F5597"/>
        </ns0:rPr>
        <ns0:t xml:space="preserve">3.4 输出截断</ns0:t>
      </ns0:r>
    </ns0:p>
    <ns0:p>
      <ns0:pPr>
        <ns0:ind ns0:firstLineChars="200" ns0:firstLine="460"/>
      </ns0:pPr>
      <ns0:r>
        <ns0:rPr>
          <ns0:rFonts ns0:ascii="Times New Roman" ns0:eastAsia="宋体" ns0:hAnsi="Times New Roman"/>
          <ns0:color ns0:val="1F2937"/>
        </ns0:rPr>
        <ns0:t xml:space="preserve">输出截断公式：output = clip3(-32768, 32767, (result + 32) &gt;&gt;&gt; 6)。其中 +32 为舍入偏置，&gt;&gt;&gt;6 为算术右移 6 位。</ns0:t>
      </ns0:r>
    </ns0:p>
    <ns0:p>
      <ns0:r>
        <ns0:br ns0:type="page"/>
      </ns0:r>
    </ns0:p>
    <ns0:p>
      <ns0:pPr>
        <ns0:pStyle ns0:val="Heading1"/>
      </ns0:pPr>
      <ns0:r>
        <ns0:rPr>
          <ns0:rFonts ns0:ascii="Times New Roman" ns0:eastAsia="宋体" ns0:hAnsi="Times New Roman"/>
          <ns0:b/>
          <ns0:bCs/>
          <ns0:sz ns0:val="32"/>
          <ns0:szCs ns0:val="32"/>
          <ns0:color ns0:val="1F4E79"/>
        </ns0:rPr>
        <ns0:t xml:space="preserve">四、LFNST 模块设计</ns0:t>
      </ns0:r>
      <ns0:r>
        <ns0:drawing>
          <ns1:inline distT="0" distB="0" distL="0" distR="0">
            <ns1:extent cx="5200000" cy="2300000"/>
            <ns1:docPr id="9210" name="lfnst_flow.png"/>
            <ns2:graphic>
              <ns2:graphicData uri="http://schemas.openxmlformats.org/drawingml/2006/picture">
                <ns3:pic>
                  <ns3:nvPicPr>
                    <ns3:cNvPr id="9210" name="lfnst_flow.png"/>
                    <ns3:cNvPicPr/>
                  </ns3:nvPicPr>
                  <ns3:blipFill>
                    <ns2:blip ns4:embed="rId10"/>
                    <ns2:stretch>
                      <ns2:fillRect/>
                    </ns2:stretch>
                  </ns3:blipFill>
                  <ns3:spPr>
                    <ns2:xfrm>
                      <ns2:off x="0" y="0"/>
                      <ns2:ext cx="5200000" cy="2300000"/>
                    </ns2:xfrm>
                    <ns2:prstGeom prst="rect">
                      <ns2:avLst/>
                    </ns2:prstGeom>
                  </ns3:spPr>
                </ns3:pic>
              </ns2:graphicData>
            </ns2:graphic>
          </ns1:inline>
        </ns0:drawing>
      </ns0:r>
    </ns0:p>
    <ns0:p>
      <ns0:pPr>
        <ns0:pStyle ns0:val="Heading2"/>
      </ns0:pPr>
      <ns0:r>
        <ns0:rPr>
          <ns0:rFonts ns0:ascii="Times New Roman" ns0:eastAsia="宋体" ns0:hAnsi="Times New Roman"/>
          <ns0:b/>
          <ns0:bCs/>
          <ns0:sz ns0:val="27"/>
          <ns0:szCs ns0:val="27"/>
          <ns0:color ns0:val="2F5597"/>
        </ns0:rPr>
        <ns0:t xml:space="preserve">4.1 LFNST 概述</ns0:t>
      </ns0:r>
    </ns0:p>
    <ns0:p>
      <ns0:pPr>
        <ns0:ind ns0:firstLineChars="200" ns0:firstLine="460"/>
      </ns0:pPr>
      <ns0:r>
        <ns0:rPr>
          <ns0:rFonts ns0:ascii="Times New Roman" ns0:eastAsia="宋体" ns0:hAnsi="Times New Roman"/>
          <ns0:color ns0:val="1F2937"/>
        </ns0:rPr>
        <ns0:t xml:space="preserve">LFNST 在主反变换之前对低频系数施加不可分离的矩阵变换：y = T_lfnst * x_low。nTrs 的选择规则为：TU 宽高均 &gt;= 8 时使用 48x16 矩阵，否则使用 16x16 矩阵。</ns0:t>
      </ns0:r>
    </ns0:p>
    <ns0:p>
      <ns0:pPr>
        <ns0:pStyle ns0:val="Normal"/>
      </ns0:pPr>
      <ns0:r>
        <ns0:t xml:space="preserve">LFNST (Low-Frequency Non-Separable Transform) 是 VVC 标准引入的一种二次变换，在主反变换之前对低频系数施加不可分离的矩阵变换。与传统的行列分离 2D 变换不同，LFNST 是一个完整的矩阵-向量乘法，不能分解为两个 1D 变换。</ns0:t>
      </ns0:r>
    </ns0:p>
    <ns0:p>
      <ns0:pPr>
        <ns0:pStyle ns0:val="Normal"/>
      </ns0:pPr>
      <ns0:r>
        <ns0:t xml:space="preserve">LFNST 的输入是 TU 左上角 4×4 块的 16 个系数 (按光栅扫描顺序排列为 16 维向量)。输出维度取决于 TU 大小：当 TU 宽高均 ≥ 8 时，输出 48 个系数 (nTrs=48)；否则输出 16 个系数 (nTrs=16)。输出系数按顺序写回 in_mem，替换原有的低频系数，然后进行主变换。</ns0:t>
      </ns0:r>
    </ns0:p>
    <ns0:p>
      <ns0:pPr>
        <ns0:pStyle ns0:val="Normal"/>
      </ns0:pPr>
      <ns0:r>
        <ns0:t xml:space="preserve">LFNST 的激活条件：lfnst_idx = 1 或 2 (0 表示不启用)。当 LFNST 激活时，主变换强制使用 DCT2×DCT2，忽略用户指定的 tr_type_hor 和 tr_type_ver。这是因为 LFNST 矩阵已经包含了变换核的特性，使用非 DCT2 主变换会导致性能下降。</ns0:t>
      </ns0:r>
    </ns0:p>
    <ns0:p>
      <ns0:pPr>
        <ns0:pStyle ns0:val="Heading2"/>
      </ns0:pPr>
      <ns0:r>
        <ns0:rPr>
          <ns0:rFonts ns0:ascii="Times New Roman" ns0:eastAsia="宋体" ns0:hAnsi="Times New Roman"/>
          <ns0:b/>
          <ns0:bCs/>
          <ns0:sz ns0:val="27"/>
          <ns0:szCs ns0:val="27"/>
          <ns0:color ns0:val="2F5597"/>
        </ns0:rPr>
        <ns0:t xml:space="preserve">4.2 LFNST ROM 布局</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地址范围</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矩阵</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条目数</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[0, 2047]</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nTrs=16 (8 个矩阵)</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每矩阵 256</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[2048, 8191]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nTrs=48 (8 个矩阵)</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每矩阵 768</ns0:t>
            </ns0:r>
          </ns0:p>
        </ns0:tc>
      </ns0:tr>
    </ns0:tbl>
    <ns0:p>
      <ns0:pPr>
        <ns0:ind ns0:firstLine="0" ns0:firstLineChars="0"/>
      </ns0:pPr>
    </ns0:p>
    <ns0:p>
      <ns0:pPr>
        <ns0:pStyle ns0:val="Heading2"/>
      </ns0:pPr>
      <ns0:r>
        <ns0:rPr>
          <ns0:rFonts ns0:ascii="Times New Roman" ns0:eastAsia="宋体" ns0:hAnsi="Times New Roman"/>
          <ns0:b/>
          <ns0:bCs/>
          <ns0:sz ns0:val="27"/>
          <ns0:szCs ns0:val="27"/>
          <ns0:color ns0:val="2F5597"/>
        </ns0:rPr>
        <ns0:t xml:space="preserve">4.3 状态机设计</ns0:t>
      </ns0:r>
      <ns0:r>
        <ns0:drawing>
          <ns1:inline distT="0" distB="0" distL="0" distR="0">
            <ns1:extent cx="5500000" cy="2200000"/>
            <ns1:docPr id="8319" name="lfnst_sm.png"/>
            <ns2:graphic>
              <ns2:graphicData uri="http://schemas.openxmlformats.org/drawingml/2006/picture">
                <ns3:pic>
                  <ns3:nvPicPr>
                    <ns3:cNvPr id="8319" name="lfnst_sm.png"/>
                    <ns3:cNvPicPr/>
                  </ns3:nvPicPr>
                  <ns3:blipFill>
                    <ns2:blip ns4:embed="rId15"/>
                    <ns2:stretch>
                      <ns2:fillRect/>
                    </ns2:stretch>
                  </ns3:blipFill>
                  <ns3:spPr>
                    <ns2:xfrm>
                      <ns2:off x="0" y="0"/>
                      <ns2:ext cx="5500000" cy="2200000"/>
                    </ns2:xfrm>
                    <ns2:prstGeom prst="rect">
                      <ns2:avLst/>
                    </ns2:prstGeom>
                  </ns3:spPr>
                </ns3:pic>
              </ns2:graphicData>
            </ns2:graphic>
          </ns1:inline>
        </ns0:drawing>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状态</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功能</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S_IDLE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空闲等待</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S_LOAD</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加载 16 个低频系数 (15 周期超时)</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S_PREFETCH</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从 LFNST ROM 预取系数</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S_COMPUTE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MAC 串行计算</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S_DRAIN</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等待 MAC 流水线排空 (2 周期)</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S_OUTPUT</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计算 (sum+64)&gt;&gt;&gt;7</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S_OUTPUT_CLIP</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clip3(-32768, 32767)</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S_DONE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完成</ns0:t>
            </ns0:r>
          </ns0:p>
        </ns0:tc>
      </ns0:tr>
    </ns0:tbl>
    <ns0:p>
      <ns0:pPr>
        <ns0:ind ns0:firstLine="0" ns0:firstLineChars="0"/>
      </ns0:pPr>
    </ns0:p>
    <ns0:p>
      <ns0:pPr>
        <ns0:pStyle ns0:val="Heading2"/>
      </ns0:pPr>
      <ns0:r>
        <ns0:rPr>
          <ns0:rFonts ns0:ascii="Times New Roman" ns0:eastAsia="宋体" ns0:hAnsi="Times New Roman"/>
          <ns0:b/>
          <ns0:bCs/>
          <ns0:sz ns0:val="27"/>
          <ns0:szCs ns0:val="27"/>
          <ns0:color ns0:val="2F5597"/>
        </ns0:rPr>
        <ns0:t xml:space="preserve">4.4 overlay 缓冲机制</ns0:t>
      </ns0:r>
    </ns0:p>
    <ns0:p>
      <ns0:pPr>
        <ns0:ind ns0:firstLineChars="200" ns0:firstLine="460"/>
      </ns0:pPr>
      <ns0:r>
        <ns0:rPr>
          <ns0:rFonts ns0:ascii="Times New Roman" ns0:eastAsia="宋体" ns0:hAnsi="Times New Roman"/>
          <ns0:color ns0:val="1F2937"/>
        </ns0:rPr>
        <ns0:t xml:space="preserve">在 500MHz 架构中，LFNST 结果写入 lfnst_out_buf[0:47] 小缓冲区而非大 in_mem，消除高扇出写路径。行变换引擎读取时通过地址比较检测是否命中 overlay 区域。扇出从 4096 降低到 48。</ns0:t>
      </ns0:r>
    </ns0:p>
    <ns0:p>
      <ns0:r>
        <ns0:br ns0:type="page"/>
      </ns0:r>
    </ns0:p>
    <ns0:p>
      <ns0:pPr>
        <ns0:pStyle ns0:val="Heading1"/>
      </ns0:pPr>
      <ns0:r>
        <ns0:rPr>
          <ns0:rFonts ns0:ascii="Times New Roman" ns0:eastAsia="宋体" ns0:hAnsi="Times New Roman"/>
          <ns0:b/>
          <ns0:bCs/>
          <ns0:sz ns0:val="32"/>
          <ns0:szCs ns0:val="32"/>
          <ns0:color ns0:val="1F4E79"/>
        </ns0:rPr>
        <ns0:t xml:space="preserve">五、500MHz 高频架构设计</ns0:t>
      </ns0:r>
    </ns0:p>
    <ns0:p>
      <ns0:pPr>
        <ns0:pStyle ns0:val="Heading2"/>
      </ns0:pPr>
      <ns0:r>
        <ns0:rPr>
          <ns0:rFonts ns0:ascii="Times New Roman" ns0:eastAsia="宋体" ns0:hAnsi="Times New Roman"/>
          <ns0:b/>
          <ns0:bCs/>
          <ns0:sz ns0:val="27"/>
          <ns0:szCs ns0:val="27"/>
          <ns0:color ns0:val="2F5597"/>
        </ns0:rPr>
        <ns0:t xml:space="preserve">5.1 双时钟架构</ns0:t>
      </ns0:r>
    </ns0:p>
    <ns0:p>
      <ns0:pPr>
        <ns0:ind ns0:firstLineChars="200" ns0:firstLine="460"/>
      </ns0:pPr>
      <ns0:r>
        <ns0:rPr>
          <ns0:rFonts ns0:ascii="Times New Roman" ns0:eastAsia="宋体" ns0:hAnsi="Times New Roman"/>
          <ns0:color ns0:val="1F2937"/>
        </ns0:rPr>
        <ns0:t xml:space="preserve">接口时钟域 (clk_if, 100MHz) 处理外部接口信号，核心时钟域 (clk_core, 500MHz) 运行变换引擎。数据通路全部通过 Gray-code 异步 FIFO 隔离，控制信号通过 toggle-based 同步器跨域。</ns0:t>
      </ns0:r>
    </ns0:p>
    <ns0:p>
      <ns0:pPr>
        <ns0:pStyle ns0:val="Normal"/>
      </ns0:pPr>
      <ns0:r>
        <ns0:t xml:space="preserve">500MHz 高频架构 (its_core_500.v) 相比单时钟版本 (its_top.v) 进行了大量时序优化，核心思想是通过增加流水线级数和使用 BRAM 替代 DistRAM 来断开关键路径。主要优化包括：</ns0:t>
      </ns0:r>
    </ns0:p>
    <ns0:p>
      <ns0:pPr>
        <ns0:pStyle ns0:val="ListParagraph"/>
      </ns0:pPr>
      <ns0:r>
        <ns0:rPr>
          <ns0:b/>
        </ns0:rPr>
        <ns0:t xml:space="preserve">• XPM BRAM 推断：</ns0:t>
      </ns0:r>
      <ns0:r>
        <ns0:t xml:space="preserve">in_mem 使用 xpm_memory_sdpram 原语，READ_LATENCY_B=1，综合为 RAMB36E2 双端口 BRAM。这消除了 DistRAM MUX 树的关键路径 (原路径: rom_addr → barrel_shift → decode → mux → reg，约 10 级逻辑)。</ns0:t>
      </ns0:r>
    </ns0:p>
    <ns0:p>
      <ns0:pPr>
        <ns0:pStyle ns0:val="ListParagraph"/>
      </ns0:pPr>
      <ns0:r>
        <ns0:rPr>
          <ns0:b/>
        </ns0:rPr>
        <ns0:t xml:space="preserve">• ROM 地址寄存器累加：</ns0:t>
      </ns0:r>
      <ns0:r>
        <ns0:t xml:space="preserve">综合路径中，ROM 地址使用寄存器累加器模式。rom_addr_reg 在列递增时 +1，在行边界加载 next_row_base (预计算的 barrel shifter 结果)。这将 barrel shifter 从 ROM 地址关键路径中移除。</ns0:t>
      </ns0:r>
    </ns0:p>
    <ns0:p>
      <ns0:pPr>
        <ns0:pStyle ns0:val="ListParagraph"/>
      </ns0:pPr>
      <ns0:r>
        <ns0:rPr>
          <ns0:b/>
        </ns0:rPr>
        <ns0:t xml:space="preserve">• LFNST overlay 缓冲：</ns0:t>
      </ns0:r>
      <ns0:r>
        <ns0:t xml:space="preserve">避免 LFNST 结果写回 in_mem 的高扇出路径。使用 48 条目 lfnst_out_buf，在行引擎读取时通过地址比较和 MUX 覆盖 BRAM 输出。overlay 检测逻辑仅增加 1 级 MUX 延迟。</ns0:t>
      </ns0:r>
    </ns0:p>
    <ns0:p>
      <ns0:pPr>
        <ns0:pStyle ns0:val="ListParagraph"/>
      </ns0:pPr>
      <ns0:r>
        <ns0:rPr>
          <ns0:b/>
        </ns0:rPr>
        <ns0:t xml:space="preserve">• 绝对地址计数器：</ns0:t>
      </ns0:r>
      <ns0:r>
        <ns0:t xml:space="preserve">行引擎使用 row_in_mem_addr (从 row_base_addr 开始，每周期 +1) 替代 row_base_addr + row_eng_rd_addr。这断开了地址加法器从关键路径。</ns0:t>
      </ns0:r>
    </ns0:p>
    <ns0:p>
      <ns0:pPr>
        <ns0:pStyle ns0:val="ListParagraph"/>
      </ns0:pPr>
      <ns0:r>
        <ns0:rPr>
          <ns0:b/>
        </ns0:rPr>
        <ns0:t xml:space="preserve">• 3 级输出流水线：</ns0:t>
      </ns0:r>
      <ns0:r>
        <ns0:t xml:space="preserve">Stage 0: out_mem 读取 → Stage 1: data_out_r 寄存器 → Stage 2: FIFO 写入。write_fire = valid &amp;&amp; !full，out_cnt 仅在 write_fire 时递增，防止反压下数据丢失。</ns0:t>
      </ns0:r>
    </ns0:p>
    <ns0:p>
      <ns0:pPr>
        <ns0:pStyle ns0:val="ListParagraph"/>
      </ns0:pPr>
      <ns0:r>
        <ns0:rPr>
          <ns0:b/>
        </ns0:rPr>
        <ns0:t xml:space="preserve">• 寄存器命令解码：</ns0:t>
      </ns0:r>
      <ns0:r>
        <ns0:t xml:space="preserve">cmd_fifo_rd_en_r 和 cmd_fifo_data_r 寄存器断开 empty → rd_en → data_decode 的组合路径。clearing_start 延迟 1 周期，使 clr_limit_r 使用寄存器 total_points (非组合乘法器输出)。</ns0:t>
      </ns0:r>
    </ns0:p>
    <ns0:p>
      <ns0:pPr>
        <ns0:pStyle ns0:val="Heading2"/>
      </ns0:pPr>
      <ns0:r>
        <ns0:rPr>
          <ns0:rFonts ns0:ascii="Times New Roman" ns0:eastAsia="宋体" ns0:hAnsi="Times New Roman"/>
          <ns0:b/>
          <ns0:bCs/>
          <ns0:sz ns0:val="27"/>
          <ns0:szCs ns0:val="27"/>
          <ns0:color ns0:val="2F5597"/>
        </ns0:rPr>
        <ns0:t xml:space="preserve">5.2 异步 FIFO 设计</ns0:t>
      </ns0:r>
      <ns0:r>
        <ns0:drawing>
          <ns1:inline distT="0" distB="0" distL="0" distR="0">
            <ns1:extent cx="5800000" cy="3200000"/>
            <ns1:docPr id="573" name="cdc_architecture.png"/>
            <ns2:graphic>
              <ns2:graphicData uri="http://schemas.openxmlformats.org/drawingml/2006/picture">
                <ns3:pic>
                  <ns3:nvPicPr>
                    <ns3:cNvPr id="573" name="cdc_architecture.png"/>
                    <ns3:cNvPicPr/>
                  </ns3:nvPicPr>
                  <ns3:blipFill>
                    <ns2:blip ns4:embed="rId9"/>
                    <ns2:stretch>
                      <ns2:fillRect/>
                    </ns2:stretch>
                  </ns3:blipFill>
                  <ns3:spPr>
                    <ns2:xfrm>
                      <ns2:off x="0" y="0"/>
                      <ns2:ext cx="5800000" cy="3200000"/>
                    </ns2:xfrm>
                    <ns2:prstGeom prst="rect">
                      <ns2:avLst/>
                    </ns2:prstGeom>
                  </ns3:spPr>
                </ns3:pic>
              </ns2:graphicData>
            </ns2:graphic>
          </ns1:inline>
        </ns0:drawing>
      </ns0:r>
    </ns0:p>
    <ns0:p>
      <ns0:pPr>
        <ns0:ind ns0:firstLineChars="200" ns0:firstLine="460"/>
      </ns0:pPr>
      <ns0:r>
        <ns0:rPr>
          <ns0:rFonts ns0:ascii="Times New Roman" ns0:eastAsia="宋体" ns0:hAnsi="Times New Roman"/>
          <ns0:color ns0:val="1F2937"/>
        </ns0:rPr>
        <ns0:t xml:space="preserve">异步 FIFO 采用 Gray-code 编码指针，确保跨时钟域时只有 1-bit 变化。空标志使用当前 rd_ptr_gray 比较以避免组合环路，满标志使用 MSB 取反比较法，读模式为 FWFT。</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FIFO 实例</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位宽</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深度</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用途</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cmd_fifo</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23-bit</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传输 TU 参数</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input_fifo</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29-bit</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16</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传输输入系数</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output_fifo</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40-bit</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16</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传输输出结果</ns0:t>
            </ns0:r>
          </ns0:p>
        </ns0:tc>
      </ns0:tr>
    </ns0:tbl>
    <ns0:p>
      <ns0:pPr>
        <ns0:ind ns0:firstLine="0" ns0:firstLineChars="0"/>
      </ns0:pPr>
    </ns0:p>
    <ns0:p>
      <ns0:pPr>
        <ns0:pStyle ns0:val="Normal"/>
      </ns0:pPr>
      <ns0:r>
        <ns0:t xml:space="preserve">跨时钟域 (CDC, Clock Domain Crossing) 是数字系统设计中的关键技术。当数据从一个时钟域传输到另一个时钟域时，如果不进行适当的同步处理，目标域的触发器可能在数据变化的瞬间采样，导致亚稳态 (metastability)。亚稳态会传播到后续逻辑，导致系统行为不可预测。</ns0:t>
      </ns0:r>
    </ns0:p>
    <ns0:p>
      <ns0:pPr>
        <ns0:pStyle ns0:val="Normal"/>
      </ns0:pPr>
      <ns0:r>
        <ns0:t xml:space="preserve">本设计采用的 CDC 策略：</ns0:t>
      </ns0:r>
    </ns0:p>
    <ns0:p>
      <ns0:pPr>
        <ns0:pStyle ns0:val="ListParagraph"/>
      </ns0:pPr>
      <ns0:r>
        <ns0:rPr>
          <ns0:b/>
        </ns0:rPr>
        <ns0:t xml:space="preserve">• 数据通路：</ns0:t>
      </ns0:r>
      <ns0:r>
        <ns0:t xml:space="preserve">Gray-code 异步 FIFO。Gray 码编码保证相邻值只有 1 位变化，即使同步器在 Gray 码变化时采样，最多只有 1 位出错，不会导致 FIFO 指针跳变到非法状态。</ns0:t>
      </ns0:r>
    </ns0:p>
    <ns0:p>
      <ns0:pPr>
        <ns0:pStyle ns0:val="ListParagraph"/>
      </ns0:pPr>
      <ns0:r>
        <ns0:rPr>
          <ns0:b/>
        </ns0:rPr>
        <ns0:t xml:space="preserve">• 控制通路：</ns0:t>
      </ns0:r>
      <ns0:r>
        <ns0:t xml:space="preserve">Toggle-based 脉冲同步器。发送域用脉冲翻转 toggle 寄存器，接收域用 2-FF 同步器采样 toggle 信号，再通过边沿检测恢复脉冲。此方案避免了脉冲同步器在发送频率高于接收频率时的脉冲丢失问题。</ns0:t>
      </ns0:r>
    </ns0:p>
    <ns0:p>
      <ns0:pPr>
        <ns0:pStyle ns0:val="ListParagraph"/>
      </ns0:pPr>
      <ns0:r>
        <ns0:rPr>
          <ns0:b/>
        </ns0:rPr>
        <ns0:t xml:space="preserve">• 复位通路：</ns0:t>
      </ns0:r>
      <ns0:r>
        <ns0:t xml:space="preserve">异步置位 + 同步释放。复位信号异步生效 (立即清零)，但在时钟沿同步释放，避免复位释放时的亚稳态。</ns0:t>
      </ns0:r>
    </ns0:p>
    <ns0:p>
      <ns0:pPr>
        <ns0:pStyle ns0:val="Heading2"/>
      </ns0:pPr>
      <ns0:r>
        <ns0:rPr>
          <ns0:rFonts ns0:ascii="Times New Roman" ns0:eastAsia="宋体" ns0:hAnsi="Times New Roman"/>
          <ns0:b/>
          <ns0:bCs/>
          <ns0:sz ns0:val="27"/>
          <ns0:szCs ns0:val="27"/>
          <ns0:color ns0:val="2F5597"/>
        </ns0:rPr>
        <ns0:t xml:space="preserve">5.3 复位同步器</ns0:t>
      </ns0:r>
    </ns0:p>
    <ns0:p>
      <ns0:pPr>
        <ns0:ind ns0:firstLineChars="200" ns0:firstLine="460"/>
      </ns0:pPr>
      <ns0:r>
        <ns0:rPr>
          <ns0:rFonts ns0:ascii="Times New Roman" ns0:eastAsia="宋体" ns0:hAnsi="Times New Roman"/>
          <ns0:color ns0:val="1F2937"/>
        </ns0:rPr>
        <ns0:t xml:space="preserve">3 级同步器链，异步断言直接清零，同步释放经过 3 个时钟沿。</ns0:t>
      </ns0:r>
    </ns0:p>
    <ns0:p>
      <ns0:pPr>
        <ns0:pStyle ns0:val="Heading2"/>
      </ns0:pPr>
      <ns0:r>
        <ns0:rPr>
          <ns0:rFonts ns0:ascii="Times New Roman" ns0:eastAsia="宋体" ns0:hAnsi="Times New Roman"/>
          <ns0:b/>
          <ns0:bCs/>
          <ns0:sz ns0:val="27"/>
          <ns0:szCs ns0:val="27"/>
          <ns0:color ns0:val="2F5597"/>
        </ns0:rPr>
        <ns0:t xml:space="preserve">5.4 完成信号 CDC</ns0:t>
      </ns0:r>
    </ns0:p>
    <ns0:p>
      <ns0:pPr>
        <ns0:ind ns0:firstLineChars="200" ns0:firstLine="460"/>
      </ns0:pPr>
      <ns0:r>
        <ns0:rPr>
          <ns0:rFonts ns0:ascii="Times New Roman" ns0:eastAsia="宋体" ns0:hAnsi="Times New Roman"/>
          <ns0:color ns0:val="1F2937"/>
        </ns0:rPr>
        <ns0:t xml:space="preserve">core_done (500MHz) 单周期脉冲通过 toggle 同步器传递到 clk_if (100MHz)：toggle 寄存器在 core_done 时翻转，通过 2-FF 同步器传递，XOR 边沿检测产生 it_done 脉冲。</ns0:t>
      </ns0:r>
    </ns0:p>
    <ns0:p>
      <ns0:pPr>
        <ns0:pStyle ns0:val="Heading2"/>
      </ns0:pPr>
      <ns0:r>
        <ns0:rPr>
          <ns0:rFonts ns0:ascii="Times New Roman" ns0:eastAsia="宋体" ns0:hAnsi="Times New Roman"/>
          <ns0:b/>
          <ns0:bCs/>
          <ns0:sz ns0:val="27"/>
          <ns0:szCs ns0:val="27"/>
          <ns0:color ns0:val="2F5597"/>
        </ns0:rPr>
        <ns0:t xml:space="preserve">5.5 时序优化策略</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优化项</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方法</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目的</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BRAM 同步读</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in_mem/tp_buf 使用 Block RAM</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解耦存储访问路径</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LFNST overlay</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小缓冲区替代大 in_mem 回写</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降低扇出</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绝对地址递推</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替代 base+offset 加法器</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消除加法器关键路径</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输出 3 级流水</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BRAM读-&gt;寄存-&gt;FIFO写</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支持反压保持</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命令 FIFO 流水</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cmd_fifo_data_r 寄存</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切断组合路径</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ifdef SYNTHESIS</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ROM 地址寄存化 + P0 流水</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消除桶形移位器</ns0:t>
            </ns0:r>
          </ns0:p>
        </ns0:tc>
      </ns0:tr>
    </ns0:tbl>
    <ns0:p>
      <ns0:pPr>
        <ns0:ind ns0:firstLine="0" ns0:firstLineChars="0"/>
      </ns0:pPr>
    </ns0:p>
    <ns0:p>
      <ns0:r>
        <ns0:br ns0:type="page"/>
      </ns0:r>
    </ns0:p>
    <ns0:p>
      <ns0:pPr>
        <ns0:pStyle ns0:val="Heading1"/>
      </ns0:pPr>
      <ns0:r>
        <ns0:rPr>
          <ns0:rFonts ns0:ascii="Times New Roman" ns0:eastAsia="宋体" ns0:hAnsi="Times New Roman"/>
          <ns0:b/>
          <ns0:bCs/>
          <ns0:sz ns0:val="32"/>
          <ns0:szCs ns0:val="32"/>
          <ns0:color ns0:val="1F4E79"/>
        </ns0:rPr>
        <ns0:t xml:space="preserve">六、仿真验证</ns0:t>
      </ns0:r>
      <ns0:r>
        <ns0:drawing>
          <ns1:inline distT="0" distB="0" distL="0" distR="0">
            <ns1:extent cx="5800000" cy="2800000"/>
            <ns1:docPr id="7231" name="verification_flow.png"/>
            <ns2:graphic>
              <ns2:graphicData uri="http://schemas.openxmlformats.org/drawingml/2006/picture">
                <ns3:pic>
                  <ns3:nvPicPr>
                    <ns3:cNvPr id="7231" name="verification_flow.png"/>
                    <ns3:cNvPicPr/>
                  </ns3:nvPicPr>
                  <ns3:blipFill>
                    <ns2:blip ns4:embed="rId21"/>
                    <ns2:stretch>
                      <ns2:fillRect/>
                    </ns2:stretch>
                  </ns3:blipFill>
                  <ns3:spPr>
                    <ns2:xfrm>
                      <ns2:off x="0" y="0"/>
                      <ns2:ext cx="5800000" cy="2800000"/>
                    </ns2:xfrm>
                    <ns2:prstGeom prst="rect">
                      <ns2:avLst/>
                    </ns2:prstGeom>
                  </ns3:spPr>
                </ns3:pic>
              </ns2:graphicData>
            </ns2:graphic>
          </ns1:inline>
        </ns0:drawing>
      </ns0:r>
    </ns0:p>
    <ns0:p>
      <ns0:pPr>
        <ns0:pStyle ns0:val="Heading2"/>
      </ns0:pPr>
      <ns0:r>
        <ns0:rPr>
          <ns0:rFonts ns0:ascii="Times New Roman" ns0:eastAsia="宋体" ns0:hAnsi="Times New Roman"/>
          <ns0:b/>
          <ns0:bCs/>
          <ns0:sz ns0:val="27"/>
          <ns0:szCs ns0:val="27"/>
          <ns0:color ns0:val="2F5597"/>
        </ns0:rPr>
        <ns0:t xml:space="preserve">6.1 仿真环境</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项目</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配置</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仿真工具</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ModelSim SE-64 10.6e</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时钟周期</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2ns (500MHz)</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测试向量</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Python 自动生成 (gen_test_vectors.py)</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参考模型</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Python 参考实现 (ref_model.py)</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运行时间</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17 秒 (仿真时间 71.6ms)</ns0:t>
            </ns0:r>
          </ns0:p>
        </ns0:tc>
      </ns0:tr>
    </ns0:tbl>
    <ns0:p>
      <ns0:pPr>
        <ns0:ind ns0:firstLine="0" ns0:firstLineChars="0"/>
      </ns0:pPr>
    </ns0:p>
    <ns0:p>
      <ns0:pPr>
        <ns0:pStyle ns0:val="Heading2"/>
      </ns0:pPr>
      <ns0:r>
        <ns0:rPr>
          <ns0:rFonts ns0:ascii="Times New Roman" ns0:eastAsia="宋体" ns0:hAnsi="Times New Roman"/>
          <ns0:b/>
          <ns0:bCs/>
          <ns0:sz ns0:val="27"/>
          <ns0:szCs ns0:val="27"/>
          <ns0:color ns0:val="2F5597"/>
        </ns0:rPr>
        <ns0:t xml:space="preserve">6.2 测试覆盖矩阵</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测试类别</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用例数</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说明</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标准回归</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1377</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全部变换类型 x 尺寸 x LFNST 组合</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协议边界</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end 与最后一个数据同周期</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连续 TU</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TU 之间不复位</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背压测试</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37</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随机反压</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合计</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3075</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s0:t>
            </ns0:r>
          </ns0:p>
        </ns0:tc>
      </ns0:tr>
    </ns0:tbl>
    <ns0:p>
      <ns0:pPr>
        <ns0:ind ns0:firstLine="0" ns0:firstLineChars="0"/>
      </ns0:pPr>
    </ns0:p>
    <ns0:p>
      <ns0:pPr>
        <ns0:pStyle ns0:val="Heading2"/>
      </ns0:pPr>
      <ns0:r>
        <ns0:rPr>
          <ns0:rFonts ns0:ascii="Times New Roman" ns0:eastAsia="宋体" ns0:hAnsi="Times New Roman"/>
          <ns0:b/>
          <ns0:bCs/>
          <ns0:sz ns0:val="27"/>
          <ns0:szCs ns0:val="27"/>
          <ns0:color ns0:val="2F5597"/>
        </ns0:rPr>
        <ns0:t xml:space="preserve">6.3 标准回归测试</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变换类型</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TU 尺寸组合</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LFNST 配置</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用例数</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DCT2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25 种 (4x4~64x64)</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9</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225</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DCT8</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16 种 (4x4~32x32)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9</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144</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DST7</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16 种 (4x4~32x32)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9</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144</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MTS 混合</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64 种</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9</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576</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其他</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288</ns0:t>
            </ns0:r>
          </ns0:p>
        </ns0:tc>
      </ns0:tr>
    </ns0:tbl>
    <ns0:p>
      <ns0:pPr>
        <ns0:ind ns0:firstLine="0" ns0:firstLineChars="0"/>
      </ns0:pPr>
    </ns0:p>
    <ns0:p>
      <ns0:pPr>
        <ns0:pStyle ns0:val="Heading2"/>
      </ns0:pPr>
      <ns0:r>
        <ns0:rPr>
          <ns0:rFonts ns0:ascii="Times New Roman" ns0:eastAsia="宋体" ns0:hAnsi="Times New Roman"/>
          <ns0:b/>
          <ns0:bCs/>
          <ns0:sz ns0:val="27"/>
          <ns0:szCs ns0:val="27"/>
          <ns0:color ns0:val="2F5597"/>
        </ns0:rPr>
        <ns0:t xml:space="preserve">6.4 边界测试</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用例名</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测试内容</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boundary_dc_4x4</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纯 DC 系数</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boundary_maxval_4x4</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最大值系数 (+-32767)</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boundary_minval_4x4</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最小值系数</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boundary_sparse_8x8</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极稀疏 (仅 3 个非零)</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boundary_zero_4x4</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全零输入</ns0:t>
            </ns0:r>
          </ns0:p>
        </ns0:tc>
      </ns0:tr>
    </ns0:tbl>
    <ns0:p>
      <ns0:pPr>
        <ns0:ind ns0:firstLine="0" ns0:firstLineChars="0"/>
      </ns0:pPr>
    </ns0:p>
    <ns0:p>
      <ns0:pPr>
        <ns0:pStyle ns0:val="Heading2"/>
      </ns0:pPr>
      <ns0:r>
        <ns0:rPr>
          <ns0:rFonts ns0:ascii="Times New Roman" ns0:eastAsia="宋体" ns0:hAnsi="Times New Roman"/>
          <ns0:b/>
          <ns0:bCs/>
          <ns0:sz ns0:val="27"/>
          <ns0:szCs ns0:val="27"/>
          <ns0:color ns0:val="2F5597"/>
        </ns0:rPr>
        <ns0:t xml:space="preserve">6.5 回归测试结果</ns0:t>
      </ns0:r>
      <ns0:r>
        <ns0:drawing>
          <ns1:inline distT="0" distB="0" distL="0" distR="0">
            <ns1:extent cx="5800000" cy="2500000"/>
            <ns1:docPr id="1487" name="backpressure_flow.png"/>
            <ns2:graphic>
              <ns2:graphicData uri="http://schemas.openxmlformats.org/drawingml/2006/picture">
                <ns3:pic>
                  <ns3:nvPicPr>
                    <ns3:cNvPr id="1487" name="backpressure_flow.png"/>
                    <ns3:cNvPicPr/>
                  </ns3:nvPicPr>
                  <ns3:blipFill>
                    <ns2:blip ns4:embed="rId22"/>
                    <ns2:stretch>
                      <ns2:fillRect/>
                    </ns2:stretch>
                  </ns3:blipFill>
                  <ns3:spPr>
                    <ns2:xfrm>
                      <ns2:off x="0" y="0"/>
                      <ns2:ext cx="5800000" cy="2500000"/>
                    </ns2:xfrm>
                    <ns2:prstGeom prst="rect">
                      <ns2:avLst/>
                    </ns2:prstGeom>
                  </ns3:spPr>
                </ns3:pic>
              </ns2:graphicData>
            </ns2:graphic>
          </ns1:inline>
        </ns0:drawing>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指标</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结果</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总用例数</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3075</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通过</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3075</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失败</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运行时间</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17 秒</ns0:t>
            </ns0:r>
          </ns0:p>
        </ns0:tc>
      </ns0:tr>
    </ns0:tbl>
    <ns0:p>
      <ns0:pPr>
        <ns0:ind ns0:firstLine="0" ns0:firstLineChars="0"/>
      </ns0:pPr>
    </ns0:p>
    <ns0:p>
      <ns0:pPr>
        <ns0:ind ns0:firstLineChars="200" ns0:firstLine="460"/>
      </ns0:pPr>
      <ns0:r>
        <ns0:rPr>
          <ns0:rFonts ns0:ascii="Times New Roman" ns0:eastAsia="宋体" ns0:hAnsi="Times New Roman"/>
          <ns0:color ns0:val="1F2937"/>
        </ns0:rPr>
        <ns0:t xml:space="preserve">所有 1537 个用例均 PASS，无 MISMATCH 或 PROTOCOL VIOLATION。</ns0:t>
      </ns0:r>
    </ns0:p>
    <ns0:p>
      <ns0:r>
        <ns0:br ns0:type="page"/>
      </ns0:r>
    </ns0:p>
    <ns0:p>
      <ns0:pPr>
        <ns0:pStyle ns0:val="Heading1"/>
      </ns0:pPr>
      <ns0:r>
        <ns0:rPr>
          <ns0:rFonts ns0:ascii="Times New Roman" ns0:eastAsia="宋体" ns0:hAnsi="Times New Roman"/>
          <ns0:b/>
          <ns0:bCs/>
          <ns0:sz ns0:val="32"/>
          <ns0:szCs ns0:val="32"/>
          <ns0:color ns0:val="1F4E79"/>
        </ns0:rPr>
        <ns0:t xml:space="preserve">七、综合实现与性能指标</ns0:t>
      </ns0:r>
    </ns0:p>
    <ns0:p>
      <ns0:pPr>
        <ns0:pStyle ns0:val="Heading2"/>
      </ns0:pPr>
      <ns0:r>
        <ns0:rPr>
          <ns0:rFonts ns0:ascii="Times New Roman" ns0:eastAsia="宋体" ns0:hAnsi="Times New Roman"/>
          <ns0:b/>
          <ns0:bCs/>
          <ns0:sz ns0:val="27"/>
          <ns0:szCs ns0:val="27"/>
          <ns0:color ns0:val="2F5597"/>
        </ns0:rPr>
        <ns0:t xml:space="preserve">7.1 目标器件</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设计</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器件</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用途</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its_top</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xc7a200tfbg484-3</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Artix-7 完整实现</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its_core_500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xc7a200tfbg484-3</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Artix-7 OOC</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its_core_500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xcku5p-ffvb676-2-e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UltraScale+ OOC</ns0:t>
            </ns0:r>
          </ns0:p>
        </ns0:tc>
      </ns0:tr>
    </ns0:tbl>
    <ns0:p>
      <ns0:pPr>
        <ns0:ind ns0:firstLine="0" ns0:firstLineChars="0"/>
      </ns0:pPr>
    </ns0:p>
    <ns0:p>
      <ns0:pPr>
        <ns0:pStyle ns0:val="Heading2"/>
      </ns0:pPr>
      <ns0:r>
        <ns0:rPr>
          <ns0:rFonts ns0:ascii="Times New Roman" ns0:eastAsia="宋体" ns0:hAnsi="Times New Roman"/>
          <ns0:b/>
          <ns0:bCs/>
          <ns0:sz ns0:val="27"/>
          <ns0:szCs ns0:val="27"/>
          <ns0:color ns0:val="2F5597"/>
        </ns0:rPr>
        <ns0:t xml:space="preserve">7.2 Artix-7 时序结果</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阶段</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WNS (ns)</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说明</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综合后</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-5.378</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差距较大</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布局布线后</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-5.213</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仍有大量违例</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最佳物理优化</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-1.733</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双次 phys_opt</ns0:t>
            </ns0:r>
          </ns0:p>
        </ns0:tc>
      </ns0:tr>
    </ns0:tbl>
    <ns0:p>
      <ns0:pPr>
        <ns0:ind ns0:firstLine="0" ns0:firstLineChars="0"/>
      </ns0:pPr>
    </ns0:p>
    <ns0:p>
      <ns0:pPr>
        <ns0:ind ns0:firstLineChars="200" ns0:firstLine="460"/>
      </ns0:pPr>
      <ns0:r>
        <ns0:rPr>
          <ns0:rFonts ns0:ascii="Times New Roman" ns0:eastAsia="宋体" ns0:hAnsi="Times New Roman"/>
          <ns0:color ns0:val="1F2937"/>
        </ns0:rPr>
        <ns0:t xml:space="preserve">结论：Artix-7 上 500MHz 物理不可达，最佳 WNS = -1.733ns。</ns0:t>
      </ns0:r>
    </ns0:p>
    <ns0:p>
      <ns0:pPr>
        <ns0:pStyle ns0:val="Heading2"/>
      </ns0:pPr>
      <ns0:r>
        <ns0:rPr>
          <ns0:rFonts ns0:ascii="Times New Roman" ns0:eastAsia="宋体" ns0:hAnsi="Times New Roman"/>
          <ns0:b/>
          <ns0:bCs/>
          <ns0:sz ns0:val="27"/>
          <ns0:szCs ns0:val="27"/>
          <ns0:color ns0:val="2F5597"/>
        </ns0:rPr>
        <ns0:t xml:space="preserve">7.3 UltraScale+ 时序结果</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阶段</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WNS (ns)</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TNS (ns)</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WHS (ns)</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综合后</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+0.242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0.000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+0.024</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布局布线后</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+0.058</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0.000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+0.058</ns0:t>
            </ns0:r>
          </ns0:p>
        </ns0:tc>
      </ns0:tr>
    </ns0:tbl>
    <ns0:p>
      <ns0:pPr>
        <ns0:ind ns0:firstLine="0" ns0:firstLineChars="0"/>
      </ns0:pPr>
    </ns0:p>
    <ns0:p>
      <ns0:pPr>
        <ns0:ind ns0:firstLineChars="200" ns0:firstLine="460"/>
      </ns0:pPr>
      <ns0:r>
        <ns0:rPr>
          <ns0:rFonts ns0:ascii="Times New Roman" ns0:eastAsia="宋体" ns0:hAnsi="Times New Roman"/>
          <ns0:color ns0:val="1F2937"/>
        </ns0:rPr>
        <ns0:t xml:space="preserve">500MHz 时序达标，零违例。</ns0:t>
      </ns0:r>
    </ns0:p>
    <ns0:p>
      <ns0:pPr>
        <ns0:pStyle ns0:val="Heading2"/>
      </ns0:pPr>
      <ns0:r>
        <ns0:rPr>
          <ns0:rFonts ns0:ascii="Times New Roman" ns0:eastAsia="宋体" ns0:hAnsi="Times New Roman"/>
          <ns0:b/>
          <ns0:bCs/>
          <ns0:sz ns0:val="27"/>
          <ns0:szCs ns0:val="27"/>
          <ns0:color ns0:val="2F5597"/>
        </ns0:rPr>
        <ns0:t xml:space="preserve">7.4 资源利用率</ns0:t>
      </ns0:r>
    </ns0:p>
    <ns0:p>
      <ns0:pPr>
        <ns0:pStyle ns0:val="Heading3"/>
      </ns0:pPr>
      <ns0:r>
        <ns0:rPr>
          <ns0:rFonts ns0:ascii="Times New Roman" ns0:eastAsia="宋体" ns0:hAnsi="Times New Roman"/>
          <ns0:b/>
          <ns0:bCs/>
          <ns0:sz ns0:val="24"/>
          <ns0:szCs ns0:val="24"/>
          <ns0:color ns0:val="374151"/>
        </ns0:rPr>
        <ns0:t xml:space="preserve">7.4.1 its_core_500 UltraScale+</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资源</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Used</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Available</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Util%</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CLB LUTs</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2,748</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216,960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1.31%</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CLB Registers</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2,882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433,920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0.66%</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RAMB36E2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480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2.50%</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DSP48E2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9</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1,824</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0.49%</ns0:t>
            </ns0:r>
          </ns0:p>
        </ns0:tc>
      </ns0:tr>
    </ns0:tbl>
    <ns0:p>
      <ns0:pPr>
        <ns0:ind ns0:firstLine="0" ns0:firstLineChars="0"/>
      </ns0:pPr>
    </ns0:p>
    <ns0:p>
      <ns0:pPr>
        <ns0:pStyle ns0:val="Heading3"/>
      </ns0:pPr>
      <ns0:r>
        <ns0:t xml:space="preserve">7.4.2 its_top_500_wrapper UltraScale+</ns0:t>
      </ns0:r>
    </ns0:p>
    <ns0:p>
      <ns0:pPr>
        <ns0:pStyle ns0:val="Normal"/>
      </ns0:pPr>
      <ns0:r>
        <ns0:t xml:space="preserve">Wrapper 完整实现资源 (含 CDC FIFO、复位同步器、register slice)：</ns0:t>
      </ns0:r>
    </ns0:p>
    <ns0:tbl>
      <ns0:tblPr>
        <ns0:tblStyle ns0:val="TableGrid"/>
        <ns0:tblW ns0:w="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tr>
        <ns0:tc>
          <ns0:p>
            <ns0:pPr>
              <ns0:pStyle ns0:val="TableHeader"/>
            </ns0:pPr>
            <ns0:r>
              <ns0:t xml:space="preserve">资源</ns0:t>
            </ns0:r>
          </ns0:p>
        </ns0:tc>
        <ns0:tc>
          <ns0:p>
            <ns0:pPr>
              <ns0:pStyle ns0:val="TableHeader"/>
            </ns0:pPr>
            <ns0:r>
              <ns0:t xml:space="preserve">Used</ns0:t>
            </ns0:r>
          </ns0:p>
        </ns0:tc>
        <ns0:tc>
          <ns0:p>
            <ns0:pPr>
              <ns0:pStyle ns0:val="TableHeader"/>
            </ns0:pPr>
            <ns0:r>
              <ns0:t xml:space="preserve">Available</ns0:t>
            </ns0:r>
          </ns0:p>
        </ns0:tc>
        <ns0:tc>
          <ns0:p>
            <ns0:pPr>
              <ns0:pStyle ns0:val="TableHeader"/>
            </ns0:pPr>
            <ns0:r>
              <ns0:t xml:space="preserve">Util%</ns0:t>
            </ns0:r>
          </ns0:p>
        </ns0:tc>
      </ns0:tr>
      <ns0:tr>
        <ns0:tc>
          <ns0:p>
            <ns0:pPr>
              <ns0:pStyle ns0:val="TableCell"/>
            </ns0:pPr>
            <ns0:r>
              <ns0:t xml:space="preserve">CLB LUTs</ns0:t>
            </ns0:r>
          </ns0:p>
        </ns0:tc>
        <ns0:tc>
          <ns0:p>
            <ns0:pPr>
              <ns0:pStyle ns0:val="TableCell"/>
            </ns0:pPr>
            <ns0:r>
              <ns0:t xml:space="preserve">2,748</ns0:t>
            </ns0:r>
          </ns0:p>
        </ns0:tc>
        <ns0:tc>
          <ns0:p>
            <ns0:pPr>
              <ns0:pStyle ns0:val="TableCell"/>
            </ns0:pPr>
            <ns0:r>
              <ns0:t xml:space="preserve">216,960</ns0:t>
            </ns0:r>
          </ns0:p>
        </ns0:tc>
        <ns0:tc>
          <ns0:p>
            <ns0:pPr>
              <ns0:pStyle ns0:val="TableCell"/>
            </ns0:pPr>
            <ns0:r>
              <ns0:t xml:space="preserve">1.27%</ns0:t>
            </ns0:r>
          </ns0:p>
        </ns0:tc>
      </ns0:tr>
      <ns0:tr>
        <ns0:tc>
          <ns0:p>
            <ns0:pPr>
              <ns0:pStyle ns0:val="TableCell"/>
            </ns0:pPr>
            <ns0:r>
              <ns0:t xml:space="preserve">CLB Registers</ns0:t>
            </ns0:r>
          </ns0:p>
        </ns0:tc>
        <ns0:tc>
          <ns0:p>
            <ns0:pPr>
              <ns0:pStyle ns0:val="TableCell"/>
            </ns0:pPr>
            <ns0:r>
              <ns0:t xml:space="preserve">3,107</ns0:t>
            </ns0:r>
          </ns0:p>
        </ns0:tc>
        <ns0:tc>
          <ns0:p>
            <ns0:pPr>
              <ns0:pStyle ns0:val="TableCell"/>
            </ns0:pPr>
            <ns0:r>
              <ns0:t xml:space="preserve">433,920</ns0:t>
            </ns0:r>
          </ns0:p>
        </ns0:tc>
        <ns0:tc>
          <ns0:p>
            <ns0:pPr>
              <ns0:pStyle ns0:val="TableCell"/>
            </ns0:pPr>
            <ns0:r>
              <ns0:t xml:space="preserve">0.72%</ns0:t>
            </ns0:r>
          </ns0:p>
        </ns0:tc>
      </ns0:tr>
      <ns0:tr>
        <ns0:tc>
          <ns0:p>
            <ns0:pPr>
              <ns0:pStyle ns0:val="TableCell"/>
            </ns0:pPr>
            <ns0:r>
              <ns0:t xml:space="preserve">DSP48E2</ns0:t>
            </ns0:r>
          </ns0:p>
        </ns0:tc>
        <ns0:tc>
          <ns0:p>
            <ns0:pPr>
              <ns0:pStyle ns0:val="TableCell"/>
            </ns0:pPr>
            <ns0:r>
              <ns0:t xml:space="preserve">9</ns0:t>
            </ns0:r>
          </ns0:p>
        </ns0:tc>
        <ns0:tc>
          <ns0:p>
            <ns0:pPr>
              <ns0:pStyle ns0:val="TableCell"/>
            </ns0:pPr>
            <ns0:r>
              <ns0:t xml:space="preserve">—</ns0:t>
            </ns0:r>
          </ns0:p>
        </ns0:tc>
        <ns0:tc>
          <ns0:p>
            <ns0:pPr>
              <ns0:pStyle ns0:val="TableCell"/>
            </ns0:pPr>
            <ns0:r>
              <ns0:t xml:space="preserve">—</ns0:t>
            </ns0:r>
          </ns0:p>
        </ns0:tc>
      </ns0:tr>
      <ns0:tr>
        <ns0:tc>
          <ns0:p>
            <ns0:pPr>
              <ns0:pStyle ns0:val="TableCell"/>
            </ns0:pPr>
            <ns0:r>
              <ns0:t xml:space="preserve">RAMB36E2</ns0:t>
            </ns0:r>
          </ns0:p>
        </ns0:tc>
        <ns0:tc>
          <ns0:p>
            <ns0:pPr>
              <ns0:pStyle ns0:val="TableCell"/>
            </ns0:pPr>
            <ns0:r>
              <ns0:t xml:space="preserve">12</ns0:t>
            </ns0:r>
          </ns0:p>
        </ns0:tc>
        <ns0:tc>
          <ns0:p>
            <ns0:pPr>
              <ns0:pStyle ns0:val="TableCell"/>
            </ns0:pPr>
            <ns0:r>
              <ns0:t xml:space="preserve">—</ns0:t>
            </ns0:r>
          </ns0:p>
        </ns0:tc>
        <ns0:tc>
          <ns0:p>
            <ns0:pPr>
              <ns0:pStyle ns0:val="TableCell"/>
            </ns0:pPr>
            <ns0:r>
              <ns0:t xml:space="preserve">—</ns0:t>
            </ns0:r>
          </ns0:p>
        </ns0:tc>
      </ns0:tr>
      <ns0:tr>
        <ns0:tc>
          <ns0:p>
            <ns0:pPr>
              <ns0:pStyle ns0:val="TableCell"/>
            </ns0:pPr>
            <ns0:r>
              <ns0:t xml:space="preserve">RAMB18E2</ns0:t>
            </ns0:r>
          </ns0:p>
        </ns0:tc>
        <ns0:tc>
          <ns0:p>
            <ns0:pPr>
              <ns0:pStyle ns0:val="TableCell"/>
            </ns0:pPr>
            <ns0:r>
              <ns0:t xml:space="preserve">5</ns0:t>
            </ns0:r>
          </ns0:p>
        </ns0:tc>
        <ns0:tc>
          <ns0:p>
            <ns0:pPr>
              <ns0:pStyle ns0:val="TableCell"/>
            </ns0:pPr>
            <ns0:r>
              <ns0:t xml:space="preserve">—</ns0:t>
            </ns0:r>
          </ns0:p>
        </ns0:tc>
        <ns0:tc>
          <ns0:p>
            <ns0:pPr>
              <ns0:pStyle ns0:val="TableCell"/>
            </ns0:pPr>
            <ns0:r>
              <ns0:t xml:space="preserve">—</ns0:t>
            </ns0:r>
          </ns0:p>
        </ns0:tc>
      </ns0:tr>
    </ns0:tbl>
    <ns0:p>
      <ns0:pPr>
        <ns0:pStyle ns0:val="Normal"/>
      </ns0:pPr>
      <ns0:r>
        <ns0:t xml:space="preserve">相比 core 单独综合，wrapper 增加了 3 个异步 FIFO (约 200 LUT)、2 个复位同步器、FWFT register slice 和 toggle CDC 逻辑。</ns0:t>
      </ns0:r>
    </ns0:p>
    <ns0:p>
      <ns0:pPr>
        <ns0:pStyle ns0:val="Heading2"/>
      </ns0:pPr>
      <ns0:r>
        <ns0:rPr>
          <ns0:rFonts ns0:ascii="Times New Roman" ns0:eastAsia="宋体" ns0:hAnsi="Times New Roman"/>
          <ns0:b/>
          <ns0:bCs/>
          <ns0:sz ns0:val="27"/>
          <ns0:szCs ns0:val="27"/>
          <ns0:color ns0:val="2F5597"/>
        </ns0:rPr>
        <ns0:t xml:space="preserve">7.5 功耗分析</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设计</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器件</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总功耗 (W)</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动态 (W)</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静态 (W)</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its_top</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xc7a200tfbg484-1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0.787</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0.653</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0.133</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its_core_500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xc7a200tfbg484-3</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0.602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0.478</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0.124</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its_core_500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xcku5p-ffvb676-2-e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0.769</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0.316</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0.453</ns0:t>
            </ns0:r>
          </ns0:p>
        </ns0:tc>
      </ns0:tr>
    </ns0:tbl>
    <ns0:p>
      <ns0:pPr>
        <ns0:ind ns0:firstLine="0" ns0:firstLineChars="0"/>
      </ns0:pPr>
    </ns0:p>
    <ns0:p>
      <ns0:pPr>
        <ns0:pStyle ns0:val="Heading2"/>
      </ns0:pPr>
      <ns0:r>
        <ns0:rPr>
          <ns0:rFonts ns0:ascii="Times New Roman" ns0:eastAsia="宋体" ns0:hAnsi="Times New Roman"/>
          <ns0:b/>
          <ns0:bCs/>
          <ns0:sz ns0:val="27"/>
          <ns0:szCs ns0:val="27"/>
          <ns0:color ns0:val="2F5597"/>
        </ns0:rPr>
        <ns0:t xml:space="preserve">7.6 存储资源分布</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存储</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深度x宽度</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容量</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实现</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in_mem</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4096x16</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65,536 bits</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BRAM</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tp_buf</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4096x16</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65,536 bits</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BRAM</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out_mem</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4096x10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40,960 bits</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BRAM</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变换核 ROM</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8176x16</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130,816 bits</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BRAM</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LFNST ROM</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8192x16</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131,072 bits</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BRAM</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总计</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454,912 bits</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ns0:t>
            </ns0:r>
          </ns0:p>
        </ns0:tc>
      </ns0:tr>
    </ns0:tbl>
    <ns0:p>
      <ns0:pPr>
        <ns0:ind ns0:firstLine="0" ns0:firstLineChars="0"/>
      </ns0:pPr>
    </ns0:p>
    <ns0:p>
      <ns0:r>
        <ns0:br ns0:type="page"/>
      </ns0:r>
    </ns0:p>
    <ns0:p>
      <ns0:pPr>
        <ns0:pStyle ns0:val="Heading1"/>
      </ns0:pPr>
      <ns0:r>
        <ns0:rPr>
          <ns0:rFonts ns0:ascii="Times New Roman" ns0:eastAsia="宋体" ns0:hAnsi="Times New Roman"/>
          <ns0:b/>
          <ns0:bCs/>
          <ns0:sz ns0:val="32"/>
          <ns0:szCs ns0:val="32"/>
          <ns0:color ns0:val="1F4E79"/>
        </ns0:rPr>
        <ns0:t xml:space="preserve">八、综合脚本与约束</ns0:t>
      </ns0:r>
    </ns0:p>
    <ns0:p>
      <ns0:pPr>
        <ns0:pStyle ns0:val="Heading2"/>
      </ns0:pPr>
      <ns0:r>
        <ns0:rPr>
          <ns0:rFonts ns0:ascii="Times New Roman" ns0:eastAsia="宋体" ns0:hAnsi="Times New Roman"/>
          <ns0:b/>
          <ns0:bCs/>
          <ns0:sz ns0:val="27"/>
          <ns0:szCs ns0:val="27"/>
          <ns0:color ns0:val="2F5597"/>
        </ns0:rPr>
        <ns0:t xml:space="preserve">8.1 TCL 脚本清单</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脚本</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功能</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its_synth.tcl</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基础综合 (xc7a200tfbg484-2)</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its_synth_impl.tcl</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完整实现 (xc7a200tfbg484-3)</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its_core_500_ooc.tcl</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Artix-7 OOC 综合</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its_core_500_ooc_usp.tcl</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UltraScale+ OOC 综合</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its_core_500_phys_opt.tcl</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6 种策略对比</ns0:t>
            </ns0:r>
          </ns0:p>
        </ns0:tc>
      </ns0:tr>
    </ns0:tbl>
    <ns0:p>
      <ns0:pPr>
        <ns0:ind ns0:firstLine="0" ns0:firstLineChars="0"/>
      </ns0:pPr>
    </ns0:p>
    <ns0:p>
      <ns0:pPr>
        <ns0:pStyle ns0:val="Heading2"/>
      </ns0:pPr>
      <ns0:r>
        <ns0:rPr>
          <ns0:rFonts ns0:ascii="Times New Roman" ns0:eastAsia="宋体" ns0:hAnsi="Times New Roman"/>
          <ns0:b/>
          <ns0:bCs/>
          <ns0:sz ns0:val="27"/>
          <ns0:szCs ns0:val="27"/>
          <ns0:color ns0:val="2F5597"/>
        </ns0:rPr>
        <ns0:t xml:space="preserve">8.2 约束说明</ns0:t>
      </ns0:r>
    </ns0:p>
    <ns0:p>
      <ns0:pPr>
        <ns0:ind ns0:firstLineChars="200" ns0:firstLine="460"/>
      </ns0:pPr>
      <ns0:r>
        <ns0:rPr>
          <ns0:rFonts ns0:ascii="Times New Roman" ns0:eastAsia="宋体" ns0:hAnsi="Times New Roman"/>
          <ns0:color ns0:val="1F2937"/>
        </ns0:rPr>
        <ns0:t xml:space="preserve">顶层约束 (timing.xdc)：100MHz 时钟、IOB 约束、Block RAM 推断、最大扇出 50。核心约束 (timing_core_500.xdc)：500MHz 时钟、FIFO 接口 I/O delay 0.5ns、异步时钟组约束。</ns0:t>
      </ns0:r>
    </ns0:p>
    <ns0:p>
      <ns0:r>
        <ns0:br ns0:type="page"/>
      </ns0:r>
    </ns0:p>
    <ns0:p>
      <ns0:pPr>
        <ns0:pStyle ns0:val="Heading1"/>
      </ns0:pPr>
      <ns0:r>
        <ns0:rPr>
          <ns0:rFonts ns0:ascii="Times New Roman" ns0:eastAsia="宋体" ns0:hAnsi="Times New Roman"/>
          <ns0:b/>
          <ns0:bCs/>
          <ns0:sz ns0:val="32"/>
          <ns0:szCs ns0:val="32"/>
          <ns0:color ns0:val="1F4E79"/>
        </ns0:rPr>
        <ns0:t xml:space="preserve">九、工程注意事项与后续优化</ns0:t>
      </ns0:r>
    </ns0:p>
    <ns0:p>
      <ns0:pPr>
        <ns0:pStyle ns0:val="Heading2"/>
      </ns0:pPr>
      <ns0:r>
        <ns0:rPr>
          <ns0:rFonts ns0:ascii="Times New Roman" ns0:eastAsia="宋体" ns0:hAnsi="Times New Roman"/>
          <ns0:b/>
          <ns0:bCs/>
          <ns0:sz ns0:val="27"/>
          <ns0:szCs ns0:val="27"/>
          <ns0:color ns0:val="2F5597"/>
        </ns0:rPr>
        <ns0:t xml:space="preserve">9.1 仿真注意事项</ns0:t>
      </ns0:r>
    </ns0:p>
    <ns0:p>
      <ns0:pPr>
        <ns0:pStyle ns0:val="ListParagraph"/>
      </ns0:pPr>
      <ns0:r>
        <ns0:rPr>
          <ns0:rFonts ns0:ascii="Times New Roman" ns0:eastAsia="宋体" ns0:hAnsi="Times New Roman"/>
          <ns0:color ns0:val="1F2937"/>
        </ns0:rPr>
        <ns0:t xml:space="preserve">• 500MHz 仿真不可行，建议使用 200MHz 进行功能验证</ns0:t>
      </ns0:r>
    </ns0:p>
    <ns0:p>
      <ns0:pPr>
        <ns0:pStyle ns0:val="ListParagraph"/>
      </ns0:pPr>
      <ns0:r>
        <ns0:rPr>
          <ns0:rFonts ns0:ascii="Times New Roman" ns0:eastAsia="宋体" ns0:hAnsi="Times New Roman"/>
          <ns0:color ns0:val="1F2937"/>
        </ns0:rPr>
        <ns0:t xml:space="preserve">• 异步 FIFO 使用 initial 块初始化指针</ns0:t>
      </ns0:r>
    </ns0:p>
    <ns0:p>
      <ns0:pPr>
        <ns0:pStyle ns0:val="ListParagraph"/>
      </ns0:pPr>
      <ns0:r>
        <ns0:rPr>
          <ns0:rFonts ns0:ascii="Times New Roman" ns0:eastAsia="宋体" ns0:hAnsi="Times New Roman"/>
          <ns0:color ns0:val="1F2937"/>
        </ns0:rPr>
        <ns0:t xml:space="preserve">• 测试台必须等待复位同步器释放后再发送数据</ns0:t>
      </ns0:r>
    </ns0:p>
    <ns0:p>
      <ns0:pPr>
        <ns0:pStyle ns0:val="ListParagraph"/>
      </ns0:pPr>
      <ns0:r>
        <ns0:rPr>
          <ns0:rFonts ns0:ascii="Times New Roman" ns0:eastAsia="宋体" ns0:hAnsi="Times New Roman"/>
          <ns0:color ns0:val="1F2937"/>
        </ns0:rPr>
        <ns0:t xml:space="preserve">• 使用 ifdef SYNTHESIS 区分仿真/综合模式</ns0:t>
      </ns0:r>
    </ns0:p>
    <ns0:p>
      <ns0:pPr>
        <ns0:pStyle ns0:val="Heading2"/>
      </ns0:pPr>
      <ns0:r>
        <ns0:rPr>
          <ns0:rFonts ns0:ascii="Times New Roman" ns0:eastAsia="宋体" ns0:hAnsi="Times New Roman"/>
          <ns0:b/>
          <ns0:bCs/>
          <ns0:sz ns0:val="27"/>
          <ns0:szCs ns0:val="27"/>
          <ns0:color ns0:val="2F5597"/>
        </ns0:rPr>
        <ns0:t xml:space="preserve">9.2 历史问题与修复记录</ns0:t>
      </ns0:r>
    </ns0:p>
    <ns0:p>
      <ns0:pPr>
        <ns0:ind ns0:firstLineChars="200" ns0:firstLine="460"/>
      </ns0:pPr>
      <ns0:r>
        <ns0:rPr>
          <ns0:rFonts ns0:ascii="Times New Roman" ns0:eastAsia="宋体" ns0:hAnsi="Times New Roman"/>
          <ns0:color ns0:val="1F2937"/>
        </ns0:rPr>
        <ns0:t xml:space="preserve">历史问题：its_core_500 与 its_top 曾存在计算结果差异，原因包括 BRAM 同步读延迟差异、LFNST overlay 地址映射边界条件、输出流水线级数差异。修复方案：独立维护 core_500 回归测试集 (94 个用例)，并通过 wrapper 1537/1537 全量回归验证端到端正确性。当前状态：所有差异已修复，三套回归全部通过。</ns0:t>
      </ns0:r>
    </ns0:p>
    <ns0:p>
      <ns0:pPr>
        <ns0:pStyle ns0:val="Heading2"/>
      </ns0:pPr>
      <ns0:r>
        <ns0:rPr>
          <ns0:rFonts ns0:ascii="Times New Roman" ns0:eastAsia="宋体" ns0:hAnsi="Times New Roman"/>
          <ns0:b/>
          <ns0:bCs/>
          <ns0:sz ns0:val="27"/>
          <ns0:szCs ns0:val="27"/>
          <ns0:color ns0:val="2F5597"/>
        </ns0:rPr>
        <ns0:t xml:space="preserve">9.3 后续优化方向</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优先级</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内容</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P0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修复 its_core_500 计算差异</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P1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ROM 地址流水线优化、coeff_buf 迁移 BRAM</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P2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12-bit 像素精度、ISP 模块、多 TU 并行</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P3</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SDF 时序反标、系统级集成验证</ns0:t>
            </ns0:r>
          </ns0:p>
        </ns0:tc>
      </ns0:tr>
    </ns0:tbl>
    <ns0:p>
      <ns0:pPr>
        <ns0:ind ns0:firstLine="0" ns0:firstLineChars="0"/>
      </ns0:pPr>
    </ns0:p>
    <ns0:p>
      <ns0:r>
        <ns0:br ns0:type="page"/>
      </ns0:r>
    </ns0:p>
    <ns0:p>
      <ns0:pPr>
        <ns0:pStyle ns0:val="Heading1"/>
      </ns0:pPr>
      <ns0:r>
        <ns0:rPr>
          <ns0:rFonts ns0:ascii="Times New Roman" ns0:eastAsia="宋体" ns0:hAnsi="Times New Roman"/>
          <ns0:b/>
          <ns0:bCs/>
          <ns0:sz ns0:val="32"/>
          <ns0:szCs ns0:val="32"/>
          <ns0:color ns0:val="1F4E79"/>
        </ns0:rPr>
        <ns0:t xml:space="preserve">十、总结</ns0:t>
      </ns0:r>
    </ns0:p>
    <ns0:p>
      <ns0:pPr>
        <ns0:ind ns0:firstLineChars="200" ns0:firstLine="460"/>
      </ns0:pPr>
      <ns0:r>
        <ns0:rPr>
          <ns0:rFonts ns0:ascii="Times New Roman" ns0:eastAsia="宋体" ns0:hAnsi="Times New Roman"/>
          <ns0:color ns0:val="1F2937"/>
        </ns0:rPr>
        <ns0:t xml:space="preserve">本项目完成了 VVC (H.266) 标准反变换子系统的全硬件实现，主要成果包括：全标准覆盖 DCT2/DCT8/DST7/LFNST；行列分离 2D 变换 + 4 路并行 MAC 高效架构；500MHz 高频设计 (UltraScale+ WNS +0.058ns)；Gray-code 异步 FIFO + toggle CDC 双时钟架构；三套回归全部通过 (its_top 1444/1444 + wrapper 1537/1537 + core_500 94/94) (its_top 1444 + wrapper 1537 + core_500 94)；10 个 RTL 源文件 + 完整工具链和文档。</ns0:t>
      </ns0:r>
    </ns0:p>
    <ns0:p>
      <ns0:pPr>
        <ns0:ind ns0:firstLineChars="200" ns0:firstLine="460"/>
      </ns0:pPr>
      <ns0:r>
        <ns0:rPr>
          <ns0:rFonts ns0:ascii="Times New Roman" ns0:eastAsia="宋体" ns0:hAnsi="Times New Roman"/>
          <ns0:color ns0:val="1F2937"/>
        </ns0:rPr>
        <ns0:t xml:space="preserve">本设计可作为 VVC 解码器 SoC 中反变换子系统的 IP 核，集成到更大的视频解码流水线中。</ns0:t>
      </ns0:r>
    </ns0:p>
    <ns0:p>
      <ns0:r>
        <ns0:br ns0:type="page"/>
      </ns0:r>
    </ns0:p>
    <ns0:p>
      <ns0:pPr>
        <ns0:pStyle ns0:val="Heading1"/>
      </ns0:pPr>
      <ns0:r>
        <ns0:rPr>
          <ns0:rFonts ns0:ascii="Times New Roman" ns0:eastAsia="宋体" ns0:hAnsi="Times New Roman"/>
          <ns0:b/>
          <ns0:bCs/>
          <ns0:sz ns0:val="32"/>
          <ns0:szCs ns0:val="32"/>
          <ns0:color ns0:val="1F4E79"/>
        </ns0:rPr>
        <ns0:t xml:space="preserve">附录A 源码清单</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文件</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行数</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说明</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rtl/its_top.v</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617</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单时钟顶层</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rtl/its_core_500.v</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807</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500MHz 核心</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rtl/its_top_500_wrapper.v</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210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双时钟 wrapper</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rtl/its_transform_engine.v</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628</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1D 变换引擎</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rtl/its_mac.v</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49</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MAC 单元</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rtl/its_rom.v</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27</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变换核 ROM</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rtl/its_lfnst.v</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399</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LFNST 模块</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rtl/its_lfnst_rom.v</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27</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LFNST ROM</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rtl/async_fifo.v</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148</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异步 FIFO</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rtl/rst_sync.v</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23</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复位同步器</ns0:t>
            </ns0:r>
          </ns0:p>
        </ns0:tc>
      </ns0:tr>
    </ns0:tbl>
    <ns0:p>
      <ns0:pPr>
        <ns0:ind ns0:firstLine="0" ns0:firstLineChars="0"/>
      </ns0:pPr>
    </ns0:p>
    <ns0:p>
      <ns0:r>
        <ns0:br ns0:type="page"/>
      </ns0:r>
    </ns0:p>
    <ns0:p>
      <ns0:pPr>
        <ns0:pStyle ns0:val="Heading1"/>
      </ns0:pPr>
      <ns0:r>
        <ns0:rPr>
          <ns0:rFonts ns0:ascii="Times New Roman" ns0:eastAsia="宋体" ns0:hAnsi="Times New Roman"/>
          <ns0:b/>
          <ns0:bCs/>
          <ns0:sz ns0:val="32"/>
          <ns0:szCs ns0:val="32"/>
          <ns0:color ns0:val="1F4E79"/>
        </ns0:rPr>
        <ns0:t xml:space="preserve">附录B 关键参数与命令</ns0:t>
      </ns0:r>
    </ns0:p>
    <ns0:p>
      <ns0:pPr>
        <ns0:pStyle ns0:val="Heading2"/>
      </ns0:pPr>
      <ns0:r>
        <ns0:rPr>
          <ns0:rFonts ns0:ascii="Times New Roman" ns0:eastAsia="宋体" ns0:hAnsi="Times New Roman"/>
          <ns0:b/>
          <ns0:bCs/>
          <ns0:sz ns0:val="27"/>
          <ns0:szCs ns0:val="27"/>
          <ns0:color ns0:val="2F5597"/>
        </ns0:rPr>
        <ns0:t xml:space="preserve">B.1 仿真命令</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命令</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说明</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vsim -do run.do</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主回归测试 (1537 用例)</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vsim -do run_500.do</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Wrapper CDC 测试</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vsim -do run_core_500.do</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Core 500MHz 测试</ns0:t>
            </ns0:r>
          </ns0:p>
        </ns0:tc>
      </ns0:tr>
    </ns0:tbl>
    <ns0:p>
      <ns0:pPr>
        <ns0:ind ns0:firstLine="0" ns0:firstLineChars="0"/>
      </ns0:pPr>
    </ns0:p>
    <ns0:p>
      <ns0:pPr>
        <ns0:pStyle ns0:val="Heading2"/>
      </ns0:pPr>
      <ns0:r>
        <ns0:rPr>
          <ns0:rFonts ns0:ascii="Times New Roman" ns0:eastAsia="宋体" ns0:hAnsi="Times New Roman"/>
          <ns0:b/>
          <ns0:bCs/>
          <ns0:sz ns0:val="27"/>
          <ns0:szCs ns0:val="27"/>
          <ns0:color ns0:val="2F5597"/>
        </ns0:rPr>
        <ns0:t xml:space="preserve">B.2 综合命令</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命令</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说明</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vivado -batch -source its_core_500_ooc.tcl</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Artix-7 OOC</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vivado -batch -source its_core_500_ooc_usp.tcl</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UltraScale+ OOC</ns0:t>
            </ns0:r>
          </ns0:p>
        </ns0:tc>
      </ns0:tr>
    </ns0:tbl>
    <ns0:p>
      <ns0:pPr>
        <ns0:ind ns0:firstLine="0" ns0:firstLineChars="0"/>
      </ns0:pPr>
    </ns0:p>
    <ns0:p>
      <ns0:pPr>
        <ns0:pStyle ns0:val="Heading2"/>
      </ns0:pPr>
      <ns0:r>
        <ns0:rPr>
          <ns0:rFonts ns0:ascii="Times New Roman" ns0:eastAsia="宋体" ns0:hAnsi="Times New Roman"/>
          <ns0:b/>
          <ns0:bCs/>
          <ns0:sz ns0:val="27"/>
          <ns0:szCs ns0:val="27"/>
          <ns0:color ns0:val="2F5597"/>
        </ns0:rPr>
        <ns0:t xml:space="preserve">B.3 关键参数</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参数</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值</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MAC 位宽</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16x16 -&gt; 40</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输出截断</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(result+32)&gt;&gt;&gt;6</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输出精度</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10-bit signed</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ROM 条目</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8176 + 8192</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FIFO 深度</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4/16/16</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复位同步级数</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3</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LFNST 超时</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15 周期</ns0:t>
            </ns0:r>
          </ns0:p>
        </ns0:tc>
      </ns0:tr>
    </ns0:tbl>
    <ns0:p>
      <ns0:pPr>
        <ns0:ind ns0:firstLine="0" ns0:firstLineChars="0"/>
      </ns0:pPr>
    </ns0:p>
    <ns0:p>
      <ns0:r>
        <ns0:br ns0:type="page"/>
      </ns0:r>
    </ns0:p>
    <ns0:p>
      <ns0:pPr>
        <ns0:pStyle ns0:val="Heading1"/>
      </ns0:pPr>
      <ns0:r>
        <ns0:rPr>
          <ns0:rFonts ns0:ascii="Times New Roman" ns0:eastAsia="宋体" ns0:hAnsi="Times New Roman"/>
          <ns0:b/>
          <ns0:bCs/>
          <ns0:sz ns0:val="32"/>
          <ns0:szCs ns0:val="32"/>
          <ns0:color ns0:val="1F4E79"/>
        </ns0:rPr>
        <ns0:t xml:space="preserve">附录C RTL 源码说明</ns0:t>
      </ns0:r>
    </ns0:p>
    <ns0:p>
      <ns0:pPr>
        <ns0:pStyle ns0:val="Heading2"/>
      </ns0:pPr>
      <ns0:r>
        <ns0:rPr>
          <ns0:rFonts ns0:ascii="Times New Roman" ns0:eastAsia="宋体" ns0:hAnsi="Times New Roman"/>
          <ns0:b/>
          <ns0:bCs/>
          <ns0:sz ns0:val="27"/>
          <ns0:szCs ns0:val="27"/>
          <ns0:color ns0:val="2F5597"/>
        </ns0:rPr>
        <ns0:t xml:space="preserve">C.1 顶层与控制</ns0:t>
      </ns0:r>
    </ns0:p>
    <ns0:p>
      <ns0:pPr>
        <ns0:ind ns0:firstLineChars="200" ns0:firstLine="460"/>
      </ns0:pPr>
      <ns0:r>
        <ns0:rPr>
          <ns0:rFonts ns0:ascii="Times New Roman" ns0:eastAsia="宋体" ns0:hAnsi="Times New Roman"/>
          <ns0:color ns0:val="1F2937"/>
        </ns0:rPr>
        <ns0:t xml:space="preserve">its_top.v (617 行)：单时钟顶层，10 状态状态机，实例化 2 个变换引擎、1 个共享 ROM、1 个 LFNST 模块。</ns0:t>
      </ns0:r>
    </ns0:p>
    <ns0:p>
      <ns0:pPr>
        <ns0:ind ns0:firstLineChars="200" ns0:firstLine="460"/>
      </ns0:pPr>
      <ns0:r>
        <ns0:rPr>
          <ns0:rFonts ns0:ascii="Times New Roman" ns0:eastAsia="宋体" ns0:hAnsi="Times New Roman"/>
          <ns0:color ns0:val="1F2937"/>
        </ns0:rPr>
        <ns0:t xml:space="preserve">its_core_500.v (807 行)：500MHz 核心，BRAM 同步读、LFNST overlay、绝对地址递推、3 级输出流水。</ns0:t>
      </ns0:r>
    </ns0:p>
    <ns0:p>
      <ns0:pPr>
        <ns0:ind ns0:firstLineChars="200" ns0:firstLine="460"/>
      </ns0:pPr>
      <ns0:r>
        <ns0:rPr>
          <ns0:rFonts ns0:ascii="Times New Roman" ns0:eastAsia="宋体" ns0:hAnsi="Times New Roman"/>
          <ns0:color ns0:val="1F2937"/>
        </ns0:rPr>
        <ns0:t xml:space="preserve">its_top_500_wrapper.v (210 行)：双时钟 wrapper，3 个异步 FIFO、2 个复位同步器、toggle CDC。</ns0:t>
      </ns0:r>
    </ns0:p>
    <ns0:p>
      <ns0:pPr>
        <ns0:pStyle ns0:val="Normal"/>
      </ns0:pPr>
      <ns0:r>
        <ns0:t xml:space="preserve">its_top.v (617 行)：单时钟顶层模块。10 状态状态机 (S_IDLE/S_CLEAR/S_LOAD/S_LFNST/S_ROW_START/S_ROW_RUN/S_COL_START/S_COL_RUN/S_OUT/S_DONE)。实例化 2 个变换引擎 (row_engine, col_engine)、1 个共享 ROM、1 个 LFNST 模块。支持 25 种 DCT2 尺寸和 16 种 MTS 尺寸。输出阶段 1 级流水线，支持 req/vld 反压。</ns0:t>
      </ns0:r>
    </ns0:p>
    <ns0:p>
      <ns0:pPr>
        <ns0:pStyle ns0:val="Normal"/>
      </ns0:pPr>
      <ns0:r>
        <ns0:t xml:space="preserve">its_core_500.v (807 行)：500MHz 计算核心。与 its_top.v 功能等价，但进行了大量时序优化：XPM BRAM 推断、ROM 地址寄存器累加、LFNST overlay 缓冲、绝对地址计数器、3 级输出流水线、寄存器命令解码。FIFO 接口替代直接端口，适配 wrapper 的 CDC 架构。</ns0:t>
      </ns0:r>
    </ns0:p>
    <ns0:p>
      <ns0:pPr>
        <ns0:pStyle ns0:val="Normal"/>
      </ns0:pPr>
      <ns0:r>
        <ns0:t xml:space="preserve">its_top_500_wrapper.v (210 行)：双时钟 wrapper。3 个异步 FIFO (cmd/input/output)、2 个复位同步器、toggle-based done CDC、FWFT register slice。端口与赛题接口完全一致 (仅多 clk_core 输入)。it_done 生成逻辑：core_finished &amp;&amp; output_fifo_empty &amp;&amp; all_beats_read。</ns0:t>
      </ns0:r>
    </ns0:p>
    <ns0:p>
      <ns0:pPr>
        <ns0:pStyle ns0:val="Heading2"/>
      </ns0:pPr>
      <ns0:r>
        <ns0:rPr>
          <ns0:rFonts ns0:ascii="Times New Roman" ns0:eastAsia="宋体" ns0:hAnsi="Times New Roman"/>
          <ns0:b/>
          <ns0:bCs/>
          <ns0:sz ns0:val="27"/>
          <ns0:szCs ns0:val="27"/>
          <ns0:color ns0:val="2F5597"/>
        </ns0:rPr>
        <ns0:t xml:space="preserve">C.2 计算引擎</ns0:t>
      </ns0:r>
    </ns0:p>
    <ns0:p>
      <ns0:pPr>
        <ns0:ind ns0:firstLineChars="200" ns0:firstLine="460"/>
      </ns0:pPr>
      <ns0:r>
        <ns0:rPr>
          <ns0:rFonts ns0:ascii="Times New Roman" ns0:eastAsia="宋体" ns0:hAnsi="Times New Roman"/>
          <ns0:color ns0:val="1F2937"/>
        </ns0:rPr>
        <ns0:t xml:space="preserve">its_transform_engine.v (628 行)：1D 变换引擎，5 状态状态机，4 路 MAC 并行，ifdef SYNTHESIS 条件编译。</ns0:t>
      </ns0:r>
    </ns0:p>
    <ns0:p>
      <ns0:pPr>
        <ns0:ind ns0:firstLineChars="200" ns0:firstLine="460"/>
      </ns0:pPr>
      <ns0:r>
        <ns0:rPr>
          <ns0:rFonts ns0:ascii="Times New Roman" ns0:eastAsia="宋体" ns0:hAnsi="Times New Roman"/>
          <ns0:color ns0:val="1F2937"/>
        </ns0:rPr>
        <ns0:t xml:space="preserve">its_mac.v (49 行)：2 级流水线 MAC，16x16 乘法 + 40-bit 累加，推断 DSP48。</ns0:t>
      </ns0:r>
    </ns0:p>
    <ns0:p>
      <ns0:pPr>
        <ns0:ind ns0:firstLineChars="200" ns0:firstLine="460"/>
      </ns0:pPr>
      <ns0:r>
        <ns0:rPr>
          <ns0:rFonts ns0:ascii="Times New Roman" ns0:eastAsia="宋体" ns0:hAnsi="Times New Roman"/>
          <ns0:color ns0:val="1F2937"/>
        </ns0:rPr>
        <ns0:t xml:space="preserve">its_lfnst.v (399 行)：LFNST 模块，8 状态状态机，单 MAC 串行，15 周期超时稀疏加载。</ns0:t>
      </ns0:r>
    </ns0:p>
    <ns0:p>
      <ns0:pPr>
        <ns0:pStyle ns0:val="Normal"/>
      </ns0:pPr>
      <ns0:r>
        <ns0:t xml:space="preserve">its_transform_engine.v (628 行)：1D 变换引擎。5 状态状态机 (S_IDLE/S_LOAD/S_PREFETCH/S_COMPUTE/S_OUTPUT)。4 路 MAC 并行，支持 DCT2/DCT8/DST7 三种变换核。ifdef SYNTHESIS 条件编译区分仿真 (组合逻辑) 和综合 (寄存器流水线) 路径。ROM 地址使用寄存器累加器模式，barrel shifter 预计算。</ns0:t>
      </ns0:r>
    </ns0:p>
    <ns0:p>
      <ns0:pPr>
        <ns0:pStyle ns0:val="Normal"/>
      </ns0:pPr>
      <ns0:r>
        <ns0:t xml:space="preserve">its_mac.v (49 行)：2 级流水线 MAC。第 1 级: 16×16 有符号乘法 → 32-bit 乘积 (推断 DSP48)。第 2 级: 32→40 bit 符号扩展累加。40-bit 累加器支持 N=64 次累加不溢出。输出截断: (result+32)&gt;&gt;&gt;6 → 10-bit signed。</ns0:t>
      </ns0:r>
    </ns0:p>
    <ns0:p>
      <ns0:pPr>
        <ns0:pStyle ns0:val="Normal"/>
      </ns0:pPr>
      <ns0:r>
        <ns0:t xml:space="preserve">its_lfnst.v (399 行)：LFNST 模块。8 状态状态机 (S_IDLE/S_LOAD/S_PREFETCH/S_COMPUTE/S_DRAIN/S_OUTPUT/S_OUTPUT_CLIP/S_DONE)。单 MAC 串行计算，支持 nTrs=16 和 nTrs=48。15 周期超时稀疏加载机制。2 级输出流水线: (result+64)&gt;&gt;&gt;7 → clip3(-32768, 32767)。</ns0:t>
      </ns0:r>
    </ns0:p>
    <ns0:p>
      <ns0:pPr>
        <ns0:pStyle ns0:val="Heading2"/>
      </ns0:pPr>
      <ns0:r>
        <ns0:rPr>
          <ns0:rFonts ns0:ascii="Times New Roman" ns0:eastAsia="宋体" ns0:hAnsi="Times New Roman"/>
          <ns0:b/>
          <ns0:bCs/>
          <ns0:sz ns0:val="27"/>
          <ns0:szCs ns0:val="27"/>
          <ns0:color ns0:val="2F5597"/>
        </ns0:rPr>
        <ns0:t xml:space="preserve">C.3 存储与 CDC</ns0:t>
      </ns0:r>
    </ns0:p>
    <ns0:p>
      <ns0:pPr>
        <ns0:ind ns0:firstLineChars="200" ns0:firstLine="460"/>
      </ns0:pPr>
      <ns0:r>
        <ns0:rPr>
          <ns0:rFonts ns0:ascii="Times New Roman" ns0:eastAsia="宋体" ns0:hAnsi="Times New Roman"/>
          <ns0:color ns0:val="1F2937"/>
        </ns0:rPr>
        <ns0:t xml:space="preserve">its_rom.v (27 行)：8176x16-bit 同步读 ROM。its_lfnst_rom.v (27 行)：8192x16-bit 同步读 ROM。</ns0:t>
      </ns0:r>
    </ns0:p>
    <ns0:p>
      <ns0:pPr>
        <ns0:ind ns0:firstLineChars="200" ns0:firstLine="460"/>
      </ns0:pPr>
      <ns0:r>
        <ns0:rPr>
          <ns0:rFonts ns0:ascii="Times New Roman" ns0:eastAsia="宋体" ns0:hAnsi="Times New Roman"/>
          <ns0:color ns0:val="1F2937"/>
        </ns0:rPr>
        <ns0:t xml:space="preserve">async_fifo.v (148 行)：Gray-code 异步 FIFO，FWFT 读模式。rst_sync.v (23 行)：3 级复位同步器。</ns0:t>
      </ns0:r>
    </ns0:p>
    <ns0:p>
      <ns0:r>
        <ns0:br ns0:type="page"/>
      </ns0:r>
    </ns0:p>
    <ns0:p>
      <ns0:pPr>
        <ns0:pStyle ns0:val="Heading1"/>
      </ns0:pPr>
      <ns0:r>
        <ns0:rPr>
          <ns0:rFonts ns0:ascii="Times New Roman" ns0:eastAsia="宋体" ns0:hAnsi="Times New Roman"/>
          <ns0:b/>
          <ns0:bCs/>
          <ns0:sz ns0:val="32"/>
          <ns0:szCs ns0:val="32"/>
          <ns0:color ns0:val="1F4E79"/>
        </ns0:rPr>
        <ns0:t xml:space="preserve">附录D Python 工具脚本</ns0:t>
      </ns0:r>
    </ns0:p>
    <ns0:p>
      <ns0:pPr>
        <ns0:ind ns0:firstLineChars="200" ns0:firstLine="460"/>
      </ns0:pPr>
      <ns0:r>
        <ns0:rPr>
          <ns0:rFonts ns0:ascii="Times New Roman" ns0:eastAsia="宋体" ns0:hAnsi="Times New Roman"/>
          <ns0:color ns0:val="1F2937"/>
        </ns0:rPr>
        <ns0:t xml:space="preserve">gen_rom_coeffs.py：生成变换核 ROM 系数 (rom_coeffs.hex)。</ns0:t>
      </ns0:r>
    </ns0:p>
    <ns0:p>
      <ns0:pPr>
        <ns0:ind ns0:firstLineChars="200" ns0:firstLine="460"/>
      </ns0:pPr>
      <ns0:r>
        <ns0:rPr>
          <ns0:rFonts ns0:ascii="Times New Roman" ns0:eastAsia="宋体" ns0:hAnsi="Times New Roman"/>
          <ns0:color ns0:val="1F2937"/>
        </ns0:rPr>
        <ns0:t xml:space="preserve">parse_lfnst_matrices.py：生成 LFNST ROM 系数 (lfnst_coeffs.hex)。</ns0:t>
      </ns0:r>
    </ns0:p>
    <ns0:p>
      <ns0:pPr>
        <ns0:ind ns0:firstLineChars="200" ns0:firstLine="460"/>
      </ns0:pPr>
      <ns0:r>
        <ns0:rPr>
          <ns0:rFonts ns0:ascii="Times New Roman" ns0:eastAsia="宋体" ns0:hAnsi="Times New Roman"/>
          <ns0:color ns0:val="1F2937"/>
        </ns0:rPr>
        <ns0:t xml:space="preserve">gen_test_vectors.py：生成 1537 个测试用例的输入和黄金参考。</ns0:t>
      </ns0:r>
    </ns0:p>
    <ns0:p>
      <ns0:pPr>
        <ns0:ind ns0:firstLineChars="200" ns0:firstLine="460"/>
      </ns0:pPr>
      <ns0:r>
        <ns0:rPr>
          <ns0:rFonts ns0:ascii="Times New Roman" ns0:eastAsia="宋体" ns0:hAnsi="Times New Roman"/>
          <ns0:color ns0:val="1F2937"/>
        </ns0:rPr>
        <ns0:t xml:space="preserve">ref_model.py：Python 参考模型，numpy 矩阵乘法实现完整反变换。</ns0:t>
      </ns0:r>
    </ns0:p>
    <ns0:p>
      <ns0:r>
        <ns0:br ns0:type="page"/>
      </ns0:r>
    </ns0:p>
    <ns0:p>
      <ns0:pPr>
        <ns0:pStyle ns0:val="Heading1"/>
      </ns0:pPr>
      <ns0:r>
        <ns0:rPr>
          <ns0:rFonts ns0:ascii="Times New Roman" ns0:eastAsia="宋体" ns0:hAnsi="Times New Roman"/>
          <ns0:b/>
          <ns0:bCs/>
          <ns0:sz ns0:val="32"/>
          <ns0:szCs ns0:val="32"/>
          <ns0:color ns0:val="1F4E79"/>
        </ns0:rPr>
        <ns0:t xml:space="preserve">附录E 数据结构清单</ns0:t>
      </ns0:r>
    </ns0:p>
    <ns0:p>
      <ns0:pPr>
        <ns0:pStyle ns0:val="Heading2"/>
      </ns0:pPr>
      <ns0:r>
        <ns0:rPr>
          <ns0:rFonts ns0:ascii="Times New Roman" ns0:eastAsia="宋体" ns0:hAnsi="Times New Roman"/>
          <ns0:b/>
          <ns0:bCs/>
          <ns0:sz ns0:val="27"/>
          <ns0:szCs ns0:val="27"/>
          <ns0:color ns0:val="2F5597"/>
        </ns0:rPr>
        <ns0:t xml:space="preserve">E.1 状态机编码</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状态</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编码</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说明</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S_IDLE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空闲</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S_LOAD</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1</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加载输入</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S_ROW_START</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2</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行变换启动</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S_ROW_RUN</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3</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行变换执行</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S_COL_START</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列变换启动</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S_COL_RUN</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5</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列变换执行</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S_OUT</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6</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输出</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S_DONE</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7</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完成</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S_LFNST</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8</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LFNST</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S_CLEAR</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9</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清零</ns0:t>
            </ns0:r>
          </ns0:p>
        </ns0:tc>
      </ns0:tr>
    </ns0:tbl>
    <ns0:p>
      <ns0:pPr>
        <ns0:ind ns0:firstLine="0" ns0:firstLineChars="0"/>
      </ns0:pPr>
    </ns0:p>
    <ns0:p>
      <ns0:pPr>
        <ns0:pStyle ns0:val="Heading2"/>
      </ns0:pPr>
      <ns0:r>
        <ns0:rPr>
          <ns0:rFonts ns0:ascii="Times New Roman" ns0:eastAsia="宋体" ns0:hAnsi="Times New Roman"/>
          <ns0:b/>
          <ns0:bCs/>
          <ns0:sz ns0:val="27"/>
          <ns0:szCs ns0:val="27"/>
          <ns0:color ns0:val="2F5597"/>
        </ns0:rPr>
        <ns0:t xml:space="preserve">E.2 FIFO 格式</ns0:t>
      </ns0:r>
    </ns0:p>
    <ns0:tbl>
      <ns0:tblPr>
        <ns0:tblStyle ns0:val="TableGrid"/>
        <ns0:tblW ns0:w="0" ns0:type="auto"/>
        <ns0:jc ns0:val="center"/>
        <ns0:tblLayout ns0:type="autofit"/>
        <ns0:tblLook ns0:val="04A0" ns0:firstRow="1" ns0:lastRow="0" ns0:firstColumn="0" ns0:lastColumn="0" ns0:noHBand="0" ns0:noVBand="1"/>
      </ns0:tblPr>
      <ns0:tr>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FIFO</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格式</ns0:t>
            </ns0:r>
          </ns0:p>
        </ns0:tc>
        <ns0:tc>
          <ns0:tcPr>
            <ns0:tcW ns0:w="0" ns0:type="auto"/>
            <ns0:shd ns0:val="clear" ns0:color="auto" ns0:fill="E8EDF3"/>
          </ns0:tcPr>
          <ns0:p>
            <ns0:pPr>
              <ns0:pStyle ns0:val="TableHeader"/>
            </ns0:pPr>
            <ns0:r>
              <ns0:rPr>
                <ns0:rFonts ns0:ascii="Times New Roman" ns0:eastAsia="宋体" ns0:hAnsi="Times New Roman"/>
                <ns0:b/>
                <ns0:bCs/>
                <ns0:sz ns0:val="20"/>
                <ns0:szCs ns0:val="20"/>
                <ns0:color ns0:val="1F2937"/>
              </ns0:rPr>
              <ns0:t xml:space="preserve">说明</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cmd_fifo</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{0, it_info[21:0]}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TU 参数</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input_fifo</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{last, addr[11:0], coeff[15:0]}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输入数据</ns0:t>
            </ns0:r>
          </ns0:p>
        </ns0:tc>
      </ns0:tr>
      <ns0:tr>
        <ns0:tc>
          <ns0:tcPr>
            <ns0:tcW ns0:w="0" ns0:type="auto"/>
          </ns0:tcPr>
          <ns0:p>
            <ns0:pPr>
              <ns0:pStyle ns0:val="TableCell"/>
            </ns0:pPr>
            <ns0:r>
              <ns0:rPr>
                <ns0:rFonts ns0:ascii="Times New Roman" ns0:eastAsia="宋体" ns0:hAnsi="Times New Roman"/>
                <ns0:sz ns0:val="20"/>
                <ns0:szCs ns0:val="20"/>
                <ns0:color ns0:val="1F2937"/>
              </ns0:rPr>
              <ns0:t xml:space="preserve">output_fifo</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{out3, out2, out1, out0}</ns0:t>
            </ns0:r>
          </ns0:p>
        </ns0:tc>
        <ns0:tc>
          <ns0:tcPr>
            <ns0:tcW ns0:w="0" ns0:type="auto"/>
          </ns0:tcPr>
          <ns0:p>
            <ns0:pPr>
              <ns0:pStyle ns0:val="TableCell"/>
            </ns0:pPr>
            <ns0:r>
              <ns0:rPr>
                <ns0:rFonts ns0:ascii="Times New Roman" ns0:eastAsia="宋体" ns0:hAnsi="Times New Roman"/>
                <ns0:sz ns0:val="20"/>
                <ns0:szCs ns0:val="20"/>
                <ns0:color ns0:val="1F2937"/>
              </ns0:rPr>
              <ns0:t xml:space="preserve">4x10-bit 输出</ns0:t>
            </ns0:r>
          </ns0:p>
        </ns0:tc>
      </ns0:tr>
    </ns0:tbl>
    <ns0:p>
      <ns0:pPr>
        <ns0:ind ns0:firstLine="0" ns0:firstLineChars="0"/>
      </ns0:pPr>
    </ns0:p>
    <ns0:sectPr>
      <ns0:pgSz ns0:w="11906" ns0:h="16838"/>
      <ns0:pgMar ns0:top="1440" ns0:right="1440" ns0:bottom="1440" ns0:left="1440" ns0:header="454" ns0:footer="454"/>
      <ns0:footerReference ns0:type="default" ns4:id="rId4"/>
    </ns0:sectPr>
  </ns0:body>
</ns0:document>
</file>

<file path=word/fontTable.xml><?xml version="1.0" encoding="utf-8"?>
<w:fonts xmlns:w="http://schemas.openxmlformats.org/wordprocessingml/2006/main">
  <w:font w:name="宋体">
    <w:panose1 w:val="02010600030101010101"/>
    <w:charset w:val="86"/>
  </w:font>
  <w:font w:name="Times New Roman">
    <w:panose1 w:val="02020603050405020304"/>
    <w:charset w:val="00"/>
  </w:font>
  <w:font w:name="Consolas">
    <w:panose1 w:val="020B0609020204030204"/>
    <w:charset w:val="00"/>
  </w:font>
</w:fonts>
</file>

<file path=word/footer1.xml><?xml version="1.0" encoding="utf-8"?>
<w:ftr xmlns:w="http://schemas.openxmlformats.org/wordprocessingml/2006/main" xmlns:r="http://schemas.openxmlformats.org/officeDocument/2006/relationships">
  <w:p>
    <w:pPr>
      <w:pStyle w:val="Footer"/>
      <w:jc w:val="center"/>
    </w:pPr>
    <w:r>
      <w:rPr>
        <w:sz w:val="18"/>
        <w:szCs w:val="18"/>
      </w:rPr>
      <w:t xml:space="preserve">第</w:t>
    </w: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r>
      <w:rPr>
        <w:sz w:val="18"/>
        <w:szCs w:val="18"/>
      </w:rPr>
      <w:t xml:space="preserve"> 页 / 共</w:t>
    </w:r>
    <w:r>
      <w:rPr>
        <w:sz w:val="18"/>
        <w:szCs w:val="18"/>
      </w:rPr>
      <w:t xml:space="preserve">90</w:t>
    </w:r>
    <w:r>
      <w:rPr>
        <w:sz w:val="18"/>
        <w:szCs w:val="18"/>
      </w:rPr>
      <w:t xml:space="preserve"> 页</w:t>
    </w:r>
  </w:p>
</w:ftr>
</file>

<file path=word/settings.xml><?xml version="1.0" encoding="utf-8"?>
<w:settings xmlns:w="http://schemas.openxmlformats.org/wordprocessingml/2006/main">
  <w:zoom w:percent="100"/>
  <w:defaultTabStop w:val="420"/>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mc:Ignorable="w14">
  <w:docDefaults>
    <w:rPrDefault>
      <w:rPr>
        <w:rFonts w:ascii="Times New Roman" w:hAnsi="Times New Roman" w:eastAsia="宋体" w:cs="Times New Roman"/>
        <w:color w:val="1F2937"/>
        <w:sz w:val="23"/>
        <w:szCs w:val="23"/>
      </w:rPr>
    </w:rPrDefault>
    <w:pPrDefault/>
  </w:docDefaults>
  <!-- Normal -->
  <w:style w:type="paragraph" w:styleId="Normal" w:default="1">
    <w:name w:val="Normal"/>
    <w:qFormat/>
    <w:pPr>
      <w:spacing w:after="100" w:line="330" w:lineRule="auto"/>
    </w:pPr>
    <w:rPr>
      <w:rFonts w:ascii="Times New Roman" w:hAnsi="Times New Roman" w:eastAsia="宋体"/>
      <w:color w:val="1F2937"/>
      <w:sz w:val="23"/>
      <w:szCs w:val="23"/>
    </w:rPr>
  </w:style>
  <!-- Heading 1: 16pt bold #1F4E79, decorative borders, pageBreak -->
  <w:style w:type="paragraph" w:styleId="Heading1">
    <w:name w:val="heading 1"/>
    <w:basedOn w:val="Normal"/>
    <w:next w:val="Normal"/>
    <w:qFormat/>
    <w:pPr>
      <w:pageBreakBefore/>
      <w:pBdr>
        <w:left w:val="single" w:color="1F4E79" w:sz="18" w:space="8"/>
        <w:bottom w:val="single" w:color="D7E3F3" w:sz="4" w:space="4"/>
      </w:pBdr>
      <w:spacing w:before="420" w:after="180" w:line="330" w:lineRule="auto"/>
      <w:ind w:firstLine="0" w:firstLineChars="0"/>
      <w:outlineLvl w:val="0"/>
    </w:pPr>
    <w:rPr>
      <w:rFonts w:ascii="Times New Roman" w:hAnsi="Times New Roman" w:eastAsia="宋体"/>
      <w:b/>
      <w:bCs/>
      <w:color w:val="1F4E79"/>
      <w:sz w:val="32"/>
      <w:szCs w:val="32"/>
    </w:rPr>
  </w:style>
  <!-- Heading 2: 13.5pt bold #2F5597 -->
  <w:style w:type="paragraph" w:styleId="Heading2">
    <w:name w:val="heading 2"/>
    <w:basedOn w:val="Normal"/>
    <w:next w:val="Normal"/>
    <w:qFormat/>
    <w:pPr>
      <w:spacing w:before="260" w:after="120" w:line="330" w:lineRule="auto"/>
      <w:ind w:firstLine="0" w:firstLineChars="0"/>
      <w:outlineLvl w:val="1"/>
    </w:pPr>
    <w:rPr>
      <w:rFonts w:ascii="Times New Roman" w:hAnsi="Times New Roman" w:eastAsia="宋体"/>
      <w:b/>
      <w:bCs/>
      <w:color w:val="2F5597"/>
      <w:sz w:val="27"/>
      <w:szCs w:val="27"/>
    </w:rPr>
  </w:style>
  <!-- Heading 3: 12pt bold #374151 -->
  <w:style w:type="paragraph" w:styleId="Heading3">
    <w:name w:val="heading 3"/>
    <w:basedOn w:val="Normal"/>
    <w:next w:val="Normal"/>
    <w:qFormat/>
    <w:pPr>
      <w:spacing w:before="200" w:after="100" w:line="330" w:lineRule="auto"/>
      <w:ind w:firstLine="0" w:firstLineChars="0"/>
      <w:outlineLvl w:val="2"/>
    </w:pPr>
    <w:rPr>
      <w:rFonts w:ascii="Times New Roman" w:hAnsi="Times New Roman" w:eastAsia="宋体"/>
      <w:b/>
      <w:bCs/>
      <w:color w:val="374151"/>
      <w:sz w:val="24"/>
      <w:szCs w:val="24"/>
    </w:rPr>
  </w:style>
  <!-- Heading 4 -->
  <w:style w:type="paragraph" w:styleId="Heading4">
    <w:name w:val="heading 4"/>
    <w:basedOn w:val="Normal"/>
    <w:next w:val="Normal"/>
    <w:pPr>
      <w:spacing w:before="160" w:after="80"/>
      <w:ind w:firstLine="0" w:firstLineChars="0"/>
      <w:outlineLvl w:val="3"/>
    </w:pPr>
    <w:rPr>
      <w:rFonts w:ascii="Times New Roman" w:hAnsi="Times New Roman" w:eastAsia="宋体"/>
      <w:b/>
      <w:bCs/>
      <w:color w:val="374151"/>
      <w:sz w:val="23"/>
      <w:szCs w:val="23"/>
    </w:rPr>
  </w:style>
  <!-- Table Grid: light blue-gray grid -->
  <w:style w:type="table" w:styleId="TableGrid">
    <w:name w:val="Table Grid"/>
    <w:qFormat/>
    <w:tblPr>
      <w:tblBorders>
        <w:top w:val="single" w:color="9EADBF" w:sz="4" w:space="0"/>
        <w:left w:val="single" w:color="9EADBF" w:sz="4" w:space="0"/>
        <w:bottom w:val="single" w:color="9EADBF" w:sz="4" w:space="0"/>
        <w:right w:val="single" w:color="9EADBF" w:sz="4" w:space="0"/>
        <w:insideH w:val="single" w:color="C3CCD8" w:sz="4" w:space="0"/>
        <w:insideV w:val="single" w:color="C3CCD8" w:sz="4" w:space="0"/>
      </w:tblBorders>
      <w:tblCellMar>
        <w:top w:w="40" w:type="dxa"/>
        <w:left w:w="108" w:type="dxa"/>
        <w:bottom w:w="40" w:type="dxa"/>
        <w:right w:w="108" w:type="dxa"/>
      </w:tblCellMar>
    </w:tblPr>
  </w:style>
  <!-- Table Header paragraph -->
  <w:style w:type="paragraph" w:styleId="TableHeader">
    <w:name w:val="Table Header"/>
    <w:basedOn w:val="Normal"/>
    <w:pPr>
      <w:jc w:val="center"/>
      <w:ind w:firstLine="0" w:firstLineChars="0"/>
      <w:spacing w:before="0" w:after="0" w:line="280" w:lineRule="exact"/>
    </w:pPr>
    <w:rPr>
      <w:rFonts w:ascii="Times New Roman" w:hAnsi="Times New Roman" w:eastAsia="宋体"/>
      <w:b/>
      <w:bCs/>
      <w:color w:val="1F2937"/>
      <w:sz w:val="20"/>
      <w:szCs w:val="20"/>
    </w:rPr>
  </w:style>
  <!-- Table Cell paragraph -->
  <w:style w:type="paragraph" w:styleId="TableCell">
    <w:name w:val="Table Cell"/>
    <w:basedOn w:val="Normal"/>
    <w:pPr>
      <w:ind w:firstLine="0" w:firstLineChars="0"/>
      <w:spacing w:before="0" w:after="0" w:line="280" w:lineRule="exact"/>
    </w:pPr>
    <w:rPr>
      <w:rFonts w:ascii="Times New Roman" w:hAnsi="Times New Roman" w:eastAsia="宋体"/>
      <w:color w:val="1F2937"/>
      <w:sz w:val="20"/>
      <w:szCs w:val="20"/>
    </w:rPr>
  </w:style>
  <!-- List Paragraph -->
  <w:style w:type="paragraph" w:styleId="ListParagraph">
    <w:name w:val="List Paragraph"/>
    <w:basedOn w:val="Normal"/>
    <w:pPr>
      <w:spacing w:after="80" w:line="360" w:lineRule="auto"/>
      <w:ind w:left="720" w:hanging="360"/>
    </w:pPr>
    <w:rPr>
      <w:rFonts w:ascii="Times New Roman" w:hAnsi="Times New Roman" w:eastAsia="宋体"/>
      <w:color w:val="1F2937"/>
      <w:sz w:val="24"/>
      <w:szCs w:val="24"/>
    </w:rPr>
  </w:style>
  <!-- Code -->
  <w:style w:type="paragraph" w:styleId="Code">
    <w:name w:val="Code"/>
    <w:pPr>
      <w:shd w:val="clear" w:color="auto" w:fill="F6F8FA"/>
      <w:spacing w:line="260" w:lineRule="auto"/>
      <w:ind w:left="240" w:right="240" w:firstLine="0" w:firstLineChars="0"/>
    </w:pPr>
    <w:rPr>
      <w:rFonts w:ascii="Consolas" w:hAnsi="Consolas" w:eastAsia="宋体"/>
      <w:color w:val="1F2937"/>
      <w:sz w:val="18"/>
      <w:szCs w:val="18"/>
    </w:rPr>
  </w:style>
  <!-- Footer -->
  <w:style w:type="paragraph" w:styleId="Footer">
    <w:name w:val="footer"/>
    <w:basedOn w:val="Normal"/>
    <w:pPr>
      <w:jc w:val="center"/>
      <w:ind w:firstLine="0" w:firstLineChars="0"/>
      <w:spacing w:line="240" w:lineRule="auto"/>
    </w:pPr>
    <w:rPr>
      <w:rFonts w:ascii="Times New Roman" w:hAnsi="Times New Roman" w:eastAsia="宋体"/>
      <w:color w:val="1F2937"/>
      <w:sz w:val="18"/>
      <w:szCs w:val="18"/>
    </w:rPr>
  </w:style>
  <!-- Title -->
  <w:style w:type="paragraph" w:styleId="CoverTitle">
    <w:name w:val="Title"/>
    <w:basedOn w:val="Normal"/>
    <w:pPr>
      <w:jc w:val="center"/>
      <w:ind w:firstLine="0" w:firstLineChars="0"/>
      <w:spacing w:before="240" w:after="240" w:line="400" w:lineRule="exact"/>
    </w:pPr>
    <w:rPr>
      <w:rFonts w:ascii="Times New Roman" w:hAnsi="Times New Roman" w:eastAsia="宋体"/>
      <w:b/>
      <w:bCs/>
      <w:color w:val="1F2937"/>
      <w:sz w:val="44"/>
      <w:szCs w:val="44"/>
    </w:rPr>
  </w:style>
  <!-- Cover Info -->
  <w:style w:type="paragraph" w:styleId="CoverInfo">
    <w:name w:val="Cover Info"/>
    <w:basedOn w:val="Normal"/>
    <w:pPr>
      <w:jc w:val="center"/>
      <w:ind w:firstLine="0" w:firstLineChars="0"/>
      <w:spacing w:before="0" w:after="80" w:line="320" w:lineRule="exact"/>
    </w:pPr>
    <w:rPr>
      <w:rFonts w:ascii="Times New Roman" w:hAnsi="Times New Roman" w:eastAsia="宋体"/>
      <w:color w:val="5A6575"/>
      <w:sz w:val="20"/>
      <w:szCs w:val="20"/>
    </w:rPr>
  </w:style>
</w:styles>
</file>

<file path=word/_rels/document.xml.rels><?xml version="1.0" encoding="UTF-8" standalone="yes"?>
<ns0:Relationships xmlns:ns0="http://schemas.openxmlformats.org/package/2006/relationships" xmlns="http://schemas.openxmlformats.org/package/2006/relationships">
  <ns0:Relationship Id="rId1" Type="http://schemas.openxmlformats.org/officeDocument/2006/relationships/styles" Target="styles.xml" />
  <ns0:Relationship Id="rId2" Type="http://schemas.openxmlformats.org/officeDocument/2006/relationships/settings" Target="settings.xml" />
  <ns0:Relationship Id="rId3" Type="http://schemas.openxmlformats.org/officeDocument/2006/relationships/fontTable" Target="fontTable.xml" />
  <ns0:Relationship Id="rId4" Type="http://schemas.openxmlformats.org/officeDocument/2006/relationships/footer" Target="footer1.xml" />
<ns0:Relationship Id="rId5" Type="http://schemas.openxmlformats.org/officeDocument/2006/relationships/image" Target="media/system_architecture.png" /><ns0:Relationship Id="rId6" Type="http://schemas.openxmlformats.org/officeDocument/2006/relationships/image" Target="media/data_flow.png" /><ns0:Relationship Id="rId7" Type="http://schemas.openxmlformats.org/officeDocument/2006/relationships/image" Target="media/state_machine.png" /><ns0:Relationship Id="rId8" Type="http://schemas.openxmlformats.org/officeDocument/2006/relationships/image" Target="media/mac_pipeline.png" /><ns0:Relationship Id="rId9" Type="http://schemas.openxmlformats.org/officeDocument/2006/relationships/image" Target="media/cdc_architecture.png" /><ns0:Relationship Id="rId10" Type="http://schemas.openxmlformats.org/officeDocument/2006/relationships/image" Target="media/lfnst_flow.png" /><ns0:Relationship Id="rId11" Type="http://schemas.openxmlformats.org/officeDocument/2006/relationships/image" Target="media/tu_pipeline.png" /><ns0:Relationship Id="rId12" Type="http://schemas.openxmlformats.org/officeDocument/2006/relationships/image" Target="media/2d_decomposition.png" /><ns0:Relationship Id="rId13" Type="http://schemas.openxmlformats.org/officeDocument/2006/relationships/image" Target="media/transform_engine_sm.png" /><ns0:Relationship Id="rId14" Type="http://schemas.openxmlformats.org/officeDocument/2006/relationships/image" Target="media/mac_detail.png" /><ns0:Relationship Id="rId15" Type="http://schemas.openxmlformats.org/officeDocument/2006/relationships/image" Target="media/lfnst_sm.png" /><ns0:Relationship Id="rId16" Type="http://schemas.openxmlformats.org/officeDocument/2006/relationships/image" Target="media/backpressure_flow.png" /><ns0:Relationship Id="rId17" Type="http://schemas.openxmlformats.org/officeDocument/2006/relationships/image" Target="media/rom_mapping.png" /><ns0:Relationship Id="rId18" Type="http://schemas.openxmlformats.org/officeDocument/2006/relationships/image" Target="media/memory_arch.png" /><ns0:Relationship Id="rId19" Type="http://schemas.openxmlformats.org/officeDocument/2006/relationships/image" Target="media/verification_flow.png" /><Relationship Id="rId20" Type="http://schemas.openxmlformats.org/officeDocument/2006/relationships/image" Target="media/tu_pipeline.png" /><Relationship Id="rId21" Type="http://schemas.openxmlformats.org/officeDocument/2006/relationships/image" Target="media/verification_flow.png" /><Relationship Id="rId22" Type="http://schemas.openxmlformats.org/officeDocument/2006/relationships/image" Target="media/backpressure_flow.png" /></ns0:Relationships>
</file>