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ind w:right="48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附件2</w:t>
      </w:r>
    </w:p>
    <w:p>
      <w:pPr>
        <w:spacing w:line="560" w:lineRule="exact"/>
        <w:jc w:val="center"/>
        <w:rPr>
          <w:rFonts w:ascii="黑体" w:hAnsi="黑体" w:eastAsia="黑体" w:cs="黑体"/>
          <w:sz w:val="32"/>
          <w:szCs w:val="32"/>
        </w:rPr>
      </w:pPr>
      <w:bookmarkStart w:id="0" w:name="_GoBack"/>
      <w:r>
        <w:rPr>
          <w:rFonts w:ascii="黑体" w:hAnsi="黑体" w:eastAsia="黑体" w:cs="黑体"/>
          <w:sz w:val="32"/>
          <w:szCs w:val="32"/>
        </w:rPr>
        <w:t>XX</w:t>
      </w:r>
      <w:r>
        <w:rPr>
          <w:rFonts w:hint="eastAsia" w:ascii="黑体" w:hAnsi="黑体" w:eastAsia="黑体" w:cs="黑体"/>
          <w:sz w:val="32"/>
          <w:szCs w:val="32"/>
        </w:rPr>
        <w:t>同志闵行区新时代“四有”好教师推荐事迹材料</w:t>
      </w:r>
      <w:bookmarkEnd w:id="0"/>
    </w:p>
    <w:p>
      <w:pPr>
        <w:spacing w:line="560" w:lineRule="exact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（字数不限）</w:t>
      </w:r>
    </w:p>
    <w:p>
      <w:pPr>
        <w:spacing w:line="560" w:lineRule="exact"/>
        <w:jc w:val="center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（立足推荐条件中某一领域，突出亮点特色，聚焦典型事例，切忌面面俱到，以第三人称完成，注意事迹的可读性和生动性。格式要求：一级标题黑体三号、正文仿宋三号、行距固定值28磅。）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A2567"/>
    <w:rsid w:val="7CE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2023-05-12T00:44:00Z</dcterms:created>
  <dc:creator>WPS_colar88</dc:creator>
  <cp:lastModifiedBy>WPS_colar88</cp:lastModifiedBy>
  <dcterms:modified xsi:type="dcterms:W3CDTF">2023-05-12T00:45:09Z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