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</w:p>
    <w:p>
      <w:pPr>
        <w:pStyle w:val="2"/>
        <w:bidi w:val="0"/>
        <w:jc w:val="center"/>
        <w:rPr>
          <w:rFonts w:hint="eastAsia"/>
          <w:lang w:val="en-US" w:eastAsia="zh-Hans"/>
        </w:rPr>
      </w:pPr>
      <w:bookmarkStart w:id="0" w:name="_Toc55608084"/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学习笔记</w:t>
      </w:r>
      <w:bookmarkEnd w:id="0"/>
    </w:p>
    <w:p>
      <w:pPr>
        <w:rPr>
          <w:rFonts w:hint="eastAsia"/>
          <w:lang w:eastAsia="zh-Hans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TOC \o "1-3" \h \u </w:instrText>
      </w:r>
      <w:r>
        <w:rPr>
          <w:rFonts w:hint="eastAsia"/>
          <w:lang w:eastAsia="zh-Hans"/>
        </w:rPr>
        <w:fldChar w:fldCharType="separate"/>
      </w: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\l _Toc55608084 </w:instrText>
      </w:r>
      <w:r>
        <w:rPr>
          <w:rFonts w:hint="eastAsia"/>
          <w:lang w:eastAsia="zh-Hans"/>
        </w:rPr>
        <w:fldChar w:fldCharType="separate"/>
      </w: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学习笔记</w:t>
      </w:r>
      <w:r>
        <w:tab/>
      </w:r>
      <w:r>
        <w:fldChar w:fldCharType="begin"/>
      </w:r>
      <w:r>
        <w:instrText xml:space="preserve"> PAGEREF _Toc55608084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Han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\l _Toc449681343 </w:instrText>
      </w:r>
      <w:r>
        <w:rPr>
          <w:rFonts w:hint="eastAsia"/>
          <w:lang w:eastAsia="zh-Hans"/>
        </w:rPr>
        <w:fldChar w:fldCharType="separate"/>
      </w:r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_Toc449681343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Han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\l _Toc799378008 </w:instrText>
      </w:r>
      <w:r>
        <w:rPr>
          <w:rFonts w:hint="eastAsia"/>
          <w:lang w:eastAsia="zh-Hans"/>
        </w:rPr>
        <w:fldChar w:fldCharType="separate"/>
      </w:r>
      <w:r>
        <w:rPr>
          <w:rFonts w:hint="default"/>
          <w:lang w:eastAsia="zh-Hans"/>
        </w:rPr>
        <w:t>2. TiKV</w:t>
      </w:r>
      <w:r>
        <w:rPr>
          <w:rFonts w:hint="eastAsia"/>
          <w:lang w:val="en-US" w:eastAsia="zh-Hans"/>
        </w:rPr>
        <w:t>存储</w:t>
      </w:r>
      <w:r>
        <w:tab/>
      </w:r>
      <w:r>
        <w:fldChar w:fldCharType="begin"/>
      </w:r>
      <w:r>
        <w:instrText xml:space="preserve"> PAGEREF _Toc799378008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Han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\l _Toc488484824 </w:instrText>
      </w:r>
      <w:r>
        <w:rPr>
          <w:rFonts w:hint="eastAsia"/>
          <w:lang w:eastAsia="zh-Hans"/>
        </w:rPr>
        <w:fldChar w:fldCharType="separate"/>
      </w:r>
      <w:r>
        <w:rPr>
          <w:rFonts w:hint="default"/>
          <w:lang w:eastAsia="zh-Hans"/>
        </w:rPr>
        <w:t xml:space="preserve">3. </w:t>
      </w:r>
      <w:r>
        <w:rPr>
          <w:rFonts w:hint="eastAsia"/>
          <w:lang w:val="en-US" w:eastAsia="zh-Hans"/>
        </w:rPr>
        <w:t>TiDB计算</w:t>
      </w:r>
      <w:r>
        <w:tab/>
      </w:r>
      <w:r>
        <w:fldChar w:fldCharType="begin"/>
      </w:r>
      <w:r>
        <w:instrText xml:space="preserve"> PAGEREF _Toc488484824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Han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\l _Toc134454487 </w:instrText>
      </w:r>
      <w:r>
        <w:rPr>
          <w:rFonts w:hint="eastAsia"/>
          <w:lang w:eastAsia="zh-Hans"/>
        </w:rPr>
        <w:fldChar w:fldCharType="separate"/>
      </w:r>
      <w:r>
        <w:rPr>
          <w:rFonts w:hint="default"/>
          <w:lang w:eastAsia="zh-Hans"/>
        </w:rPr>
        <w:t xml:space="preserve">3.1 </w:t>
      </w:r>
      <w:r>
        <w:rPr>
          <w:rFonts w:hint="eastAsia"/>
          <w:lang w:val="en-US" w:eastAsia="zh-Hans"/>
        </w:rPr>
        <w:t>关系模型到TiKV的Key-Value模型的映射</w:t>
      </w:r>
      <w:r>
        <w:tab/>
      </w:r>
      <w:r>
        <w:fldChar w:fldCharType="begin"/>
      </w:r>
      <w:r>
        <w:instrText xml:space="preserve"> PAGEREF _Toc134454487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Han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\l _Toc623766365 </w:instrText>
      </w:r>
      <w:r>
        <w:rPr>
          <w:rFonts w:hint="eastAsia"/>
          <w:lang w:eastAsia="zh-Hans"/>
        </w:rPr>
        <w:fldChar w:fldCharType="separate"/>
      </w:r>
      <w:r>
        <w:rPr>
          <w:rFonts w:hint="default"/>
          <w:lang w:eastAsia="zh-Hans"/>
        </w:rPr>
        <w:t>3.2 SQL</w:t>
      </w:r>
      <w:r>
        <w:rPr>
          <w:rFonts w:hint="eastAsia"/>
          <w:lang w:val="en-US" w:eastAsia="zh-Hans"/>
        </w:rPr>
        <w:t>查询和运算</w:t>
      </w:r>
      <w:r>
        <w:tab/>
      </w:r>
      <w:r>
        <w:fldChar w:fldCharType="begin"/>
      </w:r>
      <w:r>
        <w:instrText xml:space="preserve"> PAGEREF _Toc623766365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Han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\l _Toc1773615548 </w:instrText>
      </w:r>
      <w:r>
        <w:rPr>
          <w:rFonts w:hint="eastAsia"/>
          <w:lang w:eastAsia="zh-Hans"/>
        </w:rPr>
        <w:fldChar w:fldCharType="separate"/>
      </w:r>
      <w:r>
        <w:rPr>
          <w:rFonts w:hint="default"/>
          <w:lang w:eastAsia="zh-Hans"/>
        </w:rPr>
        <w:t>4. TiDB</w:t>
      </w:r>
      <w:r>
        <w:rPr>
          <w:rFonts w:hint="eastAsia"/>
          <w:lang w:val="en-US" w:eastAsia="zh-Hans"/>
        </w:rPr>
        <w:t>分布式调度</w:t>
      </w:r>
      <w:r>
        <w:tab/>
      </w:r>
      <w:r>
        <w:fldChar w:fldCharType="begin"/>
      </w:r>
      <w:r>
        <w:instrText xml:space="preserve"> PAGEREF _Toc1773615548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Han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\l _Toc2083494876 </w:instrText>
      </w:r>
      <w:r>
        <w:rPr>
          <w:rFonts w:hint="eastAsia"/>
          <w:lang w:eastAsia="zh-Hans"/>
        </w:rPr>
        <w:fldChar w:fldCharType="separate"/>
      </w:r>
      <w:r>
        <w:rPr>
          <w:rFonts w:hint="default"/>
          <w:lang w:eastAsia="zh-Hans"/>
        </w:rPr>
        <w:t xml:space="preserve">4.1 </w:t>
      </w:r>
      <w:r>
        <w:rPr>
          <w:rFonts w:hint="eastAsia"/>
          <w:lang w:val="en-US" w:eastAsia="zh-Hans"/>
        </w:rPr>
        <w:t>调度的基本操作及集群信息收集</w:t>
      </w:r>
      <w:r>
        <w:tab/>
      </w:r>
      <w:r>
        <w:fldChar w:fldCharType="begin"/>
      </w:r>
      <w:r>
        <w:instrText xml:space="preserve"> PAGEREF _Toc2083494876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Han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\l _Toc430032950 </w:instrText>
      </w:r>
      <w:r>
        <w:rPr>
          <w:rFonts w:hint="eastAsia"/>
          <w:lang w:eastAsia="zh-Hans"/>
        </w:rPr>
        <w:fldChar w:fldCharType="separate"/>
      </w:r>
      <w:r>
        <w:rPr>
          <w:rFonts w:hint="default"/>
          <w:lang w:eastAsia="zh-Hans"/>
        </w:rPr>
        <w:t xml:space="preserve">4.2 </w:t>
      </w:r>
      <w:r>
        <w:rPr>
          <w:rFonts w:hint="eastAsia"/>
          <w:lang w:val="en-US" w:eastAsia="zh-Hans"/>
        </w:rPr>
        <w:t>调度的策略</w:t>
      </w:r>
      <w:r>
        <w:tab/>
      </w:r>
      <w:r>
        <w:fldChar w:fldCharType="begin"/>
      </w:r>
      <w:r>
        <w:instrText xml:space="preserve"> PAGEREF _Toc430032950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Han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\l _Toc1281318495 </w:instrText>
      </w:r>
      <w:r>
        <w:rPr>
          <w:rFonts w:hint="eastAsia"/>
          <w:lang w:eastAsia="zh-Hans"/>
        </w:rPr>
        <w:fldChar w:fldCharType="separate"/>
      </w:r>
      <w:r>
        <w:rPr>
          <w:rFonts w:hint="default"/>
          <w:lang w:eastAsia="zh-Hans"/>
        </w:rPr>
        <w:t xml:space="preserve">4.3 </w:t>
      </w:r>
      <w:r>
        <w:rPr>
          <w:rFonts w:hint="eastAsia"/>
          <w:lang w:val="en-US" w:eastAsia="zh-Hans"/>
        </w:rPr>
        <w:t>调度的实现</w:t>
      </w:r>
      <w:r>
        <w:tab/>
      </w:r>
      <w:r>
        <w:fldChar w:fldCharType="begin"/>
      </w:r>
      <w:r>
        <w:instrText xml:space="preserve"> PAGEREF _Toc1281318495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Han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\l _Toc153933349 </w:instrText>
      </w:r>
      <w:r>
        <w:rPr>
          <w:rFonts w:hint="eastAsia"/>
          <w:lang w:eastAsia="zh-Hans"/>
        </w:rPr>
        <w:fldChar w:fldCharType="separate"/>
      </w:r>
      <w:r>
        <w:rPr>
          <w:rFonts w:hint="default"/>
          <w:lang w:eastAsia="zh-Hans"/>
        </w:rPr>
        <w:t xml:space="preserve">5. </w:t>
      </w:r>
      <w:r>
        <w:rPr>
          <w:rFonts w:hint="eastAsia"/>
          <w:lang w:val="en-US" w:eastAsia="zh-Hans"/>
        </w:rPr>
        <w:t>Range分区</w:t>
      </w:r>
      <w:r>
        <w:tab/>
      </w:r>
      <w:r>
        <w:fldChar w:fldCharType="begin"/>
      </w:r>
      <w:r>
        <w:instrText xml:space="preserve"> PAGEREF _Toc153933349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Han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\l _Toc1587485655 </w:instrText>
      </w:r>
      <w:r>
        <w:rPr>
          <w:rFonts w:hint="eastAsia"/>
          <w:lang w:eastAsia="zh-Hans"/>
        </w:rPr>
        <w:fldChar w:fldCharType="separate"/>
      </w:r>
      <w:r>
        <w:rPr>
          <w:rFonts w:hint="default"/>
          <w:lang w:eastAsia="zh-Hans"/>
        </w:rPr>
        <w:t xml:space="preserve">5.1 </w:t>
      </w:r>
      <w:r>
        <w:rPr>
          <w:rFonts w:hint="eastAsia"/>
          <w:lang w:val="en-US" w:eastAsia="zh-Hans"/>
        </w:rPr>
        <w:t>分区和分表概念和区别</w:t>
      </w:r>
      <w:r>
        <w:tab/>
      </w:r>
      <w:r>
        <w:fldChar w:fldCharType="begin"/>
      </w:r>
      <w:r>
        <w:instrText xml:space="preserve"> PAGEREF _Toc1587485655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Han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\l _Toc534573257 </w:instrText>
      </w:r>
      <w:r>
        <w:rPr>
          <w:rFonts w:hint="eastAsia"/>
          <w:lang w:eastAsia="zh-Hans"/>
        </w:rPr>
        <w:fldChar w:fldCharType="separate"/>
      </w:r>
      <w:r>
        <w:rPr>
          <w:rFonts w:hint="default"/>
          <w:lang w:eastAsia="zh-Hans"/>
        </w:rPr>
        <w:t>5.2 T</w:t>
      </w:r>
      <w:r>
        <w:rPr>
          <w:rFonts w:hint="eastAsia"/>
          <w:lang w:val="en-US" w:eastAsia="zh-Hans"/>
        </w:rPr>
        <w:t>iDB的Range分区</w:t>
      </w:r>
      <w:r>
        <w:tab/>
      </w:r>
      <w:r>
        <w:fldChar w:fldCharType="begin"/>
      </w:r>
      <w:r>
        <w:instrText xml:space="preserve"> PAGEREF _Toc534573257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Hans"/>
        </w:rPr>
        <w:fldChar w:fldCharType="end"/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end"/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1" w:name="_Toc449681343"/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作为一个高性能的分布式数据库，具有以下特点：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高度兼容 MySQL：大多数情况下，无需修改代码即可从 MySQL 轻松迁移至 TiDB，分库分表后的 MySQL 集群亦可通过 TiDB 工具进行实时迁移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分布式事务：100% 支持标准的 ACID 事务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一站式 HTAP 解决方案：作为典型的 OLTP 行存数据库，同时兼具强大的 OLAP 性能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云原生 SQL 数据库：“为云而设计的数据库，支持公有云、私有云和混合云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水平弹性扩展：可实现 TiDB 的水平扩展，按需扩展吞吐或存储，轻松应对高并发、海量数据场景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金融级高可用：基于 Raft 的多数派选举协议可以提供金融级的 100% 数据强一致性保证，且在不丢失大多数副本的前提下，可以实现故障的自动恢复，无需人工介入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的整体架构图如下：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5420" cy="2571750"/>
            <wp:effectExtent l="0" t="0" r="1778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TiDB Server：SQL 层，对外暴露 MySQL 协议的连接 endpoint，负责接受客户端的连接，执行 SQL 解析和优化，最终生成分布式执行计划。TiDB 层本身是无状态的，实践中可以启动多个 TiDB 实例，通过负载均衡组件（如 LVS、HAProxy 或 F5）对外提供统一的接入地址，客户端的连接可以均匀地分摊在多个 TiDB 实例上以达到负载均衡的效果。TiDB Server 本身并不存储数据，只是解析 SQL，将实际的数据读取请求转发给底层的存储节点 TiKV（或 TiFlash）。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PD (Placement Driver) Server：整个 TiDB 集群的元信息管理模块，负责存储每个 TiKV 节点实时的数据分布情况和集群的整体拓扑结构，提供 TiDB Dashboard 管控界面，并为分布式事务分配事务 ID。PD 不仅存储元信息，同时还会根据 TiKV 节点实时上报的数据分布状态，下发数据调度命令给具体的 TiKV 节点，可以说是整个集群的“大脑”。此外，PD 本身也是由至少 3 个节点构成，拥有高可用的能力。建议部署奇数个 PD 节点。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TiKV Server：负责存储数据，从外部看 TiKV 是一个分布式的提供事务的 Key-Value 存储引擎。存储数据的基本单位是 Region，每个 Region 负责存储一个 Key Range（从 StartKey 到 EndKey 的左闭右开区间）的数据，每个 TiKV 节点会负责多个 Region。TiKV 的 API 在 KV 键值对层面提供对分布式事务的原生支持，默认提供了 SI (Snapshot Isolation) 的隔离级别，这也是 TiDB 在 SQL 层面支持分布式事务的核心。TiDB 的 SQL 层做完 SQL 解析后，会将 SQL 的执行计划转换为对 TiKV API 的实际调用。所以，数据都存储在 TiKV 中。另外，TiKV 中的数据都会自动维护多副本（默认为三副本），天然支持高可用和自动故障转移。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TiFlash：TiFlash 是一类特殊的存储节点。和普通 TiKV 节点不一样的是，在 TiFlash 内部，数据是以列式的形式进行存储，主要的功能是为分析型的场景加速。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在进行测试设计之前，需要充分理解TiDB如何工作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主要从以下几个方面入手：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TiKV</w:t>
      </w:r>
      <w:r>
        <w:rPr>
          <w:rFonts w:hint="eastAsia"/>
          <w:lang w:val="en-US" w:eastAsia="zh-Hans"/>
        </w:rPr>
        <w:t>如何存储</w:t>
      </w:r>
      <w:r>
        <w:rPr>
          <w:rFonts w:hint="default"/>
          <w:lang w:eastAsia="zh-Hans"/>
        </w:rPr>
        <w:t>KV</w:t>
      </w:r>
      <w:r>
        <w:rPr>
          <w:rFonts w:hint="eastAsia"/>
          <w:lang w:val="en-US" w:eastAsia="zh-Hans"/>
        </w:rPr>
        <w:t>数据（</w:t>
      </w:r>
      <w:r>
        <w:rPr>
          <w:rFonts w:hint="default"/>
          <w:lang w:eastAsia="zh-Hans"/>
        </w:rPr>
        <w:t>TiKV</w:t>
      </w:r>
      <w:r>
        <w:rPr>
          <w:rFonts w:hint="eastAsia"/>
          <w:lang w:val="en-US" w:eastAsia="zh-Hans"/>
        </w:rPr>
        <w:t>存储）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如何将关系数据保存到</w:t>
      </w:r>
      <w:r>
        <w:rPr>
          <w:rFonts w:hint="default"/>
          <w:lang w:eastAsia="zh-Hans"/>
        </w:rPr>
        <w:t>TiKV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以及如何查询数据（</w:t>
      </w: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计算）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分布式系统如何合理的调度（</w:t>
      </w: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分布式调度）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TiDB的Range分区的概念、存储</w:t>
      </w:r>
      <w:bookmarkStart w:id="13" w:name="_GoBack"/>
      <w:bookmarkEnd w:id="13"/>
      <w:r>
        <w:rPr>
          <w:rFonts w:hint="eastAsia"/>
          <w:lang w:val="en-US" w:eastAsia="zh-Hans"/>
        </w:rPr>
        <w:t>原理及如何使用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bookmarkStart w:id="2" w:name="_Toc799378008"/>
      <w:r>
        <w:rPr>
          <w:rFonts w:hint="default"/>
          <w:lang w:eastAsia="zh-Hans"/>
        </w:rPr>
        <w:t>2. TiKV</w:t>
      </w:r>
      <w:r>
        <w:rPr>
          <w:rFonts w:hint="eastAsia"/>
          <w:lang w:val="en-US" w:eastAsia="zh-Hans"/>
        </w:rPr>
        <w:t>存储</w:t>
      </w:r>
      <w:bookmarkEnd w:id="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"https://pingcap.com/blog-cn/tidb-internal-1/"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9"/>
          <w:rFonts w:hint="eastAsia"/>
          <w:lang w:val="en-US" w:eastAsia="zh-Hans"/>
        </w:rPr>
        <w:t>https://pingcap.com/blog-cn/tidb-internal-1/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iKV的存储结构：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一个巨大的 Map，也就是存储的是 Key-Value pair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这个 Map 中的 Key-Value pair 按照 Key 的二进制顺序有序，也就是我们可以 Seek 到某一个 Key 的位置，然后不断的调用 Next 方法以递增的顺序获取比这个 Key 大的 Key-Value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数据持久化依赖RocksDB</w:t>
      </w:r>
    </w:p>
    <w:p>
      <w:pPr>
        <w:numPr>
          <w:ilvl w:val="0"/>
          <w:numId w:val="0"/>
        </w:numPr>
        <w:ind w:leftChars="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iKV的分布式实现：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</w:t>
      </w:r>
      <w:r>
        <w:rPr>
          <w:rFonts w:hint="default"/>
          <w:lang w:eastAsia="zh-Hans"/>
        </w:rPr>
        <w:t>RAFT</w:t>
      </w:r>
      <w:r>
        <w:rPr>
          <w:rFonts w:hint="eastAsia"/>
          <w:lang w:val="en-US" w:eastAsia="zh-Hans"/>
        </w:rPr>
        <w:t>协议的改进版本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以Region为单位，利用</w:t>
      </w:r>
      <w:r>
        <w:rPr>
          <w:rFonts w:hint="default"/>
          <w:lang w:eastAsia="zh-Hans"/>
        </w:rPr>
        <w:t>RAFT</w:t>
      </w:r>
      <w:r>
        <w:rPr>
          <w:rFonts w:hint="eastAsia"/>
          <w:lang w:val="en-US" w:eastAsia="zh-Hans"/>
        </w:rPr>
        <w:t>来做数据复制（可以类比Kafka以Topic的分区为单位来做数据复制）；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iKV将整个 Key-Value 空间分成很多段，每一段是一系列连续的 Key，我们将每一段叫做一个 Region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所有的读和写都是通过 Leader 进行，再由 Leader 复制到其他的 Follower副本（跟Kafka也类似）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为实现存储的水平扩展和负载均衡，以 Region 为单位，将数据分散在集群中所有的节点上，并且尽量保证每个节点上服务的 Region 数量差不多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为提高性能和规避可能的死锁，引入多版本控制机制（MVCC）；当用户通过一个 Key + Version 来获取 Value 的时候，可以将 Key 和 Version 构造出 MVCC 的 Key，也就是 Key-Version。然后可以直接 Seek(Key-Version)，定位到第一个大于等于这个 Key-Version 的位置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分布式事务：支持乐观事务模型和悲观事务模型；其中乐观事务模型只在提交过程中，才会做冲突检测，冲突的双方中比较早完成提交的会写入成功，另一方会尝试重新执行整个事务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以下是多个副本的存储和查询示例图：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545715"/>
            <wp:effectExtent l="0" t="0" r="1333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另外，这里发现一处参考文档的</w:t>
      </w:r>
      <w:r>
        <w:rPr>
          <w:rFonts w:hint="default"/>
          <w:lang w:eastAsia="zh-Hans"/>
        </w:rPr>
        <w:t>Typo</w:t>
      </w:r>
      <w:r>
        <w:rPr>
          <w:rFonts w:hint="eastAsia"/>
          <w:lang w:val="en-US" w:eastAsia="zh-Hans"/>
        </w:rPr>
        <w:t>：</w:t>
      </w:r>
    </w:p>
    <w:p>
      <w:r>
        <w:drawing>
          <wp:inline distT="0" distB="0" distL="114300" distR="114300">
            <wp:extent cx="5269230" cy="124333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Hans"/>
        </w:rPr>
      </w:pPr>
      <w:bookmarkStart w:id="3" w:name="_Toc488484824"/>
      <w:r>
        <w:rPr>
          <w:rFonts w:hint="default"/>
          <w:lang w:eastAsia="zh-Hans"/>
        </w:rPr>
        <w:t xml:space="preserve">3. </w:t>
      </w:r>
      <w:r>
        <w:rPr>
          <w:rFonts w:hint="eastAsia"/>
          <w:lang w:val="en-US" w:eastAsia="zh-Hans"/>
        </w:rPr>
        <w:t>TiDB计算</w:t>
      </w:r>
      <w:bookmarkEnd w:id="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"https://pingcap.com/blog-cn/tidb-internal-2/"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9"/>
          <w:rFonts w:hint="eastAsia"/>
          <w:lang w:val="en-US" w:eastAsia="zh-Hans"/>
        </w:rPr>
        <w:t>https://pingcap.com/blog-cn/tidb-internal-2/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bookmarkStart w:id="4" w:name="_Toc134454487"/>
      <w:r>
        <w:rPr>
          <w:rFonts w:hint="default"/>
          <w:lang w:eastAsia="zh-Hans"/>
        </w:rPr>
        <w:t xml:space="preserve">3.1 </w:t>
      </w:r>
      <w:r>
        <w:rPr>
          <w:rFonts w:hint="eastAsia"/>
          <w:lang w:val="en-US" w:eastAsia="zh-Hans"/>
        </w:rPr>
        <w:t>关系模型到TiKV的Key-Value模型的映射</w:t>
      </w:r>
      <w:bookmarkEnd w:id="4"/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一个关系型数据库，对外体现的功能主要就是存储和操作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对于一个关系模型的Table 来说，需要存储的数据包括三部分：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表的元信息：每个 Database/Table 都被分配了一个唯一的 ID，这个 ID 作为唯一标识，并且在编码为 Key-Value 时，这个 ID 都会编码到 Key 中，再加上 m_ 前缀。这样可以构造出一个 Key，Value 中存储的是序列化后的元信息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Table 中的 Row：每行数据按照如下规则进行编码成 Key-Value pair，Key: tablePrefix{tableID}_recordPrefixSep{rowID}、Value: [col1, col2, col3, col4]；每一行分配一个 RowID（如果表有整数型的 Primary Key，那么会用 Primary Key 的值当做 RowID）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索引数据：对于Unique Index，会按照如下规则编码成 Key-Value pair，Key: tablePrefix{tableID}_indexPrefixSep{indexID}_indexedColumnsValue、Value: rowID；对于非Unique Index，会按照如下规则编码成 Key-Value pair，Key: tablePrefix{tableID}_indexPrefixSep{indexID}_indexedColumnsValue_rowID、Value: null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而对于数据的操作需求，主要考虑 Insert/Update/Delete/Select 这四种语句：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 Insert 语句，需要将 Row 写入 KV，并且建立好索引数据。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 Update 语句，需要将 Row 更新的同时，更新索引数据（如果有必要）。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 Delete 语句，需要在删除 Row 的同时，将索引也删除。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对于Select语句，对于快速获取一行数据，通过构造出某一个或者某几个 Key，定位到这一行，就能利用 TiKV 提供的 Seek 方法快速定位到这一行数据所在位置。对于扫描全表的需求，够映射为一个 Key 的 Range，从 StartKey 扫描到 EndKey，就可以简单的通过这种方式获得全表数据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bookmarkStart w:id="5" w:name="_Toc623766365"/>
      <w:r>
        <w:rPr>
          <w:rFonts w:hint="default"/>
          <w:lang w:eastAsia="zh-Hans"/>
        </w:rPr>
        <w:t>3.2 SQL</w:t>
      </w:r>
      <w:r>
        <w:rPr>
          <w:rFonts w:hint="eastAsia"/>
          <w:lang w:val="en-US" w:eastAsia="zh-Hans"/>
        </w:rPr>
        <w:t>查询和运算</w:t>
      </w:r>
      <w:bookmarkEnd w:id="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假设要执行Select count(*) from user where name="TiDB"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这条语句，可以将该操作转换为 KV 操作流程：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构造出 Key Range：一个表中所有的 RowID 都在 [0, MaxInt64) 这个范围内，那么我们用 0 和 MaxInt64 根据 Row 的 Key 编码规则，就能构造出一个 [StartKey, EndKey) 的左闭右开区间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扫描 Key Range：根据上面构造出的 Key Range，读取 TiKV 中的数据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过滤数据：对于读到的每一行数据，计算 name="TiDB" 这个表达式，如果为真，则向上返回这一行，否则丢弃这一行数据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 Count：对符合要求的每一行，累计到 Count 值上面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但上述方面性能开销很大，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iDB做了以下优化：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count</w:t>
      </w:r>
      <w:r>
        <w:rPr>
          <w:rFonts w:hint="eastAsia"/>
          <w:lang w:val="en-US" w:eastAsia="zh-Hans"/>
        </w:rPr>
        <w:t>计算下沉到存储节点，以避免大量的 RPC 调用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 Filter 也下推到存储节点进行计算，这样只需要返回有效的行，避免无意义的网络传输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将聚合函数、GroupBy 也下推到存储节点，进行预聚合，每个节点只需要返回一个 Count 值即可，再由 tidb-server 将 Count 值 Sum 起来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分布式</w:t>
      </w:r>
      <w:r>
        <w:rPr>
          <w:rFonts w:hint="default"/>
          <w:lang w:eastAsia="zh-Hans"/>
        </w:rPr>
        <w:t>SQL</w:t>
      </w:r>
      <w:r>
        <w:rPr>
          <w:rFonts w:hint="eastAsia"/>
          <w:lang w:val="en-US" w:eastAsia="zh-Hans"/>
        </w:rPr>
        <w:t>运算的示意图如下：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0500" cy="2789555"/>
            <wp:effectExtent l="0" t="0" r="1270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6" w:name="_Toc1773615548"/>
      <w:r>
        <w:rPr>
          <w:rFonts w:hint="default"/>
          <w:lang w:eastAsia="zh-Hans"/>
        </w:rPr>
        <w:t>4. TiDB</w:t>
      </w:r>
      <w:r>
        <w:rPr>
          <w:rFonts w:hint="eastAsia"/>
          <w:lang w:val="en-US" w:eastAsia="zh-Hans"/>
        </w:rPr>
        <w:t>分布式调度</w:t>
      </w:r>
      <w:bookmarkEnd w:id="6"/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PD是TiDB</w:t>
      </w:r>
      <w:r>
        <w:rPr>
          <w:rFonts w:hint="eastAsia"/>
          <w:lang w:val="en-US" w:eastAsia="zh-Hans"/>
        </w:rPr>
        <w:t>集群</w:t>
      </w:r>
      <w:r>
        <w:rPr>
          <w:rFonts w:hint="default"/>
          <w:lang w:eastAsia="zh-Hans"/>
        </w:rPr>
        <w:t>的</w:t>
      </w:r>
      <w:r>
        <w:rPr>
          <w:rFonts w:hint="eastAsia"/>
          <w:lang w:val="en-US" w:eastAsia="zh-Hans"/>
        </w:rPr>
        <w:t>大脑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用于</w:t>
      </w:r>
      <w:r>
        <w:rPr>
          <w:rFonts w:hint="default"/>
          <w:lang w:eastAsia="zh-Hans"/>
        </w:rPr>
        <w:t>对</w:t>
      </w:r>
      <w:r>
        <w:rPr>
          <w:rFonts w:hint="eastAsia"/>
          <w:lang w:val="en-US" w:eastAsia="zh-Hans"/>
        </w:rPr>
        <w:t>分布式</w:t>
      </w:r>
      <w:r>
        <w:rPr>
          <w:rFonts w:hint="default"/>
          <w:lang w:eastAsia="zh-Hans"/>
        </w:rPr>
        <w:t>系统的整体状况进行把控和调整</w:t>
      </w:r>
      <w:r>
        <w:rPr>
          <w:rFonts w:hint="eastAsia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7" w:name="_Toc2083494876"/>
      <w:r>
        <w:rPr>
          <w:rFonts w:hint="default"/>
          <w:lang w:eastAsia="zh-Hans"/>
        </w:rPr>
        <w:t xml:space="preserve">4.1 </w:t>
      </w:r>
      <w:r>
        <w:rPr>
          <w:rFonts w:hint="eastAsia"/>
          <w:lang w:val="en-US" w:eastAsia="zh-Hans"/>
        </w:rPr>
        <w:t>调度的基本操作及集群信息收集</w:t>
      </w:r>
      <w:bookmarkEnd w:id="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通过Raft协议的AddReplica、RemoveReplica、TransferLeader 这三个命令实现以下操作：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增加一个 Replica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删除一个 Replica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 Leader 角色在一个 Raft Group 的不同 Replica 之间 transfer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而调度依赖于整个集群信息的收集，调度需要知道每个 TiKV 节点的状态以及每个 Region 的状态。TiKV 集群会向 PD 汇报两类消息：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每个 TiKV 节点会定期向 PD 汇报节点的整体信息，一方面 PD 通过心跳包检测每个 Store 是否存活，以及是否有新加入的 Store，主要包括：磁盘容量、承载的 Region 数量、数据写入速度、 标签信息和是否过载等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每个 Raft Group 的 Leader 会定期向 PD 汇报信息，用于汇报这个 Region 的状态，主要包括：Leader 的位置、Followers 的位置、掉线 Replica 的个数和数据写入/读取的速度等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除此之外，PD 还可以通过管理接口接受额外的信息，用来做更准确的决策。比如运维人员主动通过 PD 的管理接口通知 PD 某个 Store 不可用，PD 就可以马上判断需要将这个 Store 上面的 Region 都调度走。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bookmarkStart w:id="8" w:name="_Toc430032950"/>
      <w:r>
        <w:rPr>
          <w:rFonts w:hint="default"/>
          <w:lang w:eastAsia="zh-Hans"/>
        </w:rPr>
        <w:t xml:space="preserve">4.2 </w:t>
      </w:r>
      <w:r>
        <w:rPr>
          <w:rFonts w:hint="eastAsia"/>
          <w:lang w:val="en-US" w:eastAsia="zh-Hans"/>
        </w:rPr>
        <w:t>调度的策略</w:t>
      </w:r>
      <w:bookmarkEnd w:id="8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调度策略主要考虑以下方面：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Region 的 Replica 数量的数量是否正确：当 PD 通过某个 Region Leader 的心跳包发现这个 Region 的 Replica 数量不满足要求时，需要通过 Add/Remove Replica 操作调整 Replica 数量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 Raft Group 中的多个 Replica 不在同一个位置：给节点配置 lables 并且通过在 PD 上配置 location-labels 来指明哪些 lable 是位置标识，需要在 Replica 分配的时候尽量保证不会有一个 Region 的多个 Replica 所在结点有相同的位置标识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副本在 Store 之间的分布均匀分配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Leader 数量在 Store 之间均匀分配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访问热点数量在 Store 之间均匀分配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各个 Store 的存储空间占用大致相等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控制调度速度，避免影响在线服务：避免调度对线上服务造成太大影响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支持手动下线节点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bookmarkStart w:id="9" w:name="_Toc1281318495"/>
      <w:r>
        <w:rPr>
          <w:rFonts w:hint="default"/>
          <w:lang w:eastAsia="zh-Hans"/>
        </w:rPr>
        <w:t xml:space="preserve">4.3 </w:t>
      </w:r>
      <w:r>
        <w:rPr>
          <w:rFonts w:hint="eastAsia"/>
          <w:lang w:val="en-US" w:eastAsia="zh-Hans"/>
        </w:rPr>
        <w:t>调度的实现</w:t>
      </w:r>
      <w:bookmarkEnd w:id="9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PD 不断的通过 Store 或者 Leader 的心跳包收集信息，获得整个集群的详细数据，并且根据这些信息以及调度策略生成调度操作序列。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每次收到 Region Leader 发来的心跳包时，PD 都会检查是否有对这个 Region 待进行的操作，通过心跳包的回复消息，将需要进行的操作返回给 Region Leader，并在后面的心跳包中监测执行结果。注意这里的操作只是给 Region Leader 的建议，并不保证一定能得到执行，具体是否会执行以及什么时候执行，由 Region Leader 自己根据当前自身状态来定。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10" w:name="_Toc153933349"/>
      <w:r>
        <w:rPr>
          <w:rFonts w:hint="default"/>
          <w:lang w:eastAsia="zh-Hans"/>
        </w:rPr>
        <w:t xml:space="preserve">5. </w:t>
      </w:r>
      <w:r>
        <w:rPr>
          <w:rFonts w:hint="eastAsia"/>
          <w:lang w:val="en-US" w:eastAsia="zh-Hans"/>
        </w:rPr>
        <w:t>Range分区</w:t>
      </w:r>
      <w:bookmarkEnd w:id="10"/>
    </w:p>
    <w:p>
      <w:pPr>
        <w:pStyle w:val="4"/>
        <w:bidi w:val="0"/>
        <w:rPr>
          <w:rFonts w:hint="eastAsia"/>
          <w:lang w:val="en-US" w:eastAsia="zh-Hans"/>
        </w:rPr>
      </w:pPr>
      <w:bookmarkStart w:id="11" w:name="_Toc1587485655"/>
      <w:r>
        <w:rPr>
          <w:rFonts w:hint="default"/>
          <w:lang w:eastAsia="zh-Hans"/>
        </w:rPr>
        <w:t xml:space="preserve">5.1 </w:t>
      </w:r>
      <w:r>
        <w:rPr>
          <w:rFonts w:hint="eastAsia"/>
          <w:lang w:val="en-US" w:eastAsia="zh-Hans"/>
        </w:rPr>
        <w:t>分区和分表概念和区别</w:t>
      </w:r>
      <w:bookmarkEnd w:id="1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分表就是把一张表分成N多个小表，而分区就是把一张表的数据分成N多个区块，每个分区进行连续的存储。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分表和分区的区别：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分区和分表的测重点不同：分表重点是存取数据时，如何提高数据库并发能力上；而分区侧重如何突破磁盘的读写能力，从而达到提高数据库性能的目的。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在数据处理上：分表后数据都是存放在分表里，总表只是一个外壳；而分区只不过把存放数据的文件分成了许多小块，分区后的表呢，还是一张表。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bookmarkStart w:id="12" w:name="_Toc534573257"/>
      <w:r>
        <w:rPr>
          <w:rFonts w:hint="default"/>
          <w:lang w:eastAsia="zh-Hans"/>
        </w:rPr>
        <w:t>5.2 T</w:t>
      </w:r>
      <w:r>
        <w:rPr>
          <w:rFonts w:hint="eastAsia"/>
          <w:lang w:val="en-US" w:eastAsia="zh-Hans"/>
        </w:rPr>
        <w:t>iDB的Range分区</w:t>
      </w:r>
      <w:bookmarkEnd w:id="1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TiDB支持的分区类型包括 Range 分区和 Hash 分区。Range 分区可以用于解决业务中大量删除带来的性能问题，支持快速删除分区。Hash 分区则可以用于大量写入场景下的数据打散。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一个表按 Range 分区是指，对于表的每个分区中包含的所有行，按分区表达式计算的值都落在给定的范围内。Range 必须是连续的，并且不能有重叠，通过使用 VALUES LESS THAN 进行定义。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Range分区可以带来的显著性能提升点：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可以快速删除分区及分区中的数据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频繁查询分区使用的列，通过分区裁剪可提升Select性能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使用包含时间或者日期的列，或者是其它按序生成的数据</w:t>
      </w:r>
    </w:p>
    <w:p>
      <w:pPr>
        <w:rPr>
          <w:rFonts w:hint="eastAsia"/>
          <w:lang w:val="en-US" w:eastAsia="zh-Hans"/>
        </w:rPr>
      </w:pPr>
    </w:p>
    <w:p>
      <w:pPr>
        <w:pStyle w:val="11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5.2.1 </w:t>
      </w:r>
      <w:r>
        <w:rPr>
          <w:rFonts w:hint="eastAsia"/>
          <w:lang w:val="en-US" w:eastAsia="zh-Hans"/>
        </w:rPr>
        <w:t>Range分区管理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对于Range分区的支持管理操作有：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创建分区表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删除分区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清空分区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添加分区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对于Range分区的不支持管理操作有：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REORGANIZE PARTITION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 Range 分区表的范围，合并分区，交换分区 都不支持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Range分区的创建或添加，可支持的场景：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不同数据类型上使用 Range分区：数值型类型、字符串类型、时间和日期类型、JSON类型等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使用特定的分区表达式或者直接使用</w:t>
      </w:r>
      <w:r>
        <w:rPr>
          <w:rFonts w:hint="default"/>
          <w:lang w:eastAsia="zh-Hans"/>
        </w:rPr>
        <w:t>INT</w:t>
      </w:r>
      <w:r>
        <w:rPr>
          <w:rFonts w:hint="eastAsia"/>
          <w:lang w:val="en-US" w:eastAsia="zh-Hans"/>
        </w:rPr>
        <w:t>类型的列来划分Range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Range分区创建或添加，约束和限制有：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不支持的分区类型：List 分区和 Key 分区等MySQL支持但是TiDB不支持的分区类型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仅能使用单列用于Range划分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分区表的每个组件和唯一键，必须包含分区表达式中用到的所有列；如果既没有主键，也没有唯一键，可以创建Range分区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添加新分区时，只能在分区列表的最后面添加，如果是添加到已存在的分区范围则会报错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环境变量 tidb_enable_table_partition 可以控制是否启用分区表功能。如果该变量设置为 off，则建表时会忽略分区信息，以普通表的方式建表。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关于Range分区的删除，删除分区后该分区的数据也会一同被删除。测试用例设计时可以关注一下分区删除之后TiKV的</w:t>
      </w:r>
      <w:r>
        <w:rPr>
          <w:rFonts w:hint="default"/>
          <w:lang w:eastAsia="zh-Hans"/>
        </w:rPr>
        <w:t>GC</w:t>
      </w:r>
      <w:r>
        <w:rPr>
          <w:rFonts w:hint="eastAsia"/>
          <w:lang w:val="en-US" w:eastAsia="zh-Hans"/>
        </w:rPr>
        <w:t>回收是否正常。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关于Range分区的清空操作，该操作仅删除分区上的数据。</w:t>
      </w:r>
    </w:p>
    <w:p>
      <w:pPr>
        <w:pStyle w:val="11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5.2.2 </w:t>
      </w:r>
      <w:r>
        <w:rPr>
          <w:rFonts w:hint="eastAsia"/>
          <w:lang w:val="en-US" w:eastAsia="zh-Hans"/>
        </w:rPr>
        <w:t>Range分区的数据插入、修改和删除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对异常数据插入的处理：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如果插入一行到 Range 分区表，它的分区列的计算结果是 NULL，那么这一行会被插入到最小的那个分区。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插入一行不属于任何Range分区的数据，会报错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思考点：分区对数据插入性能是否有影响？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对于数据修改，需要考虑数据所在Range分区发生变化的情况。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对于数据删除分区中的数据，</w:t>
      </w:r>
      <w:r>
        <w:rPr>
          <w:rFonts w:hint="default"/>
          <w:lang w:eastAsia="zh-Hans"/>
        </w:rPr>
        <w:t xml:space="preserve">DELETE FROM PARTITION p0 </w:t>
      </w:r>
      <w:r>
        <w:rPr>
          <w:rFonts w:hint="eastAsia"/>
          <w:lang w:val="en-US" w:eastAsia="zh-Hans"/>
        </w:rPr>
        <w:t>应该会报错。</w:t>
      </w:r>
    </w:p>
    <w:p>
      <w:pPr>
        <w:pStyle w:val="11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5.2.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基于Range分区的数据查询和分区裁剪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分区选择示例：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SELECT * FROM employees PARTITION (p0, p2)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说明：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可与where 条件，以及 ORDER BY 和 LIMIT 等选项。使用 HAVING 和 GROUP BY 等聚合选项的组合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也可用于</w:t>
      </w:r>
      <w:r>
        <w:rPr>
          <w:rFonts w:hint="default"/>
          <w:lang w:eastAsia="zh-Hans"/>
        </w:rPr>
        <w:t xml:space="preserve">INSERT INTO ... SELECT FROM </w:t>
      </w:r>
      <w:r>
        <w:rPr>
          <w:rFonts w:hint="eastAsia"/>
          <w:lang w:val="en-US" w:eastAsia="zh-Hans"/>
        </w:rPr>
        <w:t>语句中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SELECT</w:t>
      </w:r>
      <w:r>
        <w:rPr>
          <w:rFonts w:hint="eastAsia"/>
          <w:lang w:val="en-US" w:eastAsia="zh-Hans"/>
        </w:rPr>
        <w:t>查询时，分区裁剪的几点说明：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规则优化是在查询计划的生成阶段，对于执行阶段才能获取到过滤条件的场景，无法利用分区裁剪的优化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查询条件无法下推到 TiKV 的表达式，不支持分区裁剪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对于 Range 分区类型，分区表达式必须是 col 或者 fn(col) 的简单形式，查询条件是 &gt;、&lt;、=、&gt;=、&lt;= 时才能支持分区裁剪。如果分区表达式是 fn(col) 形式，还要求 fn 必须是单调函数，才有可能分区裁剪。目前只有：unix_timestamp、to_days和floor(unix_timestamp(ts))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测试用例设计的时候，可以关注一下</w:t>
      </w:r>
      <w:r>
        <w:rPr>
          <w:rFonts w:hint="default"/>
          <w:lang w:eastAsia="zh-Hans"/>
        </w:rPr>
        <w:t>EXPLAIN</w:t>
      </w:r>
      <w:r>
        <w:rPr>
          <w:rFonts w:hint="eastAsia"/>
          <w:lang w:val="en-US" w:eastAsia="zh-Hans"/>
        </w:rPr>
        <w:t>执行计划对于Range分区的分析是否合理。</w:t>
      </w:r>
    </w:p>
    <w:p>
      <w:pPr>
        <w:pStyle w:val="11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5.2.4 </w:t>
      </w:r>
      <w:r>
        <w:rPr>
          <w:rFonts w:hint="eastAsia"/>
          <w:lang w:val="en-US" w:eastAsia="zh-Hans"/>
        </w:rPr>
        <w:t>Range分区在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iKV中的存储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3.1</w:t>
      </w:r>
      <w:r>
        <w:rPr>
          <w:rFonts w:hint="eastAsia"/>
          <w:lang w:val="en-US" w:eastAsia="zh-Hans"/>
        </w:rPr>
        <w:t>节中，学习了数据库Table在没有分区的情况下如何映射到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iKV中。如果使用Range分区，确保同一个表的不同分区使用不同的tableID即可实现关系模型映射到</w:t>
      </w:r>
      <w:r>
        <w:rPr>
          <w:rFonts w:hint="default"/>
          <w:lang w:eastAsia="zh-Hans"/>
        </w:rPr>
        <w:t>KV</w:t>
      </w:r>
      <w:r>
        <w:rPr>
          <w:rFonts w:hint="eastAsia"/>
          <w:lang w:val="en-US" w:eastAsia="zh-Hans"/>
        </w:rPr>
        <w:t>模型。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49D1"/>
    <w:multiLevelType w:val="singleLevel"/>
    <w:tmpl w:val="604049D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407CFD"/>
    <w:multiLevelType w:val="singleLevel"/>
    <w:tmpl w:val="60407CF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4FD7FA"/>
    <w:rsid w:val="064F6FF8"/>
    <w:rsid w:val="196BAE9A"/>
    <w:rsid w:val="1B7FDB91"/>
    <w:rsid w:val="1EA76D75"/>
    <w:rsid w:val="1EDA7D50"/>
    <w:rsid w:val="1F8F4FF0"/>
    <w:rsid w:val="1FABD319"/>
    <w:rsid w:val="29ABC1E7"/>
    <w:rsid w:val="29DB089B"/>
    <w:rsid w:val="2A3EE438"/>
    <w:rsid w:val="2F67503A"/>
    <w:rsid w:val="37F7E878"/>
    <w:rsid w:val="3ABF6A5A"/>
    <w:rsid w:val="3B9D0150"/>
    <w:rsid w:val="3DD34A32"/>
    <w:rsid w:val="3EFF8EF7"/>
    <w:rsid w:val="3F0B8F51"/>
    <w:rsid w:val="3F5F2750"/>
    <w:rsid w:val="3FEE109A"/>
    <w:rsid w:val="4DCF9A67"/>
    <w:rsid w:val="4FFDDBC4"/>
    <w:rsid w:val="53CB7B98"/>
    <w:rsid w:val="53FF32C8"/>
    <w:rsid w:val="55CE87C4"/>
    <w:rsid w:val="563FB561"/>
    <w:rsid w:val="56FF3C33"/>
    <w:rsid w:val="57CF2D7C"/>
    <w:rsid w:val="57FA5070"/>
    <w:rsid w:val="589F6E19"/>
    <w:rsid w:val="5A7D0920"/>
    <w:rsid w:val="5A7E6823"/>
    <w:rsid w:val="5AE93A5B"/>
    <w:rsid w:val="5B7F13E4"/>
    <w:rsid w:val="5BF74CBA"/>
    <w:rsid w:val="5D5D52E0"/>
    <w:rsid w:val="5EAD5041"/>
    <w:rsid w:val="5EBC52ED"/>
    <w:rsid w:val="5EF7FF60"/>
    <w:rsid w:val="5EFC186E"/>
    <w:rsid w:val="5F77C1D8"/>
    <w:rsid w:val="5FEF6099"/>
    <w:rsid w:val="626FFB58"/>
    <w:rsid w:val="66FFB1BD"/>
    <w:rsid w:val="675760DF"/>
    <w:rsid w:val="69FCBE6F"/>
    <w:rsid w:val="6BDCF8EB"/>
    <w:rsid w:val="6BF45FB8"/>
    <w:rsid w:val="6DEFEA3C"/>
    <w:rsid w:val="6EFDAACB"/>
    <w:rsid w:val="6FBF06B5"/>
    <w:rsid w:val="6FF53C6E"/>
    <w:rsid w:val="713BEF1D"/>
    <w:rsid w:val="71DFEB23"/>
    <w:rsid w:val="72DB8070"/>
    <w:rsid w:val="73B70E03"/>
    <w:rsid w:val="75F71D19"/>
    <w:rsid w:val="75FB3A91"/>
    <w:rsid w:val="761B4B86"/>
    <w:rsid w:val="76D7F9DE"/>
    <w:rsid w:val="76DF6378"/>
    <w:rsid w:val="76FD41A7"/>
    <w:rsid w:val="773FDC70"/>
    <w:rsid w:val="775D4C2A"/>
    <w:rsid w:val="77FF95ED"/>
    <w:rsid w:val="79CB0F7A"/>
    <w:rsid w:val="7B775E0B"/>
    <w:rsid w:val="7BA720AC"/>
    <w:rsid w:val="7BFF076C"/>
    <w:rsid w:val="7CFF5226"/>
    <w:rsid w:val="7DE72CAA"/>
    <w:rsid w:val="7E6B3865"/>
    <w:rsid w:val="7EDB79D4"/>
    <w:rsid w:val="7EDFC933"/>
    <w:rsid w:val="7EFE30BE"/>
    <w:rsid w:val="7F3D5E0C"/>
    <w:rsid w:val="7F3E04FB"/>
    <w:rsid w:val="7F63A710"/>
    <w:rsid w:val="7FBFFF14"/>
    <w:rsid w:val="7FCF60C6"/>
    <w:rsid w:val="7FCF6B25"/>
    <w:rsid w:val="7FCFAE06"/>
    <w:rsid w:val="7FEB62C8"/>
    <w:rsid w:val="7FF571CD"/>
    <w:rsid w:val="7FFA8932"/>
    <w:rsid w:val="7FFDDDE2"/>
    <w:rsid w:val="7FFE3A96"/>
    <w:rsid w:val="7FFF54F7"/>
    <w:rsid w:val="8D3A2C32"/>
    <w:rsid w:val="8DFF773E"/>
    <w:rsid w:val="8F28EC5C"/>
    <w:rsid w:val="94DBE325"/>
    <w:rsid w:val="9BFFD7A9"/>
    <w:rsid w:val="9F73882E"/>
    <w:rsid w:val="9FE7C63C"/>
    <w:rsid w:val="9FFC5D9F"/>
    <w:rsid w:val="A0DF5E09"/>
    <w:rsid w:val="AEEA67A9"/>
    <w:rsid w:val="AFFFF425"/>
    <w:rsid w:val="B797300D"/>
    <w:rsid w:val="B9B256CD"/>
    <w:rsid w:val="BA475DAB"/>
    <w:rsid w:val="BA8FCD4D"/>
    <w:rsid w:val="BAF74CAB"/>
    <w:rsid w:val="BDD7896A"/>
    <w:rsid w:val="BEF7C9EC"/>
    <w:rsid w:val="BF570272"/>
    <w:rsid w:val="BF7FE700"/>
    <w:rsid w:val="BFBDAEE6"/>
    <w:rsid w:val="BFDF11AA"/>
    <w:rsid w:val="BFDF156D"/>
    <w:rsid w:val="BFE7E70B"/>
    <w:rsid w:val="BFFFCF25"/>
    <w:rsid w:val="C72EA99E"/>
    <w:rsid w:val="C74F14BA"/>
    <w:rsid w:val="C7AFA5C2"/>
    <w:rsid w:val="CDF5F33E"/>
    <w:rsid w:val="CFFBB3EA"/>
    <w:rsid w:val="CFFBF425"/>
    <w:rsid w:val="D6A361EC"/>
    <w:rsid w:val="D7AE8711"/>
    <w:rsid w:val="D7EAE7E6"/>
    <w:rsid w:val="DB794FB4"/>
    <w:rsid w:val="DB8FA59B"/>
    <w:rsid w:val="DCCF3943"/>
    <w:rsid w:val="DD7FC5E2"/>
    <w:rsid w:val="DDEA8E85"/>
    <w:rsid w:val="DF77CCF4"/>
    <w:rsid w:val="DFABB48E"/>
    <w:rsid w:val="E7F7868E"/>
    <w:rsid w:val="E9CFCD4A"/>
    <w:rsid w:val="EADFC827"/>
    <w:rsid w:val="EBDE0FBE"/>
    <w:rsid w:val="EDDBCA74"/>
    <w:rsid w:val="EEDDF48F"/>
    <w:rsid w:val="EF3E778C"/>
    <w:rsid w:val="EF7DF8C2"/>
    <w:rsid w:val="EFDF0DEB"/>
    <w:rsid w:val="EFF776EC"/>
    <w:rsid w:val="EFFEDC0C"/>
    <w:rsid w:val="F19AAC29"/>
    <w:rsid w:val="F1BA5FC1"/>
    <w:rsid w:val="F4FEA0D3"/>
    <w:rsid w:val="F5DFAB6E"/>
    <w:rsid w:val="F5DFF56D"/>
    <w:rsid w:val="F6FEF314"/>
    <w:rsid w:val="F76A4D3D"/>
    <w:rsid w:val="F77C955F"/>
    <w:rsid w:val="F7AF3571"/>
    <w:rsid w:val="F7E379DC"/>
    <w:rsid w:val="F7FB98EC"/>
    <w:rsid w:val="FABF3FC9"/>
    <w:rsid w:val="FBCA759A"/>
    <w:rsid w:val="FBDFABA0"/>
    <w:rsid w:val="FCDF39E4"/>
    <w:rsid w:val="FCF9CA0C"/>
    <w:rsid w:val="FDFE1843"/>
    <w:rsid w:val="FE5F2FE7"/>
    <w:rsid w:val="FE7F18D3"/>
    <w:rsid w:val="FEE69326"/>
    <w:rsid w:val="FEFF09B2"/>
    <w:rsid w:val="FF477752"/>
    <w:rsid w:val="FF4FD7FA"/>
    <w:rsid w:val="FF63A2F2"/>
    <w:rsid w:val="FF75240D"/>
    <w:rsid w:val="FF7FD176"/>
    <w:rsid w:val="FFB700AB"/>
    <w:rsid w:val="FFBB8DD1"/>
    <w:rsid w:val="FFBD7D00"/>
    <w:rsid w:val="FFDFCDDA"/>
    <w:rsid w:val="FFEFFD76"/>
    <w:rsid w:val="FFF1D2EC"/>
    <w:rsid w:val="FFF34BFC"/>
    <w:rsid w:val="FFF7027B"/>
    <w:rsid w:val="FFFE69AD"/>
    <w:rsid w:val="FFFEACEF"/>
    <w:rsid w:val="FFFFA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1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标题4"/>
    <w:basedOn w:val="12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2021-03-04T18:32:00Z</dcterms:created>
  <dc:creator>zuohuachuan</dc:creator>
  <cp:lastModifiedBy>zuohuachuan</cp:lastModifiedBy>
  <dcterms:modified xsi:type="dcterms:W3CDTF">2021-03-05T21:01:01Z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