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AE20E">
      <w:pPr>
        <w:pStyle w:val="2"/>
        <w:spacing w:line="245" w:lineRule="auto"/>
        <w:rPr>
          <w:rFonts w:hint="eastAsia" w:asciiTheme="minorEastAsia" w:hAnsiTheme="minorEastAsia" w:eastAsiaTheme="minorEastAsia" w:cstheme="minorEastAsia"/>
          <w:sz w:val="28"/>
          <w:szCs w:val="28"/>
          <w:lang w:eastAsia="zh"/>
        </w:rPr>
        <w:sectPr>
          <w:headerReference r:id="rId5" w:type="default"/>
          <w:footerReference r:id="rId6" w:type="default"/>
          <w:pgSz w:w="11906" w:h="16838"/>
          <w:pgMar w:top="1984" w:right="1587" w:bottom="1984" w:left="1587" w:header="850" w:footer="567" w:gutter="0"/>
          <w:cols w:space="720" w:num="1"/>
        </w:sectPr>
      </w:pPr>
      <w:bookmarkStart w:id="77" w:name="_GoBack"/>
      <w:bookmarkEnd w:id="77"/>
      <w:r>
        <w:rPr>
          <w:sz w:val="28"/>
          <w:woUserID w:val="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4793615</wp:posOffset>
                </wp:positionV>
                <wp:extent cx="5146040" cy="31686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04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99716">
                            <w:pPr>
                              <w:rPr>
                                <w:rFonts w:hint="eastAsia" w:ascii="楷体" w:hAnsi="楷体" w:eastAsia="楷体" w:cs="楷体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  <w:t>项目名称：基于青年的情绪调节和陪伴系统——微光情绪陪伴</w:t>
                            </w:r>
                          </w:p>
                          <w:p w14:paraId="18092A73">
                            <w:pPr>
                              <w:rPr>
                                <w:rFonts w:hint="eastAsia" w:ascii="楷体" w:hAnsi="楷体" w:eastAsia="楷体" w:cs="楷体"/>
                                <w:color w:val="417FF9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</w:pPr>
                          </w:p>
                          <w:p w14:paraId="4F15C686">
                            <w:pPr>
                              <w:rPr>
                                <w:rFonts w:hint="eastAsia" w:ascii="楷体" w:hAnsi="楷体" w:eastAsia="楷体" w:cs="楷体"/>
                                <w:color w:val="417FF9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</w:pPr>
                          </w:p>
                          <w:p w14:paraId="3CB6588D">
                            <w:pPr>
                              <w:rPr>
                                <w:rFonts w:hint="eastAsia" w:ascii="楷体" w:hAnsi="楷体" w:eastAsia="楷体" w:cs="楷体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52"/>
                                <w:szCs w:val="52"/>
                                <w:lang w:eastAsia="zh"/>
                                <w:woUserID w:val="1"/>
                              </w:rPr>
                              <w:t>赛道：        现代服务与社会治理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65pt;margin-top:377.45pt;height:249.5pt;width:405.2pt;z-index:251660288;mso-width-relative:page;mso-height-relative:page;" filled="f" stroked="f" coordsize="21600,21600" o:gfxdata="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6Gk4jdAAAACwEAAA8AAAAAAAAAAQAgAAAAIgAA&#10;AGRycy9kb3ducmV2LnhtbFBLAQIUABQAAAAIAIdO4kDJtoHk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699716">
                      <w:pPr>
                        <w:rPr>
                          <w:rFonts w:hint="eastAsia" w:ascii="楷体" w:hAnsi="楷体" w:eastAsia="楷体" w:cs="楷体"/>
                          <w:sz w:val="52"/>
                          <w:szCs w:val="52"/>
                          <w:lang w:eastAsia="zh"/>
                          <w:woUserID w:val="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52"/>
                          <w:szCs w:val="52"/>
                          <w:lang w:eastAsia="zh"/>
                          <w:woUserID w:val="1"/>
                        </w:rPr>
                        <w:t>项目名称：基于青年的情绪调节和陪伴系统——微光情绪陪伴</w:t>
                      </w:r>
                    </w:p>
                    <w:p w14:paraId="18092A73">
                      <w:pPr>
                        <w:rPr>
                          <w:rFonts w:hint="eastAsia" w:ascii="楷体" w:hAnsi="楷体" w:eastAsia="楷体" w:cs="楷体"/>
                          <w:color w:val="417FF9"/>
                          <w:sz w:val="52"/>
                          <w:szCs w:val="52"/>
                          <w:lang w:eastAsia="zh"/>
                          <w:woUserID w:val="1"/>
                        </w:rPr>
                      </w:pPr>
                    </w:p>
                    <w:p w14:paraId="4F15C686">
                      <w:pPr>
                        <w:rPr>
                          <w:rFonts w:hint="eastAsia" w:ascii="楷体" w:hAnsi="楷体" w:eastAsia="楷体" w:cs="楷体"/>
                          <w:color w:val="417FF9"/>
                          <w:sz w:val="52"/>
                          <w:szCs w:val="52"/>
                          <w:lang w:eastAsia="zh"/>
                          <w:woUserID w:val="1"/>
                        </w:rPr>
                      </w:pPr>
                    </w:p>
                    <w:p w14:paraId="3CB6588D">
                      <w:pPr>
                        <w:rPr>
                          <w:rFonts w:hint="eastAsia" w:ascii="楷体" w:hAnsi="楷体" w:eastAsia="楷体" w:cs="楷体"/>
                          <w:sz w:val="52"/>
                          <w:szCs w:val="52"/>
                          <w:lang w:eastAsia="zh"/>
                          <w:woUserID w:val="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52"/>
                          <w:szCs w:val="52"/>
                          <w:lang w:eastAsia="zh"/>
                          <w:woUserID w:val="1"/>
                        </w:rPr>
                        <w:t>赛道：        现代服务与社会治理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-1022985</wp:posOffset>
            </wp:positionH>
            <wp:positionV relativeFrom="paragraph">
              <wp:posOffset>-1441450</wp:posOffset>
            </wp:positionV>
            <wp:extent cx="7720965" cy="10916285"/>
            <wp:effectExtent l="0" t="0" r="13335" b="18415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0965" cy="1091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C4C6A">
      <w:pPr>
        <w:pStyle w:val="2"/>
        <w:spacing w:line="245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7E7A3E8">
      <w:pPr>
        <w:pStyle w:val="2"/>
        <w:spacing w:line="245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04DD8E9">
      <w:pPr>
        <w:pStyle w:val="2"/>
        <w:spacing w:line="245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CD48E90">
      <w:pPr>
        <w:pStyle w:val="2"/>
        <w:spacing w:line="248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3AA66A0">
      <w:pPr>
        <w:pStyle w:val="2"/>
        <w:spacing w:line="248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AD28690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dt>
      <w:sdtPr>
        <w:rPr>
          <w:rFonts w:hint="eastAsia" w:asciiTheme="minorEastAsia" w:hAnsiTheme="minorEastAsia" w:eastAsiaTheme="minorEastAsia" w:cstheme="minorEastAsia"/>
          <w:sz w:val="28"/>
          <w:szCs w:val="28"/>
        </w:rPr>
        <w:id w:val="906084810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sz w:val="28"/>
          <w:szCs w:val="28"/>
        </w:rPr>
      </w:sdtEndPr>
      <w:sdtContent>
        <w:p w14:paraId="58EE9985">
          <w:pPr>
            <w:spacing w:before="91" w:line="172" w:lineRule="auto"/>
            <w:ind w:left="400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pacing w:val="-16"/>
              <w:sz w:val="28"/>
              <w:szCs w:val="28"/>
            </w:rPr>
            <w:t>目录</w:t>
          </w:r>
        </w:p>
        <w:p w14:paraId="1EF15B80">
          <w:pPr>
            <w:tabs>
              <w:tab w:val="right" w:leader="dot" w:pos="8318"/>
            </w:tabs>
            <w:spacing w:before="58" w:line="198" w:lineRule="exact"/>
            <w:ind w:left="2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>一、执行摘要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04C9B825">
          <w:pPr>
            <w:tabs>
              <w:tab w:val="right" w:leader="dot" w:pos="8318"/>
            </w:tabs>
            <w:spacing w:before="113" w:line="199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1.1</w:t>
          </w:r>
          <w:r>
            <w:rPr>
              <w:rFonts w:hint="eastAsia" w:asciiTheme="minorEastAsia" w:hAnsiTheme="minorEastAsia" w:eastAsiaTheme="minorEastAsia" w:cstheme="minorEastAsia"/>
              <w:spacing w:val="1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项目名称</w:t>
          </w:r>
          <w:r>
            <w:rPr>
              <w:rFonts w:hint="eastAsia" w:asciiTheme="minorEastAsia" w:hAnsiTheme="minorEastAsia" w:eastAsiaTheme="minorEastAsia" w:cstheme="minorEastAsia"/>
              <w:spacing w:val="-4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52327DB7">
          <w:pPr>
            <w:tabs>
              <w:tab w:val="right" w:leader="dot" w:pos="8318"/>
            </w:tabs>
            <w:spacing w:before="113" w:line="198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1.2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项目简介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63A06B0C">
          <w:pPr>
            <w:tabs>
              <w:tab w:val="right" w:leader="dot" w:pos="8318"/>
            </w:tabs>
            <w:spacing w:before="113" w:line="198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1.3  解决的核心痛点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1BC32931">
          <w:pPr>
            <w:tabs>
              <w:tab w:val="right" w:leader="dot" w:pos="8318"/>
            </w:tabs>
            <w:spacing w:before="78" w:line="185" w:lineRule="auto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sz w:val="28"/>
              <w:szCs w:val="28"/>
            </w:rPr>
            <w:t>1.4  产品/服务亮点</w:t>
          </w:r>
          <w:r>
            <w:rPr>
              <w:rFonts w:hint="eastAsia" w:asciiTheme="minorEastAsia" w:hAnsiTheme="minorEastAsia" w:eastAsiaTheme="minorEastAsia" w:cstheme="minorEastAsia"/>
              <w:spacing w:val="-47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sz w:val="28"/>
              <w:szCs w:val="28"/>
            </w:rPr>
            <w:fldChar w:fldCharType="end"/>
          </w:r>
        </w:p>
        <w:p w14:paraId="382AAE22">
          <w:pPr>
            <w:tabs>
              <w:tab w:val="right" w:leader="dot" w:pos="8318"/>
            </w:tabs>
            <w:spacing w:before="81" w:line="199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1.5</w:t>
          </w:r>
          <w:r>
            <w:rPr>
              <w:rFonts w:hint="eastAsia" w:asciiTheme="minorEastAsia" w:hAnsiTheme="minorEastAsia" w:eastAsiaTheme="minorEastAsia" w:cstheme="minorEastAsia"/>
              <w:spacing w:val="13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市场机会概览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1C415636">
          <w:pPr>
            <w:tabs>
              <w:tab w:val="right" w:leader="dot" w:pos="8318"/>
            </w:tabs>
            <w:spacing w:before="113" w:line="199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1.6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商业模式简述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3656FC17">
          <w:pPr>
            <w:tabs>
              <w:tab w:val="right" w:leader="dot" w:pos="8318"/>
            </w:tabs>
            <w:spacing w:before="113" w:line="199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1.7  核心优势与已有成果</w:t>
          </w:r>
          <w:r>
            <w:rPr>
              <w:rFonts w:hint="eastAsia" w:asciiTheme="minorEastAsia" w:hAnsiTheme="minorEastAsia" w:eastAsiaTheme="minorEastAsia" w:cstheme="minorEastAsia"/>
              <w:spacing w:val="-41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74203381">
          <w:pPr>
            <w:tabs>
              <w:tab w:val="right" w:leader="dot" w:pos="8318"/>
            </w:tabs>
            <w:spacing w:before="113" w:line="199" w:lineRule="exact"/>
            <w:ind w:left="45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1.8  财务预测与资源需求</w:t>
          </w:r>
          <w:r>
            <w:rPr>
              <w:rFonts w:hint="eastAsia" w:asciiTheme="minorEastAsia" w:hAnsiTheme="minorEastAsia" w:eastAsiaTheme="minorEastAsia" w:cstheme="minorEastAsia"/>
              <w:spacing w:val="-41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5AEE5685">
          <w:pPr>
            <w:tabs>
              <w:tab w:val="right" w:leader="dot" w:pos="8318"/>
            </w:tabs>
            <w:spacing w:before="113" w:line="199" w:lineRule="exact"/>
            <w:ind w:left="2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二、</w:t>
          </w:r>
          <w:r>
            <w:rPr>
              <w:rFonts w:hint="eastAsia" w:asciiTheme="minorEastAsia" w:hAnsiTheme="minorEastAsia" w:eastAsiaTheme="minorEastAsia" w:cstheme="minorEastAsia"/>
              <w:spacing w:val="-3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项目背景与痛点分析</w:t>
          </w:r>
          <w:r>
            <w:rPr>
              <w:rFonts w:hint="eastAsia" w:asciiTheme="minorEastAsia" w:hAnsiTheme="minorEastAsia" w:eastAsiaTheme="minorEastAsia" w:cstheme="minorEastAsia"/>
              <w:spacing w:val="-4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368D6B24">
          <w:pPr>
            <w:tabs>
              <w:tab w:val="right" w:leader="dot" w:pos="8318"/>
            </w:tabs>
            <w:spacing w:before="113" w:line="199" w:lineRule="exact"/>
            <w:ind w:left="44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2.1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宏观背景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7"/>
              <w:position w:val="-1"/>
              <w:sz w:val="28"/>
              <w:szCs w:val="28"/>
            </w:rPr>
            <w:fldChar w:fldCharType="end"/>
          </w:r>
        </w:p>
        <w:p w14:paraId="7D5E6F81">
          <w:pPr>
            <w:tabs>
              <w:tab w:val="right" w:leader="dot" w:pos="8318"/>
            </w:tabs>
            <w:spacing w:before="113" w:line="199" w:lineRule="exact"/>
            <w:ind w:left="44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2.2  调研核心结论与用户洞察（具体数据见附录 1）</w:t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31B2F84">
          <w:pPr>
            <w:tabs>
              <w:tab w:val="right" w:leader="dot" w:pos="8318"/>
            </w:tabs>
            <w:spacing w:before="113" w:line="199" w:lineRule="exact"/>
            <w:ind w:left="44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2.3  用户痛点描述</w:t>
          </w:r>
          <w:r>
            <w:rPr>
              <w:rFonts w:hint="eastAsia" w:asciiTheme="minorEastAsia" w:hAnsiTheme="minorEastAsia" w:eastAsiaTheme="minorEastAsia" w:cstheme="minorEastAsia"/>
              <w:spacing w:val="-4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7A6553DF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（1）情绪识别困难</w:t>
          </w:r>
          <w:r>
            <w:rPr>
              <w:rFonts w:hint="eastAsia" w:asciiTheme="minorEastAsia" w:hAnsiTheme="minorEastAsia" w:eastAsiaTheme="minorEastAsia" w:cstheme="minorEastAsia"/>
              <w:spacing w:val="-4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0C1B0D0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（2）缺乏有效处理方式</w:t>
          </w:r>
          <w:r>
            <w:rPr>
              <w:rFonts w:hint="eastAsia" w:asciiTheme="minorEastAsia" w:hAnsiTheme="minorEastAsia" w:eastAsiaTheme="minorEastAsia" w:cstheme="minorEastAsia"/>
              <w:spacing w:val="-40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4DFEF817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>（3）情绪记录行为难以持续</w:t>
          </w:r>
          <w:r>
            <w:rPr>
              <w:rFonts w:hint="eastAsia" w:asciiTheme="minorEastAsia" w:hAnsiTheme="minorEastAsia" w:eastAsiaTheme="minorEastAsia" w:cstheme="minorEastAsia"/>
              <w:spacing w:val="-4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E46D03E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（4）情绪倾诉渠道不足</w:t>
          </w:r>
          <w:r>
            <w:rPr>
              <w:rFonts w:hint="eastAsia" w:asciiTheme="minorEastAsia" w:hAnsiTheme="minorEastAsia" w:eastAsiaTheme="minorEastAsia" w:cstheme="minorEastAsia"/>
              <w:spacing w:val="-40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5448AFF">
          <w:pPr>
            <w:tabs>
              <w:tab w:val="right" w:leader="dot" w:pos="8318"/>
            </w:tabs>
            <w:spacing w:before="113" w:line="199" w:lineRule="exact"/>
            <w:ind w:left="44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2.4  现有解决方案的不足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DDB619E">
          <w:pPr>
            <w:tabs>
              <w:tab w:val="right" w:leader="dot" w:pos="8318"/>
            </w:tabs>
            <w:spacing w:before="113" w:line="199" w:lineRule="exact"/>
            <w:ind w:left="2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"bookmark19"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>三、产品与技术</w:t>
          </w:r>
          <w:r>
            <w:rPr>
              <w:rFonts w:hint="eastAsia" w:asciiTheme="minorEastAsia" w:hAnsiTheme="minorEastAsia" w:eastAsiaTheme="minorEastAsia" w:cstheme="minorEastAsia"/>
              <w:spacing w:val="-4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4B576EAB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>3.1  产品形态（具体界面见附录4）</w:t>
          </w:r>
          <w:r>
            <w:rPr>
              <w:rFonts w:hint="eastAsia" w:asciiTheme="minorEastAsia" w:hAnsiTheme="minorEastAsia" w:eastAsiaTheme="minorEastAsia" w:cstheme="minorEastAsia"/>
              <w:spacing w:val="-2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922F6AA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3.2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核心功能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73274DE7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3.3</w:t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产品流程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048EB19A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3.4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技术原理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8B50741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3.5  产品发展路径</w:t>
          </w:r>
          <w:r>
            <w:rPr>
              <w:rFonts w:hint="eastAsia" w:asciiTheme="minorEastAsia" w:hAnsiTheme="minorEastAsia" w:eastAsiaTheme="minorEastAsia" w:cstheme="minorEastAsia"/>
              <w:spacing w:val="-4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fldChar w:fldCharType="end"/>
          </w:r>
        </w:p>
        <w:p w14:paraId="61ADF6BD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3.6  情绪干预模型（核心创新）</w:t>
          </w:r>
          <w:r>
            <w:rPr>
              <w:rFonts w:hint="eastAsia" w:asciiTheme="minorEastAsia" w:hAnsiTheme="minorEastAsia" w:eastAsiaTheme="minorEastAsia" w:cstheme="minorEastAsia"/>
              <w:spacing w:val="-22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3"/>
              <w:position w:val="-1"/>
              <w:sz w:val="28"/>
              <w:szCs w:val="28"/>
            </w:rPr>
            <w:fldChar w:fldCharType="end"/>
          </w:r>
        </w:p>
        <w:p w14:paraId="439100EC">
          <w:pPr>
            <w:tabs>
              <w:tab w:val="right" w:leader="dot" w:pos="8318"/>
            </w:tabs>
            <w:spacing w:before="113" w:line="199" w:lineRule="exact"/>
            <w:ind w:left="40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1"/>
              <w:position w:val="-1"/>
              <w:sz w:val="28"/>
              <w:szCs w:val="28"/>
            </w:rPr>
            <w:t>四、</w:t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1"/>
              <w:position w:val="-1"/>
              <w:sz w:val="28"/>
              <w:szCs w:val="28"/>
            </w:rPr>
            <w:t>市场分析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29B4C86E">
          <w:pPr>
            <w:tabs>
              <w:tab w:val="right" w:leader="dot" w:pos="8318"/>
            </w:tabs>
            <w:spacing w:before="113" w:line="199" w:lineRule="exact"/>
            <w:ind w:left="438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4.1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市场规模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482F0FC9">
          <w:pPr>
            <w:tabs>
              <w:tab w:val="right" w:leader="dot" w:pos="8318"/>
            </w:tabs>
            <w:spacing w:before="113" w:line="199" w:lineRule="exact"/>
            <w:ind w:left="438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4.2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用户画像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34ECAEA">
          <w:pPr>
            <w:tabs>
              <w:tab w:val="right" w:leader="dot" w:pos="8318"/>
            </w:tabs>
            <w:spacing w:before="113" w:line="199" w:lineRule="exact"/>
            <w:ind w:left="438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"bookmark29"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4.3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竞品分析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27A25B57">
          <w:pPr>
            <w:tabs>
              <w:tab w:val="right" w:leader="dot" w:pos="8318"/>
            </w:tabs>
            <w:spacing w:before="113" w:line="204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3"/>
              <w:sz w:val="28"/>
              <w:szCs w:val="28"/>
            </w:rPr>
            <w:t>1.记录类产品（如</w:t>
          </w:r>
          <w:r>
            <w:rPr>
              <w:rFonts w:hint="eastAsia" w:asciiTheme="minorEastAsia" w:hAnsiTheme="minorEastAsia" w:eastAsiaTheme="minorEastAsia" w:cstheme="minorEastAsia"/>
              <w:spacing w:val="56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Daylio</w:t>
          </w:r>
          <w:r>
            <w:rPr>
              <w:rFonts w:hint="eastAsia" w:asciiTheme="minorEastAsia" w:hAnsiTheme="minorEastAsia" w:eastAsiaTheme="minorEastAsia" w:cstheme="minorEastAsia"/>
              <w:spacing w:val="3"/>
              <w:sz w:val="28"/>
              <w:szCs w:val="28"/>
            </w:rPr>
            <w:t>）</w:t>
          </w:r>
          <w:r>
            <w:rPr>
              <w:rFonts w:hint="eastAsia" w:asciiTheme="minorEastAsia" w:hAnsiTheme="minorEastAsia" w:eastAsiaTheme="minorEastAsia" w:cstheme="minorEastAsia"/>
              <w:spacing w:val="-40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0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fldChar w:fldCharType="end"/>
          </w:r>
        </w:p>
        <w:p w14:paraId="11AB3F67">
          <w:pPr>
            <w:tabs>
              <w:tab w:val="right" w:leader="dot" w:pos="8318"/>
            </w:tabs>
            <w:spacing w:before="108" w:line="204" w:lineRule="exact"/>
            <w:ind w:left="86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8"/>
              <w:sz w:val="28"/>
              <w:szCs w:val="28"/>
            </w:rPr>
            <w:t>2.</w:t>
          </w:r>
          <w:r>
            <w:rPr>
              <w:rFonts w:hint="eastAsia" w:asciiTheme="minorEastAsia" w:hAnsiTheme="minorEastAsia" w:eastAsiaTheme="minorEastAsia" w:cstheme="minorEastAsia"/>
              <w:spacing w:val="-16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8"/>
              <w:sz w:val="28"/>
              <w:szCs w:val="28"/>
            </w:rPr>
            <w:t>内容类产品（如</w:t>
          </w:r>
          <w:r>
            <w:rPr>
              <w:rFonts w:hint="eastAsia" w:asciiTheme="minorEastAsia" w:hAnsiTheme="minorEastAsia" w:eastAsiaTheme="minorEastAsia" w:cstheme="minorEastAsia"/>
              <w:spacing w:val="5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Headspace</w:t>
          </w:r>
          <w:r>
            <w:rPr>
              <w:rFonts w:hint="eastAsia" w:asciiTheme="minorEastAsia" w:hAnsiTheme="minorEastAsia" w:eastAsiaTheme="minorEastAsia" w:cstheme="minorEastAsia"/>
              <w:spacing w:val="8"/>
              <w:sz w:val="28"/>
              <w:szCs w:val="28"/>
            </w:rPr>
            <w:t>）</w:t>
          </w:r>
          <w:r>
            <w:rPr>
              <w:rFonts w:hint="eastAsia" w:asciiTheme="minorEastAsia" w:hAnsiTheme="minorEastAsia" w:eastAsiaTheme="minorEastAsia" w:cstheme="minorEastAsia"/>
              <w:spacing w:val="-36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44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fldChar w:fldCharType="end"/>
          </w:r>
        </w:p>
        <w:p w14:paraId="1D0A6B26">
          <w:pPr>
            <w:tabs>
              <w:tab w:val="right" w:leader="dot" w:pos="8318"/>
            </w:tabs>
            <w:spacing w:before="108" w:line="199" w:lineRule="exact"/>
            <w:ind w:left="86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13"/>
              <w:position w:val="-1"/>
              <w:sz w:val="28"/>
              <w:szCs w:val="28"/>
            </w:rPr>
            <w:t>3.工具类产品（如</w:t>
          </w:r>
          <w:r>
            <w:rPr>
              <w:rFonts w:hint="eastAsia" w:asciiTheme="minorEastAsia" w:hAnsiTheme="minorEastAsia" w:eastAsiaTheme="minorEastAsia" w:cstheme="minorEastAsia"/>
              <w:spacing w:val="61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>Moodnotes</w:t>
          </w:r>
          <w:r>
            <w:rPr>
              <w:rFonts w:hint="eastAsia" w:asciiTheme="minorEastAsia" w:hAnsiTheme="minorEastAsia" w:eastAsiaTheme="minorEastAsia" w:cstheme="minorEastAsia"/>
              <w:spacing w:val="13"/>
              <w:position w:val="-1"/>
              <w:sz w:val="28"/>
              <w:szCs w:val="28"/>
            </w:rPr>
            <w:t>）</w:t>
          </w:r>
          <w:r>
            <w:rPr>
              <w:rFonts w:hint="eastAsia" w:asciiTheme="minorEastAsia" w:hAnsiTheme="minorEastAsia" w:eastAsiaTheme="minorEastAsia" w:cstheme="minorEastAsia"/>
              <w:spacing w:val="-3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4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22C380C">
          <w:pPr>
            <w:tabs>
              <w:tab w:val="right" w:leader="dot" w:pos="8318"/>
            </w:tabs>
            <w:spacing w:before="113" w:line="199" w:lineRule="exact"/>
            <w:ind w:left="2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五、</w:t>
          </w:r>
          <w:r>
            <w:rPr>
              <w:rFonts w:hint="eastAsia" w:asciiTheme="minorEastAsia" w:hAnsiTheme="minorEastAsia" w:eastAsiaTheme="minorEastAsia" w:cstheme="minorEastAsia"/>
              <w:spacing w:val="-40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商业模式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2AFDA14D">
          <w:pPr>
            <w:tabs>
              <w:tab w:val="right" w:leader="dot" w:pos="8318"/>
            </w:tabs>
            <w:spacing w:before="113" w:line="199" w:lineRule="exact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5.1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盈利模式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088D9EB2">
          <w:pPr>
            <w:tabs>
              <w:tab w:val="right" w:leader="dot" w:pos="8318"/>
            </w:tabs>
            <w:spacing w:before="113" w:line="199" w:lineRule="exact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5.2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成本结构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05EC3B88">
          <w:pPr>
            <w:tabs>
              <w:tab w:val="right" w:leader="dot" w:pos="8318"/>
            </w:tabs>
            <w:spacing w:before="113" w:line="199" w:lineRule="exact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5.3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定价策略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3AEC856">
          <w:pPr>
            <w:tabs>
              <w:tab w:val="right" w:leader="dot" w:pos="8318"/>
            </w:tabs>
            <w:spacing w:before="113" w:line="199" w:lineRule="exact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5.4</w:t>
          </w:r>
          <w:r>
            <w:rPr>
              <w:rFonts w:hint="eastAsia" w:asciiTheme="minorEastAsia" w:hAnsiTheme="minorEastAsia" w:eastAsiaTheme="minorEastAsia" w:cstheme="minorEastAsia"/>
              <w:spacing w:val="16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当前产品验证进展</w:t>
          </w:r>
          <w:r>
            <w:rPr>
              <w:rFonts w:hint="eastAsia" w:asciiTheme="minorEastAsia" w:hAnsiTheme="minorEastAsia" w:eastAsiaTheme="minorEastAsia" w:cstheme="minorEastAsia"/>
              <w:spacing w:val="-4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146919B">
          <w:pPr>
            <w:tabs>
              <w:tab w:val="right" w:leader="dot" w:pos="8318"/>
            </w:tabs>
            <w:spacing w:before="113" w:line="199" w:lineRule="exact"/>
            <w:ind w:left="2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>六、运营策略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A822814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"bookmark39"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6.1</w:t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推广渠道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3CC76F7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6.2</w:t>
          </w:r>
          <w:r>
            <w:rPr>
              <w:rFonts w:hint="eastAsia" w:asciiTheme="minorEastAsia" w:hAnsiTheme="minorEastAsia" w:eastAsiaTheme="minorEastAsia" w:cstheme="minorEastAsia"/>
              <w:spacing w:val="9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销售策略</w:t>
          </w:r>
          <w:r>
            <w:rPr>
              <w:rFonts w:hint="eastAsia" w:asciiTheme="minorEastAsia" w:hAnsiTheme="minorEastAsia" w:eastAsiaTheme="minorEastAsia" w:cstheme="minorEastAsia"/>
              <w:spacing w:val="-4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7F9BF52B">
          <w:pPr>
            <w:tabs>
              <w:tab w:val="right" w:leader="dot" w:pos="8318"/>
            </w:tabs>
            <w:spacing w:before="113" w:line="199" w:lineRule="exact"/>
            <w:ind w:left="444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6.3</w:t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运营流程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67D1BBB">
          <w:pPr>
            <w:tabs>
              <w:tab w:val="right" w:leader="dot" w:pos="8318"/>
            </w:tabs>
            <w:spacing w:before="113" w:line="199" w:lineRule="exact"/>
            <w:ind w:left="2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>七、</w:t>
          </w:r>
          <w:r>
            <w:rPr>
              <w:rFonts w:hint="eastAsia" w:asciiTheme="minorEastAsia" w:hAnsiTheme="minorEastAsia" w:eastAsiaTheme="minorEastAsia" w:cstheme="minorEastAsia"/>
              <w:spacing w:val="-2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>团队介绍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D21D9DA">
          <w:pPr>
            <w:tabs>
              <w:tab w:val="right" w:leader="dot" w:pos="8318"/>
            </w:tabs>
            <w:spacing w:before="113" w:line="197" w:lineRule="auto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sz w:val="28"/>
              <w:szCs w:val="28"/>
            </w:rPr>
            <w:t>7.1</w:t>
          </w:r>
          <w:r>
            <w:rPr>
              <w:rFonts w:hint="eastAsia" w:asciiTheme="minorEastAsia" w:hAnsiTheme="minorEastAsia" w:eastAsiaTheme="minorEastAsia" w:cstheme="minorEastAsia"/>
              <w:spacing w:val="10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sz w:val="28"/>
              <w:szCs w:val="28"/>
            </w:rPr>
            <w:t>核心成员</w:t>
          </w:r>
          <w:r>
            <w:rPr>
              <w:rFonts w:hint="eastAsia" w:asciiTheme="minorEastAsia" w:hAnsiTheme="minorEastAsia" w:eastAsiaTheme="minorEastAsia" w:cstheme="minorEastAsia"/>
              <w:spacing w:val="-49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8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fldChar w:fldCharType="end"/>
          </w:r>
        </w:p>
      </w:sdtContent>
    </w:sdt>
    <w:sdt>
      <w:sdtPr>
        <w:rPr>
          <w:rFonts w:hint="eastAsia" w:asciiTheme="minorEastAsia" w:hAnsiTheme="minorEastAsia" w:eastAsiaTheme="minorEastAsia" w:cstheme="minorEastAsia"/>
          <w:sz w:val="28"/>
          <w:szCs w:val="28"/>
        </w:rPr>
        <w:id w:val="553839371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sz w:val="28"/>
          <w:szCs w:val="28"/>
        </w:rPr>
      </w:sdtEndPr>
      <w:sdtContent>
        <w:p w14:paraId="51FC54BC">
          <w:pPr>
            <w:tabs>
              <w:tab w:val="right" w:leader="dot" w:pos="8318"/>
            </w:tabs>
            <w:spacing w:before="87" w:line="185" w:lineRule="auto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sz w:val="28"/>
              <w:szCs w:val="28"/>
            </w:rPr>
            <w:t>7.2  指导老师/顾问</w:t>
          </w:r>
          <w:r>
            <w:rPr>
              <w:rFonts w:hint="eastAsia" w:asciiTheme="minorEastAsia" w:hAnsiTheme="minorEastAsia" w:eastAsiaTheme="minorEastAsia" w:cstheme="minorEastAsia"/>
              <w:spacing w:val="-40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3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sz w:val="28"/>
              <w:szCs w:val="28"/>
            </w:rPr>
            <w:fldChar w:fldCharType="end"/>
          </w:r>
        </w:p>
        <w:p w14:paraId="018F64C4">
          <w:pPr>
            <w:tabs>
              <w:tab w:val="right" w:leader="dot" w:pos="8318"/>
            </w:tabs>
            <w:spacing w:before="81" w:line="199" w:lineRule="exact"/>
            <w:ind w:left="443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7.3</w:t>
          </w:r>
          <w:r>
            <w:rPr>
              <w:rFonts w:hint="eastAsia" w:asciiTheme="minorEastAsia" w:hAnsiTheme="minorEastAsia" w:eastAsiaTheme="minorEastAsia" w:cstheme="minorEastAsia"/>
              <w:spacing w:val="10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组织架构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68CAE421">
          <w:pPr>
            <w:tabs>
              <w:tab w:val="right" w:leader="dot" w:pos="8318"/>
            </w:tabs>
            <w:spacing w:before="113" w:line="199" w:lineRule="exact"/>
            <w:ind w:left="25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八、</w:t>
          </w:r>
          <w:r>
            <w:rPr>
              <w:rFonts w:hint="eastAsia" w:asciiTheme="minorEastAsia" w:hAnsiTheme="minorEastAsia" w:eastAsiaTheme="minorEastAsia" w:cstheme="minorEastAsia"/>
              <w:spacing w:val="-40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财务预测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3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731FD114">
          <w:pPr>
            <w:tabs>
              <w:tab w:val="right" w:leader="dot" w:pos="8318"/>
            </w:tabs>
            <w:spacing w:before="113" w:line="198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8.1</w:t>
          </w:r>
          <w:r>
            <w:rPr>
              <w:rFonts w:hint="eastAsia" w:asciiTheme="minorEastAsia" w:hAnsiTheme="minorEastAsia" w:eastAsiaTheme="minorEastAsia" w:cstheme="minorEastAsia"/>
              <w:spacing w:val="11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收入预测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39F88AAE">
          <w:pPr>
            <w:tabs>
              <w:tab w:val="right" w:leader="dot" w:pos="8318"/>
            </w:tabs>
            <w:spacing w:before="113" w:line="198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8.2    成本与费用预测</w:t>
          </w:r>
          <w:r>
            <w:rPr>
              <w:rFonts w:hint="eastAsia" w:asciiTheme="minorEastAsia" w:hAnsiTheme="minorEastAsia" w:eastAsiaTheme="minorEastAsia" w:cstheme="minorEastAsia"/>
              <w:spacing w:val="-4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23DE8110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"bookmark49"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（1）模型调用成本</w:t>
          </w:r>
          <w:r>
            <w:rPr>
              <w:rFonts w:hint="eastAsia" w:asciiTheme="minorEastAsia" w:hAnsiTheme="minorEastAsia" w:eastAsiaTheme="minorEastAsia" w:cstheme="minorEastAsia"/>
              <w:spacing w:val="-4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2C7F27DC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（2）开发工具成本</w:t>
          </w:r>
          <w:r>
            <w:rPr>
              <w:rFonts w:hint="eastAsia" w:asciiTheme="minorEastAsia" w:hAnsiTheme="minorEastAsia" w:eastAsiaTheme="minorEastAsia" w:cstheme="minorEastAsia"/>
              <w:spacing w:val="-4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0ACD53F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（3）测试与验证成本</w:t>
          </w:r>
          <w:r>
            <w:rPr>
              <w:rFonts w:hint="eastAsia" w:asciiTheme="minorEastAsia" w:hAnsiTheme="minorEastAsia" w:eastAsiaTheme="minorEastAsia" w:cstheme="minorEastAsia"/>
              <w:spacing w:val="-42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C76B4FD">
          <w:pPr>
            <w:tabs>
              <w:tab w:val="right" w:leader="dot" w:pos="8318"/>
            </w:tabs>
            <w:spacing w:before="113" w:line="199" w:lineRule="exact"/>
            <w:ind w:left="871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（4）后续可能成本</w:t>
          </w:r>
          <w:r>
            <w:rPr>
              <w:rFonts w:hint="eastAsia" w:asciiTheme="minorEastAsia" w:hAnsiTheme="minorEastAsia" w:eastAsiaTheme="minorEastAsia" w:cstheme="minorEastAsia"/>
              <w:spacing w:val="-4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4444038C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8.3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利润预测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09363612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6"/>
              <w:position w:val="-1"/>
              <w:sz w:val="28"/>
              <w:szCs w:val="28"/>
            </w:rPr>
            <w:t>8.4  关键财务指标</w:t>
          </w:r>
          <w:r>
            <w:rPr>
              <w:rFonts w:hint="eastAsia" w:asciiTheme="minorEastAsia" w:hAnsiTheme="minorEastAsia" w:eastAsiaTheme="minorEastAsia" w:cstheme="minorEastAsia"/>
              <w:spacing w:val="-4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5"/>
              <w:position w:val="-1"/>
              <w:sz w:val="28"/>
              <w:szCs w:val="28"/>
            </w:rPr>
            <w:fldChar w:fldCharType="end"/>
          </w:r>
        </w:p>
        <w:p w14:paraId="154D3B73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8.5</w:t>
          </w:r>
          <w:r>
            <w:rPr>
              <w:rFonts w:hint="eastAsia" w:asciiTheme="minorEastAsia" w:hAnsiTheme="minorEastAsia" w:eastAsiaTheme="minorEastAsia" w:cstheme="minorEastAsia"/>
              <w:spacing w:val="11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资源需求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07962CC5">
          <w:pPr>
            <w:tabs>
              <w:tab w:val="right" w:leader="dot" w:pos="8318"/>
            </w:tabs>
            <w:spacing w:before="113" w:line="199" w:lineRule="exact"/>
            <w:ind w:left="26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"bookmark56"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九、</w:t>
          </w:r>
          <w:r>
            <w:rPr>
              <w:rFonts w:hint="eastAsia" w:asciiTheme="minorEastAsia" w:hAnsiTheme="minorEastAsia" w:eastAsiaTheme="minorEastAsia" w:cstheme="minorEastAsia"/>
              <w:spacing w:val="-42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风险分析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4E2009AA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"bookmark57"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9.1</w:t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>技术风险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41D637C2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"bookmark58"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9.2</w:t>
          </w:r>
          <w:r>
            <w:rPr>
              <w:rFonts w:hint="eastAsia" w:asciiTheme="minorEastAsia" w:hAnsiTheme="minorEastAsia" w:eastAsiaTheme="minorEastAsia" w:cstheme="minorEastAsia"/>
              <w:spacing w:val="11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市场风险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737838AE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"bookmark59"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9.3</w:t>
          </w:r>
          <w:r>
            <w:rPr>
              <w:rFonts w:hint="eastAsia" w:asciiTheme="minorEastAsia" w:hAnsiTheme="minorEastAsia" w:eastAsiaTheme="minorEastAsia" w:cstheme="minorEastAsia"/>
              <w:spacing w:val="11"/>
              <w:position w:val="-1"/>
              <w:sz w:val="28"/>
              <w:szCs w:val="28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pacing w:val="4"/>
              <w:position w:val="-1"/>
              <w:sz w:val="28"/>
              <w:szCs w:val="28"/>
            </w:rPr>
            <w:t>管理风险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78B58A86">
          <w:pPr>
            <w:tabs>
              <w:tab w:val="right" w:leader="dot" w:pos="8318"/>
            </w:tabs>
            <w:spacing w:before="113" w:line="199" w:lineRule="exact"/>
            <w:ind w:left="44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"bookmark60"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7"/>
              <w:position w:val="-1"/>
              <w:sz w:val="28"/>
              <w:szCs w:val="28"/>
            </w:rPr>
            <w:t>9.4  政策与内容边界风险</w:t>
          </w:r>
          <w:r>
            <w:rPr>
              <w:rFonts w:hint="eastAsia" w:asciiTheme="minorEastAsia" w:hAnsiTheme="minorEastAsia" w:eastAsiaTheme="minorEastAsia" w:cstheme="minorEastAsia"/>
              <w:spacing w:val="-4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37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49FEA6BE">
          <w:pPr>
            <w:tabs>
              <w:tab w:val="right" w:leader="dot" w:pos="8318"/>
            </w:tabs>
            <w:spacing w:before="113" w:line="199" w:lineRule="exact"/>
            <w:ind w:left="22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"bookmark61"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-2"/>
              <w:position w:val="-1"/>
              <w:sz w:val="28"/>
              <w:szCs w:val="28"/>
            </w:rPr>
            <w:t>十、</w:t>
          </w:r>
          <w:r>
            <w:rPr>
              <w:rFonts w:hint="eastAsia" w:asciiTheme="minorEastAsia" w:hAnsiTheme="minorEastAsia" w:eastAsiaTheme="minorEastAsia" w:cstheme="minorEastAsia"/>
              <w:spacing w:val="-2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2"/>
              <w:position w:val="-1"/>
              <w:sz w:val="28"/>
              <w:szCs w:val="28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4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086D1B8F">
          <w:pPr>
            <w:tabs>
              <w:tab w:val="right" w:leader="dot" w:pos="8318"/>
            </w:tabs>
            <w:spacing w:before="113" w:line="199" w:lineRule="exact"/>
            <w:ind w:left="37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"bookmark62"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附录 1：</w:t>
          </w:r>
          <w:r>
            <w:rPr>
              <w:rFonts w:hint="eastAsia" w:asciiTheme="minorEastAsia" w:hAnsiTheme="minorEastAsia" w:eastAsiaTheme="minorEastAsia" w:cstheme="minorEastAsia"/>
              <w:spacing w:val="-3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用户调研结果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329DD388">
          <w:pPr>
            <w:tabs>
              <w:tab w:val="right" w:leader="dot" w:pos="8318"/>
            </w:tabs>
            <w:spacing w:before="113" w:line="199" w:lineRule="exact"/>
            <w:ind w:left="37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"bookmark63"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附录 2：</w:t>
          </w:r>
          <w:r>
            <w:rPr>
              <w:rFonts w:hint="eastAsia" w:asciiTheme="minorEastAsia" w:hAnsiTheme="minorEastAsia" w:eastAsiaTheme="minorEastAsia" w:cstheme="minorEastAsia"/>
              <w:spacing w:val="-3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3"/>
              <w:position w:val="-1"/>
              <w:sz w:val="28"/>
              <w:szCs w:val="28"/>
            </w:rPr>
            <w:t>产品主流程图</w:t>
          </w:r>
          <w:r>
            <w:rPr>
              <w:rFonts w:hint="eastAsia" w:asciiTheme="minorEastAsia" w:hAnsiTheme="minorEastAsia" w:eastAsiaTheme="minorEastAsia" w:cstheme="minorEastAsia"/>
              <w:spacing w:val="-49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0BAD8960">
          <w:pPr>
            <w:tabs>
              <w:tab w:val="right" w:leader="dot" w:pos="8318"/>
            </w:tabs>
            <w:spacing w:before="113" w:line="199" w:lineRule="exact"/>
            <w:ind w:left="37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"bookmark64"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>附录 3：</w:t>
          </w:r>
          <w:r>
            <w:rPr>
              <w:rFonts w:hint="eastAsia" w:asciiTheme="minorEastAsia" w:hAnsiTheme="minorEastAsia" w:eastAsiaTheme="minorEastAsia" w:cstheme="minorEastAsia"/>
              <w:spacing w:val="-3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2"/>
              <w:position w:val="-1"/>
              <w:sz w:val="28"/>
              <w:szCs w:val="28"/>
            </w:rPr>
            <w:t>功能结构图</w:t>
          </w:r>
          <w:r>
            <w:rPr>
              <w:rFonts w:hint="eastAsia" w:asciiTheme="minorEastAsia" w:hAnsiTheme="minorEastAsia" w:eastAsiaTheme="minorEastAsia" w:cstheme="minorEastAsia"/>
              <w:spacing w:val="-48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position w:val="-1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16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pacing w:val="5"/>
              <w:position w:val="-1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position w:val="-1"/>
              <w:sz w:val="28"/>
              <w:szCs w:val="28"/>
            </w:rPr>
            <w:fldChar w:fldCharType="end"/>
          </w:r>
        </w:p>
        <w:p w14:paraId="13643FC1">
          <w:pPr>
            <w:tabs>
              <w:tab w:val="right" w:leader="dot" w:pos="8318"/>
            </w:tabs>
            <w:spacing w:before="113" w:line="197" w:lineRule="auto"/>
            <w:ind w:left="37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"bookmark65"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附录 4：</w:t>
          </w:r>
          <w:r>
            <w:rPr>
              <w:rFonts w:hint="eastAsia" w:asciiTheme="minorEastAsia" w:hAnsiTheme="minorEastAsia" w:eastAsiaTheme="minorEastAsia" w:cstheme="minorEastAsia"/>
              <w:spacing w:val="-28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MVP 产品界面截图</w:t>
          </w:r>
          <w:r>
            <w:rPr>
              <w:rFonts w:hint="eastAsia" w:asciiTheme="minorEastAsia" w:hAnsiTheme="minorEastAsia" w:eastAsiaTheme="minorEastAsia" w:cstheme="minorEastAsia"/>
              <w:spacing w:val="-49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pacing w:val="-52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14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sz w:val="28"/>
              <w:szCs w:val="28"/>
            </w:rPr>
            <w:t>10</w:t>
          </w:r>
          <w:r>
            <w:rPr>
              <w:rFonts w:hint="eastAsia" w:asciiTheme="minorEastAsia" w:hAnsiTheme="minorEastAsia" w:eastAsiaTheme="minorEastAsia" w:cstheme="minorEastAsia"/>
              <w:spacing w:val="5"/>
              <w:sz w:val="28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pacing w:val="-4"/>
              <w:sz w:val="28"/>
              <w:szCs w:val="28"/>
            </w:rPr>
            <w:t>-</w:t>
          </w:r>
          <w:r>
            <w:rPr>
              <w:rFonts w:hint="eastAsia" w:asciiTheme="minorEastAsia" w:hAnsiTheme="minorEastAsia" w:eastAsiaTheme="minorEastAsia" w:cstheme="minorEastAsia"/>
              <w:spacing w:val="-4"/>
              <w:sz w:val="28"/>
              <w:szCs w:val="28"/>
            </w:rPr>
            <w:fldChar w:fldCharType="end"/>
          </w:r>
        </w:p>
      </w:sdtContent>
    </w:sdt>
    <w:p w14:paraId="216524A1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A643476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B6D7F49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AAB0FB8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365D483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7C6AD59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6E5D83A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B2EC0A6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5F75E55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46D3634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1A3EEE7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60A4FD9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FDEB35C">
      <w:pPr>
        <w:spacing w:before="91" w:line="196" w:lineRule="auto"/>
        <w:ind w:left="0" w:leftChars="0" w:firstLine="0" w:firstLineChars="0"/>
        <w:outlineLvl w:val="0"/>
        <w:rPr>
          <w:rFonts w:hint="eastAsia" w:ascii="黑体" w:hAnsi="黑体" w:eastAsia="黑体" w:cs="黑体"/>
          <w:spacing w:val="7"/>
          <w:sz w:val="32"/>
          <w:szCs w:val="32"/>
        </w:rPr>
      </w:pPr>
      <w:bookmarkStart w:id="0" w:name="bookmark1"/>
      <w:bookmarkEnd w:id="0"/>
      <w:bookmarkStart w:id="1" w:name="bookmark2"/>
      <w:bookmarkEnd w:id="1"/>
    </w:p>
    <w:p w14:paraId="31129476">
      <w:pPr>
        <w:spacing w:before="91" w:line="196" w:lineRule="auto"/>
        <w:ind w:left="0" w:leftChars="0" w:firstLine="0" w:firstLineChars="0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pacing w:val="7"/>
          <w:sz w:val="32"/>
          <w:szCs w:val="32"/>
        </w:rPr>
        <w:t>一、执行摘要</w:t>
      </w:r>
    </w:p>
    <w:p w14:paraId="09ED9126">
      <w:pPr>
        <w:spacing w:before="14" w:line="196" w:lineRule="auto"/>
        <w:ind w:left="31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2" w:name="bookmark66"/>
      <w:bookmarkEnd w:id="2"/>
      <w:r>
        <w:rPr>
          <w:rFonts w:hint="eastAsia" w:ascii="楷体" w:hAnsi="楷体" w:eastAsia="楷体" w:cs="楷体"/>
          <w:spacing w:val="3"/>
          <w:sz w:val="32"/>
          <w:szCs w:val="32"/>
        </w:rPr>
        <w:t>1</w:t>
      </w:r>
      <w:r>
        <w:rPr>
          <w:rFonts w:hint="eastAsia" w:ascii="楷体" w:hAnsi="楷体" w:eastAsia="楷体" w:cs="楷体"/>
          <w:spacing w:val="3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4"/>
          <w:w w:val="101"/>
          <w:sz w:val="32"/>
          <w:szCs w:val="32"/>
        </w:rPr>
        <w:t xml:space="preserve"> </w:t>
      </w:r>
      <w:r>
        <w:rPr>
          <w:rFonts w:hint="eastAsia" w:ascii="楷体" w:hAnsi="楷体" w:eastAsia="楷体" w:cs="楷体"/>
          <w:spacing w:val="3"/>
          <w:sz w:val="32"/>
          <w:szCs w:val="32"/>
        </w:rPr>
        <w:t>项目名称</w:t>
      </w:r>
    </w:p>
    <w:p w14:paraId="5D821FF0">
      <w:pPr>
        <w:spacing w:before="13" w:line="206" w:lineRule="auto"/>
        <w:ind w:left="26" w:right="3466" w:hanging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基于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的青年情绪调节与陪伴系统——微光情绪陪伴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简称</w:t>
      </w:r>
      <w:r>
        <w:rPr>
          <w:rFonts w:hint="eastAsia" w:asciiTheme="minorEastAsia" w:hAnsiTheme="minorEastAsia" w:eastAsiaTheme="minorEastAsia" w:cstheme="minorEastAsia"/>
          <w:spacing w:val="4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“微光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 xml:space="preserve">”，一款面向青年的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 xml:space="preserve"> 情绪陪伴工具。</w:t>
      </w:r>
    </w:p>
    <w:p w14:paraId="4F4C8803">
      <w:pPr>
        <w:spacing w:line="196" w:lineRule="auto"/>
        <w:ind w:left="31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" w:name="bookmark3"/>
      <w:bookmarkEnd w:id="3"/>
      <w:r>
        <w:rPr>
          <w:rFonts w:hint="eastAsia" w:ascii="楷体" w:hAnsi="楷体" w:eastAsia="楷体" w:cs="楷体"/>
          <w:spacing w:val="3"/>
          <w:sz w:val="32"/>
          <w:szCs w:val="32"/>
        </w:rPr>
        <w:t>2</w:t>
      </w:r>
      <w:r>
        <w:rPr>
          <w:rFonts w:hint="eastAsia" w:ascii="楷体" w:hAnsi="楷体" w:eastAsia="楷体" w:cs="楷体"/>
          <w:spacing w:val="3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3"/>
          <w:sz w:val="32"/>
          <w:szCs w:val="32"/>
        </w:rPr>
        <w:t>项目简介</w:t>
      </w:r>
    </w:p>
    <w:p w14:paraId="3C6B4015">
      <w:pPr>
        <w:spacing w:before="12" w:line="206" w:lineRule="auto"/>
        <w:ind w:left="21" w:right="56" w:firstLine="37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“情绪陪伴</w:t>
      </w:r>
      <w:r>
        <w:rPr>
          <w:rFonts w:hint="eastAsia" w:asciiTheme="minorEastAsia" w:hAnsiTheme="minorEastAsia" w:eastAsiaTheme="minorEastAsia" w:cstheme="minorEastAsia"/>
          <w:spacing w:val="-2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”——面向青年的内心理解与情绪管理智能支持平台，是一款基于人工智能的网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页产品，聚焦青年群体在学习、工作和生活压力下常见的情绪表达困难、情绪识别模糊、负面情绪管理不足等问题，尝试以低门槛、私密性、即时性的数字化方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式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，帮助用户更好地理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解和管理自己的内心世界。</w:t>
      </w:r>
    </w:p>
    <w:p w14:paraId="5DFECCA2">
      <w:pPr>
        <w:spacing w:before="1" w:line="195" w:lineRule="auto"/>
        <w:ind w:left="31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4" w:name="bookmark4"/>
      <w:bookmarkEnd w:id="4"/>
      <w:r>
        <w:rPr>
          <w:rFonts w:hint="eastAsia" w:ascii="楷体" w:hAnsi="楷体" w:eastAsia="楷体" w:cs="楷体"/>
          <w:spacing w:val="5"/>
          <w:sz w:val="32"/>
          <w:szCs w:val="32"/>
        </w:rPr>
        <w:t>3</w:t>
      </w:r>
      <w:r>
        <w:rPr>
          <w:rFonts w:hint="eastAsia" w:ascii="楷体" w:hAnsi="楷体" w:eastAsia="楷体" w:cs="楷体"/>
          <w:spacing w:val="5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5"/>
          <w:sz w:val="32"/>
          <w:szCs w:val="32"/>
        </w:rPr>
        <w:t xml:space="preserve">  解决的核心痛点</w:t>
      </w:r>
    </w:p>
    <w:p w14:paraId="6BECD1DE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本项目主要针对四个核心问题展开：</w:t>
      </w:r>
    </w:p>
    <w:p w14:paraId="65BE6BEC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无反馈：</w:t>
      </w:r>
      <w:r>
        <w:rPr>
          <w:rFonts w:hint="eastAsia" w:asciiTheme="minorEastAsia" w:hAnsiTheme="minorEastAsia" w:eastAsiaTheme="minorEastAsia" w:cstheme="minorEastAsia"/>
          <w:spacing w:val="-2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用户在表达负面情绪后缺少及时、稳定、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非评判性的回应；</w:t>
      </w:r>
    </w:p>
    <w:p w14:paraId="1803498F">
      <w:pPr>
        <w:spacing w:before="14" w:line="189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不清楚自己的情绪：</w:t>
      </w:r>
      <w:r>
        <w:rPr>
          <w:rFonts w:hint="eastAsia" w:asciiTheme="minorEastAsia" w:hAnsiTheme="minorEastAsia" w:eastAsiaTheme="minorEastAsia" w:cstheme="minorEastAsia"/>
          <w:spacing w:val="-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很多用户能感受到难受，却难以准确识别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和命名自己的真实情绪；</w:t>
      </w:r>
    </w:p>
    <w:p w14:paraId="2219A116">
      <w:pPr>
        <w:spacing w:before="25" w:line="206" w:lineRule="auto"/>
        <w:ind w:left="23" w:right="5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无法健康管理负面情绪：用户即使意识到自己状态不佳，也缺少低门槛、可持续的情绪管理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方式；</w:t>
      </w:r>
    </w:p>
    <w:p w14:paraId="34AEC1C7">
      <w:pPr>
        <w:spacing w:before="1" w:line="194" w:lineRule="auto"/>
        <w:ind w:left="25" w:hanging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无引导，不知道写什么：</w:t>
      </w:r>
      <w:r>
        <w:rPr>
          <w:rFonts w:hint="eastAsia" w:asciiTheme="minorEastAsia" w:hAnsiTheme="minorEastAsia" w:eastAsiaTheme="minorEastAsia" w:cstheme="minorEastAsia"/>
          <w:spacing w:val="-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很多人并不是不想表达，而是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不知道如何开始、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不知道该写什么。</w:t>
      </w:r>
      <w:r>
        <w:rPr>
          <w:rFonts w:hint="eastAsia" w:asciiTheme="minorEastAsia" w:hAnsiTheme="minorEastAsia" w:eastAsiaTheme="minorEastAsia" w:cstheme="minorEastAsia"/>
          <w:spacing w:val="12"/>
          <w:sz w:val="28"/>
          <w:szCs w:val="28"/>
        </w:rPr>
        <w:t>与传统情绪记录或内容类产品不同，本项目强调</w:t>
      </w:r>
      <w:r>
        <w:rPr>
          <w:rFonts w:hint="eastAsia" w:asciiTheme="minorEastAsia" w:hAnsiTheme="minorEastAsia" w:eastAsiaTheme="minorEastAsia" w:cstheme="minorEastAsia"/>
          <w:spacing w:val="43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2"/>
          <w:sz w:val="28"/>
          <w:szCs w:val="28"/>
        </w:rPr>
        <w:t>“实时回应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2"/>
          <w:sz w:val="28"/>
          <w:szCs w:val="28"/>
        </w:rPr>
        <w:t>”与</w:t>
      </w:r>
      <w:r>
        <w:rPr>
          <w:rFonts w:hint="eastAsia" w:asciiTheme="minorEastAsia" w:hAnsiTheme="minorEastAsia" w:eastAsiaTheme="minorEastAsia" w:cstheme="minorEastAsia"/>
          <w:spacing w:val="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2"/>
          <w:sz w:val="28"/>
          <w:szCs w:val="28"/>
        </w:rPr>
        <w:t>“表达过程参与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2"/>
          <w:sz w:val="28"/>
          <w:szCs w:val="28"/>
        </w:rPr>
        <w:t>”。</w:t>
      </w:r>
    </w:p>
    <w:p w14:paraId="78A0B3FD">
      <w:pPr>
        <w:spacing w:before="1" w:line="228" w:lineRule="auto"/>
        <w:ind w:left="31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" w:name="bookmark5"/>
      <w:bookmarkEnd w:id="5"/>
      <w:r>
        <w:rPr>
          <w:rFonts w:hint="eastAsia" w:ascii="楷体" w:hAnsi="楷体" w:eastAsia="楷体" w:cs="楷体"/>
          <w:spacing w:val="7"/>
          <w:sz w:val="32"/>
          <w:szCs w:val="32"/>
        </w:rPr>
        <w:t>4</w:t>
      </w:r>
      <w:r>
        <w:rPr>
          <w:rFonts w:hint="eastAsia" w:ascii="楷体" w:hAnsi="楷体" w:eastAsia="楷体" w:cs="楷体"/>
          <w:spacing w:val="7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7"/>
          <w:sz w:val="32"/>
          <w:szCs w:val="32"/>
        </w:rPr>
        <w:t xml:space="preserve">  产品/服务亮点</w:t>
      </w:r>
    </w:p>
    <w:p w14:paraId="5D2361ED">
      <w:pPr>
        <w:spacing w:line="226" w:lineRule="auto"/>
        <w:ind w:left="23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本项目并非单纯提供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“情绪陪伴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”或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 xml:space="preserve"> 聊天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”，而是围绕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“表达引导—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即时反馈—情绪识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别—轻度调节支持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”的连续过程，尝试帮助用户从 “说不清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”“没人接住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”的状态，走向 “逐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步理解自己、梳理自己、调整自己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的过程。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产品当前以网页形式呈现，具备轻量、便捷、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可快速体验的特征。</w:t>
      </w:r>
    </w:p>
    <w:p w14:paraId="3A68168A">
      <w:pPr>
        <w:spacing w:line="196" w:lineRule="auto"/>
        <w:ind w:left="31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6" w:name="bookmark6"/>
      <w:bookmarkEnd w:id="6"/>
      <w:r>
        <w:rPr>
          <w:rFonts w:hint="eastAsia" w:ascii="楷体" w:hAnsi="楷体" w:eastAsia="楷体" w:cs="楷体"/>
          <w:spacing w:val="4"/>
          <w:sz w:val="32"/>
          <w:szCs w:val="32"/>
        </w:rPr>
        <w:t>5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1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市场机会概览</w:t>
      </w:r>
    </w:p>
    <w:p w14:paraId="4E715D01">
      <w:pPr>
        <w:spacing w:before="14" w:line="206" w:lineRule="auto"/>
        <w:ind w:left="22" w:right="56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青年群体在高压学习、工作和生活环境中，对低门槛、即时性、私密性的情绪支持工具存在现实需求。相比熟人倾诉和专业心理服务之间的两极选择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，数字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化、轻量化、可随时进入的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情绪支持产品具有一定的场景空白与发展空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间。</w:t>
      </w:r>
    </w:p>
    <w:p w14:paraId="1FBD90C8">
      <w:pPr>
        <w:spacing w:line="196" w:lineRule="auto"/>
        <w:ind w:left="31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7" w:name="bookmark7"/>
      <w:bookmarkEnd w:id="7"/>
      <w:r>
        <w:rPr>
          <w:rFonts w:hint="eastAsia" w:ascii="楷体" w:hAnsi="楷体" w:eastAsia="楷体" w:cs="楷体"/>
          <w:spacing w:val="4"/>
          <w:sz w:val="32"/>
          <w:szCs w:val="32"/>
        </w:rPr>
        <w:t>6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1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商业模式简述</w:t>
      </w:r>
    </w:p>
    <w:p w14:paraId="2121A8B7">
      <w:pPr>
        <w:spacing w:before="13" w:line="206" w:lineRule="auto"/>
        <w:ind w:left="25" w:right="5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项目当前处于</w:t>
      </w:r>
      <w:r>
        <w:rPr>
          <w:rFonts w:hint="eastAsia" w:asciiTheme="minorEastAsia" w:hAnsiTheme="minorEastAsia" w:eastAsiaTheme="minorEastAsia" w:cstheme="minorEastAsia"/>
          <w:spacing w:val="59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与需求验证阶段，短期重点并非直接规模化盈利，而是先完成产品打磨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与使用验证。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未来可探索会员订阅、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校园合作、机构服务、场景化增值服务等方向。</w:t>
      </w:r>
    </w:p>
    <w:p w14:paraId="6F550DF4">
      <w:pPr>
        <w:spacing w:line="197" w:lineRule="auto"/>
        <w:ind w:left="31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" w:name="bookmark8"/>
      <w:bookmarkEnd w:id="8"/>
      <w:r>
        <w:rPr>
          <w:rFonts w:hint="eastAsia" w:ascii="楷体" w:hAnsi="楷体" w:eastAsia="楷体" w:cs="楷体"/>
          <w:spacing w:val="6"/>
          <w:sz w:val="32"/>
          <w:szCs w:val="32"/>
        </w:rPr>
        <w:t>7</w:t>
      </w:r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核心优势与已有成果</w:t>
      </w:r>
    </w:p>
    <w:p w14:paraId="4600E1E9">
      <w:pPr>
        <w:spacing w:before="12" w:line="206" w:lineRule="auto"/>
        <w:ind w:left="24" w:right="54" w:firstLine="1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当前项目已完成网页端</w:t>
      </w:r>
      <w:r>
        <w:rPr>
          <w:rFonts w:hint="eastAsia" w:asciiTheme="minorEastAsia" w:hAnsiTheme="minorEastAsia" w:eastAsiaTheme="minorEastAsia" w:cstheme="minorEastAsia"/>
          <w:spacing w:val="6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  搭建，并围绕目标用户开展了</w:t>
      </w:r>
      <w:r>
        <w:rPr>
          <w:rFonts w:hint="eastAsia" w:asciiTheme="minorEastAsia" w:hAnsiTheme="minorEastAsia" w:eastAsiaTheme="minorEastAsia" w:cstheme="minorEastAsia"/>
          <w:spacing w:val="5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52  人调研与反馈收集，形成了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pacing w:val="-4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需求发现—产品雏形—反馈整理—迭代优化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”的初步闭环。相比纯概念项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目，本项目已具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备一定的产品基础和早期验证基础。</w:t>
      </w:r>
    </w:p>
    <w:p w14:paraId="640EE982">
      <w:pPr>
        <w:spacing w:before="1" w:line="196" w:lineRule="auto"/>
        <w:ind w:left="31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9" w:name="bookmark9"/>
      <w:bookmarkEnd w:id="9"/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8.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财务预测与资源需求</w:t>
      </w:r>
    </w:p>
    <w:p w14:paraId="277703EA">
      <w:pPr>
        <w:spacing w:before="13" w:line="206" w:lineRule="auto"/>
        <w:ind w:left="23" w:right="56" w:firstLine="2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项目目前尚处于早期阶段，尚未形成稳定营收。现阶段资源需求主要集中于产品完善、用户测试、功能迭代、材料打磨及后续小范围推广验证。后续可根据项目进展逐步形成更完整的财务测算与资金规划。</w:t>
      </w:r>
    </w:p>
    <w:p w14:paraId="02E328A8">
      <w:pPr>
        <w:spacing w:before="2" w:line="205" w:lineRule="auto"/>
        <w:ind w:left="22" w:right="5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微光希望解决的，不只是情绪问题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，而是让用户在低谷时刻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，仍然能够被理解、被回应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，并</w:t>
      </w:r>
      <w:bookmarkStart w:id="10" w:name="bookmark10"/>
      <w:bookmarkEnd w:id="10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重新获得行动的能力。</w:t>
      </w:r>
    </w:p>
    <w:p w14:paraId="5DB396CA">
      <w:pPr>
        <w:spacing w:line="196" w:lineRule="auto"/>
        <w:ind w:left="25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11" w:name="bookmark67"/>
      <w:bookmarkEnd w:id="11"/>
      <w:r>
        <w:rPr>
          <w:rFonts w:hint="eastAsia" w:ascii="黑体" w:hAnsi="黑体" w:eastAsia="黑体" w:cs="黑体"/>
          <w:spacing w:val="6"/>
          <w:sz w:val="32"/>
          <w:szCs w:val="32"/>
        </w:rPr>
        <w:t>二、</w:t>
      </w:r>
      <w:r>
        <w:rPr>
          <w:rFonts w:hint="eastAsia" w:ascii="黑体" w:hAnsi="黑体" w:eastAsia="黑体" w:cs="黑体"/>
          <w:spacing w:val="-37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6"/>
          <w:sz w:val="32"/>
          <w:szCs w:val="32"/>
        </w:rPr>
        <w:t>项目背景与痛点分析</w:t>
      </w:r>
    </w:p>
    <w:p w14:paraId="2A569F30">
      <w:pPr>
        <w:spacing w:before="15" w:line="196" w:lineRule="auto"/>
        <w:ind w:left="25"/>
        <w:outlineLvl w:val="1"/>
        <w:rPr>
          <w:rFonts w:hint="eastAsia" w:ascii="楷体" w:hAnsi="楷体" w:eastAsia="楷体" w:cs="楷体"/>
          <w:spacing w:val="4"/>
          <w:sz w:val="32"/>
          <w:szCs w:val="32"/>
        </w:rPr>
      </w:pPr>
      <w:bookmarkStart w:id="12" w:name="bookmark11"/>
      <w:bookmarkEnd w:id="12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宏观背景</w:t>
      </w:r>
    </w:p>
    <w:p w14:paraId="3D89D2EB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近年来，青年群体在学业竞争、就业压力、人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际关系、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自我期待等多重因素影响下，情绪波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动、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内耗、焦虑、拖延和状态低迷等问题日益常见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。与此同时，青年群体对数字化、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自主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  <w:lang w:eastAsia="zh"/>
          <w:woUserID w:val="1"/>
        </w:rPr>
        <w:t>性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和低门槛服务方式接受度较高，围绕情绪支持、自我觉察和状态管理的轻量化产品逐渐具备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现实应用基础。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从社会层面看，心理健康、青年成长支持、数字服务创新等议题持续受到关注。对许多青年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用户而言，日常情绪问题并不一定立即进入专业服务场景，而更常停留在 “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想表达但不知道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怎么开口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”“不想麻烦熟人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”“情绪积压影响效率和状态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”这一阶段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。因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此，围绕情绪初期干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预与日常状态管理的数字化支持工具具有一定现实价值。</w:t>
      </w:r>
    </w:p>
    <w:p w14:paraId="02986E4E">
      <w:pPr>
        <w:spacing w:line="196" w:lineRule="auto"/>
        <w:ind w:left="25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13" w:name="bookmark12"/>
      <w:bookmarkEnd w:id="13"/>
      <w:r>
        <w:rPr>
          <w:rFonts w:hint="eastAsia" w:ascii="楷体" w:hAnsi="楷体" w:eastAsia="楷体" w:cs="楷体"/>
          <w:spacing w:val="7"/>
          <w:sz w:val="32"/>
          <w:szCs w:val="32"/>
        </w:rPr>
        <w:t>2</w:t>
      </w:r>
      <w:r>
        <w:rPr>
          <w:rFonts w:hint="eastAsia" w:ascii="楷体" w:hAnsi="楷体" w:eastAsia="楷体" w:cs="楷体"/>
          <w:spacing w:val="7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7"/>
          <w:sz w:val="32"/>
          <w:szCs w:val="32"/>
        </w:rPr>
        <w:t xml:space="preserve">  调研核心结论与用户洞察（具体数据见附录 1）</w:t>
      </w:r>
    </w:p>
    <w:p w14:paraId="4739EEBF">
      <w:pPr>
        <w:spacing w:before="14" w:line="189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结合前期</w:t>
      </w:r>
      <w:r>
        <w:rPr>
          <w:rFonts w:hint="eastAsia" w:asciiTheme="minorEastAsia" w:hAnsiTheme="minorEastAsia" w:eastAsiaTheme="minorEastAsia" w:cstheme="minorEastAsia"/>
          <w:spacing w:val="5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52  份有效问卷结果，项目形成了以下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核心结论：</w:t>
      </w:r>
    </w:p>
    <w:p w14:paraId="78772EE5">
      <w:pPr>
        <w:spacing w:before="25" w:line="196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结论 1：</w:t>
      </w:r>
      <w:r>
        <w:rPr>
          <w:rFonts w:hint="eastAsia" w:asciiTheme="minorEastAsia" w:hAnsiTheme="minorEastAsia" w:eastAsiaTheme="minorEastAsia" w:cstheme="minorEastAsia"/>
          <w:spacing w:val="-3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青年用户情绪困扰高频且已影响生活。</w:t>
      </w:r>
    </w:p>
    <w:p w14:paraId="6DB4337B">
      <w:pPr>
        <w:spacing w:before="13" w:line="20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调研显示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，80.77%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的受访者表示情绪状态至少会对日常学习、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生活或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社交造成一定影响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，其中</w:t>
      </w:r>
      <w:r>
        <w:rPr>
          <w:rFonts w:hint="eastAsia" w:asciiTheme="minorEastAsia" w:hAnsiTheme="minorEastAsia" w:eastAsiaTheme="minorEastAsia" w:cstheme="minorEastAsia"/>
          <w:spacing w:val="5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61.54%  经历过</w:t>
      </w:r>
      <w:r>
        <w:rPr>
          <w:rFonts w:hint="eastAsia" w:asciiTheme="minorEastAsia" w:hAnsiTheme="minorEastAsia" w:eastAsiaTheme="minorEastAsia" w:cstheme="minorEastAsia"/>
          <w:spacing w:val="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pacing w:val="-4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心情低落/无力感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”，50%  经历过</w:t>
      </w:r>
      <w:r>
        <w:rPr>
          <w:rFonts w:hint="eastAsia" w:asciiTheme="minorEastAsia" w:hAnsiTheme="minorEastAsia" w:eastAsiaTheme="minorEastAsia" w:cstheme="minorEastAsia"/>
          <w:spacing w:val="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“情绪麻木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”，46.15%  经历过</w:t>
      </w:r>
      <w:r>
        <w:rPr>
          <w:rFonts w:hint="eastAsia" w:asciiTheme="minorEastAsia" w:hAnsiTheme="minorEastAsia" w:eastAsiaTheme="minorEastAsia" w:cstheme="minorEastAsia"/>
          <w:spacing w:val="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“情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绪波动大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”和 “思绪混乱停不下来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”等状态，说明情绪问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题并非偶发，而是青年群体中高频、持续存在的现实场景。</w:t>
      </w:r>
    </w:p>
    <w:p w14:paraId="7B1DB88C">
      <w:pPr>
        <w:spacing w:before="1" w:line="182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结论 2：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用户缺乏有效的情绪管理方式。</w:t>
      </w:r>
    </w:p>
    <w:p w14:paraId="1CF1C4ED">
      <w:pPr>
        <w:spacing w:before="2" w:line="213" w:lineRule="auto"/>
        <w:ind w:left="21" w:right="6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在面对负面情绪时，63.46%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的用户选择</w:t>
      </w:r>
      <w:r>
        <w:rPr>
          <w:rFonts w:hint="eastAsia" w:asciiTheme="minorEastAsia" w:hAnsiTheme="minorEastAsia" w:eastAsiaTheme="minorEastAsia" w:cstheme="minorEastAsia"/>
          <w:spacing w:val="29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“放空/发呆/睡觉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”，59.62%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选择</w:t>
      </w:r>
      <w:r>
        <w:rPr>
          <w:rFonts w:hint="eastAsia" w:asciiTheme="minorEastAsia" w:hAnsiTheme="minorEastAsia" w:eastAsiaTheme="minorEastAsia" w:cstheme="minorEastAsia"/>
          <w:spacing w:val="2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“刷短视频/玩游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戏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”转移注意力，而主动记录、整理和系统化处理的比例相对较低。这表明当前用户并非没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有情绪管理意识，而是缺乏真正低门槛、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可持续、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有效的方法。</w:t>
      </w:r>
    </w:p>
    <w:p w14:paraId="28D679CC">
      <w:pPr>
        <w:spacing w:before="1" w:line="188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结论 3：</w:t>
      </w:r>
      <w:r>
        <w:rPr>
          <w:rFonts w:hint="eastAsia" w:asciiTheme="minorEastAsia" w:hAnsiTheme="minorEastAsia" w:eastAsiaTheme="minorEastAsia" w:cstheme="minorEastAsia"/>
          <w:spacing w:val="-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情绪记录有需求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，但难以长期坚持。</w:t>
      </w:r>
    </w:p>
    <w:p w14:paraId="40A3BEF9">
      <w:pPr>
        <w:spacing w:before="24" w:line="206" w:lineRule="auto"/>
        <w:ind w:left="18" w:right="66" w:firstLine="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调研中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，65.39%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的用户表示自己曾经经常或偶尔尝试记录情绪，但在未能坚持的原因中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46.15%  提到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“没有提醒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，容易忘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记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”，36.54%  认为</w:t>
      </w:r>
      <w:r>
        <w:rPr>
          <w:rFonts w:hint="eastAsia" w:asciiTheme="minorEastAsia" w:hAnsiTheme="minorEastAsia" w:eastAsiaTheme="minorEastAsia" w:cstheme="minorEastAsia"/>
          <w:spacing w:val="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“不知道写什么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”，36.54%  认为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“写下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来没用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”，说明问题不在于用户是否愿意记录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，而在于记录行为缺乏引导、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反馈与价值感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难以形成持续习惯。</w:t>
      </w:r>
    </w:p>
    <w:p w14:paraId="3368F1F1">
      <w:pPr>
        <w:spacing w:before="1" w:line="195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结论 4：</w:t>
      </w:r>
      <w:r>
        <w:rPr>
          <w:rFonts w:hint="eastAsia" w:asciiTheme="minorEastAsia" w:hAnsiTheme="minorEastAsia" w:eastAsiaTheme="minorEastAsia" w:cstheme="minorEastAsia"/>
          <w:spacing w:val="-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用户强烈需要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“被回应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”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的情绪工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具。</w:t>
      </w:r>
    </w:p>
    <w:p w14:paraId="7231A13A">
      <w:pPr>
        <w:spacing w:before="13" w:line="206" w:lineRule="auto"/>
        <w:ind w:left="21" w:right="6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在期望功能方面，70.21%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的用户希望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工具能够 “像朋友一样给出情绪反馈或回应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”，这一比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例高于单纯数据分析和趋势记录等功能需求。</w:t>
      </w:r>
      <w:r>
        <w:rPr>
          <w:rFonts w:hint="eastAsia" w:asciiTheme="minorEastAsia" w:hAnsiTheme="minorEastAsia" w:eastAsiaTheme="minorEastAsia" w:cstheme="minorEastAsia"/>
          <w:spacing w:val="-4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与此同时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，65.96%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的用户希望获得引导式记录支持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，63.83%  希望获得情绪调节建议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，说明用户真正需要的不是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单一记录工具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，而是兼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具陪伴、</w:t>
      </w:r>
      <w:r>
        <w:rPr>
          <w:rFonts w:hint="eastAsia" w:asciiTheme="minorEastAsia" w:hAnsiTheme="minorEastAsia" w:eastAsiaTheme="minorEastAsia" w:cstheme="minorEastAsia"/>
          <w:spacing w:val="-1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回应、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引导与梳理能力的情绪支持伙伴。</w:t>
      </w:r>
    </w:p>
    <w:p w14:paraId="01B24EA3">
      <w:pPr>
        <w:spacing w:before="2" w:line="195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结论 5：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隐私与信任是产品使用前提。</w:t>
      </w:r>
    </w:p>
    <w:p w14:paraId="1ED5D07D">
      <w:pPr>
        <w:spacing w:before="13" w:line="206" w:lineRule="auto"/>
        <w:ind w:left="21" w:right="66" w:firstLine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调研显示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，78.72%</w:t>
      </w:r>
      <w:r>
        <w:rPr>
          <w:rFonts w:hint="eastAsia" w:asciiTheme="minorEastAsia" w:hAnsiTheme="minorEastAsia" w:eastAsiaTheme="minorEastAsia" w:cstheme="minorEastAsia"/>
          <w:spacing w:val="16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的用户对数据隐私问题较为在意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，其中</w:t>
      </w:r>
      <w:r>
        <w:rPr>
          <w:rFonts w:hint="eastAsia" w:asciiTheme="minorEastAsia" w:hAnsiTheme="minorEastAsia" w:eastAsiaTheme="minorEastAsia" w:cstheme="minorEastAsia"/>
          <w:spacing w:val="5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36.17%</w:t>
      </w:r>
      <w:r>
        <w:rPr>
          <w:rFonts w:hint="eastAsia" w:asciiTheme="minorEastAsia" w:hAnsiTheme="minorEastAsia" w:eastAsiaTheme="minorEastAsia" w:cstheme="minorEastAsia"/>
          <w:spacing w:val="17"/>
          <w:w w:val="101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明确表示</w:t>
      </w:r>
      <w:r>
        <w:rPr>
          <w:rFonts w:hint="eastAsia" w:asciiTheme="minorEastAsia" w:hAnsiTheme="minorEastAsia" w:eastAsiaTheme="minorEastAsia" w:cstheme="minorEastAsia"/>
          <w:spacing w:val="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必须本地存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储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”，42.55%  表示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“可接受云端加密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”。这意味着对于情绪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类产品而言，安全感、私密性和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信任机制不是附加选项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，而是决定用户是否愿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意进入和持续使用的基本前提。</w:t>
      </w:r>
    </w:p>
    <w:p w14:paraId="082E9CB4">
      <w:pPr>
        <w:spacing w:before="1" w:line="196" w:lineRule="auto"/>
        <w:ind w:left="25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14" w:name="bookmark13"/>
      <w:bookmarkEnd w:id="14"/>
      <w:r>
        <w:rPr>
          <w:rFonts w:hint="eastAsia" w:ascii="楷体" w:hAnsi="楷体" w:eastAsia="楷体" w:cs="楷体"/>
          <w:spacing w:val="5"/>
          <w:sz w:val="32"/>
          <w:szCs w:val="32"/>
        </w:rPr>
        <w:t>3</w:t>
      </w:r>
      <w:r>
        <w:rPr>
          <w:rFonts w:hint="eastAsia" w:ascii="楷体" w:hAnsi="楷体" w:eastAsia="楷体" w:cs="楷体"/>
          <w:spacing w:val="5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5"/>
          <w:sz w:val="32"/>
          <w:szCs w:val="32"/>
        </w:rPr>
        <w:t xml:space="preserve">  用户痛点描述</w:t>
      </w:r>
    </w:p>
    <w:p w14:paraId="64998D1F">
      <w:pPr>
        <w:spacing w:before="14" w:line="189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结合前期调研与项目观察，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当前青年用户在情绪管理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过程中主要面临以下几方面问题：</w:t>
      </w:r>
    </w:p>
    <w:p w14:paraId="62E2A368">
      <w:pPr>
        <w:spacing w:before="25"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5" w:name="bookmark14"/>
      <w:bookmarkEnd w:id="15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（1）情绪识别困难</w:t>
      </w:r>
    </w:p>
    <w:p w14:paraId="48B1C824">
      <w:pPr>
        <w:spacing w:before="14" w:line="206" w:lineRule="auto"/>
        <w:ind w:left="26" w:right="16" w:hanging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青年用户在面对压力、焦虑、委屈、疲惫等复杂情绪时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，往往只能模糊感知 “</w:t>
      </w:r>
      <w:r>
        <w:rPr>
          <w:rFonts w:hint="eastAsia" w:asciiTheme="minorEastAsia" w:hAnsiTheme="minorEastAsia" w:eastAsiaTheme="minorEastAsia" w:cstheme="minorEastAsia"/>
          <w:spacing w:val="-2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自己不舒服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”，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却难以进一步识别和表达真实情绪状态，导致情绪梳理和后续调节缺乏基础。</w:t>
      </w:r>
    </w:p>
    <w:p w14:paraId="3AAA39C9">
      <w:pPr>
        <w:spacing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6" w:name="bookmark15"/>
      <w:bookmarkEnd w:id="16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（2）缺乏有效处理方式</w:t>
      </w:r>
    </w:p>
    <w:p w14:paraId="2AC805FC">
      <w:pPr>
        <w:spacing w:before="14" w:line="206" w:lineRule="auto"/>
        <w:ind w:left="21" w:right="6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在负面情绪出现后，用户更多依赖回避、压抑、转移注意力等方式进行短期应对，缺少低门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槛、</w:t>
      </w:r>
      <w:r>
        <w:rPr>
          <w:rFonts w:hint="eastAsia" w:asciiTheme="minorEastAsia" w:hAnsiTheme="minorEastAsia" w:eastAsiaTheme="minorEastAsia" w:cstheme="minorEastAsia"/>
          <w:spacing w:val="-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可持续、适合日常场景的系统化情绪管理方法。</w:t>
      </w:r>
    </w:p>
    <w:p w14:paraId="48048195">
      <w:pPr>
        <w:spacing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7" w:name="bookmark16"/>
      <w:bookmarkEnd w:id="17"/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（3）情绪记录行为难以持续</w:t>
      </w:r>
    </w:p>
    <w:p w14:paraId="651ABBC4">
      <w:pPr>
        <w:spacing w:before="14" w:line="206" w:lineRule="auto"/>
        <w:ind w:left="23" w:right="16" w:firstLine="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虽然部分用户有记录情绪和梳理状态的意愿，但由于缺乏表达引导、及时反馈和明确价值感，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情绪记录往往难以长期坚持</w:t>
      </w:r>
      <w:r>
        <w:rPr>
          <w:rFonts w:hint="eastAsia" w:asciiTheme="minorEastAsia" w:hAnsiTheme="minorEastAsia" w:eastAsiaTheme="minorEastAsia" w:cstheme="minorEastAsia"/>
          <w:spacing w:val="-2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，难以形成有效的自我观察与管理习惯。</w:t>
      </w:r>
    </w:p>
    <w:p w14:paraId="43FAEC6A">
      <w:pPr>
        <w:spacing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8" w:name="bookmark17"/>
      <w:bookmarkEnd w:id="18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（4）情绪倾诉渠道不足</w:t>
      </w:r>
    </w:p>
    <w:p w14:paraId="7D75CB5C">
      <w:pPr>
        <w:spacing w:before="15" w:line="189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在现实社交场景中，青年用户常因担心被误解、打扰他人或暴露脆弱而降低表达意愿，缺少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一个安全、私密、低压力的情绪表达空间。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综合来看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，用户真正缺少的并不是一个单纯的记录工具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，而是一种能够帮助他们理解情绪、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整理思绪并给予回应的情绪支持方式。这也正是本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项目切入青年情绪管理场景的核心出发点。</w:t>
      </w:r>
    </w:p>
    <w:p w14:paraId="6CA9A7F0">
      <w:pPr>
        <w:spacing w:before="1" w:line="195" w:lineRule="auto"/>
        <w:ind w:left="25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9" w:name="bookmark18"/>
      <w:bookmarkEnd w:id="19"/>
      <w:r>
        <w:rPr>
          <w:rFonts w:hint="eastAsia" w:ascii="楷体" w:hAnsi="楷体" w:eastAsia="楷体" w:cs="楷体"/>
          <w:spacing w:val="6"/>
          <w:sz w:val="32"/>
          <w:szCs w:val="32"/>
        </w:rPr>
        <w:t>4</w:t>
      </w:r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现有解决方案的不足</w:t>
      </w:r>
    </w:p>
    <w:p w14:paraId="70CE442A">
      <w:pPr>
        <w:spacing w:before="13" w:line="206" w:lineRule="auto"/>
        <w:ind w:left="23" w:right="171" w:firstLine="1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当前常见的情绪支持方式主要包括向熟人倾诉、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自我书写、浏览社交平台相关内容、使用通用</w:t>
      </w:r>
      <w:r>
        <w:rPr>
          <w:rFonts w:hint="eastAsia" w:asciiTheme="minorEastAsia" w:hAnsiTheme="minorEastAsia" w:eastAsiaTheme="minorEastAsia" w:cstheme="minorEastAsia"/>
          <w:spacing w:val="52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聊天工具以及专业心理咨询等。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上述方式各有价值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，但也存在一定局限：熟人倾诉存在社交压力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，用户担心被误解或增加他人负担；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自我书写缺少反馈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，难以形成持续支持；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社交平台信息嘈杂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，难以形成有针对性的帮助；</w:t>
      </w:r>
    </w:p>
    <w:p w14:paraId="38D00CEC">
      <w:pPr>
        <w:spacing w:before="26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通用</w:t>
      </w:r>
      <w:r>
        <w:rPr>
          <w:rFonts w:hint="eastAsia" w:asciiTheme="minorEastAsia" w:hAnsiTheme="minorEastAsia" w:eastAsiaTheme="minorEastAsia" w:cstheme="minorEastAsia"/>
          <w:spacing w:val="4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工具缺少针对情绪场景的表达引导与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产品设计；</w:t>
      </w:r>
    </w:p>
    <w:p w14:paraId="0B4A2A62">
      <w:pPr>
        <w:spacing w:before="14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专业心理咨询触达门槛和成本相对较高，不适用于所有情绪初期场景。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因此</w:t>
      </w:r>
      <w:r>
        <w:rPr>
          <w:rFonts w:hint="eastAsia" w:asciiTheme="minorEastAsia" w:hAnsiTheme="minorEastAsia" w:eastAsiaTheme="minorEastAsia" w:cstheme="minorEastAsia"/>
          <w:spacing w:val="-2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围绕青年日常情绪管理需求，探索一种更轻量、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更即时、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更私密的数字化支持方式，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具有明确的切入意义。</w:t>
      </w:r>
    </w:p>
    <w:p w14:paraId="37753A56">
      <w:pPr>
        <w:spacing w:line="196" w:lineRule="auto"/>
        <w:ind w:left="22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0" w:name="bookmark19"/>
      <w:bookmarkEnd w:id="20"/>
      <w:bookmarkStart w:id="21" w:name="bookmark20"/>
      <w:bookmarkEnd w:id="21"/>
      <w:r>
        <w:rPr>
          <w:rFonts w:hint="eastAsia" w:ascii="黑体" w:hAnsi="黑体" w:eastAsia="黑体" w:cs="黑体"/>
          <w:spacing w:val="8"/>
          <w:sz w:val="32"/>
          <w:szCs w:val="32"/>
        </w:rPr>
        <w:t>三、产品与技术</w:t>
      </w:r>
    </w:p>
    <w:p w14:paraId="69CF4C12">
      <w:pPr>
        <w:spacing w:before="15" w:line="196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2" w:name="bookmark68"/>
      <w:bookmarkEnd w:id="22"/>
      <w:r>
        <w:rPr>
          <w:rFonts w:hint="eastAsia" w:ascii="楷体" w:hAnsi="楷体" w:eastAsia="楷体" w:cs="楷体"/>
          <w:spacing w:val="9"/>
          <w:sz w:val="32"/>
          <w:szCs w:val="32"/>
        </w:rPr>
        <w:t>1</w:t>
      </w:r>
      <w:r>
        <w:rPr>
          <w:rFonts w:hint="eastAsia" w:ascii="楷体" w:hAnsi="楷体" w:eastAsia="楷体" w:cs="楷体"/>
          <w:spacing w:val="9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产品形态（具体界面见附录4）</w:t>
      </w:r>
    </w:p>
    <w:p w14:paraId="15F0E64E">
      <w:pPr>
        <w:spacing w:before="13" w:line="206" w:lineRule="auto"/>
        <w:ind w:left="24" w:right="171" w:firstLine="1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当前已完成网页端</w:t>
      </w:r>
      <w:r>
        <w:rPr>
          <w:rFonts w:hint="eastAsia" w:asciiTheme="minorEastAsia" w:hAnsiTheme="minorEastAsia" w:eastAsiaTheme="minorEastAsia" w:cstheme="minorEastAsia"/>
          <w:spacing w:val="6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（最小可行产品）开发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，实现基础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的情绪输入与</w:t>
      </w:r>
      <w:r>
        <w:rPr>
          <w:rFonts w:hint="eastAsia" w:asciiTheme="minorEastAsia" w:hAnsiTheme="minorEastAsia" w:eastAsiaTheme="minorEastAsia" w:cstheme="minorEastAsia"/>
          <w:spacing w:val="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响应功能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，支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持用户进行多轮情绪表达与互动。</w:t>
      </w:r>
    </w:p>
    <w:p w14:paraId="2E71A366">
      <w:pPr>
        <w:spacing w:before="2" w:line="205" w:lineRule="auto"/>
        <w:ind w:left="25" w:right="169" w:hanging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本阶段重点在于验证用户是否愿意与</w:t>
      </w:r>
      <w:r>
        <w:rPr>
          <w:rFonts w:hint="eastAsia" w:asciiTheme="minorEastAsia" w:hAnsiTheme="minorEastAsia" w:eastAsiaTheme="minorEastAsia" w:cstheme="minorEastAsia"/>
          <w:spacing w:val="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进行情绪交流与表达，属于核心场景验证阶段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，而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非完整功能实现。</w:t>
      </w:r>
    </w:p>
    <w:p w14:paraId="37CD851F">
      <w:pPr>
        <w:spacing w:before="1" w:line="196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3" w:name="bookmark21"/>
      <w:bookmarkEnd w:id="23"/>
      <w:r>
        <w:rPr>
          <w:rFonts w:hint="eastAsia" w:ascii="楷体" w:hAnsi="楷体" w:eastAsia="楷体" w:cs="楷体"/>
          <w:spacing w:val="4"/>
          <w:sz w:val="32"/>
          <w:szCs w:val="32"/>
        </w:rPr>
        <w:t>2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核心功能</w:t>
      </w:r>
    </w:p>
    <w:p w14:paraId="77745C72">
      <w:pPr>
        <w:spacing w:before="15" w:line="196" w:lineRule="auto"/>
        <w:ind w:left="4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已实现功能</w:t>
      </w:r>
    </w:p>
    <w:p w14:paraId="69543E45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情绪文本输入</w:t>
      </w:r>
    </w:p>
    <w:p w14:paraId="7B0A8C9E">
      <w:pPr>
        <w:spacing w:before="13" w:line="197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基于大语言模型的 AI</w:t>
      </w:r>
      <w:r>
        <w:rPr>
          <w:rFonts w:hint="eastAsia" w:asciiTheme="minorEastAsia" w:hAnsiTheme="minorEastAsia" w:eastAsiaTheme="minorEastAsia" w:cstheme="minorEastAsia"/>
          <w:spacing w:val="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回应</w:t>
      </w:r>
    </w:p>
    <w:p w14:paraId="2043A445">
      <w:pPr>
        <w:spacing w:before="13" w:line="206" w:lineRule="auto"/>
        <w:ind w:left="22" w:right="7220" w:firstLine="9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eastAsia="zh"/>
          <w:woUserID w:val="1"/>
        </w:rPr>
        <w:t>多轮对话交互基础反馈机制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规划功能</w:t>
      </w:r>
    </w:p>
    <w:p w14:paraId="014AD079">
      <w:pPr>
        <w:spacing w:before="2" w:line="205" w:lineRule="auto"/>
        <w:ind w:left="21" w:right="6589" w:firstLine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情绪识别与标签展示表达引导机制</w:t>
      </w:r>
    </w:p>
    <w:p w14:paraId="6543232D">
      <w:pPr>
        <w:spacing w:before="1" w:line="196" w:lineRule="auto"/>
        <w:ind w:left="2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思绪结构化梳理</w:t>
      </w:r>
    </w:p>
    <w:p w14:paraId="52A332E3">
      <w:pPr>
        <w:spacing w:before="13" w:line="197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个性化情绪调节建议</w:t>
      </w:r>
    </w:p>
    <w:p w14:paraId="61406C01">
      <w:pPr>
        <w:spacing w:before="14" w:line="197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24" w:name="bookmark22"/>
      <w:bookmarkEnd w:id="24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产品流程</w:t>
      </w:r>
    </w:p>
    <w:p w14:paraId="5BC2B0B8">
      <w:pPr>
        <w:spacing w:before="13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用户输入</w:t>
      </w:r>
      <w:r>
        <w:rPr>
          <w:rFonts w:hint="eastAsia" w:asciiTheme="minorEastAsia" w:hAnsiTheme="minorEastAsia" w:eastAsiaTheme="minorEastAsia" w:cstheme="minorEastAsia"/>
          <w:spacing w:val="6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理解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情绪回应</w:t>
      </w:r>
      <w:r>
        <w:rPr>
          <w:rFonts w:hint="eastAsia" w:asciiTheme="minorEastAsia" w:hAnsiTheme="minorEastAsia" w:eastAsiaTheme="minorEastAsia" w:cstheme="minorEastAsia"/>
          <w:spacing w:val="5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5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多轮互动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对话结束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用户反馈</w:t>
      </w:r>
    </w:p>
    <w:p w14:paraId="6AAF3DDE">
      <w:pPr>
        <w:spacing w:before="15" w:line="196" w:lineRule="auto"/>
        <w:ind w:left="2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3.1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典型使用场景</w:t>
      </w:r>
    </w:p>
    <w:p w14:paraId="4EF7A4B8">
      <w:pPr>
        <w:spacing w:before="14" w:line="189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一名大学生在深夜因学业压力产生焦虑情绪，但难以明确表达原因。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通过 “微光</w:t>
      </w:r>
      <w:r>
        <w:rPr>
          <w:rFonts w:hint="eastAsia" w:asciiTheme="minorEastAsia" w:hAnsiTheme="minorEastAsia" w:eastAsiaTheme="minorEastAsia" w:cstheme="minorEastAsia"/>
          <w:spacing w:val="-2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”，用户输入当前状态，在</w:t>
      </w:r>
      <w:r>
        <w:rPr>
          <w:rFonts w:hint="eastAsia" w:asciiTheme="minorEastAsia" w:hAnsiTheme="minorEastAsia" w:eastAsiaTheme="minorEastAsia" w:cstheme="minorEastAsia"/>
          <w:spacing w:val="-1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的回应与引导下逐步展开表达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，系统对其情绪进行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理解</w:t>
      </w:r>
      <w:r>
        <w:rPr>
          <w:rFonts w:hint="eastAsia" w:asciiTheme="minorEastAsia" w:hAnsiTheme="minorEastAsia" w:eastAsiaTheme="minorEastAsia" w:cstheme="minorEastAsia"/>
          <w:spacing w:val="-2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，并提供具有共情性的反馈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，帮助用户梳理思绪。</w:t>
      </w:r>
    </w:p>
    <w:p w14:paraId="5107B23A">
      <w:pPr>
        <w:spacing w:before="2" w:line="205" w:lineRule="auto"/>
        <w:ind w:left="24" w:right="171" w:hanging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在多轮对话过程中，用户逐步完成情绪表达，从最初的模糊不适转向更清晰的情绪认知，情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绪状态得到一定程度的缓解。</w:t>
      </w:r>
    </w:p>
    <w:p w14:paraId="6AA7297F">
      <w:pPr>
        <w:spacing w:before="2" w:line="188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在未来版本中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，系统将进一步提供结构化调节建议与行为引导能力。</w:t>
      </w:r>
    </w:p>
    <w:p w14:paraId="7D4FC773">
      <w:pPr>
        <w:spacing w:before="24" w:line="197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25" w:name="bookmark23"/>
      <w:bookmarkEnd w:id="25"/>
      <w:r>
        <w:rPr>
          <w:rFonts w:hint="eastAsia" w:ascii="楷体" w:hAnsi="楷体" w:eastAsia="楷体" w:cs="楷体"/>
          <w:spacing w:val="4"/>
          <w:sz w:val="32"/>
          <w:szCs w:val="32"/>
        </w:rPr>
        <w:t>4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技术原理</w:t>
      </w:r>
    </w:p>
    <w:p w14:paraId="528D208F">
      <w:pPr>
        <w:spacing w:before="14" w:line="187" w:lineRule="auto"/>
        <w:ind w:left="26"/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系统基于大语言模型（如</w:t>
      </w:r>
      <w:r>
        <w:rPr>
          <w:rFonts w:hint="eastAsia" w:asciiTheme="minorEastAsia" w:hAnsiTheme="minorEastAsia" w:eastAsiaTheme="minorEastAsia" w:cstheme="minorEastAsia"/>
          <w:spacing w:val="5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DeepSeek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API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）实现自然语言理解与生成式回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应。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当前阶段通过语义理解实现基础情绪感知能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力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，但尚未进行显式情绪标签输出。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后续将引入结构化情绪识别模块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，提升系统可解释性与分析能力。</w:t>
      </w:r>
    </w:p>
    <w:p w14:paraId="51BF2D57">
      <w:pPr>
        <w:spacing w:before="91" w:line="197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技术优势在于应用层设计：</w:t>
      </w:r>
    </w:p>
    <w:p w14:paraId="3F8A4495">
      <w:pPr>
        <w:spacing w:before="12" w:line="206" w:lineRule="auto"/>
        <w:ind w:left="31" w:right="5166" w:hanging="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面向情绪场景的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Prompt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 xml:space="preserve">  结构设计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多轮对话中的上下文控制机制</w:t>
      </w:r>
    </w:p>
    <w:p w14:paraId="13BB9EAC">
      <w:pPr>
        <w:spacing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情绪阶段与回应策略的结合逻辑</w:t>
      </w:r>
    </w:p>
    <w:p w14:paraId="1E419129">
      <w:pPr>
        <w:spacing w:before="13" w:line="189" w:lineRule="auto"/>
        <w:ind w:left="2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从而形成稳定的情绪理解与回应能力</w:t>
      </w:r>
      <w:r>
        <w:rPr>
          <w:rFonts w:hint="eastAsia" w:asciiTheme="minorEastAsia" w:hAnsiTheme="minorEastAsia" w:eastAsiaTheme="minorEastAsia" w:cstheme="minorEastAsia"/>
          <w:spacing w:val="-3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，而非简单文本生成。</w:t>
      </w:r>
    </w:p>
    <w:p w14:paraId="71EF783A">
      <w:pPr>
        <w:spacing w:before="26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本系统定位为日常情绪支持工具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，不涉及医疗或心理诊断功能。</w:t>
      </w:r>
    </w:p>
    <w:p w14:paraId="08DFB0FF">
      <w:pPr>
        <w:spacing w:before="26" w:line="196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6" w:name="bookmark24"/>
      <w:bookmarkEnd w:id="26"/>
      <w:r>
        <w:rPr>
          <w:rFonts w:hint="eastAsia" w:ascii="楷体" w:hAnsi="楷体" w:eastAsia="楷体" w:cs="楷体"/>
          <w:spacing w:val="6"/>
          <w:sz w:val="32"/>
          <w:szCs w:val="32"/>
        </w:rPr>
        <w:t>5</w:t>
      </w:r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产品发展路径</w:t>
      </w:r>
    </w:p>
    <w:p w14:paraId="7469F7B5">
      <w:pPr>
        <w:spacing w:before="14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第一阶段：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基础交互验证（当前）</w:t>
      </w:r>
    </w:p>
    <w:p w14:paraId="60634EDA">
      <w:pPr>
        <w:spacing w:before="15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第二阶段：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情绪识别与引导增强</w:t>
      </w:r>
    </w:p>
    <w:p w14:paraId="59890C62">
      <w:pPr>
        <w:spacing w:before="15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7" w:name="bookmark25"/>
      <w:bookmarkEnd w:id="27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第三阶段：</w:t>
      </w:r>
      <w:r>
        <w:rPr>
          <w:rFonts w:hint="eastAsia" w:asciiTheme="minorEastAsia" w:hAnsiTheme="minorEastAsia" w:eastAsiaTheme="minorEastAsia" w:cstheme="minorEastAsia"/>
          <w:spacing w:val="-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个性化情绪模型</w:t>
      </w:r>
    </w:p>
    <w:p w14:paraId="7DA793D8">
      <w:pPr>
        <w:spacing w:before="14" w:line="196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8" w:name="bookmark69"/>
      <w:bookmarkEnd w:id="28"/>
      <w:r>
        <w:rPr>
          <w:rFonts w:hint="eastAsia" w:ascii="楷体" w:hAnsi="楷体" w:eastAsia="楷体" w:cs="楷体"/>
          <w:spacing w:val="6"/>
          <w:sz w:val="32"/>
          <w:szCs w:val="32"/>
        </w:rPr>
        <w:t>6</w:t>
      </w:r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情绪干预模型（核心创新）</w:t>
      </w:r>
    </w:p>
    <w:p w14:paraId="6D0E03A4">
      <w:pPr>
        <w:spacing w:before="14" w:line="206" w:lineRule="auto"/>
        <w:ind w:left="31" w:right="6" w:hanging="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本项目在现有情绪支持产品基础上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-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构建了</w:t>
      </w:r>
      <w:r>
        <w:rPr>
          <w:rFonts w:hint="eastAsia" w:asciiTheme="minorEastAsia" w:hAnsiTheme="minorEastAsia" w:eastAsiaTheme="minorEastAsia" w:cstheme="minorEastAsia"/>
          <w:spacing w:val="4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pacing w:val="-4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双路径情绪干预模型（</w:t>
      </w:r>
      <w:r>
        <w:rPr>
          <w:rFonts w:hint="eastAsia" w:asciiTheme="minorEastAsia" w:hAnsiTheme="minorEastAsia" w:eastAsiaTheme="minorEastAsia" w:cstheme="minorEastAsia"/>
          <w:spacing w:val="-1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Dual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>-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Path</w:t>
      </w:r>
      <w:r>
        <w:rPr>
          <w:rFonts w:hint="eastAsia" w:asciiTheme="minorEastAsia" w:hAnsiTheme="minorEastAsia" w:eastAsiaTheme="minorEastAsia" w:cstheme="minorEastAsia"/>
          <w:spacing w:val="2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Emotional Intervention</w:t>
      </w:r>
      <w:r>
        <w:rPr>
          <w:rFonts w:hint="eastAsia" w:asciiTheme="minorEastAsia" w:hAnsiTheme="minorEastAsia" w:eastAsiaTheme="minorEastAsia" w:cstheme="minorEastAsia"/>
          <w:spacing w:val="1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Model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）”,</w:t>
      </w:r>
      <w:r>
        <w:rPr>
          <w:rFonts w:hint="eastAsia" w:asciiTheme="minorEastAsia" w:hAnsiTheme="minorEastAsia" w:eastAsiaTheme="minorEastAsia" w:cstheme="minorEastAsia"/>
          <w:spacing w:val="4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用于解决用户在不同情绪认知状态下的表达与调节问题。</w:t>
      </w:r>
    </w:p>
    <w:p w14:paraId="3D90C8B9">
      <w:pPr>
        <w:spacing w:line="197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双路径结构</w:t>
      </w:r>
    </w:p>
    <w:p w14:paraId="08D37867">
      <w:pPr>
        <w:spacing w:before="14" w:line="196" w:lineRule="auto"/>
        <w:ind w:left="4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已知情绪路径：</w:t>
      </w:r>
      <w:r>
        <w:rPr>
          <w:rFonts w:hint="eastAsia" w:asciiTheme="minorEastAsia" w:hAnsiTheme="minorEastAsia" w:eastAsiaTheme="minorEastAsia" w:cstheme="minorEastAsia"/>
          <w:spacing w:val="-3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直接表达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3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回应</w:t>
      </w:r>
    </w:p>
    <w:p w14:paraId="7DA5A063">
      <w:pPr>
        <w:spacing w:before="13" w:line="206" w:lineRule="auto"/>
        <w:ind w:left="23" w:right="3913" w:firstLine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未知情绪路径：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引导</w:t>
      </w:r>
      <w:r>
        <w:rPr>
          <w:rFonts w:hint="eastAsia" w:asciiTheme="minorEastAsia" w:hAnsiTheme="minorEastAsia" w:eastAsiaTheme="minorEastAsia" w:cstheme="minorEastAsia"/>
          <w:spacing w:val="5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识别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表达</w:t>
      </w:r>
      <w:r>
        <w:rPr>
          <w:rFonts w:hint="eastAsia" w:asciiTheme="minorEastAsia" w:hAnsiTheme="minorEastAsia" w:eastAsiaTheme="minorEastAsia" w:cstheme="minorEastAsia"/>
          <w:spacing w:val="5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→  回应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情绪阶段模型</w:t>
      </w:r>
    </w:p>
    <w:p w14:paraId="30648DC4">
      <w:pPr>
        <w:spacing w:before="2" w:line="205" w:lineRule="auto"/>
        <w:ind w:left="22" w:right="727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情绪激动期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倾诉求助期</w:t>
      </w:r>
    </w:p>
    <w:p w14:paraId="4DD308A9">
      <w:pPr>
        <w:spacing w:before="2" w:line="205" w:lineRule="auto"/>
        <w:ind w:left="23" w:right="727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反复思考期疲惫低能期</w:t>
      </w:r>
    </w:p>
    <w:p w14:paraId="76B09687">
      <w:pPr>
        <w:spacing w:before="1" w:line="195" w:lineRule="auto"/>
        <w:ind w:left="2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系统通过多轮对话动态适配回应方式。</w:t>
      </w:r>
    </w:p>
    <w:p w14:paraId="2A8F3770">
      <w:pPr>
        <w:spacing w:before="15" w:line="197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模型闭环</w:t>
      </w:r>
    </w:p>
    <w:p w14:paraId="024FDB37">
      <w:pPr>
        <w:spacing w:before="13" w:line="206" w:lineRule="auto"/>
        <w:ind w:left="32" w:right="3702" w:hanging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情绪识别</w:t>
      </w:r>
      <w:r>
        <w:rPr>
          <w:rFonts w:hint="eastAsia" w:asciiTheme="minorEastAsia" w:hAnsiTheme="minorEastAsia" w:eastAsiaTheme="minorEastAsia" w:cstheme="minorEastAsia"/>
          <w:spacing w:val="7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表达释放</w:t>
      </w:r>
      <w:r>
        <w:rPr>
          <w:rFonts w:hint="eastAsia" w:asciiTheme="minorEastAsia" w:hAnsiTheme="minorEastAsia" w:eastAsiaTheme="minorEastAsia" w:cstheme="minorEastAsia"/>
          <w:spacing w:val="5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共情回应</w:t>
      </w:r>
      <w:r>
        <w:rPr>
          <w:rFonts w:hint="eastAsia" w:asciiTheme="minorEastAsia" w:hAnsiTheme="minorEastAsia" w:eastAsiaTheme="minorEastAsia" w:cstheme="minorEastAsia"/>
          <w:spacing w:val="5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7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情绪缓解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（未来扩展：</w:t>
      </w:r>
      <w:r>
        <w:rPr>
          <w:rFonts w:hint="eastAsia" w:asciiTheme="minorEastAsia" w:hAnsiTheme="minorEastAsia" w:eastAsiaTheme="minorEastAsia" w:cstheme="minorEastAsia"/>
          <w:spacing w:val="-2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调节与行动引导）</w:t>
      </w:r>
    </w:p>
    <w:p w14:paraId="1A8C3DE7">
      <w:pPr>
        <w:spacing w:before="1" w:line="196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模型示意图</w:t>
      </w:r>
    </w:p>
    <w:p w14:paraId="3C650112">
      <w:pPr>
        <w:spacing w:before="14" w:line="220" w:lineRule="auto"/>
        <w:ind w:left="2418" w:right="5382" w:hanging="71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用户进入系统</w:t>
      </w:r>
      <w:r>
        <w:rPr>
          <w:rFonts w:hint="eastAsia" w:asciiTheme="minorEastAsia" w:hAnsiTheme="minorEastAsia" w:eastAsiaTheme="minorEastAsia" w:cstheme="minorEastAsia"/>
          <w:spacing w:val="53"/>
          <w:w w:val="150"/>
          <w:sz w:val="28"/>
          <w:szCs w:val="28"/>
        </w:rPr>
        <w:t>|</w:t>
      </w:r>
    </w:p>
    <w:p w14:paraId="5274103A">
      <w:pPr>
        <w:spacing w:before="32" w:line="133" w:lineRule="exact"/>
        <w:ind w:firstLine="115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2"/>
          <w:sz w:val="28"/>
          <w:szCs w:val="28"/>
        </w:rPr>
        <w:drawing>
          <wp:inline distT="0" distB="0" distL="0" distR="0">
            <wp:extent cx="2807335" cy="838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7785" cy="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0E71">
      <w:pPr>
        <w:spacing w:before="100" w:line="194" w:lineRule="auto"/>
        <w:ind w:left="115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9"/>
          <w:sz w:val="28"/>
          <w:szCs w:val="28"/>
        </w:rPr>
        <w:t>|</w:t>
      </w:r>
      <w:r>
        <w:rPr>
          <w:rFonts w:hint="eastAsia" w:asciiTheme="minorEastAsia" w:hAnsiTheme="minorEastAsia" w:eastAsiaTheme="minorEastAsia" w:cstheme="minorEastAsia"/>
          <w:spacing w:val="5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9"/>
          <w:sz w:val="28"/>
          <w:szCs w:val="28"/>
        </w:rPr>
        <w:t>是否能够明确情绪？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pacing w:val="19"/>
          <w:sz w:val="28"/>
          <w:szCs w:val="28"/>
        </w:rPr>
        <w:t>|</w:t>
      </w:r>
    </w:p>
    <w:p w14:paraId="0F0E7C54">
      <w:pPr>
        <w:spacing w:before="36" w:line="194" w:lineRule="exact"/>
        <w:ind w:firstLine="115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3"/>
          <w:sz w:val="28"/>
          <w:szCs w:val="28"/>
        </w:rPr>
        <w:drawing>
          <wp:inline distT="0" distB="0" distL="0" distR="0">
            <wp:extent cx="2807335" cy="1225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785" cy="1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836B">
      <w:pPr>
        <w:spacing w:before="100" w:line="193" w:lineRule="auto"/>
        <w:ind w:left="221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3"/>
          <w:w w:val="150"/>
          <w:sz w:val="28"/>
          <w:szCs w:val="28"/>
        </w:rPr>
        <w:t>|</w:t>
      </w:r>
    </w:p>
    <w:p w14:paraId="58CE1C1E">
      <w:pPr>
        <w:spacing w:before="37" w:line="194" w:lineRule="exact"/>
        <w:ind w:firstLine="95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3"/>
          <w:sz w:val="28"/>
          <w:szCs w:val="28"/>
        </w:rPr>
        <w:drawing>
          <wp:inline distT="0" distB="0" distL="0" distR="0">
            <wp:extent cx="3208655" cy="1225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656" cy="1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39C5">
      <w:pPr>
        <w:spacing w:line="101" w:lineRule="exac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tbl>
      <w:tblPr>
        <w:tblStyle w:val="5"/>
        <w:tblW w:w="3763" w:type="dxa"/>
        <w:tblInd w:w="35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1847"/>
      </w:tblGrid>
      <w:tr w14:paraId="0F8B360D">
        <w:trPr>
          <w:trHeight w:val="262" w:hRule="atLeast"/>
        </w:trPr>
        <w:tc>
          <w:tcPr>
            <w:tcW w:w="1916" w:type="dxa"/>
            <w:vAlign w:val="top"/>
          </w:tcPr>
          <w:p w14:paraId="16C10B4A">
            <w:pPr>
              <w:spacing w:line="166" w:lineRule="auto"/>
              <w:ind w:left="591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  <w:tc>
          <w:tcPr>
            <w:tcW w:w="1847" w:type="dxa"/>
            <w:vAlign w:val="top"/>
          </w:tcPr>
          <w:p w14:paraId="424CFB05">
            <w:pPr>
              <w:spacing w:line="166" w:lineRule="auto"/>
              <w:ind w:left="13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</w:tr>
      <w:tr w14:paraId="65B37148">
        <w:trPr>
          <w:trHeight w:val="311" w:hRule="atLeast"/>
        </w:trPr>
        <w:tc>
          <w:tcPr>
            <w:tcW w:w="1916" w:type="dxa"/>
            <w:vAlign w:val="top"/>
          </w:tcPr>
          <w:p w14:paraId="55CBE3B5">
            <w:pPr>
              <w:spacing w:before="52" w:line="164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28"/>
                <w:szCs w:val="28"/>
              </w:rPr>
              <w:t>已知情绪路径</w:t>
            </w:r>
          </w:p>
        </w:tc>
        <w:tc>
          <w:tcPr>
            <w:tcW w:w="1847" w:type="dxa"/>
            <w:vAlign w:val="top"/>
          </w:tcPr>
          <w:p w14:paraId="4BCB1F99">
            <w:pPr>
              <w:spacing w:before="52" w:line="164" w:lineRule="auto"/>
              <w:ind w:right="16"/>
              <w:jc w:val="righ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28"/>
                <w:szCs w:val="28"/>
              </w:rPr>
              <w:t>未知情绪路径</w:t>
            </w:r>
          </w:p>
        </w:tc>
      </w:tr>
      <w:tr w14:paraId="6969EF8B">
        <w:trPr>
          <w:trHeight w:val="313" w:hRule="atLeast"/>
        </w:trPr>
        <w:tc>
          <w:tcPr>
            <w:tcW w:w="1916" w:type="dxa"/>
            <w:vAlign w:val="top"/>
          </w:tcPr>
          <w:p w14:paraId="29F825E0">
            <w:pPr>
              <w:spacing w:before="51" w:line="166" w:lineRule="auto"/>
              <w:ind w:left="591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  <w:tc>
          <w:tcPr>
            <w:tcW w:w="1847" w:type="dxa"/>
            <w:vAlign w:val="top"/>
          </w:tcPr>
          <w:p w14:paraId="66D009FA">
            <w:pPr>
              <w:spacing w:before="51" w:line="166" w:lineRule="auto"/>
              <w:ind w:left="13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</w:tr>
      <w:tr w14:paraId="4FA8C202">
        <w:trPr>
          <w:trHeight w:val="311" w:hRule="atLeast"/>
        </w:trPr>
        <w:tc>
          <w:tcPr>
            <w:tcW w:w="1916" w:type="dxa"/>
            <w:vAlign w:val="top"/>
          </w:tcPr>
          <w:p w14:paraId="54CA5644">
            <w:pPr>
              <w:spacing w:before="52" w:line="164" w:lineRule="auto"/>
              <w:ind w:left="83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28"/>
                <w:szCs w:val="28"/>
              </w:rPr>
              <w:t>情绪表达输入</w:t>
            </w:r>
          </w:p>
        </w:tc>
        <w:tc>
          <w:tcPr>
            <w:tcW w:w="1847" w:type="dxa"/>
            <w:vAlign w:val="top"/>
          </w:tcPr>
          <w:p w14:paraId="6DB014BA">
            <w:pPr>
              <w:spacing w:before="52" w:line="164" w:lineRule="auto"/>
              <w:ind w:left="702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28"/>
                <w:szCs w:val="28"/>
              </w:rPr>
              <w:t>引导式提问</w:t>
            </w:r>
          </w:p>
        </w:tc>
      </w:tr>
      <w:tr w14:paraId="71DB1218">
        <w:trPr>
          <w:trHeight w:val="313" w:hRule="atLeast"/>
        </w:trPr>
        <w:tc>
          <w:tcPr>
            <w:tcW w:w="1916" w:type="dxa"/>
            <w:vAlign w:val="top"/>
          </w:tcPr>
          <w:p w14:paraId="777906FE">
            <w:pPr>
              <w:spacing w:before="51" w:line="166" w:lineRule="auto"/>
              <w:ind w:left="591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  <w:tc>
          <w:tcPr>
            <w:tcW w:w="1847" w:type="dxa"/>
            <w:vAlign w:val="top"/>
          </w:tcPr>
          <w:p w14:paraId="7E74C110">
            <w:pPr>
              <w:spacing w:before="51" w:line="166" w:lineRule="auto"/>
              <w:ind w:left="13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sz w:val="28"/>
                <w:szCs w:val="28"/>
              </w:rPr>
              <w:t>|</w:t>
            </w:r>
          </w:p>
        </w:tc>
      </w:tr>
      <w:tr w14:paraId="245F1EB0">
        <w:trPr>
          <w:trHeight w:val="311" w:hRule="atLeast"/>
        </w:trPr>
        <w:tc>
          <w:tcPr>
            <w:tcW w:w="1916" w:type="dxa"/>
            <w:vAlign w:val="top"/>
          </w:tcPr>
          <w:p w14:paraId="58187821">
            <w:pPr>
              <w:spacing w:before="52" w:line="164" w:lineRule="auto"/>
              <w:ind w:left="287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4"/>
                <w:sz w:val="28"/>
                <w:szCs w:val="28"/>
              </w:rPr>
              <w:t>AI</w:t>
            </w:r>
            <w:r>
              <w:rPr>
                <w:rFonts w:hint="eastAsia" w:asciiTheme="minorEastAsia" w:hAnsiTheme="minorEastAsia" w:eastAsiaTheme="minorEastAsia" w:cstheme="minorEastAsia"/>
                <w:spacing w:val="36"/>
                <w:sz w:val="28"/>
                <w:szCs w:val="28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28"/>
                <w:szCs w:val="28"/>
              </w:rPr>
              <w:t>回应</w:t>
            </w:r>
          </w:p>
        </w:tc>
        <w:tc>
          <w:tcPr>
            <w:tcW w:w="1847" w:type="dxa"/>
            <w:vAlign w:val="top"/>
          </w:tcPr>
          <w:p w14:paraId="58878E9A">
            <w:pPr>
              <w:spacing w:before="52" w:line="164" w:lineRule="auto"/>
              <w:jc w:val="righ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28"/>
                <w:szCs w:val="28"/>
              </w:rPr>
              <w:t>情绪逐步识别</w:t>
            </w:r>
          </w:p>
        </w:tc>
      </w:tr>
      <w:tr w14:paraId="37EF99A3">
        <w:trPr>
          <w:trHeight w:val="261" w:hRule="atLeast"/>
        </w:trPr>
        <w:tc>
          <w:tcPr>
            <w:tcW w:w="1916" w:type="dxa"/>
            <w:vAlign w:val="top"/>
          </w:tcPr>
          <w:p w14:paraId="389B3E73">
            <w:pPr>
              <w:spacing w:before="50" w:line="201" w:lineRule="exact"/>
              <w:ind w:left="591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position w:val="-1"/>
                <w:sz w:val="28"/>
                <w:szCs w:val="28"/>
              </w:rPr>
              <w:t>|</w:t>
            </w:r>
          </w:p>
        </w:tc>
        <w:tc>
          <w:tcPr>
            <w:tcW w:w="1847" w:type="dxa"/>
            <w:vAlign w:val="top"/>
          </w:tcPr>
          <w:p w14:paraId="54B39590">
            <w:pPr>
              <w:spacing w:before="50" w:line="201" w:lineRule="exact"/>
              <w:ind w:left="13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3"/>
                <w:w w:val="150"/>
                <w:position w:val="-1"/>
                <w:sz w:val="28"/>
                <w:szCs w:val="28"/>
              </w:rPr>
              <w:t>|</w:t>
            </w:r>
          </w:p>
        </w:tc>
      </w:tr>
    </w:tbl>
    <w:p w14:paraId="5A7D94DA">
      <w:pPr>
        <w:spacing w:before="119" w:line="193" w:lineRule="exact"/>
        <w:ind w:firstLine="95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3"/>
          <w:sz w:val="28"/>
          <w:szCs w:val="28"/>
        </w:rPr>
        <w:drawing>
          <wp:inline distT="0" distB="0" distL="0" distR="0">
            <wp:extent cx="3208655" cy="12255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656" cy="1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FBA3">
      <w:pPr>
        <w:spacing w:before="101" w:line="193" w:lineRule="auto"/>
        <w:ind w:left="221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3"/>
          <w:w w:val="150"/>
          <w:sz w:val="28"/>
          <w:szCs w:val="28"/>
        </w:rPr>
        <w:t>|</w:t>
      </w:r>
    </w:p>
    <w:p w14:paraId="29DD230A">
      <w:pPr>
        <w:spacing w:before="22" w:line="197" w:lineRule="auto"/>
        <w:ind w:left="160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多轮对话交互</w:t>
      </w:r>
    </w:p>
    <w:p w14:paraId="5559C093">
      <w:pPr>
        <w:spacing w:before="10" w:line="193" w:lineRule="auto"/>
        <w:ind w:left="221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3"/>
          <w:w w:val="150"/>
          <w:sz w:val="28"/>
          <w:szCs w:val="28"/>
        </w:rPr>
        <w:t>|</w:t>
      </w:r>
    </w:p>
    <w:p w14:paraId="73343B44">
      <w:pPr>
        <w:spacing w:before="91" w:line="196" w:lineRule="auto"/>
        <w:ind w:left="159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情绪表达完成</w:t>
      </w:r>
    </w:p>
    <w:p w14:paraId="016395FD">
      <w:pPr>
        <w:spacing w:before="11" w:line="193" w:lineRule="auto"/>
        <w:ind w:left="221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3"/>
          <w:w w:val="150"/>
          <w:sz w:val="28"/>
          <w:szCs w:val="28"/>
        </w:rPr>
        <w:t>|</w:t>
      </w:r>
    </w:p>
    <w:p w14:paraId="712D6EDD">
      <w:pPr>
        <w:spacing w:before="21" w:line="196" w:lineRule="auto"/>
        <w:ind w:left="159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情绪状态缓解</w:t>
      </w:r>
    </w:p>
    <w:p w14:paraId="584378F7">
      <w:pPr>
        <w:spacing w:before="14" w:line="197" w:lineRule="auto"/>
        <w:ind w:left="882"/>
        <w:rPr>
          <w:rFonts w:hint="eastAsia" w:ascii="黑体" w:hAnsi="黑体" w:eastAsia="黑体" w:cs="黑体"/>
          <w:spacing w:val="5"/>
          <w:sz w:val="24"/>
          <w:szCs w:val="24"/>
        </w:rPr>
      </w:pPr>
    </w:p>
    <w:p w14:paraId="1C3B0CE8">
      <w:pPr>
        <w:spacing w:before="14" w:line="197" w:lineRule="auto"/>
        <w:ind w:left="88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="黑体" w:hAnsi="黑体" w:eastAsia="黑体" w:cs="黑体"/>
          <w:spacing w:val="5"/>
          <w:sz w:val="24"/>
          <w:szCs w:val="24"/>
        </w:rPr>
        <w:t>图</w:t>
      </w:r>
      <w:r>
        <w:rPr>
          <w:rFonts w:hint="eastAsia" w:ascii="黑体" w:hAnsi="黑体" w:eastAsia="黑体" w:cs="黑体"/>
          <w:spacing w:val="5"/>
          <w:sz w:val="24"/>
          <w:szCs w:val="24"/>
          <w:lang w:eastAsia="zh"/>
          <w:woUserID w:val="1"/>
        </w:rPr>
        <w:t>6.1</w:t>
      </w:r>
      <w:r>
        <w:rPr>
          <w:rFonts w:hint="eastAsia" w:ascii="黑体" w:hAnsi="黑体" w:eastAsia="黑体" w:cs="黑体"/>
          <w:spacing w:val="5"/>
          <w:sz w:val="24"/>
          <w:szCs w:val="24"/>
        </w:rPr>
        <w:t>：</w:t>
      </w:r>
      <w:r>
        <w:rPr>
          <w:rFonts w:hint="eastAsia" w:ascii="黑体" w:hAnsi="黑体" w:eastAsia="黑体" w:cs="黑体"/>
          <w:spacing w:val="-29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spacing w:val="5"/>
          <w:sz w:val="24"/>
          <w:szCs w:val="24"/>
        </w:rPr>
        <w:t>双路径情绪干预模型示意图</w:t>
      </w:r>
    </w:p>
    <w:p w14:paraId="04E85A75">
      <w:pPr>
        <w:spacing w:before="14" w:line="196" w:lineRule="auto"/>
        <w:ind w:left="41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9" w:name="bookmark26"/>
      <w:bookmarkEnd w:id="29"/>
      <w:r>
        <w:rPr>
          <w:rFonts w:hint="eastAsia" w:ascii="黑体" w:hAnsi="黑体" w:eastAsia="黑体" w:cs="黑体"/>
          <w:sz w:val="32"/>
          <w:szCs w:val="32"/>
        </w:rPr>
        <w:t>四、</w:t>
      </w:r>
      <w:r>
        <w:rPr>
          <w:rFonts w:hint="eastAsia" w:ascii="黑体" w:hAnsi="黑体" w:eastAsia="黑体" w:cs="黑体"/>
          <w:spacing w:val="-38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市场分析</w:t>
      </w:r>
    </w:p>
    <w:p w14:paraId="56A6A538">
      <w:pPr>
        <w:spacing w:before="13" w:line="197" w:lineRule="auto"/>
        <w:ind w:left="18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30" w:name="bookmark27"/>
      <w:bookmarkEnd w:id="30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1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市场规模</w:t>
      </w:r>
    </w:p>
    <w:p w14:paraId="72137788">
      <w:pPr>
        <w:spacing w:before="14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情绪管理与心理健康市场持续增长，青年群体为主要需求人群。</w:t>
      </w:r>
    </w:p>
    <w:p w14:paraId="71E070B6">
      <w:pPr>
        <w:spacing w:before="26" w:line="196" w:lineRule="auto"/>
        <w:ind w:left="18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31" w:name="bookmark28"/>
      <w:bookmarkEnd w:id="31"/>
      <w:r>
        <w:rPr>
          <w:rFonts w:hint="eastAsia" w:ascii="楷体" w:hAnsi="楷体" w:eastAsia="楷体" w:cs="楷体"/>
          <w:spacing w:val="5"/>
          <w:sz w:val="32"/>
          <w:szCs w:val="32"/>
        </w:rPr>
        <w:t>2</w:t>
      </w:r>
      <w:r>
        <w:rPr>
          <w:rFonts w:hint="eastAsia" w:ascii="楷体" w:hAnsi="楷体" w:eastAsia="楷体" w:cs="楷体"/>
          <w:spacing w:val="5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5"/>
          <w:sz w:val="32"/>
          <w:szCs w:val="32"/>
        </w:rPr>
        <w:t>用户画像</w:t>
      </w:r>
    </w:p>
    <w:p w14:paraId="1DA7CDFF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年龄：</w:t>
      </w:r>
      <w:r>
        <w:rPr>
          <w:rFonts w:hint="eastAsia" w:asciiTheme="minorEastAsia" w:hAnsiTheme="minorEastAsia" w:eastAsiaTheme="minorEastAsia" w:cstheme="minorEastAsia"/>
          <w:spacing w:val="-3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18</w:t>
      </w:r>
      <w:r>
        <w:rPr>
          <w:rFonts w:hint="eastAsia" w:asciiTheme="minorEastAsia" w:hAnsiTheme="minorEastAsia" w:eastAsiaTheme="minorEastAsia" w:cstheme="minorEastAsia"/>
          <w:spacing w:val="1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–30</w:t>
      </w:r>
      <w:r>
        <w:rPr>
          <w:rFonts w:hint="eastAsia" w:asciiTheme="minorEastAsia" w:hAnsiTheme="minorEastAsia" w:eastAsiaTheme="minorEastAsia" w:cstheme="minorEastAsia"/>
          <w:spacing w:val="20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岁</w:t>
      </w:r>
    </w:p>
    <w:p w14:paraId="16DA0816">
      <w:pPr>
        <w:spacing w:before="14" w:line="196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场景：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学习、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情绪压力、社交困扰</w:t>
      </w:r>
    </w:p>
    <w:p w14:paraId="03DB6D38">
      <w:pPr>
        <w:spacing w:before="15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特点：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表达需求强、数字化习惯明显</w:t>
      </w:r>
    </w:p>
    <w:p w14:paraId="03C8CD63">
      <w:pPr>
        <w:spacing w:before="15" w:line="196" w:lineRule="auto"/>
        <w:ind w:left="18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2" w:name="bookmark29"/>
      <w:bookmarkEnd w:id="32"/>
      <w:r>
        <w:rPr>
          <w:rFonts w:hint="eastAsia" w:ascii="楷体" w:hAnsi="楷体" w:eastAsia="楷体" w:cs="楷体"/>
          <w:spacing w:val="5"/>
          <w:sz w:val="32"/>
          <w:szCs w:val="32"/>
        </w:rPr>
        <w:t>3</w:t>
      </w:r>
      <w:r>
        <w:rPr>
          <w:rFonts w:hint="eastAsia" w:ascii="楷体" w:hAnsi="楷体" w:eastAsia="楷体" w:cs="楷体"/>
          <w:spacing w:val="5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5"/>
          <w:sz w:val="32"/>
          <w:szCs w:val="32"/>
        </w:rPr>
        <w:t>竞品分析</w:t>
      </w:r>
    </w:p>
    <w:p w14:paraId="23F54D36">
      <w:pPr>
        <w:spacing w:line="14" w:lineRule="exac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1443FBC">
      <w:pPr>
        <w:spacing w:before="103" w:line="197" w:lineRule="auto"/>
        <w:ind w:left="24"/>
        <w:rPr>
          <w:rFonts w:hint="default" w:asciiTheme="minorEastAsia" w:hAnsiTheme="minorEastAsia" w:eastAsiaTheme="minorEastAsia" w:cstheme="minorEastAsia"/>
          <w:spacing w:val="7"/>
          <w:sz w:val="28"/>
          <w:szCs w:val="28"/>
        </w:rPr>
      </w:pPr>
      <w:r>
        <w:rPr>
          <w:rFonts w:hint="default" w:asciiTheme="minorEastAsia" w:hAnsiTheme="minorEastAsia" w:eastAsiaTheme="minorEastAsia" w:cstheme="minorEastAsia"/>
          <w:spacing w:val="7"/>
          <w:sz w:val="28"/>
          <w:szCs w:val="28"/>
        </w:rPr>
        <w:drawing>
          <wp:inline distT="0" distB="0" distL="114300" distR="114300">
            <wp:extent cx="5292090" cy="1482090"/>
            <wp:effectExtent l="0" t="0" r="38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258">
      <w:pPr>
        <w:spacing w:before="103" w:line="197" w:lineRule="auto"/>
        <w:ind w:left="0" w:leftChars="0" w:firstLine="508" w:firstLineChars="200"/>
        <w:rPr>
          <w:rFonts w:hint="eastAsia" w:ascii="黑体" w:hAnsi="黑体" w:eastAsia="黑体" w:cs="黑体"/>
          <w:spacing w:val="7"/>
          <w:sz w:val="24"/>
          <w:szCs w:val="24"/>
          <w:lang w:eastAsia="zh"/>
          <w:woUserID w:val="1"/>
        </w:rPr>
      </w:pPr>
      <w:r>
        <w:rPr>
          <w:rFonts w:hint="eastAsia" w:ascii="黑体" w:hAnsi="黑体" w:eastAsia="黑体" w:cs="黑体"/>
          <w:spacing w:val="7"/>
          <w:sz w:val="24"/>
          <w:szCs w:val="24"/>
          <w:lang w:eastAsia="zh"/>
          <w:woUserID w:val="1"/>
        </w:rPr>
        <w:t xml:space="preserve">                                       图3.1</w:t>
      </w:r>
    </w:p>
    <w:p w14:paraId="6020D8D3">
      <w:pPr>
        <w:spacing w:before="103" w:line="197" w:lineRule="auto"/>
        <w:ind w:left="2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差异化总结</w:t>
      </w:r>
    </w:p>
    <w:p w14:paraId="44EC60A8">
      <w:pPr>
        <w:spacing w:before="13" w:line="206" w:lineRule="auto"/>
        <w:ind w:left="17" w:right="5820" w:firstLine="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完整闭环设计（ 目标方向）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驱动的情绪回应能力</w:t>
      </w:r>
    </w:p>
    <w:p w14:paraId="15B77803">
      <w:pPr>
        <w:spacing w:before="1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本土化情绪场景适配</w:t>
      </w:r>
    </w:p>
    <w:p w14:paraId="6416FBC2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轻量化与低门槛使用</w:t>
      </w:r>
    </w:p>
    <w:p w14:paraId="69BDA8E7">
      <w:pPr>
        <w:spacing w:before="13" w:line="206" w:lineRule="auto"/>
        <w:ind w:left="31" w:right="11" w:hanging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相比之下，“微光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”通过</w:t>
      </w:r>
      <w:r>
        <w:rPr>
          <w:rFonts w:hint="eastAsia" w:asciiTheme="minorEastAsia" w:hAnsiTheme="minorEastAsia" w:eastAsiaTheme="minorEastAsia" w:cstheme="minorEastAsia"/>
          <w:spacing w:val="-1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多轮交互能力，在情绪表达阶段即介入用户过程，具备更强的即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时性与参与感。</w:t>
      </w:r>
    </w:p>
    <w:p w14:paraId="144F65DD">
      <w:pPr>
        <w:spacing w:before="1" w:line="196" w:lineRule="auto"/>
        <w:ind w:left="2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竞品本质问题总结</w:t>
      </w:r>
    </w:p>
    <w:p w14:paraId="1786EBC6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现有产品主要存在三类局限：</w:t>
      </w:r>
    </w:p>
    <w:p w14:paraId="2E8C173C">
      <w:pPr>
        <w:spacing w:before="15" w:line="187" w:lineRule="auto"/>
        <w:ind w:left="31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3" w:name="bookmark30"/>
      <w:bookmarkEnd w:id="33"/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1.记录类产品（如</w:t>
      </w:r>
      <w:r>
        <w:rPr>
          <w:rFonts w:hint="eastAsia" w:asciiTheme="minorEastAsia" w:hAnsiTheme="minorEastAsia" w:eastAsiaTheme="minorEastAsia" w:cstheme="minorEastAsia"/>
          <w:spacing w:val="60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Daylio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）</w:t>
      </w:r>
    </w:p>
    <w:p w14:paraId="3D317A9D">
      <w:pPr>
        <w:spacing w:before="28" w:line="189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缺乏实时回应能力</w:t>
      </w:r>
      <w:r>
        <w:rPr>
          <w:rFonts w:hint="eastAsia" w:asciiTheme="minorEastAsia" w:hAnsiTheme="minorEastAsia" w:eastAsiaTheme="minorEastAsia" w:cstheme="minorEastAsia"/>
          <w:spacing w:val="-2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，难以形成情绪支持</w:t>
      </w:r>
    </w:p>
    <w:p w14:paraId="1E0CDC93">
      <w:pPr>
        <w:spacing w:before="26" w:line="187" w:lineRule="auto"/>
        <w:ind w:left="25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4" w:name="bookmark31"/>
      <w:bookmarkEnd w:id="34"/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2.</w:t>
      </w:r>
      <w:r>
        <w:rPr>
          <w:rFonts w:hint="eastAsia" w:asciiTheme="minorEastAsia" w:hAnsiTheme="minorEastAsia" w:eastAsiaTheme="minorEastAsia" w:cstheme="minorEastAsia"/>
          <w:spacing w:val="-1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内容类产品（如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Headspace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）</w:t>
      </w:r>
    </w:p>
    <w:p w14:paraId="215E79C7">
      <w:pPr>
        <w:spacing w:before="28" w:line="189" w:lineRule="auto"/>
        <w:ind w:left="45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5" w:name="bookmark32"/>
      <w:bookmarkEnd w:id="35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以课程为主，缺乏个体化适配</w:t>
      </w:r>
    </w:p>
    <w:p w14:paraId="594AF0DA">
      <w:pPr>
        <w:spacing w:before="25" w:line="196" w:lineRule="auto"/>
        <w:ind w:left="24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6" w:name="bookmark70"/>
      <w:bookmarkEnd w:id="36"/>
      <w:r>
        <w:rPr>
          <w:rFonts w:hint="eastAsia" w:asciiTheme="minorEastAsia" w:hAnsiTheme="minorEastAsia" w:eastAsiaTheme="minorEastAsia" w:cstheme="minorEastAsia"/>
          <w:spacing w:val="13"/>
          <w:sz w:val="28"/>
          <w:szCs w:val="28"/>
        </w:rPr>
        <w:t>3.工具类产品（如</w:t>
      </w:r>
      <w:r>
        <w:rPr>
          <w:rFonts w:hint="eastAsia" w:asciiTheme="minorEastAsia" w:hAnsiTheme="minorEastAsia" w:eastAsiaTheme="minorEastAsia" w:cstheme="minorEastAsia"/>
          <w:spacing w:val="6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Moodnotes</w:t>
      </w:r>
      <w:r>
        <w:rPr>
          <w:rFonts w:hint="eastAsia" w:asciiTheme="minorEastAsia" w:hAnsiTheme="minorEastAsia" w:eastAsiaTheme="minorEastAsia" w:cstheme="minorEastAsia"/>
          <w:spacing w:val="13"/>
          <w:sz w:val="28"/>
          <w:szCs w:val="28"/>
        </w:rPr>
        <w:t>）</w:t>
      </w:r>
    </w:p>
    <w:p w14:paraId="3138F841">
      <w:pPr>
        <w:spacing w:before="14" w:line="206" w:lineRule="auto"/>
        <w:ind w:left="38" w:right="4542" w:hanging="1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结构较强</w:t>
      </w:r>
      <w:r>
        <w:rPr>
          <w:rFonts w:hint="eastAsia" w:asciiTheme="minorEastAsia" w:hAnsiTheme="minorEastAsia" w:eastAsiaTheme="minorEastAsia" w:cstheme="minorEastAsia"/>
          <w:spacing w:val="-3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，但交互门槛高，难以高频使用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因此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，市场缺乏一种同时具备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“低门槛</w:t>
      </w:r>
      <w:r>
        <w:rPr>
          <w:rFonts w:hint="eastAsia" w:asciiTheme="minorEastAsia" w:hAnsiTheme="minorEastAsia" w:eastAsiaTheme="minorEastAsia" w:cstheme="minorEastAsia"/>
          <w:spacing w:val="5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+  强回应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+  个性化引导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  的产品形态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而微光的定位正是填补该空白。</w:t>
      </w:r>
    </w:p>
    <w:p w14:paraId="364DF2EE">
      <w:pPr>
        <w:spacing w:before="1" w:line="196" w:lineRule="auto"/>
        <w:ind w:left="25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37" w:name="bookmark33"/>
      <w:bookmarkEnd w:id="37"/>
      <w:r>
        <w:rPr>
          <w:rFonts w:hint="eastAsia" w:ascii="黑体" w:hAnsi="黑体" w:eastAsia="黑体" w:cs="黑体"/>
          <w:spacing w:val="3"/>
          <w:sz w:val="32"/>
          <w:szCs w:val="32"/>
        </w:rPr>
        <w:t>五、</w:t>
      </w:r>
      <w:r>
        <w:rPr>
          <w:rFonts w:hint="eastAsia" w:ascii="黑体" w:hAnsi="黑体" w:eastAsia="黑体" w:cs="黑体"/>
          <w:spacing w:val="-40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3"/>
          <w:sz w:val="32"/>
          <w:szCs w:val="32"/>
        </w:rPr>
        <w:t>商业模式</w:t>
      </w:r>
    </w:p>
    <w:p w14:paraId="0BE48BA4">
      <w:pPr>
        <w:spacing w:before="13" w:line="197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38" w:name="bookmark34"/>
      <w:bookmarkEnd w:id="38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盈利模式</w:t>
      </w:r>
    </w:p>
    <w:p w14:paraId="252C0EE7">
      <w:pPr>
        <w:spacing w:before="13" w:line="206" w:lineRule="auto"/>
        <w:ind w:left="21" w:right="13" w:firstLine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项目当前处于</w:t>
      </w:r>
      <w:r>
        <w:rPr>
          <w:rFonts w:hint="eastAsia" w:asciiTheme="minorEastAsia" w:hAnsiTheme="minorEastAsia" w:eastAsiaTheme="minorEastAsia" w:cstheme="minorEastAsia"/>
          <w:spacing w:val="59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验证阶段，短期重点是形成可用产品和用户验证结果，而非立即追求规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模化盈利。</w:t>
      </w:r>
      <w:r>
        <w:rPr>
          <w:rFonts w:hint="eastAsia" w:asciiTheme="minorEastAsia" w:hAnsiTheme="minorEastAsia" w:eastAsiaTheme="minorEastAsia" w:cstheme="minorEastAsia"/>
          <w:spacing w:val="-3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后续可探索的盈利方式包括：</w:t>
      </w:r>
    </w:p>
    <w:p w14:paraId="373E314F">
      <w:pPr>
        <w:spacing w:before="1" w:line="182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会员订阅制：</w:t>
      </w:r>
      <w:r>
        <w:rPr>
          <w:rFonts w:hint="eastAsia" w:asciiTheme="minorEastAsia" w:hAnsiTheme="minorEastAsia" w:eastAsiaTheme="minorEastAsia" w:cstheme="minorEastAsia"/>
          <w:spacing w:val="-4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提供更完整的历史记录、个性化回应、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状态趋势观察等进阶功能；</w:t>
      </w:r>
    </w:p>
    <w:p w14:paraId="252AEAD8">
      <w:pPr>
        <w:spacing w:before="1" w:line="217" w:lineRule="auto"/>
        <w:ind w:left="24" w:right="16" w:hanging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校园合作/机构服务：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与高校成长支持、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心理健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康教育、青年服务机构合作，提供数字支持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工具；</w:t>
      </w:r>
    </w:p>
    <w:p w14:paraId="6E1360D9">
      <w:pPr>
        <w:spacing w:before="1" w:line="196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场景化增值服务：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延伸到状态管理工具、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轻课程、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成长支持内容等；</w:t>
      </w:r>
    </w:p>
    <w:p w14:paraId="0570AC24">
      <w:pPr>
        <w:spacing w:before="91" w:line="196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9" w:name="bookmark35"/>
      <w:bookmarkEnd w:id="39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B 端服务接口：</w:t>
      </w:r>
      <w:r>
        <w:rPr>
          <w:rFonts w:hint="eastAsia" w:asciiTheme="minorEastAsia" w:hAnsiTheme="minorEastAsia" w:eastAsiaTheme="minorEastAsia" w:cstheme="minorEastAsia"/>
          <w:spacing w:val="-4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面向青年服务平台、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教育平台或特定组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织场景输出产品能力。</w:t>
      </w:r>
    </w:p>
    <w:p w14:paraId="4054E113">
      <w:pPr>
        <w:spacing w:before="15" w:line="197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0" w:name="bookmark71"/>
      <w:bookmarkEnd w:id="40"/>
      <w:r>
        <w:rPr>
          <w:rFonts w:hint="eastAsia" w:ascii="楷体" w:hAnsi="楷体" w:eastAsia="楷体" w:cs="楷体"/>
          <w:spacing w:val="4"/>
          <w:sz w:val="32"/>
          <w:szCs w:val="32"/>
        </w:rPr>
        <w:t>2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成本结构</w:t>
      </w:r>
    </w:p>
    <w:p w14:paraId="2D98358A">
      <w:pPr>
        <w:spacing w:before="13" w:line="196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项目现阶段成本主要包括：</w:t>
      </w:r>
    </w:p>
    <w:p w14:paraId="50D0BAD2">
      <w:pPr>
        <w:spacing w:before="14" w:line="196" w:lineRule="auto"/>
        <w:ind w:left="2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大模型调用及服务器相关成本；</w:t>
      </w:r>
    </w:p>
    <w:p w14:paraId="431FA9A5">
      <w:pPr>
        <w:spacing w:before="15"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产品开发与迭代成本；</w:t>
      </w:r>
    </w:p>
    <w:p w14:paraId="091446C5">
      <w:pPr>
        <w:spacing w:before="13" w:line="197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页面设计与交互优化成本；</w:t>
      </w:r>
    </w:p>
    <w:p w14:paraId="235BBFD7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用户测试与反馈收集成本；</w:t>
      </w:r>
    </w:p>
    <w:p w14:paraId="399CE98A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后续推广与运营成本。</w:t>
      </w:r>
    </w:p>
    <w:p w14:paraId="396D4FD3">
      <w:pPr>
        <w:spacing w:before="14" w:line="197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1" w:name="bookmark36"/>
      <w:bookmarkEnd w:id="41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定价策略</w:t>
      </w:r>
    </w:p>
    <w:p w14:paraId="3E8752F7">
      <w:pPr>
        <w:spacing w:before="13" w:line="206" w:lineRule="auto"/>
        <w:ind w:left="23" w:firstLine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由于项目尚处于验证期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，现阶段暂不以正式收费为主要目标。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未来若进入商业化探索阶段，可采用 “基础功能免费</w:t>
      </w:r>
      <w:r>
        <w:rPr>
          <w:rFonts w:hint="eastAsia" w:asciiTheme="minorEastAsia" w:hAnsiTheme="minorEastAsia" w:eastAsiaTheme="minorEastAsia" w:cstheme="minorEastAsia"/>
          <w:spacing w:val="46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+  进阶功能订阅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”模式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，以低门槛试用方式提升用户初期进入意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愿。</w:t>
      </w:r>
    </w:p>
    <w:p w14:paraId="257005F5">
      <w:pPr>
        <w:spacing w:before="1" w:line="196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42" w:name="bookmark37"/>
      <w:bookmarkEnd w:id="42"/>
      <w:r>
        <w:rPr>
          <w:rFonts w:hint="eastAsia" w:ascii="楷体" w:hAnsi="楷体" w:eastAsia="楷体" w:cs="楷体"/>
          <w:spacing w:val="5"/>
          <w:sz w:val="32"/>
          <w:szCs w:val="32"/>
        </w:rPr>
        <w:t>4</w:t>
      </w:r>
      <w:r>
        <w:rPr>
          <w:rFonts w:hint="eastAsia" w:ascii="楷体" w:hAnsi="楷体" w:eastAsia="楷体" w:cs="楷体"/>
          <w:spacing w:val="5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5"/>
          <w:w w:val="101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5"/>
          <w:sz w:val="32"/>
          <w:szCs w:val="32"/>
        </w:rPr>
        <w:t>当前产品验证进展</w:t>
      </w:r>
    </w:p>
    <w:p w14:paraId="01C2C789">
      <w:pPr>
        <w:spacing w:before="13" w:line="206" w:lineRule="auto"/>
        <w:ind w:left="41" w:right="66" w:firstLine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目前项目已完成网页</w:t>
      </w:r>
      <w:r>
        <w:rPr>
          <w:rFonts w:hint="eastAsia" w:asciiTheme="minorEastAsia" w:hAnsiTheme="minorEastAsia" w:eastAsiaTheme="minorEastAsia" w:cstheme="minorEastAsia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  搭建，并围绕目标用户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开展了</w:t>
      </w:r>
      <w:r>
        <w:rPr>
          <w:rFonts w:hint="eastAsia" w:asciiTheme="minorEastAsia" w:hAnsiTheme="minorEastAsia" w:eastAsiaTheme="minorEastAsia" w:cstheme="minorEastAsia"/>
          <w:spacing w:val="4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50  人调研与反馈收集，初步验证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了青年用户在情绪表达、情绪识别与状态管理方面的现实需求。</w:t>
      </w:r>
      <w:r>
        <w:rPr>
          <w:rFonts w:hint="eastAsia" w:asciiTheme="minorEastAsia" w:hAnsiTheme="minorEastAsia" w:eastAsiaTheme="minorEastAsia" w:cstheme="minorEastAsia"/>
          <w:spacing w:val="-3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当前验证重点仍聚焦于：</w:t>
      </w:r>
    </w:p>
    <w:p w14:paraId="4ADC13DF">
      <w:pPr>
        <w:spacing w:before="1" w:line="195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用户是否愿意尝试这种方式；</w:t>
      </w:r>
    </w:p>
    <w:p w14:paraId="27B565DF">
      <w:pPr>
        <w:spacing w:before="16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用户在使用中最看重哪些功能；</w:t>
      </w:r>
    </w:p>
    <w:p w14:paraId="24E95C3E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用户对</w:t>
      </w:r>
      <w:r>
        <w:rPr>
          <w:rFonts w:hint="eastAsia" w:asciiTheme="minorEastAsia" w:hAnsiTheme="minorEastAsia" w:eastAsiaTheme="minorEastAsia" w:cstheme="minorEastAsia"/>
          <w:spacing w:val="5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情绪支持形式的接受度与持续使用意愿。</w:t>
      </w:r>
    </w:p>
    <w:p w14:paraId="3A2C2C2E">
      <w:pPr>
        <w:spacing w:before="16" w:line="196" w:lineRule="auto"/>
        <w:ind w:left="23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3" w:name="bookmark38"/>
      <w:bookmarkEnd w:id="43"/>
      <w:r>
        <w:rPr>
          <w:rFonts w:hint="eastAsia" w:ascii="黑体" w:hAnsi="黑体" w:eastAsia="黑体" w:cs="黑体"/>
          <w:spacing w:val="7"/>
          <w:sz w:val="32"/>
          <w:szCs w:val="32"/>
        </w:rPr>
        <w:t>六、运营策略</w:t>
      </w:r>
    </w:p>
    <w:p w14:paraId="6CBE90FE">
      <w:pPr>
        <w:spacing w:before="14" w:line="196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44" w:name="bookmark39"/>
      <w:bookmarkEnd w:id="44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推广渠道</w:t>
      </w:r>
    </w:p>
    <w:p w14:paraId="10F764AA">
      <w:pPr>
        <w:spacing w:before="14" w:line="189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项目初期推广将以低成本、</w:t>
      </w:r>
      <w:r>
        <w:rPr>
          <w:rFonts w:hint="eastAsia" w:asciiTheme="minorEastAsia" w:hAnsiTheme="minorEastAsia" w:eastAsiaTheme="minorEastAsia" w:cstheme="minorEastAsia"/>
          <w:spacing w:val="-3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小范围验证为主，重点渠道包括：</w:t>
      </w:r>
    </w:p>
    <w:p w14:paraId="63227228">
      <w:pPr>
        <w:spacing w:before="26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校园社群与同伴传播；</w:t>
      </w:r>
    </w:p>
    <w:p w14:paraId="2AAE582C">
      <w:pPr>
        <w:spacing w:before="15" w:line="196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身边青年用户种子测试；</w:t>
      </w:r>
    </w:p>
    <w:p w14:paraId="55A6078A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成长支持、</w:t>
      </w:r>
      <w:r>
        <w:rPr>
          <w:rFonts w:hint="eastAsia" w:asciiTheme="minorEastAsia" w:hAnsiTheme="minorEastAsia" w:eastAsiaTheme="minorEastAsia" w:cstheme="minorEastAsia"/>
          <w:spacing w:val="-4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心理健康相关活动场景；</w:t>
      </w:r>
    </w:p>
    <w:p w14:paraId="01A5137D">
      <w:pPr>
        <w:spacing w:before="14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后续结合线上内容平台进行轻量曝光。</w:t>
      </w:r>
    </w:p>
    <w:p w14:paraId="475449A7">
      <w:pPr>
        <w:spacing w:before="15" w:line="196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5" w:name="bookmark40"/>
      <w:bookmarkEnd w:id="45"/>
      <w:r>
        <w:rPr>
          <w:rFonts w:hint="eastAsia" w:ascii="楷体" w:hAnsi="楷体" w:eastAsia="楷体" w:cs="楷体"/>
          <w:spacing w:val="4"/>
          <w:sz w:val="32"/>
          <w:szCs w:val="32"/>
        </w:rPr>
        <w:t>2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销售策略</w:t>
      </w:r>
    </w:p>
    <w:p w14:paraId="0816F543">
      <w:pPr>
        <w:spacing w:before="13" w:line="206" w:lineRule="auto"/>
        <w:ind w:left="20" w:firstLine="5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项目当前阶段暂不以传统销售为核心，而以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“试用—反馈—优化—再传播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”的验证路径为主。后续若进入校园合作或机构服务阶段，可探索直连学校、青年服务组织或合作机构的方式推</w:t>
      </w:r>
      <w:bookmarkStart w:id="46" w:name="bookmark41"/>
      <w:bookmarkEnd w:id="46"/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进。</w:t>
      </w:r>
    </w:p>
    <w:p w14:paraId="682ECAC6">
      <w:pPr>
        <w:spacing w:before="1" w:line="196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47" w:name="bookmark72"/>
      <w:bookmarkEnd w:id="47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8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运营流程</w:t>
      </w:r>
    </w:p>
    <w:p w14:paraId="1734BBFA">
      <w:pPr>
        <w:spacing w:before="13" w:line="206" w:lineRule="auto"/>
        <w:ind w:left="23" w:right="68" w:firstLine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项目现阶段的运营流程主要包括： 需求收集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使用测试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用户反馈整理</w:t>
      </w:r>
      <w:r>
        <w:rPr>
          <w:rFonts w:hint="eastAsia" w:asciiTheme="minorEastAsia" w:hAnsiTheme="minorEastAsia" w:eastAsiaTheme="minorEastAsia" w:cstheme="minorEastAsia"/>
          <w:spacing w:val="5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5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功能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调整优化</w:t>
      </w:r>
      <w:r>
        <w:rPr>
          <w:rFonts w:hint="eastAsia" w:asciiTheme="minorEastAsia" w:hAnsiTheme="minorEastAsia" w:eastAsiaTheme="minorEastAsia" w:cstheme="minorEastAsia"/>
          <w:spacing w:val="6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→</w:t>
      </w:r>
      <w:r>
        <w:rPr>
          <w:rFonts w:hint="eastAsia" w:asciiTheme="minorEastAsia" w:hAnsiTheme="minorEastAsia" w:eastAsiaTheme="minorEastAsia" w:cstheme="minorEastAsia"/>
          <w:spacing w:val="49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形成材料与展示内容。</w:t>
      </w:r>
    </w:p>
    <w:p w14:paraId="3E11952D">
      <w:pPr>
        <w:spacing w:before="2" w:line="205" w:lineRule="auto"/>
        <w:ind w:left="23" w:right="6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后续若进入更正式的运营阶段，将逐步完善用户留存机制、内容边界控制、数据安全和服务</w:t>
      </w:r>
      <w:bookmarkStart w:id="48" w:name="bookmark42"/>
      <w:bookmarkEnd w:id="48"/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流程设计。</w:t>
      </w:r>
    </w:p>
    <w:p w14:paraId="757B8F36">
      <w:pPr>
        <w:spacing w:before="1" w:line="196" w:lineRule="auto"/>
        <w:ind w:left="21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9" w:name="bookmark73"/>
      <w:bookmarkEnd w:id="49"/>
      <w:r>
        <w:rPr>
          <w:rFonts w:hint="eastAsia" w:ascii="黑体" w:hAnsi="黑体" w:eastAsia="黑体" w:cs="黑体"/>
          <w:spacing w:val="1"/>
          <w:sz w:val="32"/>
          <w:szCs w:val="32"/>
        </w:rPr>
        <w:t>七、</w:t>
      </w:r>
      <w:r>
        <w:rPr>
          <w:rFonts w:hint="eastAsia" w:ascii="黑体" w:hAnsi="黑体" w:eastAsia="黑体" w:cs="黑体"/>
          <w:spacing w:val="-24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1"/>
          <w:sz w:val="32"/>
          <w:szCs w:val="32"/>
        </w:rPr>
        <w:t>团队介绍</w:t>
      </w:r>
    </w:p>
    <w:p w14:paraId="26337470">
      <w:pPr>
        <w:spacing w:before="13" w:line="197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0" w:name="bookmark43"/>
      <w:bookmarkEnd w:id="50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核心成员</w:t>
      </w:r>
    </w:p>
    <w:p w14:paraId="375A4E54">
      <w:pPr>
        <w:spacing w:before="13" w:line="206" w:lineRule="auto"/>
        <w:ind w:left="22" w:right="7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本项目采用</w:t>
      </w:r>
      <w:r>
        <w:rPr>
          <w:rFonts w:hint="eastAsia" w:asciiTheme="minorEastAsia" w:hAnsiTheme="minorEastAsia" w:eastAsiaTheme="minorEastAsia" w:cstheme="minorEastAsia"/>
          <w:spacing w:val="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“项目负责人核心统筹</w:t>
      </w:r>
      <w:r>
        <w:rPr>
          <w:rFonts w:hint="eastAsia" w:asciiTheme="minorEastAsia" w:hAnsiTheme="minorEastAsia" w:eastAsiaTheme="minorEastAsia" w:cstheme="minorEastAsia"/>
          <w:spacing w:val="4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+</w:t>
      </w:r>
      <w:r>
        <w:rPr>
          <w:rFonts w:hint="eastAsia" w:asciiTheme="minorEastAsia" w:hAnsiTheme="minorEastAsia" w:eastAsiaTheme="minorEastAsia" w:cstheme="minorEastAsia"/>
          <w:spacing w:val="16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团队成员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模块协作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”</w:t>
      </w:r>
      <w:r>
        <w:rPr>
          <w:rFonts w:hint="eastAsia" w:asciiTheme="minorEastAsia" w:hAnsiTheme="minorEastAsia" w:eastAsiaTheme="minorEastAsia" w:cstheme="minorEastAsia"/>
          <w:spacing w:val="-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的推进模式，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围绕产品开发、材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料整理、</w:t>
      </w:r>
      <w:r>
        <w:rPr>
          <w:rFonts w:hint="eastAsia" w:asciiTheme="minorEastAsia" w:hAnsiTheme="minorEastAsia" w:eastAsiaTheme="minorEastAsia" w:cstheme="minorEastAsia"/>
          <w:spacing w:val="-3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展示表达和答辩准备进行分工。</w:t>
      </w:r>
    </w:p>
    <w:p w14:paraId="6DEDBDEF">
      <w:pPr>
        <w:spacing w:before="2" w:line="205" w:lineRule="auto"/>
        <w:ind w:left="25" w:right="6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项目负责人：</w:t>
      </w:r>
      <w:r>
        <w:rPr>
          <w:rFonts w:hint="eastAsia" w:asciiTheme="minorEastAsia" w:hAnsiTheme="minorEastAsia" w:eastAsiaTheme="minorEastAsia" w:cstheme="minorEastAsia"/>
          <w:spacing w:val="-1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负责项目定位、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核心逻辑梳理、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搭建、整体内容统筹及路演答辩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，确保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项目方向清晰、表达统一。</w:t>
      </w:r>
    </w:p>
    <w:p w14:paraId="6CE4953E">
      <w:pPr>
        <w:spacing w:before="2" w:line="188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  <w:lang w:val="en-US" w:eastAsia="zh-CN"/>
        </w:rPr>
        <w:t>成员1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-2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负责竞品分析与相关资料搜集，协助项目完成市场对比与差异化梳理。</w:t>
      </w:r>
    </w:p>
    <w:p w14:paraId="5F7E0782">
      <w:pPr>
        <w:spacing w:before="24" w:line="206" w:lineRule="auto"/>
        <w:ind w:left="21" w:right="68" w:firstLine="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val="en-US" w:eastAsia="zh-CN"/>
        </w:rPr>
        <w:t>成员2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负责路演</w:t>
      </w:r>
      <w:r>
        <w:rPr>
          <w:rFonts w:hint="eastAsia" w:asciiTheme="minorEastAsia" w:hAnsiTheme="minorEastAsia" w:eastAsiaTheme="minorEastAsia" w:cstheme="minorEastAsia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PPT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制作与展示内容呈现，协助完成图表、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页面与重点信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息的可视化表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达。</w:t>
      </w:r>
    </w:p>
    <w:p w14:paraId="645B950E">
      <w:pPr>
        <w:spacing w:before="3" w:line="219" w:lineRule="auto"/>
        <w:ind w:left="20" w:right="12" w:firstLine="8"/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  <w:lang w:val="en-US" w:eastAsia="zh-CN"/>
        </w:rPr>
        <w:t>成员3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负责项目计划书整理与文稿结构优化，协助完成商业计划书与相关申报材料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的整合。</w:t>
      </w:r>
    </w:p>
    <w:p w14:paraId="1E3F68A9">
      <w:pPr>
        <w:spacing w:before="3" w:line="219" w:lineRule="auto"/>
        <w:ind w:left="20" w:right="12" w:firstLine="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val="en-US" w:eastAsia="zh-CN"/>
        </w:rPr>
        <w:t>成员4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负责佐证材料归档与补充整理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，协助完成调研结果、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截图、流程图等支撑材料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的汇总。</w:t>
      </w:r>
    </w:p>
    <w:p w14:paraId="484B9589">
      <w:pPr>
        <w:spacing w:before="14" w:line="189" w:lineRule="auto"/>
        <w:ind w:left="2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  <w:lang w:val="en-US" w:eastAsia="zh-CN"/>
        </w:rPr>
        <w:t>成员5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-2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负责答辩辅助与问题整理，协助完成模拟提问、答辩准备及现场配合。</w:t>
      </w:r>
    </w:p>
    <w:p w14:paraId="41233035">
      <w:pPr>
        <w:spacing w:before="26" w:line="194" w:lineRule="auto"/>
        <w:ind w:left="23" w:right="147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整体来看，团队以项目负责人为核心推进主线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，其他成员围绕竞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品分析、文稿整理、材料归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档、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展示制作和答辩辅助等模块进行协作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，形成了较为清晰的任务分工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体系。</w:t>
      </w:r>
    </w:p>
    <w:p w14:paraId="4DA30019">
      <w:pPr>
        <w:spacing w:before="1" w:line="228" w:lineRule="auto"/>
        <w:ind w:left="24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51" w:name="bookmark44"/>
      <w:bookmarkEnd w:id="51"/>
      <w:r>
        <w:rPr>
          <w:rFonts w:hint="eastAsia" w:ascii="楷体" w:hAnsi="楷体" w:eastAsia="楷体" w:cs="楷体"/>
          <w:spacing w:val="7"/>
          <w:sz w:val="32"/>
          <w:szCs w:val="32"/>
        </w:rPr>
        <w:t>2</w:t>
      </w:r>
      <w:r>
        <w:rPr>
          <w:rFonts w:hint="eastAsia" w:ascii="楷体" w:hAnsi="楷体" w:eastAsia="楷体" w:cs="楷体"/>
          <w:spacing w:val="7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7"/>
          <w:sz w:val="32"/>
          <w:szCs w:val="32"/>
        </w:rPr>
        <w:t xml:space="preserve">  指导老师/顾问</w:t>
      </w:r>
    </w:p>
    <w:p w14:paraId="6021DE9D">
      <w:pPr>
        <w:spacing w:before="2" w:line="205" w:lineRule="auto"/>
        <w:ind w:left="21" w:right="149" w:firstLine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本项目在指导老师的支持下开展，指导老师在项目推进过程中主要从研究规范、材料完善及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表达逻辑等方面提供指导，协助团队提升项目整体呈现质量。</w:t>
      </w:r>
    </w:p>
    <w:p w14:paraId="3B908DE4">
      <w:pPr>
        <w:spacing w:before="1" w:line="188" w:lineRule="auto"/>
        <w:ind w:left="4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同时</w:t>
      </w:r>
      <w:r>
        <w:rPr>
          <w:rFonts w:hint="eastAsia" w:asciiTheme="minorEastAsia" w:hAnsiTheme="minorEastAsia" w:eastAsiaTheme="minorEastAsia" w:cstheme="minorEastAsia"/>
          <w:spacing w:val="-3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，在项目申报与比赛流程方面给予必要支持与建议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，保障项目顺利推进。</w:t>
      </w:r>
    </w:p>
    <w:p w14:paraId="14151F34">
      <w:pPr>
        <w:spacing w:before="25" w:line="197" w:lineRule="auto"/>
        <w:ind w:left="24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2" w:name="bookmark45"/>
      <w:bookmarkEnd w:id="52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9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组织架构</w:t>
      </w:r>
    </w:p>
    <w:p w14:paraId="4536F0EE">
      <w:pPr>
        <w:spacing w:before="12" w:line="206" w:lineRule="auto"/>
        <w:ind w:left="23" w:right="147" w:firstLine="39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目前团队组织结构以项目负责人为核心，其他成员围绕比赛材料准备、展示表达与辅助执行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开展协作。整体特点是主线清晰、分工模块化、便于在有限时间内快速形成较完整的参赛成</w:t>
      </w:r>
      <w:bookmarkStart w:id="53" w:name="bookmark46"/>
      <w:bookmarkEnd w:id="53"/>
      <w:r>
        <w:rPr>
          <w:rFonts w:hint="eastAsia" w:asciiTheme="minorEastAsia" w:hAnsiTheme="minorEastAsia" w:eastAsiaTheme="minorEastAsia" w:cstheme="minorEastAsia"/>
          <w:sz w:val="28"/>
          <w:szCs w:val="28"/>
        </w:rPr>
        <w:t>果。</w:t>
      </w:r>
    </w:p>
    <w:p w14:paraId="43903E15">
      <w:pPr>
        <w:spacing w:before="1" w:line="196" w:lineRule="auto"/>
        <w:ind w:left="25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4" w:name="bookmark74"/>
      <w:bookmarkEnd w:id="54"/>
      <w:r>
        <w:rPr>
          <w:rFonts w:hint="eastAsia" w:ascii="黑体" w:hAnsi="黑体" w:eastAsia="黑体" w:cs="黑体"/>
          <w:spacing w:val="4"/>
          <w:sz w:val="32"/>
          <w:szCs w:val="32"/>
        </w:rPr>
        <w:t>八、</w:t>
      </w:r>
      <w:r>
        <w:rPr>
          <w:rFonts w:hint="eastAsia" w:ascii="黑体" w:hAnsi="黑体" w:eastAsia="黑体" w:cs="黑体"/>
          <w:spacing w:val="-46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4"/>
          <w:sz w:val="32"/>
          <w:szCs w:val="32"/>
        </w:rPr>
        <w:t>财务预测</w:t>
      </w:r>
    </w:p>
    <w:p w14:paraId="18C0C554">
      <w:pPr>
        <w:spacing w:before="14" w:line="196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5" w:name="bookmark47"/>
      <w:bookmarkEnd w:id="55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0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收入预测</w:t>
      </w:r>
    </w:p>
    <w:p w14:paraId="1DAF5262">
      <w:pPr>
        <w:spacing w:before="14" w:line="206" w:lineRule="auto"/>
        <w:ind w:left="23" w:right="14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鉴于项目当前尚处于需求验证与产品早期阶段，现阶段暂无稳定收入，短期内以产品打磨与用户测试为主</w:t>
      </w:r>
      <w:r>
        <w:rPr>
          <w:rFonts w:hint="eastAsia" w:asciiTheme="minorEastAsia" w:hAnsiTheme="minorEastAsia" w:eastAsiaTheme="minorEastAsia" w:cstheme="minorEastAsia"/>
          <w:spacing w:val="-2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。若后续验证顺利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，可逐步探索订阅制、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校园合作或机构服务收入来源。</w:t>
      </w:r>
    </w:p>
    <w:p w14:paraId="753413D2">
      <w:pPr>
        <w:spacing w:line="196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6" w:name="bookmark48"/>
      <w:bookmarkEnd w:id="56"/>
      <w:r>
        <w:rPr>
          <w:rFonts w:hint="eastAsia" w:ascii="楷体" w:hAnsi="楷体" w:eastAsia="楷体" w:cs="楷体"/>
          <w:spacing w:val="6"/>
          <w:sz w:val="32"/>
          <w:szCs w:val="32"/>
        </w:rPr>
        <w:t>2</w:t>
      </w:r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  成本与费用预测</w:t>
      </w:r>
    </w:p>
    <w:p w14:paraId="145A68D6">
      <w:pPr>
        <w:spacing w:before="13" w:line="206" w:lineRule="auto"/>
        <w:ind w:left="24" w:hanging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11"/>
          <w:sz w:val="28"/>
          <w:szCs w:val="28"/>
        </w:rPr>
        <w:t>本项目当前仍处于早期验证阶段，整体成本结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构以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“轻量开发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+  模型调用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+  小范围测试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为主</w:t>
      </w:r>
      <w:r>
        <w:rPr>
          <w:rFonts w:hint="eastAsia" w:asciiTheme="minorEastAsia" w:hAnsiTheme="minorEastAsia" w:eastAsiaTheme="minorEastAsia" w:cstheme="minorEastAsia"/>
          <w:spacing w:val="-2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尚未进入大规模运营投入阶段。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现阶段成本主要包括以下几类：</w:t>
      </w:r>
    </w:p>
    <w:p w14:paraId="132BA905">
      <w:pPr>
        <w:spacing w:before="1"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7" w:name="bookmark49"/>
      <w:bookmarkEnd w:id="57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eastAsia="zh"/>
          <w:woUserID w:val="1"/>
        </w:rPr>
        <w:t>2.1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模型调用成本</w:t>
      </w:r>
    </w:p>
    <w:p w14:paraId="3AC45E81">
      <w:pPr>
        <w:spacing w:before="12" w:line="206" w:lineRule="auto"/>
        <w:ind w:left="21" w:right="87" w:firstLine="4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项目当前主要依赖</w:t>
      </w:r>
      <w:r>
        <w:rPr>
          <w:rFonts w:hint="eastAsia" w:asciiTheme="minorEastAsia" w:hAnsiTheme="minorEastAsia" w:eastAsiaTheme="minorEastAsia" w:cstheme="minorEastAsia"/>
          <w:spacing w:val="7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DeepSeek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API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 提供情绪支持与回应能力</w:t>
      </w:r>
      <w:r>
        <w:rPr>
          <w:rFonts w:hint="eastAsia" w:asciiTheme="minorEastAsia" w:hAnsiTheme="minorEastAsia" w:eastAsiaTheme="minorEastAsia" w:cstheme="minorEastAsia"/>
          <w:spacing w:val="-3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。按照现行定价口径（V3  模型：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输入</w:t>
      </w:r>
      <w:r>
        <w:rPr>
          <w:rFonts w:hint="eastAsia" w:asciiTheme="minorEastAsia" w:hAnsiTheme="minorEastAsia" w:eastAsiaTheme="minorEastAsia" w:cstheme="minorEastAsia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¥0.5/百万</w:t>
      </w:r>
      <w:r>
        <w:rPr>
          <w:rFonts w:hint="eastAsia" w:asciiTheme="minorEastAsia" w:hAnsiTheme="minorEastAsia" w:eastAsiaTheme="minorEastAsia" w:cstheme="minorEastAsia"/>
          <w:spacing w:val="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，输出</w:t>
      </w:r>
      <w:r>
        <w:rPr>
          <w:rFonts w:hint="eastAsia" w:asciiTheme="minorEastAsia" w:hAnsiTheme="minorEastAsia" w:eastAsiaTheme="minorEastAsia" w:cstheme="minorEastAsia"/>
          <w:spacing w:val="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¥1.5/百万</w:t>
      </w:r>
      <w:r>
        <w:rPr>
          <w:rFonts w:hint="eastAsia" w:asciiTheme="minorEastAsia" w:hAnsiTheme="minorEastAsia" w:eastAsiaTheme="minorEastAsia" w:cstheme="minorEastAsia"/>
          <w:spacing w:val="42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）测算，若月调用量为</w:t>
      </w:r>
      <w:r>
        <w:rPr>
          <w:rFonts w:hint="eastAsia" w:asciiTheme="minorEastAsia" w:hAnsiTheme="minorEastAsia" w:eastAsiaTheme="minorEastAsia" w:cstheme="minorEastAsia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1000  万输入</w:t>
      </w:r>
      <w:r>
        <w:rPr>
          <w:rFonts w:hint="eastAsia" w:asciiTheme="minorEastAsia" w:hAnsiTheme="minorEastAsia" w:eastAsiaTheme="minorEastAsia" w:cstheme="minorEastAsia"/>
          <w:spacing w:val="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与</w:t>
      </w:r>
      <w:r>
        <w:rPr>
          <w:rFonts w:hint="eastAsia" w:asciiTheme="minorEastAsia" w:hAnsiTheme="minorEastAsia" w:eastAsiaTheme="minorEastAsia" w:cstheme="minorEastAsia"/>
          <w:spacing w:val="5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300  万输出</w:t>
      </w:r>
      <w:r>
        <w:rPr>
          <w:rFonts w:hint="eastAsia" w:asciiTheme="minorEastAsia" w:hAnsiTheme="minorEastAsia" w:eastAsiaTheme="minorEastAsia" w:cstheme="minorEastAsia"/>
          <w:spacing w:val="4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-2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，则月度</w:t>
      </w:r>
      <w:r>
        <w:rPr>
          <w:rFonts w:hint="eastAsia" w:asciiTheme="minorEastAsia" w:hAnsiTheme="minorEastAsia" w:eastAsiaTheme="minorEastAsia" w:cstheme="minorEastAsia"/>
          <w:spacing w:val="47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API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 xml:space="preserve">  调用成本约为  ¥9.5；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若后续调用频次提升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，成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本将按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实际用量线性增长。根据项目历史测试数据（2026  年</w:t>
      </w:r>
      <w:r>
        <w:rPr>
          <w:rFonts w:hint="eastAsia" w:asciiTheme="minorEastAsia" w:hAnsiTheme="minorEastAsia" w:eastAsiaTheme="minorEastAsia" w:cstheme="minorEastAsia"/>
          <w:spacing w:val="45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4  月</w:t>
      </w:r>
      <w:r>
        <w:rPr>
          <w:rFonts w:hint="eastAsia" w:asciiTheme="minorEastAsia" w:hAnsiTheme="minorEastAsia" w:eastAsiaTheme="minorEastAsia" w:cstheme="minorEastAsia"/>
          <w:spacing w:val="-33"/>
          <w:w w:val="84"/>
          <w:sz w:val="28"/>
          <w:szCs w:val="28"/>
        </w:rPr>
        <w:t>），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 xml:space="preserve">日均模型调用成本约为 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¥0.78，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对应处理量约</w:t>
      </w:r>
      <w:r>
        <w:rPr>
          <w:rFonts w:hint="eastAsia" w:asciiTheme="minorEastAsia" w:hAnsiTheme="minorEastAsia" w:eastAsiaTheme="minorEastAsia" w:cstheme="minorEastAsia"/>
          <w:spacing w:val="5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78  万</w:t>
      </w:r>
      <w:r>
        <w:rPr>
          <w:rFonts w:hint="eastAsia" w:asciiTheme="minorEastAsia" w:hAnsiTheme="minorEastAsia" w:eastAsiaTheme="minorEastAsia" w:cstheme="minorEastAsia"/>
          <w:spacing w:val="4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/天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，累计测试规模约</w:t>
      </w:r>
      <w:r>
        <w:rPr>
          <w:rFonts w:hint="eastAsia" w:asciiTheme="minorEastAsia" w:hAnsiTheme="minorEastAsia" w:eastAsiaTheme="minorEastAsia" w:cstheme="minorEastAsia"/>
          <w:spacing w:val="5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2000  万</w:t>
      </w:r>
      <w:r>
        <w:rPr>
          <w:rFonts w:hint="eastAsia" w:asciiTheme="minorEastAsia" w:hAnsiTheme="minorEastAsia" w:eastAsiaTheme="minorEastAsia" w:cstheme="minorEastAsia"/>
          <w:spacing w:val="4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tokens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。</w:t>
      </w:r>
      <w:r>
        <w:rPr>
          <w:rFonts w:hint="eastAsia" w:asciiTheme="minorEastAsia" w:hAnsiTheme="minorEastAsia" w:eastAsiaTheme="minorEastAsia" w:cstheme="minorEastAsia"/>
          <w:spacing w:val="-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这表明在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阶段，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模型调用成本整体仍处于可控范围内。</w:t>
      </w:r>
    </w:p>
    <w:p w14:paraId="7A495E69">
      <w:pPr>
        <w:spacing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8" w:name="bookmark50"/>
      <w:bookmarkEnd w:id="58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eastAsia="zh"/>
          <w:woUserID w:val="1"/>
        </w:rPr>
        <w:t>2.2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开发工具成本</w:t>
      </w:r>
    </w:p>
    <w:p w14:paraId="379697F7">
      <w:pPr>
        <w:spacing w:before="15" w:line="205" w:lineRule="auto"/>
        <w:ind w:left="21" w:right="144" w:firstLine="4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项目开发过程中使用了</w:t>
      </w:r>
      <w:r>
        <w:rPr>
          <w:rFonts w:hint="eastAsia" w:asciiTheme="minorEastAsia" w:hAnsiTheme="minorEastAsia" w:eastAsiaTheme="minorEastAsia" w:cstheme="minorEastAsia"/>
          <w:spacing w:val="4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GPT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 与</w:t>
      </w:r>
      <w:r>
        <w:rPr>
          <w:rFonts w:hint="eastAsia" w:asciiTheme="minorEastAsia" w:hAnsiTheme="minorEastAsia" w:eastAsiaTheme="minorEastAsia" w:cstheme="minorEastAsia"/>
          <w:spacing w:val="42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TRAE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 xml:space="preserve">  等工具辅助进行产品开发、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页面实现与功能调试</w:t>
      </w:r>
      <w:r>
        <w:rPr>
          <w:rFonts w:hint="eastAsia" w:asciiTheme="minorEastAsia" w:hAnsiTheme="minorEastAsia" w:eastAsiaTheme="minorEastAsia" w:cstheme="minorEastAsia"/>
          <w:spacing w:val="-3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。其中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GPT</w:t>
      </w:r>
      <w:r>
        <w:rPr>
          <w:rFonts w:hint="eastAsia" w:asciiTheme="minorEastAsia" w:hAnsiTheme="minorEastAsia" w:eastAsiaTheme="minorEastAsia" w:cstheme="minorEastAsia"/>
          <w:spacing w:val="16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的月度使用成本约为</w:t>
      </w:r>
      <w:r>
        <w:rPr>
          <w:rFonts w:hint="eastAsia" w:asciiTheme="minorEastAsia" w:hAnsiTheme="minorEastAsia" w:eastAsiaTheme="minorEastAsia" w:cstheme="minorEastAsia"/>
          <w:spacing w:val="5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20  美元/月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TRAE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 xml:space="preserve">   的相关使用成本约为</w:t>
      </w:r>
      <w:r>
        <w:rPr>
          <w:rFonts w:hint="eastAsia" w:asciiTheme="minorEastAsia" w:hAnsiTheme="minorEastAsia" w:eastAsiaTheme="minorEastAsia" w:cstheme="minorEastAsia"/>
          <w:spacing w:val="6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10  美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元。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该类投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入主要用于提高开发效率、缩短原型实现周期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，属于早期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阶段的必要研发支持成本。</w:t>
      </w:r>
    </w:p>
    <w:p w14:paraId="380CFB3E">
      <w:pPr>
        <w:spacing w:before="3"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9" w:name="bookmark51"/>
      <w:bookmarkEnd w:id="59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eastAsia="zh"/>
          <w:woUserID w:val="1"/>
        </w:rPr>
        <w:t>2.3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测试与验证成本</w:t>
      </w:r>
    </w:p>
    <w:p w14:paraId="4ED5B153">
      <w:pPr>
        <w:spacing w:before="13" w:line="206" w:lineRule="auto"/>
        <w:ind w:left="22" w:right="147" w:hanging="1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在产品早期验证过程中，项目已产生一定测试支出</w:t>
      </w:r>
      <w:r>
        <w:rPr>
          <w:rFonts w:hint="eastAsia" w:asciiTheme="minorEastAsia" w:hAnsiTheme="minorEastAsia" w:eastAsiaTheme="minorEastAsia" w:cstheme="minorEastAsia"/>
          <w:spacing w:val="-3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，当前累计测试成本约为</w:t>
      </w:r>
      <w:r>
        <w:rPr>
          <w:rFonts w:hint="eastAsia" w:asciiTheme="minorEastAsia" w:hAnsiTheme="minorEastAsia" w:eastAsiaTheme="minorEastAsia" w:cstheme="minorEastAsia"/>
          <w:spacing w:val="5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25  元。随着后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续进入真实用户测试阶段，成本将逐步扩展至问卷回收、用户测试组织、样本激励、产品优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化和小范围推广等方面。</w:t>
      </w:r>
    </w:p>
    <w:p w14:paraId="7DC13831">
      <w:pPr>
        <w:spacing w:line="196" w:lineRule="auto"/>
        <w:ind w:left="32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0" w:name="bookmark52"/>
      <w:bookmarkEnd w:id="60"/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  <w:lang w:eastAsia="zh"/>
          <w:woUserID w:val="1"/>
        </w:rPr>
        <w:t>2.4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后续可能成本</w:t>
      </w:r>
    </w:p>
    <w:p w14:paraId="3A466D2E">
      <w:pPr>
        <w:spacing w:before="13" w:line="206" w:lineRule="auto"/>
        <w:ind w:left="21" w:right="147" w:firstLine="1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若项目继续推进，还将逐步产生服务器部署、数据存储、产品设计优化、运营推广及用户支持等成本。整体来看，本项目在早期阶段具备较强的轻量化验证优势，前期资金压力相对可</w:t>
      </w:r>
      <w:bookmarkStart w:id="61" w:name="bookmark53"/>
      <w:bookmarkEnd w:id="61"/>
      <w:r>
        <w:rPr>
          <w:rFonts w:hint="eastAsia" w:asciiTheme="minorEastAsia" w:hAnsiTheme="minorEastAsia" w:eastAsiaTheme="minorEastAsia" w:cstheme="minorEastAsia"/>
          <w:sz w:val="28"/>
          <w:szCs w:val="28"/>
        </w:rPr>
        <w:t>控。</w:t>
      </w:r>
    </w:p>
    <w:p w14:paraId="013969FF">
      <w:pPr>
        <w:spacing w:before="2" w:line="196" w:lineRule="auto"/>
        <w:ind w:left="22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62" w:name="bookmark75"/>
      <w:bookmarkEnd w:id="62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0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利润预测</w:t>
      </w:r>
    </w:p>
    <w:p w14:paraId="369DAA1A">
      <w:pPr>
        <w:spacing w:before="12" w:line="206" w:lineRule="auto"/>
        <w:ind w:left="22" w:right="147" w:hanging="1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在现阶段项目未进入正式商业化之前，利润测算意义有限，因此短期重点应放在降低试错成本、提升产品可用性和积累真实用户反馈上。待后续商业模式进一步清晰后，再进行更系统</w:t>
      </w:r>
      <w:bookmarkStart w:id="63" w:name="bookmark54"/>
      <w:bookmarkEnd w:id="63"/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的利润测算。</w:t>
      </w:r>
    </w:p>
    <w:p w14:paraId="5A8BF294">
      <w:pPr>
        <w:pStyle w:val="2"/>
        <w:spacing w:line="24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4" w:name="bookmark76"/>
      <w:bookmarkEnd w:id="64"/>
      <w:r>
        <w:rPr>
          <w:rFonts w:hint="eastAsia" w:ascii="楷体" w:hAnsi="楷体" w:eastAsia="楷体" w:cs="楷体"/>
          <w:spacing w:val="6"/>
          <w:sz w:val="32"/>
          <w:szCs w:val="32"/>
          <w:lang w:eastAsia="zh"/>
          <w:woUserID w:val="1"/>
        </w:rPr>
        <w:t>4.</w:t>
      </w:r>
      <w:r>
        <w:rPr>
          <w:rFonts w:hint="eastAsia" w:ascii="楷体" w:hAnsi="楷体" w:eastAsia="楷体" w:cs="楷体"/>
          <w:spacing w:val="6"/>
          <w:sz w:val="32"/>
          <w:szCs w:val="32"/>
        </w:rPr>
        <w:t xml:space="preserve">  关键财务指标</w:t>
      </w:r>
    </w:p>
    <w:p w14:paraId="121E5E65">
      <w:pPr>
        <w:spacing w:before="91" w:line="206" w:lineRule="auto"/>
        <w:ind w:left="23" w:right="1057" w:firstLine="3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目前可优先关注的并非传统利润指标</w:t>
      </w:r>
      <w:r>
        <w:rPr>
          <w:rFonts w:hint="eastAsia" w:asciiTheme="minorEastAsia" w:hAnsiTheme="minorEastAsia" w:eastAsiaTheme="minorEastAsia" w:cstheme="minorEastAsia"/>
          <w:spacing w:val="-2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，而是与早期项目更相关的验证指标</w:t>
      </w:r>
      <w:r>
        <w:rPr>
          <w:rFonts w:hint="eastAsia" w:asciiTheme="minorEastAsia" w:hAnsiTheme="minorEastAsia" w:eastAsiaTheme="minorEastAsia" w:cstheme="minorEastAsia"/>
          <w:spacing w:val="-4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，如：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用户试用率；</w:t>
      </w:r>
    </w:p>
    <w:p w14:paraId="64BBC37A">
      <w:pPr>
        <w:spacing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用户反馈正向比例；</w:t>
      </w:r>
    </w:p>
    <w:p w14:paraId="6459372B">
      <w:pPr>
        <w:spacing w:before="14" w:line="196" w:lineRule="auto"/>
        <w:ind w:left="2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功能关注点分布；</w:t>
      </w:r>
    </w:p>
    <w:p w14:paraId="18B7F4DA">
      <w:pPr>
        <w:spacing w:before="14" w:line="197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产品复用意愿；</w:t>
      </w:r>
    </w:p>
    <w:p w14:paraId="78B2FF6B">
      <w:pPr>
        <w:spacing w:before="13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后续留存与重复使用趋势。</w:t>
      </w:r>
    </w:p>
    <w:p w14:paraId="074AAFB2">
      <w:pPr>
        <w:spacing w:before="15" w:line="196" w:lineRule="auto"/>
        <w:ind w:left="22"/>
        <w:outlineLvl w:val="1"/>
        <w:rPr>
          <w:rFonts w:hint="eastAsia" w:ascii="楷体" w:hAnsi="楷体" w:eastAsia="楷体" w:cs="楷体"/>
          <w:sz w:val="32"/>
          <w:szCs w:val="32"/>
        </w:rPr>
      </w:pPr>
      <w:bookmarkStart w:id="65" w:name="bookmark55"/>
      <w:bookmarkEnd w:id="65"/>
      <w:r>
        <w:rPr>
          <w:rFonts w:hint="eastAsia" w:ascii="楷体" w:hAnsi="楷体" w:eastAsia="楷体" w:cs="楷体"/>
          <w:spacing w:val="3"/>
          <w:sz w:val="32"/>
          <w:szCs w:val="32"/>
        </w:rPr>
        <w:t>5</w:t>
      </w:r>
      <w:r>
        <w:rPr>
          <w:rFonts w:hint="eastAsia" w:ascii="楷体" w:hAnsi="楷体" w:eastAsia="楷体" w:cs="楷体"/>
          <w:spacing w:val="3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3"/>
          <w:w w:val="101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3"/>
          <w:sz w:val="32"/>
          <w:szCs w:val="32"/>
        </w:rPr>
        <w:t>资源需求</w:t>
      </w:r>
    </w:p>
    <w:p w14:paraId="7BBEBA73">
      <w:pPr>
        <w:spacing w:before="14" w:line="206" w:lineRule="auto"/>
        <w:ind w:left="38" w:right="46" w:hanging="1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项目当前阶段更适合表述为 “</w:t>
      </w:r>
      <w:r>
        <w:rPr>
          <w:rFonts w:hint="eastAsia" w:asciiTheme="minorEastAsia" w:hAnsiTheme="minorEastAsia" w:eastAsiaTheme="minorEastAsia" w:cstheme="minorEastAsia"/>
          <w:spacing w:val="-4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资源需求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  <w:sz w:val="28"/>
          <w:szCs w:val="28"/>
        </w:rPr>
        <w:t>”而非正式融资计划。现阶段若继续推进，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主要需要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的资源包括：</w:t>
      </w:r>
    </w:p>
    <w:p w14:paraId="1C56DCD3">
      <w:pPr>
        <w:spacing w:line="196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产品功能完善所需开发与测试支持；</w:t>
      </w:r>
    </w:p>
    <w:p w14:paraId="0C67511A">
      <w:pPr>
        <w:spacing w:before="15" w:line="196" w:lineRule="auto"/>
        <w:ind w:left="2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模型调用与部署资源；</w:t>
      </w:r>
    </w:p>
    <w:p w14:paraId="51E3B791">
      <w:pPr>
        <w:spacing w:before="15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用户测试与样本扩充支持；</w:t>
      </w:r>
    </w:p>
    <w:p w14:paraId="7DA33676">
      <w:pPr>
        <w:spacing w:before="13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参赛材料、展示和推广所需基础资源。</w:t>
      </w:r>
    </w:p>
    <w:p w14:paraId="7587D242">
      <w:pPr>
        <w:spacing w:before="14" w:line="206" w:lineRule="auto"/>
        <w:ind w:left="22" w:right="46" w:firstLine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从现有投入情况来看，项目早期成本主要集中于模型调用、开发工具订阅和小范围测试，整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体投入仍处于可控范围内。后续若进入真实用户测试和产品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迭代阶段，资源需求将逐步从“开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发实现</w:t>
      </w:r>
      <w:r>
        <w:rPr>
          <w:rFonts w:hint="eastAsia" w:asciiTheme="minorEastAsia" w:hAnsiTheme="minorEastAsia" w:eastAsiaTheme="minorEastAsia" w:cstheme="minorEastAsia"/>
          <w:spacing w:val="-2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”转向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“测试验证</w:t>
      </w:r>
      <w:r>
        <w:rPr>
          <w:rFonts w:hint="eastAsia" w:asciiTheme="minorEastAsia" w:hAnsiTheme="minorEastAsia" w:eastAsiaTheme="minorEastAsia" w:cstheme="minorEastAsia"/>
          <w:spacing w:val="4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+  功能优化</w:t>
      </w:r>
      <w:r>
        <w:rPr>
          <w:rFonts w:hint="eastAsia" w:asciiTheme="minorEastAsia" w:hAnsiTheme="minorEastAsia" w:eastAsiaTheme="minorEastAsia" w:cstheme="minorEastAsia"/>
          <w:spacing w:val="48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+  场景落地</w:t>
      </w:r>
      <w:r>
        <w:rPr>
          <w:rFonts w:hint="eastAsia" w:asciiTheme="minorEastAsia" w:hAnsiTheme="minorEastAsia" w:eastAsiaTheme="minorEastAsia" w:cstheme="minorEastAsia"/>
          <w:spacing w:val="-37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8"/>
          <w:szCs w:val="28"/>
        </w:rPr>
        <w:t>”。</w:t>
      </w:r>
    </w:p>
    <w:p w14:paraId="2BBB924A">
      <w:pPr>
        <w:spacing w:before="1" w:line="196" w:lineRule="auto"/>
        <w:ind w:left="27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6" w:name="bookmark56"/>
      <w:bookmarkEnd w:id="66"/>
      <w:r>
        <w:rPr>
          <w:rFonts w:hint="eastAsia" w:ascii="黑体" w:hAnsi="黑体" w:eastAsia="黑体" w:cs="黑体"/>
          <w:spacing w:val="3"/>
          <w:sz w:val="32"/>
          <w:szCs w:val="32"/>
        </w:rPr>
        <w:t>九、</w:t>
      </w:r>
      <w:r>
        <w:rPr>
          <w:rFonts w:hint="eastAsia" w:ascii="黑体" w:hAnsi="黑体" w:eastAsia="黑体" w:cs="黑体"/>
          <w:spacing w:val="-42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3"/>
          <w:sz w:val="32"/>
          <w:szCs w:val="32"/>
        </w:rPr>
        <w:t>风险分析</w:t>
      </w:r>
    </w:p>
    <w:p w14:paraId="15BEC2BF">
      <w:pPr>
        <w:spacing w:before="13" w:line="197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7" w:name="bookmark57"/>
      <w:bookmarkEnd w:id="67"/>
      <w:r>
        <w:rPr>
          <w:rFonts w:hint="eastAsia" w:ascii="楷体" w:hAnsi="楷体" w:eastAsia="楷体" w:cs="楷体"/>
          <w:spacing w:val="4"/>
          <w:sz w:val="32"/>
          <w:szCs w:val="32"/>
        </w:rPr>
        <w:t>1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0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技术风险</w:t>
      </w:r>
    </w:p>
    <w:p w14:paraId="3422AAF6">
      <w:pPr>
        <w:spacing w:before="14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风险：</w:t>
      </w:r>
      <w:r>
        <w:rPr>
          <w:rFonts w:hint="eastAsia" w:asciiTheme="minorEastAsia" w:hAnsiTheme="minorEastAsia" w:eastAsiaTheme="minorEastAsia" w:cstheme="minorEastAsia"/>
          <w:spacing w:val="-4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产品底层依赖大模型能力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-3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回应质量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pacing w:val="-46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稳定性和场景适配度仍需持续优化。</w:t>
      </w:r>
    </w:p>
    <w:p w14:paraId="3BF96A93">
      <w:pPr>
        <w:spacing w:before="26" w:line="189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应对：</w:t>
      </w:r>
      <w:r>
        <w:rPr>
          <w:rFonts w:hint="eastAsia" w:asciiTheme="minorEastAsia" w:hAnsiTheme="minorEastAsia" w:eastAsiaTheme="minorEastAsia" w:cstheme="minorEastAsia"/>
          <w:spacing w:val="-3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持续调整提示策略、优化回应逻辑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，并明确产品边界。</w:t>
      </w:r>
    </w:p>
    <w:p w14:paraId="7732A973">
      <w:pPr>
        <w:spacing w:before="25" w:line="197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8" w:name="bookmark58"/>
      <w:bookmarkEnd w:id="68"/>
      <w:r>
        <w:rPr>
          <w:rFonts w:hint="eastAsia" w:ascii="楷体" w:hAnsi="楷体" w:eastAsia="楷体" w:cs="楷体"/>
          <w:spacing w:val="4"/>
          <w:sz w:val="32"/>
          <w:szCs w:val="32"/>
        </w:rPr>
        <w:t>2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0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市场风险</w:t>
      </w:r>
    </w:p>
    <w:p w14:paraId="43CF4DF0">
      <w:pPr>
        <w:spacing w:before="13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风险：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虽然青年用户存在相关需求，但未必会长期选择</w:t>
      </w:r>
      <w:r>
        <w:rPr>
          <w:rFonts w:hint="eastAsia" w:asciiTheme="minorEastAsia" w:hAnsiTheme="minorEastAsia" w:eastAsiaTheme="minorEastAsia" w:cstheme="minorEastAsia"/>
          <w:spacing w:val="4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作为情绪支持方式。</w:t>
      </w:r>
    </w:p>
    <w:p w14:paraId="467C672D">
      <w:pPr>
        <w:spacing w:before="25" w:line="189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应对：</w:t>
      </w:r>
      <w:r>
        <w:rPr>
          <w:rFonts w:hint="eastAsia" w:asciiTheme="minorEastAsia" w:hAnsiTheme="minorEastAsia" w:eastAsiaTheme="minorEastAsia" w:cstheme="minorEastAsia"/>
          <w:spacing w:val="-35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持续开展测试与反馈收集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-3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以真实使用结果判断产品方向。</w:t>
      </w:r>
    </w:p>
    <w:p w14:paraId="4B0736A7">
      <w:pPr>
        <w:spacing w:before="26" w:line="197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69" w:name="bookmark59"/>
      <w:bookmarkEnd w:id="69"/>
      <w:r>
        <w:rPr>
          <w:rFonts w:hint="eastAsia" w:ascii="楷体" w:hAnsi="楷体" w:eastAsia="楷体" w:cs="楷体"/>
          <w:spacing w:val="4"/>
          <w:sz w:val="32"/>
          <w:szCs w:val="32"/>
        </w:rPr>
        <w:t>3</w:t>
      </w:r>
      <w:r>
        <w:rPr>
          <w:rFonts w:hint="eastAsia" w:ascii="楷体" w:hAnsi="楷体" w:eastAsia="楷体" w:cs="楷体"/>
          <w:spacing w:val="4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10"/>
          <w:sz w:val="32"/>
          <w:szCs w:val="32"/>
        </w:rPr>
        <w:t xml:space="preserve">  </w:t>
      </w:r>
      <w:r>
        <w:rPr>
          <w:rFonts w:hint="eastAsia" w:ascii="楷体" w:hAnsi="楷体" w:eastAsia="楷体" w:cs="楷体"/>
          <w:spacing w:val="4"/>
          <w:sz w:val="32"/>
          <w:szCs w:val="32"/>
        </w:rPr>
        <w:t>管理风险</w:t>
      </w:r>
    </w:p>
    <w:p w14:paraId="5C7CA8FA">
      <w:pPr>
        <w:spacing w:before="13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风险：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项目处于比赛推进阶段，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团队成员投入程度不均可能影响效率。</w:t>
      </w:r>
    </w:p>
    <w:p w14:paraId="034BDC81">
      <w:pPr>
        <w:spacing w:before="25" w:line="189" w:lineRule="auto"/>
        <w:ind w:left="2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应对：</w:t>
      </w:r>
      <w:r>
        <w:rPr>
          <w:rFonts w:hint="eastAsia" w:asciiTheme="minorEastAsia" w:hAnsiTheme="minorEastAsia" w:eastAsiaTheme="minorEastAsia" w:cstheme="minorEastAsia"/>
          <w:spacing w:val="-3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采用核心主导、任务拆分、模块推进的方式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，优先保障核心材料与产品主线完成。</w:t>
      </w:r>
    </w:p>
    <w:p w14:paraId="612A83F0">
      <w:pPr>
        <w:spacing w:before="26" w:line="196" w:lineRule="auto"/>
        <w:ind w:left="22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0" w:name="bookmark60"/>
      <w:bookmarkEnd w:id="70"/>
      <w:r>
        <w:rPr>
          <w:rFonts w:hint="eastAsia" w:ascii="楷体" w:hAnsi="楷体" w:eastAsia="楷体" w:cs="楷体"/>
          <w:spacing w:val="7"/>
          <w:sz w:val="32"/>
          <w:szCs w:val="32"/>
        </w:rPr>
        <w:t>4</w:t>
      </w:r>
      <w:r>
        <w:rPr>
          <w:rFonts w:hint="eastAsia" w:ascii="楷体" w:hAnsi="楷体" w:eastAsia="楷体" w:cs="楷体"/>
          <w:spacing w:val="7"/>
          <w:sz w:val="32"/>
          <w:szCs w:val="32"/>
          <w:lang w:eastAsia="zh"/>
          <w:woUserID w:val="1"/>
        </w:rPr>
        <w:t>.</w:t>
      </w:r>
      <w:r>
        <w:rPr>
          <w:rFonts w:hint="eastAsia" w:ascii="楷体" w:hAnsi="楷体" w:eastAsia="楷体" w:cs="楷体"/>
          <w:spacing w:val="7"/>
          <w:sz w:val="32"/>
          <w:szCs w:val="32"/>
        </w:rPr>
        <w:t xml:space="preserve">  政策与内容边界风险</w:t>
      </w:r>
    </w:p>
    <w:p w14:paraId="2361D67A">
      <w:pPr>
        <w:spacing w:before="14" w:line="189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风险：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情绪与心理相关产品若表达边界不清，可能带来误导风险。</w:t>
      </w:r>
    </w:p>
    <w:p w14:paraId="47E5B195">
      <w:pPr>
        <w:spacing w:before="25" w:line="206" w:lineRule="auto"/>
        <w:ind w:left="22" w:right="4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7"/>
          <w:sz w:val="28"/>
          <w:szCs w:val="28"/>
        </w:rPr>
        <w:t>应对：明确本项目为辅助性数字支持工具，不替代专业心理服务，并在产品设计中强化边界提示与内容规范。</w:t>
      </w:r>
    </w:p>
    <w:p w14:paraId="6028FA94">
      <w:pPr>
        <w:spacing w:line="196" w:lineRule="auto"/>
        <w:ind w:left="23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1" w:name="bookmark61"/>
      <w:bookmarkEnd w:id="71"/>
      <w:bookmarkStart w:id="72" w:name="bookmark62"/>
      <w:bookmarkEnd w:id="72"/>
      <w:r>
        <w:rPr>
          <w:rFonts w:hint="eastAsia" w:ascii="黑体" w:hAnsi="黑体" w:eastAsia="黑体" w:cs="黑体"/>
          <w:spacing w:val="-2"/>
          <w:sz w:val="32"/>
          <w:szCs w:val="32"/>
        </w:rPr>
        <w:t>十、</w:t>
      </w:r>
      <w:r>
        <w:rPr>
          <w:rFonts w:hint="eastAsia" w:ascii="黑体" w:hAnsi="黑体" w:eastAsia="黑体" w:cs="黑体"/>
          <w:spacing w:val="-31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-2"/>
          <w:sz w:val="32"/>
          <w:szCs w:val="32"/>
        </w:rPr>
        <w:t>附录</w:t>
      </w:r>
    </w:p>
    <w:p w14:paraId="6BA6A9A5">
      <w:pPr>
        <w:spacing w:before="15" w:line="196" w:lineRule="auto"/>
        <w:ind w:left="38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3" w:name="bookmark77"/>
      <w:bookmarkEnd w:id="73"/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附录 1：</w:t>
      </w:r>
      <w:r>
        <w:rPr>
          <w:rFonts w:hint="eastAsia" w:asciiTheme="minorEastAsia" w:hAnsiTheme="minorEastAsia" w:eastAsiaTheme="minorEastAsia" w:cstheme="minorEastAsia"/>
          <w:spacing w:val="-3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用户调研结果</w:t>
      </w:r>
    </w:p>
    <w:p w14:paraId="49163D71">
      <w:pPr>
        <w:spacing w:before="32" w:line="2854" w:lineRule="exact"/>
        <w:ind w:firstLine="568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57"/>
          <w:sz w:val="28"/>
          <w:szCs w:val="28"/>
        </w:rPr>
        <w:drawing>
          <wp:inline distT="0" distB="0" distL="0" distR="0">
            <wp:extent cx="3693795" cy="18116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175" cy="18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6CA6">
      <w:pPr>
        <w:spacing w:before="249" w:line="196" w:lineRule="auto"/>
        <w:ind w:left="189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图 1：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</w:rPr>
        <w:t>用户情绪状态与影响程度调研结果（N=52）</w:t>
      </w:r>
    </w:p>
    <w:p w14:paraId="07E7A2E4">
      <w:pPr>
        <w:spacing w:before="14" w:line="189" w:lineRule="auto"/>
        <w:jc w:val="right"/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</w:pPr>
    </w:p>
    <w:p w14:paraId="56B0F339">
      <w:pPr>
        <w:spacing w:before="14" w:line="189" w:lineRule="auto"/>
        <w:jc w:val="right"/>
        <w:rPr>
          <w:rFonts w:hint="eastAsia" w:asciiTheme="minorEastAsia" w:hAnsiTheme="minorEastAsia" w:eastAsiaTheme="minorEastAsia" w:cstheme="minorEastAsia"/>
          <w:sz w:val="28"/>
          <w:szCs w:val="28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调研显示</w:t>
      </w:r>
      <w:r>
        <w:rPr>
          <w:rFonts w:hint="eastAsia" w:asciiTheme="minorEastAsia" w:hAnsiTheme="minorEastAsia" w:eastAsiaTheme="minorEastAsia" w:cstheme="minorEastAsia"/>
          <w:spacing w:val="-3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8"/>
          <w:szCs w:val="28"/>
        </w:rPr>
        <w:t>，超过 80%的用户存在情绪困扰，且约 80%用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户表示情绪已对日常生活产生影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  <w:lang w:eastAsia="zh"/>
          <w:woUserID w:val="1"/>
        </w:rPr>
        <w:t>响。</w:t>
      </w:r>
    </w:p>
    <w:p w14:paraId="2542F7A1">
      <w:pPr>
        <w:spacing w:line="4401" w:lineRule="exact"/>
        <w:ind w:firstLine="53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88"/>
          <w:sz w:val="28"/>
          <w:szCs w:val="28"/>
        </w:rPr>
        <w:drawing>
          <wp:inline distT="0" distB="0" distL="0" distR="0">
            <wp:extent cx="5203825" cy="279463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459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952A">
      <w:pPr>
        <w:spacing w:before="66" w:line="197" w:lineRule="auto"/>
        <w:ind w:left="3275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4" w:name="bookmark63"/>
      <w:bookmarkEnd w:id="74"/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图 2：</w:t>
      </w:r>
      <w:r>
        <w:rPr>
          <w:rFonts w:hint="eastAsia" w:asciiTheme="minorEastAsia" w:hAnsiTheme="minorEastAsia" w:eastAsiaTheme="minorEastAsia" w:cstheme="minorEastAsia"/>
          <w:spacing w:val="-4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产品主流程图</w:t>
      </w:r>
    </w:p>
    <w:p w14:paraId="3611282D">
      <w:pPr>
        <w:spacing w:before="12" w:line="196" w:lineRule="auto"/>
        <w:ind w:left="23"/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</w:pPr>
    </w:p>
    <w:p w14:paraId="26D02721">
      <w:pPr>
        <w:spacing w:before="12" w:line="196" w:lineRule="auto"/>
        <w:ind w:left="2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展示用户从情绪输入到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37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回应及反馈的完整交互路径。</w:t>
      </w:r>
    </w:p>
    <w:p w14:paraId="57498106">
      <w:pPr>
        <w:spacing w:before="327" w:line="196" w:lineRule="auto"/>
        <w:ind w:left="38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5" w:name="bookmark64"/>
      <w:bookmarkEnd w:id="75"/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附录 3：</w:t>
      </w:r>
      <w:r>
        <w:rPr>
          <w:rFonts w:hint="eastAsia" w:asciiTheme="minorEastAsia" w:hAnsiTheme="minorEastAsia" w:eastAsiaTheme="minorEastAsia" w:cstheme="minorEastAsia"/>
          <w:spacing w:val="-33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8"/>
          <w:szCs w:val="28"/>
        </w:rPr>
        <w:t>功能结构图</w:t>
      </w:r>
    </w:p>
    <w:p w14:paraId="24965C8C">
      <w:pPr>
        <w:pStyle w:val="2"/>
        <w:spacing w:line="243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12433CF">
      <w:pPr>
        <w:spacing w:before="1" w:line="3974" w:lineRule="exact"/>
        <w:ind w:firstLine="16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79"/>
          <w:sz w:val="28"/>
          <w:szCs w:val="28"/>
        </w:rPr>
        <w:drawing>
          <wp:inline distT="0" distB="0" distL="0" distR="0">
            <wp:extent cx="4826000" cy="25234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50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64CE">
      <w:pPr>
        <w:spacing w:before="163" w:line="196" w:lineRule="auto"/>
        <w:ind w:left="0" w:leftChars="0" w:firstLine="816" w:firstLineChars="3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lang w:eastAsia="zh"/>
          <w:woUserID w:val="1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</w:rPr>
        <w:t>图 3：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</w:rPr>
        <w:t>情绪管理 AI</w:t>
      </w:r>
      <w:r>
        <w:rPr>
          <w:rFonts w:hint="eastAsia" w:asciiTheme="minorEastAsia" w:hAnsiTheme="minorEastAsia" w:eastAsiaTheme="minorEastAsia" w:cstheme="minorEastAsia"/>
          <w:spacing w:val="18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</w:rPr>
        <w:t>功能结构图</w:t>
      </w:r>
    </w:p>
    <w:p w14:paraId="2D38B38F">
      <w:pPr>
        <w:pStyle w:val="2"/>
        <w:spacing w:line="271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2493E48">
      <w:pPr>
        <w:spacing w:before="92" w:line="196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8"/>
          <w:sz w:val="28"/>
          <w:szCs w:val="28"/>
        </w:rPr>
        <w:t>展示当前产品的核心模块划分与功能组成。</w:t>
      </w:r>
    </w:p>
    <w:p w14:paraId="588E6DBA">
      <w:pPr>
        <w:spacing w:line="196" w:lineRule="auto"/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pgSz w:w="11906" w:h="16838"/>
          <w:pgMar w:top="1984" w:right="1587" w:bottom="1984" w:left="1587" w:header="850" w:footer="567" w:gutter="0"/>
          <w:cols w:space="720" w:num="1"/>
        </w:sectPr>
      </w:pPr>
    </w:p>
    <w:p w14:paraId="611B415B">
      <w:pPr>
        <w:pStyle w:val="2"/>
        <w:spacing w:line="269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F81D6CC">
      <w:pPr>
        <w:spacing w:before="91" w:line="197" w:lineRule="auto"/>
        <w:ind w:left="0" w:leftChars="0" w:firstLine="0" w:firstLineChars="0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6" w:name="bookmark65"/>
      <w:bookmarkEnd w:id="76"/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附录 4：</w:t>
      </w:r>
      <w:r>
        <w:rPr>
          <w:rFonts w:hint="eastAsia" w:asciiTheme="minorEastAsia" w:hAnsiTheme="minorEastAsia" w:eastAsiaTheme="minorEastAsia" w:cstheme="minorEastAsia"/>
          <w:spacing w:val="-22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8"/>
          <w:szCs w:val="28"/>
        </w:rPr>
        <w:t>产品界面截图</w:t>
      </w:r>
    </w:p>
    <w:p w14:paraId="1244816C">
      <w:pPr>
        <w:pStyle w:val="2"/>
        <w:spacing w:line="331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C0137A7">
      <w:pPr>
        <w:spacing w:line="4640" w:lineRule="exact"/>
        <w:ind w:firstLine="48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position w:val="-92"/>
          <w:sz w:val="28"/>
          <w:szCs w:val="28"/>
        </w:rPr>
        <w:drawing>
          <wp:inline distT="0" distB="0" distL="0" distR="0">
            <wp:extent cx="4044315" cy="29457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4695" cy="29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CBFD">
      <w:pPr>
        <w:pStyle w:val="2"/>
        <w:spacing w:line="253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5350620">
      <w:pPr>
        <w:spacing w:before="91" w:line="223" w:lineRule="auto"/>
        <w:ind w:left="35" w:right="2809" w:firstLine="2803"/>
        <w:rPr>
          <w:rFonts w:hint="eastAsia" w:asciiTheme="minorEastAsia" w:hAnsiTheme="minorEastAsia" w:eastAsiaTheme="minorEastAsia" w:cstheme="minorEastAsia"/>
          <w:spacing w:val="-1"/>
          <w:sz w:val="28"/>
          <w:szCs w:val="28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图 4：</w:t>
      </w:r>
      <w:r>
        <w:rPr>
          <w:rFonts w:hint="eastAsia" w:asciiTheme="minorEastAsia" w:hAnsiTheme="minorEastAsia" w:eastAsiaTheme="minorEastAsia" w:cstheme="minorEastAsia"/>
          <w:spacing w:val="-3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MVP</w:t>
      </w:r>
      <w:r>
        <w:rPr>
          <w:rFonts w:hint="eastAsia" w:asciiTheme="minorEastAsia" w:hAnsiTheme="minorEastAsia" w:eastAsiaTheme="minorEastAsia" w:cstheme="minorEastAsia"/>
          <w:spacing w:val="14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产品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  <w:lang w:eastAsia="zh"/>
          <w:woUserID w:val="1"/>
        </w:rPr>
        <w:t>截图</w:t>
      </w:r>
    </w:p>
    <w:p w14:paraId="4C06CDDD">
      <w:pPr>
        <w:spacing w:before="91" w:line="223" w:lineRule="auto"/>
        <w:ind w:left="0" w:leftChars="0" w:right="2809" w:firstLine="0" w:firstLineChars="0"/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</w:pPr>
    </w:p>
    <w:p w14:paraId="5ED8B90A">
      <w:pPr>
        <w:spacing w:before="91" w:line="223" w:lineRule="auto"/>
        <w:ind w:left="0" w:leftChars="0" w:right="2809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运行界面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当前已实现情绪输入、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AI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回应及多轮对话功能。</w:t>
      </w:r>
    </w:p>
    <w:sectPr>
      <w:headerReference r:id="rId7" w:type="default"/>
      <w:footerReference r:id="rId8" w:type="default"/>
      <w:pgSz w:w="11906" w:h="16838"/>
      <w:pgMar w:top="400" w:right="1785" w:bottom="1152" w:left="1785" w:header="0" w:footer="9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7F1C9">
    <w:pPr>
      <w:spacing w:line="168" w:lineRule="auto"/>
      <w:ind w:left="403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-</w:t>
    </w:r>
    <w:r>
      <w:rPr>
        <w:rFonts w:ascii="Times New Roman" w:hAnsi="Times New Roman" w:eastAsia="Times New Roman" w:cs="Times New Roman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9</w:t>
    </w:r>
    <w:r>
      <w:rPr>
        <w:rFonts w:ascii="Times New Roman" w:hAnsi="Times New Roman" w:eastAsia="Times New Roman" w:cs="Times New Roman"/>
        <w:spacing w:val="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167DC">
    <w:pPr>
      <w:spacing w:line="168" w:lineRule="auto"/>
      <w:ind w:left="39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4A0D0">
    <w:pPr>
      <w:spacing w:before="56" w:line="168" w:lineRule="auto"/>
      <w:ind w:left="38"/>
      <w:rPr>
        <w:rFonts w:ascii="PingFang SC" w:hAnsi="PingFang SC" w:eastAsia="PingFang SC" w:cs="PingFang SC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C1D4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5EE4E4"/>
    <w:rsid w:val="1FDF0807"/>
    <w:rsid w:val="36FEDD20"/>
    <w:rsid w:val="3BDF0FDC"/>
    <w:rsid w:val="3FF74963"/>
    <w:rsid w:val="6FBD5C4D"/>
    <w:rsid w:val="6FF73C71"/>
    <w:rsid w:val="76C7E7C7"/>
    <w:rsid w:val="76FE6140"/>
    <w:rsid w:val="7ED98C6D"/>
    <w:rsid w:val="BFFBB704"/>
    <w:rsid w:val="BFFF00B1"/>
    <w:rsid w:val="D3F2409C"/>
    <w:rsid w:val="D79BDBF3"/>
    <w:rsid w:val="D9F19E8F"/>
    <w:rsid w:val="F5F768B6"/>
    <w:rsid w:val="FDDF479A"/>
    <w:rsid w:val="FE9D54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2026-05-02T15:00:00Z</dcterms:created>
  <dc:creator>咕咕</dc:creator>
  <cp:lastModifiedBy>mac</cp:lastModifiedBy>
  <dcterms:modified xsi:type="dcterms:W3CDTF">2026-06-09T15:21:56Z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2026-05-05T18:46:37Z</vt:filetime>
  </property>
  <property fmtid="{D5CDD505-2E9C-101B-9397-08002B2CF9AE}" pid="4" name="KSOProductBuildVer">
    <vt:lpwstr>2052-12.1.25895.25895</vt:lpwstr>
  </property>
  <property fmtid="{D5CDD505-2E9C-101B-9397-08002B2CF9AE}" pid="5" name="ICV">
    <vt:lpwstr>7C97E5B1A6FECAC614BF276A2FDE17C7_43</vt:lpwstr>
  </property>
</Properties>
</file>