
<file path=[Content_Types].xml><?xml version="1.0" encoding="utf-8"?>
<Types xmlns="http://schemas.openxmlformats.org/package/2006/content-types">
  <Default Extension="bin" ContentType="application/vnd.ms-word.attachedToolbars"/>
  <Default Extension="png" ContentType="image/png"/>
  <Default Extension="rels" ContentType="application/vnd.openxmlformats-package.relationships+xml"/>
  <Default Extension="xml" ContentType="application/xml"/>
  <Override PartName="/word/document.xml" ContentType="application/vnd.openxmlformats-officedocument.wordprocessingml.template.main+xml"/>
  <Override PartName="/word/customizations.xml" ContentType="application/vnd.ms-word.keyMapCustomizations+xml"/>
  <Override PartName="/customXml/itemProps1.xml" ContentType="application/vnd.openxmlformats-officedocument.customXmlProperties+xml"/>
  <Override PartName="/customXml/itemProps2.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header2.xml" ContentType="application/vnd.openxmlformats-officedocument.wordprocessingml.header+xml"/>
  <Override PartName="/word/footer1.xml" ContentType="application/vnd.openxmlformats-officedocument.wordprocessingml.footer+xml"/>
  <Override PartName="/word/footer2.xml" ContentType="application/vnd.openxmlformats-officedocument.wordprocessingml.footer+xml"/>
  <Override PartName="/word/header3.xml" ContentType="application/vnd.openxmlformats-officedocument.wordprocessingml.header+xml"/>
  <Override PartName="/word/footer3.xml" ContentType="application/vnd.openxmlformats-officedocument.wordprocessingml.footer+xml"/>
  <Override PartName="/word/header4.xml" ContentType="application/vnd.openxmlformats-officedocument.wordprocessingml.header+xml"/>
  <Override PartName="/word/header5.xml" ContentType="application/vnd.openxmlformats-officedocument.wordprocessingml.header+xml"/>
  <Override PartName="/word/footer4.xml" ContentType="application/vnd.openxmlformats-officedocument.wordprocessingml.foot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Override PartName="/vstoDataStore/itemProps3.xml" ContentType="application/vnd.openxmlformats-officedocument.customXmlProperties+xml"/>
</Types>
</file>

<file path=_rels/.rels>&#65279;<?xml version="1.0" encoding="utf-8"?><Relationships xmlns="http://schemas.openxmlformats.org/package/2006/relationships"><Relationship Type="http://schemas.openxmlformats.org/officeDocument/2006/relationships/extended-properties" Target="docProps/app.xml" Id="rId3" /><Relationship Type="http://schemas.openxmlformats.org/package/2006/relationships/metadata/core-properties" Target="docProps/core.xml" Id="rId2" /><Relationship Type="http://schemas.openxmlformats.org/officeDocument/2006/relationships/officeDocument" Target="word/document.xml" Id="rId1" /><Relationship Type="http://schemas.openxmlformats.org/officeDocument/2006/relationships/custom-properties" Target="docProps/custom.xml" Id="Rcac7ea0da2424dab" /></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body>
    <w:p w:rsidR="00447358" w:rsidRDefault="00447358" w:rsidP="00DA149E">
      <w:pPr>
        <w:pStyle w:val="Heading1"/>
        <w:numPr>
          <w:ilvl w:val="0"/>
          <w:numId w:val="0"/>
        </w:numPr>
        <w:pBdr>
          <w:top w:val="single" w:sz="24" w:space="31" w:color="00456B"/>
        </w:pBdr>
      </w:pPr>
      <w:r w:rsidRPr="00C368B1">
        <w:t xml:space="preserve"> </w:t>
      </w:r>
      <w:sdt>
        <w:sdtPr>
          <w:alias w:val="Contract Name"/>
          <w:tag w:val="Contract_Name"/>
          <w:id w:val="-1299528735"/>
          <w:placeholder>
            <w:docPart w:val="8889577E1BAE42BCA7C8249579B5408B"/>
          </w:placeholder>
        </w:sdtPr>
        <w:sdtEndPr/>
        <w:sdtContent>
          <w:r w:rsidR="00BA7E3A">
            <w:t>Contract Name</w:t>
          </w:r>
        </w:sdtContent>
      </w:sdt>
      <w:r w:rsidR="00BA7E3A">
        <w:t xml:space="preserve"> </w:t>
      </w:r>
      <w:sdt>
        <w:sdtPr>
          <w:alias w:val="Contract Number"/>
          <w:tag w:val="Contract_Number"/>
          <w:id w:val="-1283488330"/>
          <w:placeholder>
            <w:docPart w:val="8889577E1BAE42BCA7C8249579B5408B"/>
          </w:placeholder>
        </w:sdtPr>
        <w:sdtEndPr/>
        <w:sdtContent>
          <w:r w:rsidR="00BA7E3A">
            <w:t>Contract Number</w:t>
          </w:r>
        </w:sdtContent>
      </w:sdt>
    </w:p>
    <w:p w:rsidR="00B6369E" w:rsidRPr="00884C80" w:rsidRDefault="00B6369E" w:rsidP="00884C80">
      <w:pPr>
        <w:pStyle w:val="DocumentSubtitlecoveronly"/>
        <w:pBdr>
          <w:bottom w:val="none" w:sz="0" w:space="0" w:color="auto"/>
        </w:pBdr>
        <w:spacing w:before="120" w:after="120"/>
        <w:ind w:right="45"/>
        <w:rPr>
          <w:sz w:val="20"/>
        </w:rPr>
      </w:pPr>
      <w:r w:rsidRPr="00884C80">
        <w:rPr>
          <w:sz w:val="32"/>
          <w:szCs w:val="36"/>
        </w:rPr>
        <w:t>Contract for Professional Services</w:t>
      </w:r>
    </w:p>
    <w:p w:rsidR="00B6369E" w:rsidRDefault="00B6369E" w:rsidP="00884C80">
      <w:pPr>
        <w:pStyle w:val="DocumentSubtitlecoveronly"/>
        <w:pBdr>
          <w:bottom w:val="none" w:sz="0" w:space="0" w:color="auto"/>
        </w:pBdr>
        <w:spacing w:before="120" w:after="120"/>
        <w:ind w:right="45"/>
        <w:rPr>
          <w:b/>
          <w:sz w:val="36"/>
          <w:szCs w:val="36"/>
        </w:rPr>
      </w:pPr>
    </w:p>
    <w:p w:rsidR="00884C80" w:rsidRDefault="00884C80" w:rsidP="00884C80"/>
    <w:p w:rsidR="00884C80" w:rsidRDefault="00884C80" w:rsidP="00884C80"/>
    <w:p w:rsidR="00884C80" w:rsidRPr="00884C80" w:rsidRDefault="00884C80" w:rsidP="00884C80"/>
    <w:p w:rsidR="008F0B3D" w:rsidRPr="00B6369E" w:rsidRDefault="00B6369E" w:rsidP="00BA7E3A">
      <w:pPr>
        <w:pStyle w:val="NZTACoverPageContractHeading"/>
        <w:rPr>
          <w:szCs w:val="36"/>
        </w:rPr>
      </w:pPr>
      <w:r w:rsidRPr="00B6369E">
        <w:rPr>
          <w:szCs w:val="36"/>
        </w:rPr>
        <w:t xml:space="preserve">Between the NZ Transport Agency and the </w:t>
      </w:r>
      <w:sdt>
        <w:sdtPr>
          <w:alias w:val="Consultant_Name"/>
          <w:tag w:val="Consultant_Name"/>
          <w:id w:val="1839502725"/>
          <w:placeholder>
            <w:docPart w:val="6000032ECB8D4B56AB74AD1BBEA6DD7B"/>
          </w:placeholder>
        </w:sdtPr>
        <w:sdtEndPr/>
        <w:sdtContent>
          <w:r w:rsidR="00BA7E3A">
            <w:t>Consultant</w:t>
          </w:r>
        </w:sdtContent>
      </w:sdt>
    </w:p>
    <w:p w:rsidR="00B6369E" w:rsidRDefault="00C8574C" w:rsidP="006F27C7">
      <w:pPr>
        <w:ind w:right="1"/>
      </w:pPr>
      <w:sdt>
        <w:sdtPr>
          <w:id w:val="2056966668"/>
          <w:showingPlcHdr/>
          <w:picture/>
        </w:sdtPr>
        <w:sdtEndPr/>
        <w:sdtContent>
          <w:r w:rsidR="00BA7E3A">
            <w:rPr>
              <w:noProof/>
              <w:lang w:val="en-US" w:eastAsia="zh-CN"/>
            </w:rPr>
            <w:drawing>
              <wp:inline distT="0" distB="0" distL="0" distR="0">
                <wp:extent cx="1905000" cy="1905000"/>
                <wp:effectExtent l="0" t="0" r="0" b="0"/>
                <wp:docPr id="12"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10">
                          <a:extLst>
                            <a:ext uri="{28A0092B-C50C-407E-A947-70E740481C1C}">
                              <a14:useLocalDpi xmlns:a14="http://schemas.microsoft.com/office/drawing/2010/main" val="0"/>
                            </a:ext>
                          </a:extLst>
                        </a:blip>
                        <a:srcRect/>
                        <a:stretch>
                          <a:fillRect/>
                        </a:stretch>
                      </pic:blipFill>
                      <pic:spPr bwMode="auto">
                        <a:xfrm>
                          <a:off x="0" y="0"/>
                          <a:ext cx="1905000" cy="1905000"/>
                        </a:xfrm>
                        <a:prstGeom prst="rect">
                          <a:avLst/>
                        </a:prstGeom>
                        <a:noFill/>
                        <a:ln>
                          <a:noFill/>
                        </a:ln>
                      </pic:spPr>
                    </pic:pic>
                  </a:graphicData>
                </a:graphic>
              </wp:inline>
            </w:drawing>
          </w:r>
        </w:sdtContent>
      </w:sdt>
      <w:r w:rsidR="00BA7E3A">
        <w:tab/>
      </w:r>
    </w:p>
    <w:tbl>
      <w:tblPr>
        <w:tblStyle w:val="NZTA"/>
        <w:tblW w:w="0" w:type="auto"/>
        <w:tblLook w:val="04A0" w:firstRow="1" w:lastRow="0" w:firstColumn="1" w:lastColumn="0" w:noHBand="0" w:noVBand="1"/>
      </w:tblPr>
      <w:tblGrid>
        <w:gridCol w:w="3412"/>
        <w:gridCol w:w="3412"/>
        <w:gridCol w:w="3370"/>
      </w:tblGrid>
      <w:tr w:rsidR="00B6369E" w:rsidTr="001B7516">
        <w:trPr>
          <w:cnfStyle w:val="100000000000" w:firstRow="1" w:lastRow="0" w:firstColumn="0" w:lastColumn="0" w:oddVBand="0" w:evenVBand="0" w:oddHBand="0" w:evenHBand="0" w:firstRowFirstColumn="0" w:firstRowLastColumn="0" w:lastRowFirstColumn="0" w:lastRowLastColumn="0"/>
        </w:trPr>
        <w:tc>
          <w:tcPr>
            <w:tcW w:w="3412" w:type="dxa"/>
            <w:shd w:val="clear" w:color="auto" w:fill="auto"/>
          </w:tcPr>
          <w:p w:rsidR="00B6369E" w:rsidRPr="00884C80" w:rsidRDefault="00B6369E" w:rsidP="006F27C7">
            <w:pPr>
              <w:ind w:right="1"/>
              <w:rPr>
                <w:b/>
                <w:color w:val="00456A"/>
                <w:sz w:val="24"/>
                <w:szCs w:val="24"/>
              </w:rPr>
            </w:pPr>
            <w:r w:rsidRPr="00884C80">
              <w:rPr>
                <w:b/>
                <w:color w:val="00456A"/>
                <w:sz w:val="24"/>
                <w:szCs w:val="24"/>
              </w:rPr>
              <w:t>The Consultant</w:t>
            </w:r>
          </w:p>
        </w:tc>
        <w:tc>
          <w:tcPr>
            <w:tcW w:w="3412" w:type="dxa"/>
            <w:shd w:val="clear" w:color="auto" w:fill="auto"/>
          </w:tcPr>
          <w:p w:rsidR="00B6369E" w:rsidRPr="00BA7E3A" w:rsidRDefault="00C8574C" w:rsidP="006F27C7">
            <w:pPr>
              <w:ind w:right="1"/>
              <w:rPr>
                <w:b/>
                <w:color w:val="00456A"/>
                <w:sz w:val="24"/>
                <w:szCs w:val="24"/>
              </w:rPr>
            </w:pPr>
            <w:sdt>
              <w:sdtPr>
                <w:rPr>
                  <w:b/>
                  <w:color w:val="00456A"/>
                  <w:sz w:val="24"/>
                  <w:szCs w:val="24"/>
                </w:rPr>
                <w:alias w:val="Consultant_Name"/>
                <w:tag w:val="Consultant_Name"/>
                <w:id w:val="1673536519"/>
                <w:placeholder>
                  <w:docPart w:val="41A01918250E485BAD1E3F1DE7C5B862"/>
                </w:placeholder>
              </w:sdtPr>
              <w:sdtEndPr/>
              <w:sdtContent>
                <w:r w:rsidR="001A243E" w:rsidRPr="00923556">
                  <w:rPr>
                    <w:b/>
                    <w:color w:val="00456A"/>
                    <w:sz w:val="24"/>
                    <w:szCs w:val="24"/>
                  </w:rPr>
                  <w:t>The Consultant</w:t>
                </w:r>
              </w:sdtContent>
            </w:sdt>
          </w:p>
        </w:tc>
        <w:tc>
          <w:tcPr>
            <w:tcW w:w="3370" w:type="dxa"/>
            <w:shd w:val="clear" w:color="auto" w:fill="auto"/>
          </w:tcPr>
          <w:p w:rsidR="00B6369E" w:rsidRPr="00BA7E3A" w:rsidRDefault="00B6369E" w:rsidP="006F27C7">
            <w:pPr>
              <w:ind w:right="1"/>
              <w:rPr>
                <w:b/>
                <w:color w:val="00456A"/>
                <w:sz w:val="24"/>
                <w:szCs w:val="24"/>
              </w:rPr>
            </w:pPr>
          </w:p>
        </w:tc>
      </w:tr>
      <w:tr w:rsidR="001B7516" w:rsidTr="001B7516">
        <w:tc>
          <w:tcPr>
            <w:tcW w:w="3412" w:type="dxa"/>
            <w:shd w:val="clear" w:color="auto" w:fill="auto"/>
          </w:tcPr>
          <w:p w:rsidR="001B7516" w:rsidRPr="00884C80" w:rsidRDefault="001B7516" w:rsidP="001B7516">
            <w:pPr>
              <w:ind w:right="1"/>
              <w:rPr>
                <w:b/>
                <w:sz w:val="24"/>
                <w:szCs w:val="24"/>
              </w:rPr>
            </w:pPr>
            <w:r>
              <w:rPr>
                <w:b/>
                <w:sz w:val="24"/>
                <w:szCs w:val="24"/>
              </w:rPr>
              <w:t>Address</w:t>
            </w:r>
          </w:p>
        </w:tc>
        <w:tc>
          <w:tcPr>
            <w:tcW w:w="3412" w:type="dxa"/>
            <w:shd w:val="clear" w:color="auto" w:fill="auto"/>
            <w:vAlign w:val="top"/>
          </w:tcPr>
          <w:p w:rsidR="001B7516" w:rsidRDefault="00C8574C" w:rsidP="001B7516">
            <w:pPr>
              <w:pStyle w:val="NZTACoverPageTableText"/>
            </w:pPr>
            <w:sdt>
              <w:sdtPr>
                <w:alias w:val="Consultant_Address"/>
                <w:tag w:val="Consultant_Address"/>
                <w:id w:val="1556360508"/>
                <w:placeholder>
                  <w:docPart w:val="79FEFA539AC64A30B708A727B069F840"/>
                </w:placeholder>
              </w:sdtPr>
              <w:sdtEndPr/>
              <w:sdtContent>
                <w:r w:rsidR="001B7516">
                  <w:t>Address</w:t>
                </w:r>
              </w:sdtContent>
            </w:sdt>
          </w:p>
        </w:tc>
        <w:tc>
          <w:tcPr>
            <w:tcW w:w="3370" w:type="dxa"/>
            <w:shd w:val="clear" w:color="auto" w:fill="auto"/>
          </w:tcPr>
          <w:p w:rsidR="001B7516" w:rsidRPr="00BA7E3A" w:rsidRDefault="001B7516" w:rsidP="001B7516">
            <w:pPr>
              <w:ind w:right="1"/>
              <w:rPr>
                <w:b/>
                <w:sz w:val="24"/>
                <w:szCs w:val="24"/>
              </w:rPr>
            </w:pPr>
          </w:p>
        </w:tc>
      </w:tr>
      <w:tr w:rsidR="001B7516" w:rsidTr="001B7516">
        <w:tc>
          <w:tcPr>
            <w:tcW w:w="3412" w:type="dxa"/>
            <w:shd w:val="clear" w:color="auto" w:fill="auto"/>
          </w:tcPr>
          <w:p w:rsidR="001B7516" w:rsidRPr="00B6369E" w:rsidRDefault="001B7516" w:rsidP="001B7516">
            <w:pPr>
              <w:ind w:right="1"/>
              <w:rPr>
                <w:b/>
                <w:sz w:val="24"/>
                <w:szCs w:val="24"/>
              </w:rPr>
            </w:pPr>
            <w:r>
              <w:rPr>
                <w:b/>
                <w:sz w:val="24"/>
                <w:szCs w:val="24"/>
              </w:rPr>
              <w:t>Set No</w:t>
            </w:r>
          </w:p>
        </w:tc>
        <w:tc>
          <w:tcPr>
            <w:tcW w:w="3412" w:type="dxa"/>
            <w:shd w:val="clear" w:color="auto" w:fill="auto"/>
            <w:vAlign w:val="top"/>
          </w:tcPr>
          <w:p w:rsidR="001B7516" w:rsidRDefault="00C8574C" w:rsidP="001B7516">
            <w:pPr>
              <w:pStyle w:val="NZTACoverPageTableText"/>
            </w:pPr>
            <w:sdt>
              <w:sdtPr>
                <w:alias w:val="Set_No"/>
                <w:tag w:val="Set_No"/>
                <w:id w:val="-1535570561"/>
                <w:placeholder>
                  <w:docPart w:val="669D86840FA541659A53511A38DD2A96"/>
                </w:placeholder>
              </w:sdtPr>
              <w:sdtEndPr/>
              <w:sdtContent>
                <w:r w:rsidR="001B7516">
                  <w:t>Set No</w:t>
                </w:r>
              </w:sdtContent>
            </w:sdt>
          </w:p>
        </w:tc>
        <w:tc>
          <w:tcPr>
            <w:tcW w:w="3370" w:type="dxa"/>
            <w:shd w:val="clear" w:color="auto" w:fill="auto"/>
          </w:tcPr>
          <w:p w:rsidR="001B7516" w:rsidRPr="00B6369E" w:rsidRDefault="001B7516" w:rsidP="001B7516">
            <w:pPr>
              <w:ind w:right="1"/>
              <w:rPr>
                <w:sz w:val="24"/>
                <w:szCs w:val="24"/>
              </w:rPr>
            </w:pPr>
          </w:p>
        </w:tc>
      </w:tr>
    </w:tbl>
    <w:p w:rsidR="00B6369E" w:rsidRPr="00B6369E" w:rsidRDefault="00884C80" w:rsidP="00884C80">
      <w:pPr>
        <w:pBdr>
          <w:bottom w:val="single" w:sz="4" w:space="1" w:color="00456A"/>
        </w:pBdr>
        <w:tabs>
          <w:tab w:val="right" w:pos="10204"/>
        </w:tabs>
        <w:ind w:right="1"/>
        <w:rPr>
          <w:sz w:val="36"/>
          <w:szCs w:val="36"/>
        </w:rPr>
      </w:pPr>
      <w:r>
        <w:rPr>
          <w:sz w:val="36"/>
          <w:szCs w:val="36"/>
        </w:rPr>
        <w:tab/>
      </w:r>
      <w:r>
        <w:rPr>
          <w:sz w:val="36"/>
          <w:szCs w:val="36"/>
        </w:rPr>
        <w:tab/>
      </w:r>
    </w:p>
    <w:p w:rsidR="001D6B43" w:rsidRDefault="001D6B43" w:rsidP="00C334B4">
      <w:pPr>
        <w:pStyle w:val="Heading2"/>
        <w:numPr>
          <w:ilvl w:val="0"/>
          <w:numId w:val="0"/>
        </w:numPr>
      </w:pPr>
      <w:r>
        <w:t xml:space="preserve">Version control table </w:t>
      </w:r>
    </w:p>
    <w:tbl>
      <w:tblPr>
        <w:tblStyle w:val="NZTA"/>
        <w:tblW w:w="0" w:type="auto"/>
        <w:tblLook w:val="04A0" w:firstRow="1" w:lastRow="0" w:firstColumn="1" w:lastColumn="0" w:noHBand="0" w:noVBand="1"/>
      </w:tblPr>
      <w:tblGrid>
        <w:gridCol w:w="2235"/>
        <w:gridCol w:w="4110"/>
        <w:gridCol w:w="3474"/>
      </w:tblGrid>
      <w:tr w:rsidR="001D6B43" w:rsidTr="00C334B4">
        <w:trPr>
          <w:cnfStyle w:val="100000000000" w:firstRow="1" w:lastRow="0" w:firstColumn="0" w:lastColumn="0" w:oddVBand="0" w:evenVBand="0" w:oddHBand="0" w:evenHBand="0" w:firstRowFirstColumn="0" w:firstRowLastColumn="0" w:lastRowFirstColumn="0" w:lastRowLastColumn="0"/>
        </w:trPr>
        <w:tc>
          <w:tcPr>
            <w:tcW w:w="2235" w:type="dxa"/>
          </w:tcPr>
          <w:p w:rsidR="001D6B43" w:rsidRPr="001B7516" w:rsidRDefault="00C334B4" w:rsidP="001D6B43">
            <w:pPr>
              <w:rPr>
                <w:b/>
                <w:caps/>
              </w:rPr>
            </w:pPr>
            <w:r w:rsidRPr="001B7516">
              <w:rPr>
                <w:b/>
                <w:caps/>
              </w:rPr>
              <w:t>Version number</w:t>
            </w:r>
          </w:p>
        </w:tc>
        <w:tc>
          <w:tcPr>
            <w:tcW w:w="4110" w:type="dxa"/>
          </w:tcPr>
          <w:p w:rsidR="001D6B43" w:rsidRPr="00C334B4" w:rsidRDefault="00C334B4" w:rsidP="001D6B43">
            <w:pPr>
              <w:rPr>
                <w:b/>
                <w:caps/>
              </w:rPr>
            </w:pPr>
            <w:r w:rsidRPr="00C334B4">
              <w:rPr>
                <w:b/>
                <w:caps/>
              </w:rPr>
              <w:t>Author</w:t>
            </w:r>
          </w:p>
        </w:tc>
        <w:tc>
          <w:tcPr>
            <w:tcW w:w="3474" w:type="dxa"/>
          </w:tcPr>
          <w:p w:rsidR="001D6B43" w:rsidRPr="00C334B4" w:rsidRDefault="00C334B4" w:rsidP="001D6B43">
            <w:pPr>
              <w:rPr>
                <w:b/>
                <w:caps/>
              </w:rPr>
            </w:pPr>
            <w:r w:rsidRPr="00C334B4">
              <w:rPr>
                <w:b/>
                <w:caps/>
              </w:rPr>
              <w:t>Date</w:t>
            </w:r>
          </w:p>
        </w:tc>
      </w:tr>
      <w:tr w:rsidR="001D6B43" w:rsidTr="00C334B4">
        <w:tc>
          <w:tcPr>
            <w:tcW w:w="2235" w:type="dxa"/>
          </w:tcPr>
          <w:p w:rsidR="001D6B43" w:rsidRDefault="001D6B43" w:rsidP="001D6B43"/>
        </w:tc>
        <w:tc>
          <w:tcPr>
            <w:tcW w:w="4110" w:type="dxa"/>
          </w:tcPr>
          <w:p w:rsidR="001D6B43" w:rsidRDefault="001D6B43" w:rsidP="001D6B43"/>
        </w:tc>
        <w:tc>
          <w:tcPr>
            <w:tcW w:w="3474" w:type="dxa"/>
          </w:tcPr>
          <w:p w:rsidR="001D6B43" w:rsidRDefault="001D6B43" w:rsidP="001D6B43"/>
        </w:tc>
      </w:tr>
      <w:tr w:rsidR="001D6B43" w:rsidTr="00C334B4">
        <w:tc>
          <w:tcPr>
            <w:tcW w:w="2235" w:type="dxa"/>
          </w:tcPr>
          <w:p w:rsidR="001D6B43" w:rsidRDefault="001D6B43" w:rsidP="001D6B43"/>
        </w:tc>
        <w:tc>
          <w:tcPr>
            <w:tcW w:w="4110" w:type="dxa"/>
          </w:tcPr>
          <w:p w:rsidR="001D6B43" w:rsidRDefault="001D6B43" w:rsidP="001D6B43"/>
        </w:tc>
        <w:tc>
          <w:tcPr>
            <w:tcW w:w="3474" w:type="dxa"/>
          </w:tcPr>
          <w:p w:rsidR="001D6B43" w:rsidRDefault="001D6B43" w:rsidP="001D6B43"/>
        </w:tc>
      </w:tr>
      <w:tr w:rsidR="001D6B43" w:rsidTr="00C334B4">
        <w:tc>
          <w:tcPr>
            <w:tcW w:w="2235" w:type="dxa"/>
          </w:tcPr>
          <w:p w:rsidR="001D6B43" w:rsidRDefault="001D6B43" w:rsidP="001D6B43"/>
        </w:tc>
        <w:tc>
          <w:tcPr>
            <w:tcW w:w="4110" w:type="dxa"/>
          </w:tcPr>
          <w:p w:rsidR="001D6B43" w:rsidRDefault="001D6B43" w:rsidP="001D6B43"/>
        </w:tc>
        <w:tc>
          <w:tcPr>
            <w:tcW w:w="3474" w:type="dxa"/>
          </w:tcPr>
          <w:p w:rsidR="001D6B43" w:rsidRDefault="001D6B43" w:rsidP="001D6B43"/>
        </w:tc>
      </w:tr>
    </w:tbl>
    <w:p w:rsidR="001D6B43" w:rsidRDefault="001D6B43" w:rsidP="001D6B43"/>
    <w:p w:rsidR="001D6B43" w:rsidRDefault="001D6B43" w:rsidP="001D6B43"/>
    <w:p w:rsidR="001D6B43" w:rsidRPr="001D6B43" w:rsidRDefault="001D6B43" w:rsidP="001D6B43">
      <w:pPr>
        <w:sectPr w:rsidR="001D6B43" w:rsidRPr="001D6B43" w:rsidSect="00C334B4">
          <w:headerReference w:type="even" r:id="rId11"/>
          <w:headerReference w:type="default" r:id="rId12"/>
          <w:footerReference w:type="even" r:id="rId13"/>
          <w:footerReference w:type="default" r:id="rId14"/>
          <w:headerReference w:type="first" r:id="rId15"/>
          <w:footerReference w:type="first" r:id="rId16"/>
          <w:pgSz w:w="11906" w:h="16838"/>
          <w:pgMar w:top="1276" w:right="851" w:bottom="1559" w:left="851" w:header="709" w:footer="340" w:gutter="0"/>
          <w:cols w:space="708"/>
          <w:vAlign w:val="center"/>
          <w:docGrid w:linePitch="360"/>
        </w:sectPr>
      </w:pPr>
    </w:p>
    <w:p w:rsidR="001D6B43" w:rsidRDefault="001D6B43" w:rsidP="00DC112D">
      <w:pPr>
        <w:pStyle w:val="Heading2"/>
        <w:numPr>
          <w:ilvl w:val="0"/>
          <w:numId w:val="0"/>
        </w:numPr>
      </w:pPr>
      <w:r>
        <w:t>Table of Contents</w:t>
      </w:r>
    </w:p>
    <w:p w:rsidR="007B6764" w:rsidRDefault="00022C42">
      <w:pPr>
        <w:pStyle w:val="TOC1"/>
        <w:rPr>
          <w:rFonts w:asciiTheme="minorHAnsi" w:eastAsiaTheme="minorEastAsia" w:hAnsiTheme="minorHAnsi" w:cstheme="minorBidi"/>
          <w:b w:val="0"/>
          <w:noProof/>
          <w:sz w:val="22"/>
          <w:szCs w:val="22"/>
          <w:lang w:val="en-US" w:eastAsia="zh-CN"/>
        </w:rPr>
      </w:pPr>
      <w:r>
        <w:fldChar w:fldCharType="begin"/>
      </w:r>
      <w:r>
        <w:instrText xml:space="preserve"> TOC \t "Numbered heading 2,1,Numbered paragraph,2" </w:instrText>
      </w:r>
      <w:r>
        <w:fldChar w:fldCharType="separate"/>
      </w:r>
      <w:r w:rsidR="007B6764">
        <w:rPr>
          <w:noProof/>
        </w:rPr>
        <w:t>Abbreviations</w:t>
      </w:r>
      <w:r w:rsidR="007B6764">
        <w:rPr>
          <w:noProof/>
        </w:rPr>
        <w:tab/>
      </w:r>
      <w:r w:rsidR="007B6764">
        <w:rPr>
          <w:noProof/>
        </w:rPr>
        <w:fldChar w:fldCharType="begin"/>
      </w:r>
      <w:r w:rsidR="007B6764">
        <w:rPr>
          <w:noProof/>
        </w:rPr>
        <w:instrText xml:space="preserve"> PAGEREF _Toc427849845 \h </w:instrText>
      </w:r>
      <w:r w:rsidR="007B6764">
        <w:rPr>
          <w:noProof/>
        </w:rPr>
      </w:r>
      <w:r w:rsidR="007B6764">
        <w:rPr>
          <w:noProof/>
        </w:rPr>
        <w:fldChar w:fldCharType="separate"/>
      </w:r>
      <w:r w:rsidR="007B6764">
        <w:rPr>
          <w:noProof/>
        </w:rPr>
        <w:t>8</w:t>
      </w:r>
      <w:r w:rsidR="007B6764">
        <w:rPr>
          <w:noProof/>
        </w:rPr>
        <w:fldChar w:fldCharType="end"/>
      </w:r>
    </w:p>
    <w:p w:rsidR="007B6764" w:rsidRDefault="007B6764">
      <w:pPr>
        <w:pStyle w:val="TOC1"/>
        <w:rPr>
          <w:rFonts w:asciiTheme="minorHAnsi" w:eastAsiaTheme="minorEastAsia" w:hAnsiTheme="minorHAnsi" w:cstheme="minorBidi"/>
          <w:b w:val="0"/>
          <w:noProof/>
          <w:sz w:val="22"/>
          <w:szCs w:val="22"/>
          <w:lang w:val="en-US" w:eastAsia="zh-CN"/>
        </w:rPr>
      </w:pPr>
      <w:r>
        <w:rPr>
          <w:noProof/>
        </w:rPr>
        <w:t>Section A Contract Agreement Form</w:t>
      </w:r>
      <w:r>
        <w:rPr>
          <w:noProof/>
        </w:rPr>
        <w:tab/>
      </w:r>
      <w:r>
        <w:rPr>
          <w:noProof/>
        </w:rPr>
        <w:fldChar w:fldCharType="begin"/>
      </w:r>
      <w:r>
        <w:rPr>
          <w:noProof/>
        </w:rPr>
        <w:instrText xml:space="preserve"> PAGEREF _Toc427849846 \h </w:instrText>
      </w:r>
      <w:r>
        <w:rPr>
          <w:noProof/>
        </w:rPr>
      </w:r>
      <w:r>
        <w:rPr>
          <w:noProof/>
        </w:rPr>
        <w:fldChar w:fldCharType="separate"/>
      </w:r>
      <w:r>
        <w:rPr>
          <w:noProof/>
        </w:rPr>
        <w:t>10</w:t>
      </w:r>
      <w:r>
        <w:rPr>
          <w:noProof/>
        </w:rPr>
        <w:fldChar w:fldCharType="end"/>
      </w:r>
    </w:p>
    <w:p w:rsidR="007B6764" w:rsidRDefault="007B6764">
      <w:pPr>
        <w:pStyle w:val="TOC1"/>
        <w:rPr>
          <w:rFonts w:asciiTheme="minorHAnsi" w:eastAsiaTheme="minorEastAsia" w:hAnsiTheme="minorHAnsi" w:cstheme="minorBidi"/>
          <w:b w:val="0"/>
          <w:noProof/>
          <w:sz w:val="22"/>
          <w:szCs w:val="22"/>
          <w:lang w:val="en-US" w:eastAsia="zh-CN"/>
        </w:rPr>
      </w:pPr>
      <w:r>
        <w:rPr>
          <w:noProof/>
        </w:rPr>
        <w:t>Section B Instructions for Tendering</w:t>
      </w:r>
      <w:r>
        <w:rPr>
          <w:noProof/>
        </w:rPr>
        <w:tab/>
      </w:r>
      <w:r>
        <w:rPr>
          <w:noProof/>
        </w:rPr>
        <w:fldChar w:fldCharType="begin"/>
      </w:r>
      <w:r>
        <w:rPr>
          <w:noProof/>
        </w:rPr>
        <w:instrText xml:space="preserve"> PAGEREF _Toc427849847 \h </w:instrText>
      </w:r>
      <w:r>
        <w:rPr>
          <w:noProof/>
        </w:rPr>
      </w:r>
      <w:r>
        <w:rPr>
          <w:noProof/>
        </w:rPr>
        <w:fldChar w:fldCharType="separate"/>
      </w:r>
      <w:r>
        <w:rPr>
          <w:noProof/>
        </w:rPr>
        <w:t>14</w:t>
      </w:r>
      <w:r>
        <w:rPr>
          <w:noProof/>
        </w:rPr>
        <w:fldChar w:fldCharType="end"/>
      </w:r>
    </w:p>
    <w:p w:rsidR="007B6764" w:rsidRDefault="007B6764">
      <w:pPr>
        <w:pStyle w:val="TOC1"/>
        <w:tabs>
          <w:tab w:val="left" w:pos="2835"/>
        </w:tabs>
        <w:rPr>
          <w:rFonts w:asciiTheme="minorHAnsi" w:eastAsiaTheme="minorEastAsia" w:hAnsiTheme="minorHAnsi" w:cstheme="minorBidi"/>
          <w:b w:val="0"/>
          <w:noProof/>
          <w:sz w:val="22"/>
          <w:szCs w:val="22"/>
          <w:lang w:val="en-US" w:eastAsia="zh-CN"/>
        </w:rPr>
      </w:pPr>
      <w:r>
        <w:rPr>
          <w:noProof/>
        </w:rPr>
        <w:t>1.</w:t>
      </w:r>
      <w:r>
        <w:rPr>
          <w:rFonts w:asciiTheme="minorHAnsi" w:eastAsiaTheme="minorEastAsia" w:hAnsiTheme="minorHAnsi" w:cstheme="minorBidi"/>
          <w:b w:val="0"/>
          <w:noProof/>
          <w:sz w:val="22"/>
          <w:szCs w:val="22"/>
          <w:lang w:val="en-US" w:eastAsia="zh-CN"/>
        </w:rPr>
        <w:tab/>
      </w:r>
      <w:r>
        <w:rPr>
          <w:noProof/>
        </w:rPr>
        <w:t>General</w:t>
      </w:r>
      <w:r>
        <w:rPr>
          <w:noProof/>
        </w:rPr>
        <w:tab/>
      </w:r>
      <w:r>
        <w:rPr>
          <w:noProof/>
        </w:rPr>
        <w:fldChar w:fldCharType="begin"/>
      </w:r>
      <w:r>
        <w:rPr>
          <w:noProof/>
        </w:rPr>
        <w:instrText xml:space="preserve"> PAGEREF _Toc427849848 \h </w:instrText>
      </w:r>
      <w:r>
        <w:rPr>
          <w:noProof/>
        </w:rPr>
      </w:r>
      <w:r>
        <w:rPr>
          <w:noProof/>
        </w:rPr>
        <w:fldChar w:fldCharType="separate"/>
      </w:r>
      <w:r>
        <w:rPr>
          <w:noProof/>
        </w:rPr>
        <w:t>15</w:t>
      </w:r>
      <w:r>
        <w:rPr>
          <w:noProof/>
        </w:rPr>
        <w:fldChar w:fldCharType="end"/>
      </w:r>
    </w:p>
    <w:p w:rsidR="007B6764" w:rsidRDefault="007B6764">
      <w:pPr>
        <w:pStyle w:val="TOC2"/>
        <w:rPr>
          <w:rFonts w:asciiTheme="minorHAnsi" w:eastAsiaTheme="minorEastAsia" w:hAnsiTheme="minorHAnsi" w:cstheme="minorBidi"/>
          <w:noProof/>
          <w:sz w:val="22"/>
          <w:szCs w:val="22"/>
          <w:lang w:val="en-US" w:eastAsia="zh-CN"/>
        </w:rPr>
      </w:pPr>
      <w:r w:rsidRPr="008A7591">
        <w:rPr>
          <w:rFonts w:eastAsiaTheme="minorHAnsi"/>
          <w:noProof/>
        </w:rPr>
        <w:t>1.1</w:t>
      </w:r>
      <w:r>
        <w:rPr>
          <w:rFonts w:asciiTheme="minorHAnsi" w:eastAsiaTheme="minorEastAsia" w:hAnsiTheme="minorHAnsi" w:cstheme="minorBidi"/>
          <w:noProof/>
          <w:sz w:val="22"/>
          <w:szCs w:val="22"/>
          <w:lang w:val="en-US" w:eastAsia="zh-CN"/>
        </w:rPr>
        <w:tab/>
      </w:r>
      <w:r w:rsidRPr="008A7591">
        <w:rPr>
          <w:rFonts w:eastAsiaTheme="minorHAnsi"/>
          <w:noProof/>
        </w:rPr>
        <w:t>Order of Precedence</w:t>
      </w:r>
      <w:r>
        <w:rPr>
          <w:noProof/>
        </w:rPr>
        <w:tab/>
      </w:r>
      <w:r>
        <w:rPr>
          <w:noProof/>
        </w:rPr>
        <w:fldChar w:fldCharType="begin"/>
      </w:r>
      <w:r>
        <w:rPr>
          <w:noProof/>
        </w:rPr>
        <w:instrText xml:space="preserve"> PAGEREF _Toc427849849 \h </w:instrText>
      </w:r>
      <w:r>
        <w:rPr>
          <w:noProof/>
        </w:rPr>
      </w:r>
      <w:r>
        <w:rPr>
          <w:noProof/>
        </w:rPr>
        <w:fldChar w:fldCharType="separate"/>
      </w:r>
      <w:r>
        <w:rPr>
          <w:noProof/>
        </w:rPr>
        <w:t>15</w:t>
      </w:r>
      <w:r>
        <w:rPr>
          <w:noProof/>
        </w:rPr>
        <w:fldChar w:fldCharType="end"/>
      </w:r>
    </w:p>
    <w:p w:rsidR="007B6764" w:rsidRDefault="007B6764">
      <w:pPr>
        <w:pStyle w:val="TOC2"/>
        <w:rPr>
          <w:rFonts w:asciiTheme="minorHAnsi" w:eastAsiaTheme="minorEastAsia" w:hAnsiTheme="minorHAnsi" w:cstheme="minorBidi"/>
          <w:noProof/>
          <w:sz w:val="22"/>
          <w:szCs w:val="22"/>
          <w:lang w:val="en-US" w:eastAsia="zh-CN"/>
        </w:rPr>
      </w:pPr>
      <w:r>
        <w:rPr>
          <w:noProof/>
        </w:rPr>
        <w:t>1.2</w:t>
      </w:r>
      <w:r>
        <w:rPr>
          <w:rFonts w:asciiTheme="minorHAnsi" w:eastAsiaTheme="minorEastAsia" w:hAnsiTheme="minorHAnsi" w:cstheme="minorBidi"/>
          <w:noProof/>
          <w:sz w:val="22"/>
          <w:szCs w:val="22"/>
          <w:lang w:val="en-US" w:eastAsia="zh-CN"/>
        </w:rPr>
        <w:tab/>
      </w:r>
      <w:r>
        <w:rPr>
          <w:noProof/>
        </w:rPr>
        <w:t>The NZ Transport Agency’s Expectations</w:t>
      </w:r>
      <w:r>
        <w:rPr>
          <w:noProof/>
        </w:rPr>
        <w:tab/>
      </w:r>
      <w:r>
        <w:rPr>
          <w:noProof/>
        </w:rPr>
        <w:fldChar w:fldCharType="begin"/>
      </w:r>
      <w:r>
        <w:rPr>
          <w:noProof/>
        </w:rPr>
        <w:instrText xml:space="preserve"> PAGEREF _Toc427849850 \h </w:instrText>
      </w:r>
      <w:r>
        <w:rPr>
          <w:noProof/>
        </w:rPr>
      </w:r>
      <w:r>
        <w:rPr>
          <w:noProof/>
        </w:rPr>
        <w:fldChar w:fldCharType="separate"/>
      </w:r>
      <w:r>
        <w:rPr>
          <w:noProof/>
        </w:rPr>
        <w:t>15</w:t>
      </w:r>
      <w:r>
        <w:rPr>
          <w:noProof/>
        </w:rPr>
        <w:fldChar w:fldCharType="end"/>
      </w:r>
    </w:p>
    <w:p w:rsidR="007B6764" w:rsidRDefault="007B6764">
      <w:pPr>
        <w:pStyle w:val="TOC2"/>
        <w:rPr>
          <w:rFonts w:asciiTheme="minorHAnsi" w:eastAsiaTheme="minorEastAsia" w:hAnsiTheme="minorHAnsi" w:cstheme="minorBidi"/>
          <w:noProof/>
          <w:sz w:val="22"/>
          <w:szCs w:val="22"/>
          <w:lang w:val="en-US" w:eastAsia="zh-CN"/>
        </w:rPr>
      </w:pPr>
      <w:r>
        <w:rPr>
          <w:noProof/>
        </w:rPr>
        <w:t>1.3</w:t>
      </w:r>
      <w:r>
        <w:rPr>
          <w:rFonts w:asciiTheme="minorHAnsi" w:eastAsiaTheme="minorEastAsia" w:hAnsiTheme="minorHAnsi" w:cstheme="minorBidi"/>
          <w:noProof/>
          <w:sz w:val="22"/>
          <w:szCs w:val="22"/>
          <w:lang w:val="en-US" w:eastAsia="zh-CN"/>
        </w:rPr>
        <w:tab/>
      </w:r>
      <w:r>
        <w:rPr>
          <w:noProof/>
        </w:rPr>
        <w:t>Tender Close</w:t>
      </w:r>
      <w:r>
        <w:rPr>
          <w:noProof/>
        </w:rPr>
        <w:tab/>
      </w:r>
      <w:r>
        <w:rPr>
          <w:noProof/>
        </w:rPr>
        <w:fldChar w:fldCharType="begin"/>
      </w:r>
      <w:r>
        <w:rPr>
          <w:noProof/>
        </w:rPr>
        <w:instrText xml:space="preserve"> PAGEREF _Toc427849851 \h </w:instrText>
      </w:r>
      <w:r>
        <w:rPr>
          <w:noProof/>
        </w:rPr>
      </w:r>
      <w:r>
        <w:rPr>
          <w:noProof/>
        </w:rPr>
        <w:fldChar w:fldCharType="separate"/>
      </w:r>
      <w:r>
        <w:rPr>
          <w:noProof/>
        </w:rPr>
        <w:t>15</w:t>
      </w:r>
      <w:r>
        <w:rPr>
          <w:noProof/>
        </w:rPr>
        <w:fldChar w:fldCharType="end"/>
      </w:r>
    </w:p>
    <w:p w:rsidR="007B6764" w:rsidRDefault="007B6764">
      <w:pPr>
        <w:pStyle w:val="TOC2"/>
        <w:rPr>
          <w:rFonts w:asciiTheme="minorHAnsi" w:eastAsiaTheme="minorEastAsia" w:hAnsiTheme="minorHAnsi" w:cstheme="minorBidi"/>
          <w:noProof/>
          <w:sz w:val="22"/>
          <w:szCs w:val="22"/>
          <w:lang w:val="en-US" w:eastAsia="zh-CN"/>
        </w:rPr>
      </w:pPr>
      <w:r>
        <w:rPr>
          <w:noProof/>
        </w:rPr>
        <w:t>1.4</w:t>
      </w:r>
      <w:r>
        <w:rPr>
          <w:rFonts w:asciiTheme="minorHAnsi" w:eastAsiaTheme="minorEastAsia" w:hAnsiTheme="minorHAnsi" w:cstheme="minorBidi"/>
          <w:noProof/>
          <w:sz w:val="22"/>
          <w:szCs w:val="22"/>
          <w:lang w:val="en-US" w:eastAsia="zh-CN"/>
        </w:rPr>
        <w:tab/>
      </w:r>
      <w:r>
        <w:rPr>
          <w:noProof/>
        </w:rPr>
        <w:t>Document Deposit</w:t>
      </w:r>
      <w:r>
        <w:rPr>
          <w:noProof/>
        </w:rPr>
        <w:tab/>
      </w:r>
      <w:r>
        <w:rPr>
          <w:noProof/>
        </w:rPr>
        <w:fldChar w:fldCharType="begin"/>
      </w:r>
      <w:r>
        <w:rPr>
          <w:noProof/>
        </w:rPr>
        <w:instrText xml:space="preserve"> PAGEREF _Toc427849852 \h </w:instrText>
      </w:r>
      <w:r>
        <w:rPr>
          <w:noProof/>
        </w:rPr>
      </w:r>
      <w:r>
        <w:rPr>
          <w:noProof/>
        </w:rPr>
        <w:fldChar w:fldCharType="separate"/>
      </w:r>
      <w:r>
        <w:rPr>
          <w:noProof/>
        </w:rPr>
        <w:t>15</w:t>
      </w:r>
      <w:r>
        <w:rPr>
          <w:noProof/>
        </w:rPr>
        <w:fldChar w:fldCharType="end"/>
      </w:r>
    </w:p>
    <w:p w:rsidR="007B6764" w:rsidRDefault="007B6764">
      <w:pPr>
        <w:pStyle w:val="TOC2"/>
        <w:rPr>
          <w:rFonts w:asciiTheme="minorHAnsi" w:eastAsiaTheme="minorEastAsia" w:hAnsiTheme="minorHAnsi" w:cstheme="minorBidi"/>
          <w:noProof/>
          <w:sz w:val="22"/>
          <w:szCs w:val="22"/>
          <w:lang w:val="en-US" w:eastAsia="zh-CN"/>
        </w:rPr>
      </w:pPr>
      <w:r>
        <w:rPr>
          <w:noProof/>
        </w:rPr>
        <w:t>1.5</w:t>
      </w:r>
      <w:r>
        <w:rPr>
          <w:rFonts w:asciiTheme="minorHAnsi" w:eastAsiaTheme="minorEastAsia" w:hAnsiTheme="minorHAnsi" w:cstheme="minorBidi"/>
          <w:noProof/>
          <w:sz w:val="22"/>
          <w:szCs w:val="22"/>
          <w:lang w:val="en-US" w:eastAsia="zh-CN"/>
        </w:rPr>
        <w:tab/>
      </w:r>
      <w:r>
        <w:rPr>
          <w:noProof/>
        </w:rPr>
        <w:t xml:space="preserve">RFT Documents </w:t>
      </w:r>
      <w:r>
        <w:rPr>
          <w:noProof/>
        </w:rPr>
        <w:tab/>
      </w:r>
      <w:r>
        <w:rPr>
          <w:noProof/>
        </w:rPr>
        <w:fldChar w:fldCharType="begin"/>
      </w:r>
      <w:r>
        <w:rPr>
          <w:noProof/>
        </w:rPr>
        <w:instrText xml:space="preserve"> PAGEREF _Toc427849853 \h </w:instrText>
      </w:r>
      <w:r>
        <w:rPr>
          <w:noProof/>
        </w:rPr>
      </w:r>
      <w:r>
        <w:rPr>
          <w:noProof/>
        </w:rPr>
        <w:fldChar w:fldCharType="separate"/>
      </w:r>
      <w:r>
        <w:rPr>
          <w:noProof/>
        </w:rPr>
        <w:t>16</w:t>
      </w:r>
      <w:r>
        <w:rPr>
          <w:noProof/>
        </w:rPr>
        <w:fldChar w:fldCharType="end"/>
      </w:r>
    </w:p>
    <w:p w:rsidR="007B6764" w:rsidRDefault="007B6764">
      <w:pPr>
        <w:pStyle w:val="TOC2"/>
        <w:rPr>
          <w:rFonts w:asciiTheme="minorHAnsi" w:eastAsiaTheme="minorEastAsia" w:hAnsiTheme="minorHAnsi" w:cstheme="minorBidi"/>
          <w:noProof/>
          <w:sz w:val="22"/>
          <w:szCs w:val="22"/>
          <w:lang w:val="en-US" w:eastAsia="zh-CN"/>
        </w:rPr>
      </w:pPr>
      <w:r>
        <w:rPr>
          <w:noProof/>
        </w:rPr>
        <w:t>1.6</w:t>
      </w:r>
      <w:r>
        <w:rPr>
          <w:rFonts w:asciiTheme="minorHAnsi" w:eastAsiaTheme="minorEastAsia" w:hAnsiTheme="minorHAnsi" w:cstheme="minorBidi"/>
          <w:noProof/>
          <w:sz w:val="22"/>
          <w:szCs w:val="22"/>
          <w:lang w:val="en-US" w:eastAsia="zh-CN"/>
        </w:rPr>
        <w:tab/>
      </w:r>
      <w:r>
        <w:rPr>
          <w:noProof/>
        </w:rPr>
        <w:t>Communications During Tender Period</w:t>
      </w:r>
      <w:r>
        <w:rPr>
          <w:noProof/>
        </w:rPr>
        <w:tab/>
      </w:r>
      <w:r>
        <w:rPr>
          <w:noProof/>
        </w:rPr>
        <w:fldChar w:fldCharType="begin"/>
      </w:r>
      <w:r>
        <w:rPr>
          <w:noProof/>
        </w:rPr>
        <w:instrText xml:space="preserve"> PAGEREF _Toc427849854 \h </w:instrText>
      </w:r>
      <w:r>
        <w:rPr>
          <w:noProof/>
        </w:rPr>
      </w:r>
      <w:r>
        <w:rPr>
          <w:noProof/>
        </w:rPr>
        <w:fldChar w:fldCharType="separate"/>
      </w:r>
      <w:r>
        <w:rPr>
          <w:noProof/>
        </w:rPr>
        <w:t>16</w:t>
      </w:r>
      <w:r>
        <w:rPr>
          <w:noProof/>
        </w:rPr>
        <w:fldChar w:fldCharType="end"/>
      </w:r>
    </w:p>
    <w:p w:rsidR="007B6764" w:rsidRDefault="007B6764">
      <w:pPr>
        <w:pStyle w:val="TOC2"/>
        <w:rPr>
          <w:rFonts w:asciiTheme="minorHAnsi" w:eastAsiaTheme="minorEastAsia" w:hAnsiTheme="minorHAnsi" w:cstheme="minorBidi"/>
          <w:noProof/>
          <w:sz w:val="22"/>
          <w:szCs w:val="22"/>
          <w:lang w:val="en-US" w:eastAsia="zh-CN"/>
        </w:rPr>
      </w:pPr>
      <w:r>
        <w:rPr>
          <w:noProof/>
        </w:rPr>
        <w:t>1.7</w:t>
      </w:r>
      <w:r>
        <w:rPr>
          <w:rFonts w:asciiTheme="minorHAnsi" w:eastAsiaTheme="minorEastAsia" w:hAnsiTheme="minorHAnsi" w:cstheme="minorBidi"/>
          <w:noProof/>
          <w:sz w:val="22"/>
          <w:szCs w:val="22"/>
          <w:lang w:val="en-US" w:eastAsia="zh-CN"/>
        </w:rPr>
        <w:tab/>
      </w:r>
      <w:r>
        <w:rPr>
          <w:noProof/>
        </w:rPr>
        <w:t>Pricing</w:t>
      </w:r>
      <w:r>
        <w:rPr>
          <w:noProof/>
        </w:rPr>
        <w:tab/>
      </w:r>
      <w:r>
        <w:rPr>
          <w:noProof/>
        </w:rPr>
        <w:fldChar w:fldCharType="begin"/>
      </w:r>
      <w:r>
        <w:rPr>
          <w:noProof/>
        </w:rPr>
        <w:instrText xml:space="preserve"> PAGEREF _Toc427849855 \h </w:instrText>
      </w:r>
      <w:r>
        <w:rPr>
          <w:noProof/>
        </w:rPr>
      </w:r>
      <w:r>
        <w:rPr>
          <w:noProof/>
        </w:rPr>
        <w:fldChar w:fldCharType="separate"/>
      </w:r>
      <w:r>
        <w:rPr>
          <w:noProof/>
        </w:rPr>
        <w:t>17</w:t>
      </w:r>
      <w:r>
        <w:rPr>
          <w:noProof/>
        </w:rPr>
        <w:fldChar w:fldCharType="end"/>
      </w:r>
    </w:p>
    <w:p w:rsidR="007B6764" w:rsidRDefault="007B6764">
      <w:pPr>
        <w:pStyle w:val="TOC2"/>
        <w:rPr>
          <w:rFonts w:asciiTheme="minorHAnsi" w:eastAsiaTheme="minorEastAsia" w:hAnsiTheme="minorHAnsi" w:cstheme="minorBidi"/>
          <w:noProof/>
          <w:sz w:val="22"/>
          <w:szCs w:val="22"/>
          <w:lang w:val="en-US" w:eastAsia="zh-CN"/>
        </w:rPr>
      </w:pPr>
      <w:r>
        <w:rPr>
          <w:noProof/>
        </w:rPr>
        <w:t>1.8</w:t>
      </w:r>
      <w:r>
        <w:rPr>
          <w:rFonts w:asciiTheme="minorHAnsi" w:eastAsiaTheme="minorEastAsia" w:hAnsiTheme="minorHAnsi" w:cstheme="minorBidi"/>
          <w:noProof/>
          <w:sz w:val="22"/>
          <w:szCs w:val="22"/>
          <w:lang w:val="en-US" w:eastAsia="zh-CN"/>
        </w:rPr>
        <w:tab/>
      </w:r>
      <w:r>
        <w:rPr>
          <w:noProof/>
        </w:rPr>
        <w:t>Conflict of Interest, Risk of Bias or Collusion</w:t>
      </w:r>
      <w:r>
        <w:rPr>
          <w:noProof/>
        </w:rPr>
        <w:tab/>
      </w:r>
      <w:r>
        <w:rPr>
          <w:noProof/>
        </w:rPr>
        <w:fldChar w:fldCharType="begin"/>
      </w:r>
      <w:r>
        <w:rPr>
          <w:noProof/>
        </w:rPr>
        <w:instrText xml:space="preserve"> PAGEREF _Toc427849856 \h </w:instrText>
      </w:r>
      <w:r>
        <w:rPr>
          <w:noProof/>
        </w:rPr>
      </w:r>
      <w:r>
        <w:rPr>
          <w:noProof/>
        </w:rPr>
        <w:fldChar w:fldCharType="separate"/>
      </w:r>
      <w:r>
        <w:rPr>
          <w:noProof/>
        </w:rPr>
        <w:t>17</w:t>
      </w:r>
      <w:r>
        <w:rPr>
          <w:noProof/>
        </w:rPr>
        <w:fldChar w:fldCharType="end"/>
      </w:r>
    </w:p>
    <w:p w:rsidR="007B6764" w:rsidRDefault="007B6764">
      <w:pPr>
        <w:pStyle w:val="TOC2"/>
        <w:rPr>
          <w:rFonts w:asciiTheme="minorHAnsi" w:eastAsiaTheme="minorEastAsia" w:hAnsiTheme="minorHAnsi" w:cstheme="minorBidi"/>
          <w:noProof/>
          <w:sz w:val="22"/>
          <w:szCs w:val="22"/>
          <w:lang w:val="en-US" w:eastAsia="zh-CN"/>
        </w:rPr>
      </w:pPr>
      <w:r>
        <w:rPr>
          <w:noProof/>
        </w:rPr>
        <w:t>1.9</w:t>
      </w:r>
      <w:r>
        <w:rPr>
          <w:rFonts w:asciiTheme="minorHAnsi" w:eastAsiaTheme="minorEastAsia" w:hAnsiTheme="minorHAnsi" w:cstheme="minorBidi"/>
          <w:noProof/>
          <w:sz w:val="22"/>
          <w:szCs w:val="22"/>
          <w:lang w:val="en-US" w:eastAsia="zh-CN"/>
        </w:rPr>
        <w:tab/>
      </w:r>
      <w:r>
        <w:rPr>
          <w:noProof/>
        </w:rPr>
        <w:t>Site Inspection</w:t>
      </w:r>
      <w:r>
        <w:rPr>
          <w:noProof/>
        </w:rPr>
        <w:tab/>
      </w:r>
      <w:r>
        <w:rPr>
          <w:noProof/>
        </w:rPr>
        <w:fldChar w:fldCharType="begin"/>
      </w:r>
      <w:r>
        <w:rPr>
          <w:noProof/>
        </w:rPr>
        <w:instrText xml:space="preserve"> PAGEREF _Toc427849857 \h </w:instrText>
      </w:r>
      <w:r>
        <w:rPr>
          <w:noProof/>
        </w:rPr>
      </w:r>
      <w:r>
        <w:rPr>
          <w:noProof/>
        </w:rPr>
        <w:fldChar w:fldCharType="separate"/>
      </w:r>
      <w:r>
        <w:rPr>
          <w:noProof/>
        </w:rPr>
        <w:t>19</w:t>
      </w:r>
      <w:r>
        <w:rPr>
          <w:noProof/>
        </w:rPr>
        <w:fldChar w:fldCharType="end"/>
      </w:r>
    </w:p>
    <w:p w:rsidR="007B6764" w:rsidRDefault="007B6764">
      <w:pPr>
        <w:pStyle w:val="TOC2"/>
        <w:rPr>
          <w:rFonts w:asciiTheme="minorHAnsi" w:eastAsiaTheme="minorEastAsia" w:hAnsiTheme="minorHAnsi" w:cstheme="minorBidi"/>
          <w:noProof/>
          <w:sz w:val="22"/>
          <w:szCs w:val="22"/>
          <w:lang w:val="en-US" w:eastAsia="zh-CN"/>
        </w:rPr>
      </w:pPr>
      <w:r>
        <w:rPr>
          <w:noProof/>
        </w:rPr>
        <w:t>1.10</w:t>
      </w:r>
      <w:r>
        <w:rPr>
          <w:rFonts w:asciiTheme="minorHAnsi" w:eastAsiaTheme="minorEastAsia" w:hAnsiTheme="minorHAnsi" w:cstheme="minorBidi"/>
          <w:noProof/>
          <w:sz w:val="22"/>
          <w:szCs w:val="22"/>
          <w:lang w:val="en-US" w:eastAsia="zh-CN"/>
        </w:rPr>
        <w:tab/>
      </w:r>
      <w:r>
        <w:rPr>
          <w:noProof/>
        </w:rPr>
        <w:t xml:space="preserve"> Electronic Information</w:t>
      </w:r>
      <w:r>
        <w:rPr>
          <w:noProof/>
        </w:rPr>
        <w:tab/>
      </w:r>
      <w:r>
        <w:rPr>
          <w:noProof/>
        </w:rPr>
        <w:fldChar w:fldCharType="begin"/>
      </w:r>
      <w:r>
        <w:rPr>
          <w:noProof/>
        </w:rPr>
        <w:instrText xml:space="preserve"> PAGEREF _Toc427849858 \h </w:instrText>
      </w:r>
      <w:r>
        <w:rPr>
          <w:noProof/>
        </w:rPr>
      </w:r>
      <w:r>
        <w:rPr>
          <w:noProof/>
        </w:rPr>
        <w:fldChar w:fldCharType="separate"/>
      </w:r>
      <w:r>
        <w:rPr>
          <w:noProof/>
        </w:rPr>
        <w:t>19</w:t>
      </w:r>
      <w:r>
        <w:rPr>
          <w:noProof/>
        </w:rPr>
        <w:fldChar w:fldCharType="end"/>
      </w:r>
    </w:p>
    <w:p w:rsidR="007B6764" w:rsidRDefault="007B6764">
      <w:pPr>
        <w:pStyle w:val="TOC2"/>
        <w:rPr>
          <w:rFonts w:asciiTheme="minorHAnsi" w:eastAsiaTheme="minorEastAsia" w:hAnsiTheme="minorHAnsi" w:cstheme="minorBidi"/>
          <w:noProof/>
          <w:sz w:val="22"/>
          <w:szCs w:val="22"/>
          <w:lang w:val="en-US" w:eastAsia="zh-CN"/>
        </w:rPr>
      </w:pPr>
      <w:r>
        <w:rPr>
          <w:noProof/>
        </w:rPr>
        <w:t>1.11</w:t>
      </w:r>
      <w:r>
        <w:rPr>
          <w:rFonts w:asciiTheme="minorHAnsi" w:eastAsiaTheme="minorEastAsia" w:hAnsiTheme="minorHAnsi" w:cstheme="minorBidi"/>
          <w:noProof/>
          <w:sz w:val="22"/>
          <w:szCs w:val="22"/>
          <w:lang w:val="en-US" w:eastAsia="zh-CN"/>
        </w:rPr>
        <w:tab/>
      </w:r>
      <w:r>
        <w:rPr>
          <w:noProof/>
        </w:rPr>
        <w:t>Tender Submission Programme</w:t>
      </w:r>
      <w:r>
        <w:rPr>
          <w:noProof/>
        </w:rPr>
        <w:tab/>
      </w:r>
      <w:r>
        <w:rPr>
          <w:noProof/>
        </w:rPr>
        <w:fldChar w:fldCharType="begin"/>
      </w:r>
      <w:r>
        <w:rPr>
          <w:noProof/>
        </w:rPr>
        <w:instrText xml:space="preserve"> PAGEREF _Toc427849859 \h </w:instrText>
      </w:r>
      <w:r>
        <w:rPr>
          <w:noProof/>
        </w:rPr>
      </w:r>
      <w:r>
        <w:rPr>
          <w:noProof/>
        </w:rPr>
        <w:fldChar w:fldCharType="separate"/>
      </w:r>
      <w:r>
        <w:rPr>
          <w:noProof/>
        </w:rPr>
        <w:t>20</w:t>
      </w:r>
      <w:r>
        <w:rPr>
          <w:noProof/>
        </w:rPr>
        <w:fldChar w:fldCharType="end"/>
      </w:r>
    </w:p>
    <w:p w:rsidR="007B6764" w:rsidRDefault="007B6764">
      <w:pPr>
        <w:pStyle w:val="TOC2"/>
        <w:rPr>
          <w:rFonts w:asciiTheme="minorHAnsi" w:eastAsiaTheme="minorEastAsia" w:hAnsiTheme="minorHAnsi" w:cstheme="minorBidi"/>
          <w:noProof/>
          <w:sz w:val="22"/>
          <w:szCs w:val="22"/>
          <w:lang w:val="en-US" w:eastAsia="zh-CN"/>
        </w:rPr>
      </w:pPr>
      <w:r>
        <w:rPr>
          <w:noProof/>
        </w:rPr>
        <w:t>1.12</w:t>
      </w:r>
      <w:r>
        <w:rPr>
          <w:rFonts w:asciiTheme="minorHAnsi" w:eastAsiaTheme="minorEastAsia" w:hAnsiTheme="minorHAnsi" w:cstheme="minorBidi"/>
          <w:noProof/>
          <w:sz w:val="22"/>
          <w:szCs w:val="22"/>
          <w:lang w:val="en-US" w:eastAsia="zh-CN"/>
        </w:rPr>
        <w:tab/>
      </w:r>
      <w:r>
        <w:rPr>
          <w:noProof/>
        </w:rPr>
        <w:t>Tender Submission</w:t>
      </w:r>
      <w:r>
        <w:rPr>
          <w:noProof/>
        </w:rPr>
        <w:tab/>
      </w:r>
      <w:r>
        <w:rPr>
          <w:noProof/>
        </w:rPr>
        <w:fldChar w:fldCharType="begin"/>
      </w:r>
      <w:r>
        <w:rPr>
          <w:noProof/>
        </w:rPr>
        <w:instrText xml:space="preserve"> PAGEREF _Toc427849860 \h </w:instrText>
      </w:r>
      <w:r>
        <w:rPr>
          <w:noProof/>
        </w:rPr>
      </w:r>
      <w:r>
        <w:rPr>
          <w:noProof/>
        </w:rPr>
        <w:fldChar w:fldCharType="separate"/>
      </w:r>
      <w:r>
        <w:rPr>
          <w:noProof/>
        </w:rPr>
        <w:t>20</w:t>
      </w:r>
      <w:r>
        <w:rPr>
          <w:noProof/>
        </w:rPr>
        <w:fldChar w:fldCharType="end"/>
      </w:r>
    </w:p>
    <w:p w:rsidR="007B6764" w:rsidRDefault="007B6764">
      <w:pPr>
        <w:pStyle w:val="TOC2"/>
        <w:rPr>
          <w:rFonts w:asciiTheme="minorHAnsi" w:eastAsiaTheme="minorEastAsia" w:hAnsiTheme="minorHAnsi" w:cstheme="minorBidi"/>
          <w:noProof/>
          <w:sz w:val="22"/>
          <w:szCs w:val="22"/>
          <w:lang w:val="en-US" w:eastAsia="zh-CN"/>
        </w:rPr>
      </w:pPr>
      <w:r>
        <w:rPr>
          <w:noProof/>
        </w:rPr>
        <w:t>1.13</w:t>
      </w:r>
      <w:r>
        <w:rPr>
          <w:rFonts w:asciiTheme="minorHAnsi" w:eastAsiaTheme="minorEastAsia" w:hAnsiTheme="minorHAnsi" w:cstheme="minorBidi"/>
          <w:noProof/>
          <w:sz w:val="22"/>
          <w:szCs w:val="22"/>
          <w:lang w:val="en-US" w:eastAsia="zh-CN"/>
        </w:rPr>
        <w:tab/>
      </w:r>
      <w:r>
        <w:rPr>
          <w:noProof/>
        </w:rPr>
        <w:t>Alternative Tenders</w:t>
      </w:r>
      <w:r>
        <w:rPr>
          <w:noProof/>
        </w:rPr>
        <w:tab/>
      </w:r>
      <w:r>
        <w:rPr>
          <w:noProof/>
        </w:rPr>
        <w:fldChar w:fldCharType="begin"/>
      </w:r>
      <w:r>
        <w:rPr>
          <w:noProof/>
        </w:rPr>
        <w:instrText xml:space="preserve"> PAGEREF _Toc427849861 \h </w:instrText>
      </w:r>
      <w:r>
        <w:rPr>
          <w:noProof/>
        </w:rPr>
      </w:r>
      <w:r>
        <w:rPr>
          <w:noProof/>
        </w:rPr>
        <w:fldChar w:fldCharType="separate"/>
      </w:r>
      <w:r>
        <w:rPr>
          <w:noProof/>
        </w:rPr>
        <w:t>20</w:t>
      </w:r>
      <w:r>
        <w:rPr>
          <w:noProof/>
        </w:rPr>
        <w:fldChar w:fldCharType="end"/>
      </w:r>
    </w:p>
    <w:p w:rsidR="007B6764" w:rsidRDefault="007B6764">
      <w:pPr>
        <w:pStyle w:val="TOC2"/>
        <w:rPr>
          <w:rFonts w:asciiTheme="minorHAnsi" w:eastAsiaTheme="minorEastAsia" w:hAnsiTheme="minorHAnsi" w:cstheme="minorBidi"/>
          <w:noProof/>
          <w:sz w:val="22"/>
          <w:szCs w:val="22"/>
          <w:lang w:val="en-US" w:eastAsia="zh-CN"/>
        </w:rPr>
      </w:pPr>
      <w:r>
        <w:rPr>
          <w:noProof/>
        </w:rPr>
        <w:t>1.14</w:t>
      </w:r>
      <w:r>
        <w:rPr>
          <w:rFonts w:asciiTheme="minorHAnsi" w:eastAsiaTheme="minorEastAsia" w:hAnsiTheme="minorHAnsi" w:cstheme="minorBidi"/>
          <w:noProof/>
          <w:sz w:val="22"/>
          <w:szCs w:val="22"/>
          <w:lang w:val="en-US" w:eastAsia="zh-CN"/>
        </w:rPr>
        <w:tab/>
      </w:r>
      <w:r>
        <w:rPr>
          <w:noProof/>
        </w:rPr>
        <w:t>Interactive Tender Process</w:t>
      </w:r>
      <w:r>
        <w:rPr>
          <w:noProof/>
        </w:rPr>
        <w:tab/>
      </w:r>
      <w:r>
        <w:rPr>
          <w:noProof/>
        </w:rPr>
        <w:fldChar w:fldCharType="begin"/>
      </w:r>
      <w:r>
        <w:rPr>
          <w:noProof/>
        </w:rPr>
        <w:instrText xml:space="preserve"> PAGEREF _Toc427849862 \h </w:instrText>
      </w:r>
      <w:r>
        <w:rPr>
          <w:noProof/>
        </w:rPr>
      </w:r>
      <w:r>
        <w:rPr>
          <w:noProof/>
        </w:rPr>
        <w:fldChar w:fldCharType="separate"/>
      </w:r>
      <w:r>
        <w:rPr>
          <w:noProof/>
        </w:rPr>
        <w:t>21</w:t>
      </w:r>
      <w:r>
        <w:rPr>
          <w:noProof/>
        </w:rPr>
        <w:fldChar w:fldCharType="end"/>
      </w:r>
    </w:p>
    <w:p w:rsidR="007B6764" w:rsidRDefault="007B6764">
      <w:pPr>
        <w:pStyle w:val="TOC2"/>
        <w:rPr>
          <w:rFonts w:asciiTheme="minorHAnsi" w:eastAsiaTheme="minorEastAsia" w:hAnsiTheme="minorHAnsi" w:cstheme="minorBidi"/>
          <w:noProof/>
          <w:sz w:val="22"/>
          <w:szCs w:val="22"/>
          <w:lang w:val="en-US" w:eastAsia="zh-CN"/>
        </w:rPr>
      </w:pPr>
      <w:r>
        <w:rPr>
          <w:noProof/>
        </w:rPr>
        <w:t>1.15</w:t>
      </w:r>
      <w:r>
        <w:rPr>
          <w:rFonts w:asciiTheme="minorHAnsi" w:eastAsiaTheme="minorEastAsia" w:hAnsiTheme="minorHAnsi" w:cstheme="minorBidi"/>
          <w:noProof/>
          <w:sz w:val="22"/>
          <w:szCs w:val="22"/>
          <w:lang w:val="en-US" w:eastAsia="zh-CN"/>
        </w:rPr>
        <w:tab/>
      </w:r>
      <w:r>
        <w:rPr>
          <w:noProof/>
        </w:rPr>
        <w:t>Commercial in Confidence</w:t>
      </w:r>
      <w:r>
        <w:rPr>
          <w:noProof/>
        </w:rPr>
        <w:tab/>
      </w:r>
      <w:r>
        <w:rPr>
          <w:noProof/>
        </w:rPr>
        <w:fldChar w:fldCharType="begin"/>
      </w:r>
      <w:r>
        <w:rPr>
          <w:noProof/>
        </w:rPr>
        <w:instrText xml:space="preserve"> PAGEREF _Toc427849863 \h </w:instrText>
      </w:r>
      <w:r>
        <w:rPr>
          <w:noProof/>
        </w:rPr>
      </w:r>
      <w:r>
        <w:rPr>
          <w:noProof/>
        </w:rPr>
        <w:fldChar w:fldCharType="separate"/>
      </w:r>
      <w:r>
        <w:rPr>
          <w:noProof/>
        </w:rPr>
        <w:t>22</w:t>
      </w:r>
      <w:r>
        <w:rPr>
          <w:noProof/>
        </w:rPr>
        <w:fldChar w:fldCharType="end"/>
      </w:r>
    </w:p>
    <w:p w:rsidR="007B6764" w:rsidRDefault="007B6764">
      <w:pPr>
        <w:pStyle w:val="TOC2"/>
        <w:rPr>
          <w:rFonts w:asciiTheme="minorHAnsi" w:eastAsiaTheme="minorEastAsia" w:hAnsiTheme="minorHAnsi" w:cstheme="minorBidi"/>
          <w:noProof/>
          <w:sz w:val="22"/>
          <w:szCs w:val="22"/>
          <w:lang w:val="en-US" w:eastAsia="zh-CN"/>
        </w:rPr>
      </w:pPr>
      <w:r>
        <w:rPr>
          <w:noProof/>
        </w:rPr>
        <w:t>1.16</w:t>
      </w:r>
      <w:r>
        <w:rPr>
          <w:rFonts w:asciiTheme="minorHAnsi" w:eastAsiaTheme="minorEastAsia" w:hAnsiTheme="minorHAnsi" w:cstheme="minorBidi"/>
          <w:noProof/>
          <w:sz w:val="22"/>
          <w:szCs w:val="22"/>
          <w:lang w:val="en-US" w:eastAsia="zh-CN"/>
        </w:rPr>
        <w:tab/>
      </w:r>
      <w:r>
        <w:rPr>
          <w:noProof/>
        </w:rPr>
        <w:t>Tender  Format</w:t>
      </w:r>
      <w:r>
        <w:rPr>
          <w:noProof/>
        </w:rPr>
        <w:tab/>
      </w:r>
      <w:r>
        <w:rPr>
          <w:noProof/>
        </w:rPr>
        <w:fldChar w:fldCharType="begin"/>
      </w:r>
      <w:r>
        <w:rPr>
          <w:noProof/>
        </w:rPr>
        <w:instrText xml:space="preserve"> PAGEREF _Toc427849864 \h </w:instrText>
      </w:r>
      <w:r>
        <w:rPr>
          <w:noProof/>
        </w:rPr>
      </w:r>
      <w:r>
        <w:rPr>
          <w:noProof/>
        </w:rPr>
        <w:fldChar w:fldCharType="separate"/>
      </w:r>
      <w:r>
        <w:rPr>
          <w:noProof/>
        </w:rPr>
        <w:t>22</w:t>
      </w:r>
      <w:r>
        <w:rPr>
          <w:noProof/>
        </w:rPr>
        <w:fldChar w:fldCharType="end"/>
      </w:r>
    </w:p>
    <w:p w:rsidR="007B6764" w:rsidRDefault="007B6764">
      <w:pPr>
        <w:pStyle w:val="TOC2"/>
        <w:rPr>
          <w:rFonts w:asciiTheme="minorHAnsi" w:eastAsiaTheme="minorEastAsia" w:hAnsiTheme="minorHAnsi" w:cstheme="minorBidi"/>
          <w:noProof/>
          <w:sz w:val="22"/>
          <w:szCs w:val="22"/>
          <w:lang w:val="en-US" w:eastAsia="zh-CN"/>
        </w:rPr>
      </w:pPr>
      <w:r>
        <w:rPr>
          <w:noProof/>
        </w:rPr>
        <w:t>1.17</w:t>
      </w:r>
      <w:r>
        <w:rPr>
          <w:rFonts w:asciiTheme="minorHAnsi" w:eastAsiaTheme="minorEastAsia" w:hAnsiTheme="minorHAnsi" w:cstheme="minorBidi"/>
          <w:noProof/>
          <w:sz w:val="22"/>
          <w:szCs w:val="22"/>
          <w:lang w:val="en-US" w:eastAsia="zh-CN"/>
        </w:rPr>
        <w:tab/>
      </w:r>
      <w:r>
        <w:rPr>
          <w:noProof/>
        </w:rPr>
        <w:t>Joint Ventures</w:t>
      </w:r>
      <w:r>
        <w:rPr>
          <w:noProof/>
        </w:rPr>
        <w:tab/>
      </w:r>
      <w:r>
        <w:rPr>
          <w:noProof/>
        </w:rPr>
        <w:fldChar w:fldCharType="begin"/>
      </w:r>
      <w:r>
        <w:rPr>
          <w:noProof/>
        </w:rPr>
        <w:instrText xml:space="preserve"> PAGEREF _Toc427849865 \h </w:instrText>
      </w:r>
      <w:r>
        <w:rPr>
          <w:noProof/>
        </w:rPr>
      </w:r>
      <w:r>
        <w:rPr>
          <w:noProof/>
        </w:rPr>
        <w:fldChar w:fldCharType="separate"/>
      </w:r>
      <w:r>
        <w:rPr>
          <w:noProof/>
        </w:rPr>
        <w:t>23</w:t>
      </w:r>
      <w:r>
        <w:rPr>
          <w:noProof/>
        </w:rPr>
        <w:fldChar w:fldCharType="end"/>
      </w:r>
    </w:p>
    <w:p w:rsidR="007B6764" w:rsidRDefault="007B6764">
      <w:pPr>
        <w:pStyle w:val="TOC2"/>
        <w:rPr>
          <w:rFonts w:asciiTheme="minorHAnsi" w:eastAsiaTheme="minorEastAsia" w:hAnsiTheme="minorHAnsi" w:cstheme="minorBidi"/>
          <w:noProof/>
          <w:sz w:val="22"/>
          <w:szCs w:val="22"/>
          <w:lang w:val="en-US" w:eastAsia="zh-CN"/>
        </w:rPr>
      </w:pPr>
      <w:r>
        <w:rPr>
          <w:noProof/>
        </w:rPr>
        <w:t>1.18</w:t>
      </w:r>
      <w:r>
        <w:rPr>
          <w:rFonts w:asciiTheme="minorHAnsi" w:eastAsiaTheme="minorEastAsia" w:hAnsiTheme="minorHAnsi" w:cstheme="minorBidi"/>
          <w:noProof/>
          <w:sz w:val="22"/>
          <w:szCs w:val="22"/>
          <w:lang w:val="en-US" w:eastAsia="zh-CN"/>
        </w:rPr>
        <w:tab/>
      </w:r>
      <w:r>
        <w:rPr>
          <w:noProof/>
        </w:rPr>
        <w:t>Privacy Act</w:t>
      </w:r>
      <w:r>
        <w:rPr>
          <w:noProof/>
        </w:rPr>
        <w:tab/>
      </w:r>
      <w:r>
        <w:rPr>
          <w:noProof/>
        </w:rPr>
        <w:fldChar w:fldCharType="begin"/>
      </w:r>
      <w:r>
        <w:rPr>
          <w:noProof/>
        </w:rPr>
        <w:instrText xml:space="preserve"> PAGEREF _Toc427849866 \h </w:instrText>
      </w:r>
      <w:r>
        <w:rPr>
          <w:noProof/>
        </w:rPr>
      </w:r>
      <w:r>
        <w:rPr>
          <w:noProof/>
        </w:rPr>
        <w:fldChar w:fldCharType="separate"/>
      </w:r>
      <w:r>
        <w:rPr>
          <w:noProof/>
        </w:rPr>
        <w:t>24</w:t>
      </w:r>
      <w:r>
        <w:rPr>
          <w:noProof/>
        </w:rPr>
        <w:fldChar w:fldCharType="end"/>
      </w:r>
    </w:p>
    <w:p w:rsidR="007B6764" w:rsidRDefault="007B6764">
      <w:pPr>
        <w:pStyle w:val="TOC1"/>
        <w:tabs>
          <w:tab w:val="left" w:pos="2835"/>
        </w:tabs>
        <w:rPr>
          <w:rFonts w:asciiTheme="minorHAnsi" w:eastAsiaTheme="minorEastAsia" w:hAnsiTheme="minorHAnsi" w:cstheme="minorBidi"/>
          <w:b w:val="0"/>
          <w:noProof/>
          <w:sz w:val="22"/>
          <w:szCs w:val="22"/>
          <w:lang w:val="en-US" w:eastAsia="zh-CN"/>
        </w:rPr>
      </w:pPr>
      <w:r>
        <w:rPr>
          <w:noProof/>
        </w:rPr>
        <w:t>2.</w:t>
      </w:r>
      <w:r>
        <w:rPr>
          <w:rFonts w:asciiTheme="minorHAnsi" w:eastAsiaTheme="minorEastAsia" w:hAnsiTheme="minorHAnsi" w:cstheme="minorBidi"/>
          <w:b w:val="0"/>
          <w:noProof/>
          <w:sz w:val="22"/>
          <w:szCs w:val="22"/>
          <w:lang w:val="en-US" w:eastAsia="zh-CN"/>
        </w:rPr>
        <w:tab/>
      </w:r>
      <w:r>
        <w:rPr>
          <w:noProof/>
        </w:rPr>
        <w:t>Non-Price Attributes</w:t>
      </w:r>
      <w:r>
        <w:rPr>
          <w:noProof/>
        </w:rPr>
        <w:tab/>
      </w:r>
      <w:r>
        <w:rPr>
          <w:noProof/>
        </w:rPr>
        <w:fldChar w:fldCharType="begin"/>
      </w:r>
      <w:r>
        <w:rPr>
          <w:noProof/>
        </w:rPr>
        <w:instrText xml:space="preserve"> PAGEREF _Toc427849867 \h </w:instrText>
      </w:r>
      <w:r>
        <w:rPr>
          <w:noProof/>
        </w:rPr>
      </w:r>
      <w:r>
        <w:rPr>
          <w:noProof/>
        </w:rPr>
        <w:fldChar w:fldCharType="separate"/>
      </w:r>
      <w:r>
        <w:rPr>
          <w:noProof/>
        </w:rPr>
        <w:t>24</w:t>
      </w:r>
      <w:r>
        <w:rPr>
          <w:noProof/>
        </w:rPr>
        <w:fldChar w:fldCharType="end"/>
      </w:r>
    </w:p>
    <w:p w:rsidR="007B6764" w:rsidRDefault="007B6764">
      <w:pPr>
        <w:pStyle w:val="TOC2"/>
        <w:rPr>
          <w:rFonts w:asciiTheme="minorHAnsi" w:eastAsiaTheme="minorEastAsia" w:hAnsiTheme="minorHAnsi" w:cstheme="minorBidi"/>
          <w:noProof/>
          <w:sz w:val="22"/>
          <w:szCs w:val="22"/>
          <w:lang w:val="en-US" w:eastAsia="zh-CN"/>
        </w:rPr>
      </w:pPr>
      <w:r>
        <w:rPr>
          <w:noProof/>
        </w:rPr>
        <w:t>2.1</w:t>
      </w:r>
      <w:r>
        <w:rPr>
          <w:rFonts w:asciiTheme="minorHAnsi" w:eastAsiaTheme="minorEastAsia" w:hAnsiTheme="minorHAnsi" w:cstheme="minorBidi"/>
          <w:noProof/>
          <w:sz w:val="22"/>
          <w:szCs w:val="22"/>
          <w:lang w:val="en-US" w:eastAsia="zh-CN"/>
        </w:rPr>
        <w:tab/>
      </w:r>
      <w:r>
        <w:rPr>
          <w:noProof/>
        </w:rPr>
        <w:t>Relevant Experience and Track Record</w:t>
      </w:r>
      <w:r>
        <w:rPr>
          <w:noProof/>
        </w:rPr>
        <w:tab/>
      </w:r>
      <w:r>
        <w:rPr>
          <w:noProof/>
        </w:rPr>
        <w:fldChar w:fldCharType="begin"/>
      </w:r>
      <w:r>
        <w:rPr>
          <w:noProof/>
        </w:rPr>
        <w:instrText xml:space="preserve"> PAGEREF _Toc427849868 \h </w:instrText>
      </w:r>
      <w:r>
        <w:rPr>
          <w:noProof/>
        </w:rPr>
      </w:r>
      <w:r>
        <w:rPr>
          <w:noProof/>
        </w:rPr>
        <w:fldChar w:fldCharType="separate"/>
      </w:r>
      <w:r>
        <w:rPr>
          <w:noProof/>
        </w:rPr>
        <w:t>25</w:t>
      </w:r>
      <w:r>
        <w:rPr>
          <w:noProof/>
        </w:rPr>
        <w:fldChar w:fldCharType="end"/>
      </w:r>
    </w:p>
    <w:p w:rsidR="007B6764" w:rsidRDefault="007B6764">
      <w:pPr>
        <w:pStyle w:val="TOC2"/>
        <w:rPr>
          <w:rFonts w:asciiTheme="minorHAnsi" w:eastAsiaTheme="minorEastAsia" w:hAnsiTheme="minorHAnsi" w:cstheme="minorBidi"/>
          <w:noProof/>
          <w:sz w:val="22"/>
          <w:szCs w:val="22"/>
          <w:lang w:val="en-US" w:eastAsia="zh-CN"/>
        </w:rPr>
      </w:pPr>
      <w:r>
        <w:rPr>
          <w:noProof/>
        </w:rPr>
        <w:t>2.2</w:t>
      </w:r>
      <w:r>
        <w:rPr>
          <w:rFonts w:asciiTheme="minorHAnsi" w:eastAsiaTheme="minorEastAsia" w:hAnsiTheme="minorHAnsi" w:cstheme="minorBidi"/>
          <w:noProof/>
          <w:sz w:val="22"/>
          <w:szCs w:val="22"/>
          <w:lang w:val="en-US" w:eastAsia="zh-CN"/>
        </w:rPr>
        <w:tab/>
      </w:r>
      <w:r>
        <w:rPr>
          <w:noProof/>
        </w:rPr>
        <w:t>Relevant Skills</w:t>
      </w:r>
      <w:r>
        <w:rPr>
          <w:noProof/>
        </w:rPr>
        <w:tab/>
      </w:r>
      <w:r>
        <w:rPr>
          <w:noProof/>
        </w:rPr>
        <w:fldChar w:fldCharType="begin"/>
      </w:r>
      <w:r>
        <w:rPr>
          <w:noProof/>
        </w:rPr>
        <w:instrText xml:space="preserve"> PAGEREF _Toc427849869 \h </w:instrText>
      </w:r>
      <w:r>
        <w:rPr>
          <w:noProof/>
        </w:rPr>
      </w:r>
      <w:r>
        <w:rPr>
          <w:noProof/>
        </w:rPr>
        <w:fldChar w:fldCharType="separate"/>
      </w:r>
      <w:r>
        <w:rPr>
          <w:noProof/>
        </w:rPr>
        <w:t>27</w:t>
      </w:r>
      <w:r>
        <w:rPr>
          <w:noProof/>
        </w:rPr>
        <w:fldChar w:fldCharType="end"/>
      </w:r>
    </w:p>
    <w:p w:rsidR="007B6764" w:rsidRDefault="007B6764">
      <w:pPr>
        <w:pStyle w:val="TOC2"/>
        <w:rPr>
          <w:rFonts w:asciiTheme="minorHAnsi" w:eastAsiaTheme="minorEastAsia" w:hAnsiTheme="minorHAnsi" w:cstheme="minorBidi"/>
          <w:noProof/>
          <w:sz w:val="22"/>
          <w:szCs w:val="22"/>
          <w:lang w:val="en-US" w:eastAsia="zh-CN"/>
        </w:rPr>
      </w:pPr>
      <w:r>
        <w:rPr>
          <w:noProof/>
        </w:rPr>
        <w:t>2.3</w:t>
      </w:r>
      <w:r>
        <w:rPr>
          <w:rFonts w:asciiTheme="minorHAnsi" w:eastAsiaTheme="minorEastAsia" w:hAnsiTheme="minorHAnsi" w:cstheme="minorBidi"/>
          <w:noProof/>
          <w:sz w:val="22"/>
          <w:szCs w:val="22"/>
          <w:lang w:val="en-US" w:eastAsia="zh-CN"/>
        </w:rPr>
        <w:tab/>
      </w:r>
      <w:r>
        <w:rPr>
          <w:noProof/>
        </w:rPr>
        <w:t>Methodology</w:t>
      </w:r>
      <w:r>
        <w:rPr>
          <w:noProof/>
        </w:rPr>
        <w:tab/>
      </w:r>
      <w:r>
        <w:rPr>
          <w:noProof/>
        </w:rPr>
        <w:fldChar w:fldCharType="begin"/>
      </w:r>
      <w:r>
        <w:rPr>
          <w:noProof/>
        </w:rPr>
        <w:instrText xml:space="preserve"> PAGEREF _Toc427849870 \h </w:instrText>
      </w:r>
      <w:r>
        <w:rPr>
          <w:noProof/>
        </w:rPr>
      </w:r>
      <w:r>
        <w:rPr>
          <w:noProof/>
        </w:rPr>
        <w:fldChar w:fldCharType="separate"/>
      </w:r>
      <w:r>
        <w:rPr>
          <w:noProof/>
        </w:rPr>
        <w:t>27</w:t>
      </w:r>
      <w:r>
        <w:rPr>
          <w:noProof/>
        </w:rPr>
        <w:fldChar w:fldCharType="end"/>
      </w:r>
    </w:p>
    <w:p w:rsidR="007B6764" w:rsidRDefault="007B6764">
      <w:pPr>
        <w:pStyle w:val="TOC1"/>
        <w:tabs>
          <w:tab w:val="left" w:pos="2835"/>
        </w:tabs>
        <w:rPr>
          <w:rFonts w:asciiTheme="minorHAnsi" w:eastAsiaTheme="minorEastAsia" w:hAnsiTheme="minorHAnsi" w:cstheme="minorBidi"/>
          <w:b w:val="0"/>
          <w:noProof/>
          <w:sz w:val="22"/>
          <w:szCs w:val="22"/>
          <w:lang w:val="en-US" w:eastAsia="zh-CN"/>
        </w:rPr>
      </w:pPr>
      <w:r>
        <w:rPr>
          <w:noProof/>
        </w:rPr>
        <w:t>3.</w:t>
      </w:r>
      <w:r>
        <w:rPr>
          <w:rFonts w:asciiTheme="minorHAnsi" w:eastAsiaTheme="minorEastAsia" w:hAnsiTheme="minorHAnsi" w:cstheme="minorBidi"/>
          <w:b w:val="0"/>
          <w:noProof/>
          <w:sz w:val="22"/>
          <w:szCs w:val="22"/>
          <w:lang w:val="en-US" w:eastAsia="zh-CN"/>
        </w:rPr>
        <w:tab/>
      </w:r>
      <w:r>
        <w:rPr>
          <w:noProof/>
        </w:rPr>
        <w:t>Tender Evaluation Procedure</w:t>
      </w:r>
      <w:r>
        <w:rPr>
          <w:noProof/>
        </w:rPr>
        <w:tab/>
      </w:r>
      <w:r>
        <w:rPr>
          <w:noProof/>
        </w:rPr>
        <w:fldChar w:fldCharType="begin"/>
      </w:r>
      <w:r>
        <w:rPr>
          <w:noProof/>
        </w:rPr>
        <w:instrText xml:space="preserve"> PAGEREF _Toc427849871 \h </w:instrText>
      </w:r>
      <w:r>
        <w:rPr>
          <w:noProof/>
        </w:rPr>
      </w:r>
      <w:r>
        <w:rPr>
          <w:noProof/>
        </w:rPr>
        <w:fldChar w:fldCharType="separate"/>
      </w:r>
      <w:r>
        <w:rPr>
          <w:noProof/>
        </w:rPr>
        <w:t>32</w:t>
      </w:r>
      <w:r>
        <w:rPr>
          <w:noProof/>
        </w:rPr>
        <w:fldChar w:fldCharType="end"/>
      </w:r>
    </w:p>
    <w:p w:rsidR="007B6764" w:rsidRDefault="007B6764">
      <w:pPr>
        <w:pStyle w:val="TOC2"/>
        <w:rPr>
          <w:rFonts w:asciiTheme="minorHAnsi" w:eastAsiaTheme="minorEastAsia" w:hAnsiTheme="minorHAnsi" w:cstheme="minorBidi"/>
          <w:noProof/>
          <w:sz w:val="22"/>
          <w:szCs w:val="22"/>
          <w:lang w:val="en-US" w:eastAsia="zh-CN"/>
        </w:rPr>
      </w:pPr>
      <w:r>
        <w:rPr>
          <w:noProof/>
        </w:rPr>
        <w:t>3.1</w:t>
      </w:r>
      <w:r>
        <w:rPr>
          <w:rFonts w:asciiTheme="minorHAnsi" w:eastAsiaTheme="minorEastAsia" w:hAnsiTheme="minorHAnsi" w:cstheme="minorBidi"/>
          <w:noProof/>
          <w:sz w:val="22"/>
          <w:szCs w:val="22"/>
          <w:lang w:val="en-US" w:eastAsia="zh-CN"/>
        </w:rPr>
        <w:tab/>
      </w:r>
      <w:r>
        <w:rPr>
          <w:noProof/>
        </w:rPr>
        <w:t>Tender Evaluation Team</w:t>
      </w:r>
      <w:r>
        <w:rPr>
          <w:noProof/>
        </w:rPr>
        <w:tab/>
      </w:r>
      <w:r>
        <w:rPr>
          <w:noProof/>
        </w:rPr>
        <w:fldChar w:fldCharType="begin"/>
      </w:r>
      <w:r>
        <w:rPr>
          <w:noProof/>
        </w:rPr>
        <w:instrText xml:space="preserve"> PAGEREF _Toc427849872 \h </w:instrText>
      </w:r>
      <w:r>
        <w:rPr>
          <w:noProof/>
        </w:rPr>
      </w:r>
      <w:r>
        <w:rPr>
          <w:noProof/>
        </w:rPr>
        <w:fldChar w:fldCharType="separate"/>
      </w:r>
      <w:r>
        <w:rPr>
          <w:noProof/>
        </w:rPr>
        <w:t>32</w:t>
      </w:r>
      <w:r>
        <w:rPr>
          <w:noProof/>
        </w:rPr>
        <w:fldChar w:fldCharType="end"/>
      </w:r>
    </w:p>
    <w:p w:rsidR="007B6764" w:rsidRDefault="007B6764">
      <w:pPr>
        <w:pStyle w:val="TOC2"/>
        <w:rPr>
          <w:rFonts w:asciiTheme="minorHAnsi" w:eastAsiaTheme="minorEastAsia" w:hAnsiTheme="minorHAnsi" w:cstheme="minorBidi"/>
          <w:noProof/>
          <w:sz w:val="22"/>
          <w:szCs w:val="22"/>
          <w:lang w:val="en-US" w:eastAsia="zh-CN"/>
        </w:rPr>
      </w:pPr>
      <w:r>
        <w:rPr>
          <w:noProof/>
        </w:rPr>
        <w:t>3.2</w:t>
      </w:r>
      <w:r>
        <w:rPr>
          <w:rFonts w:asciiTheme="minorHAnsi" w:eastAsiaTheme="minorEastAsia" w:hAnsiTheme="minorHAnsi" w:cstheme="minorBidi"/>
          <w:noProof/>
          <w:sz w:val="22"/>
          <w:szCs w:val="22"/>
          <w:lang w:val="en-US" w:eastAsia="zh-CN"/>
        </w:rPr>
        <w:tab/>
      </w:r>
      <w:r>
        <w:rPr>
          <w:noProof/>
        </w:rPr>
        <w:t>Supplier Selection Method</w:t>
      </w:r>
      <w:r>
        <w:rPr>
          <w:noProof/>
        </w:rPr>
        <w:tab/>
      </w:r>
      <w:r>
        <w:rPr>
          <w:noProof/>
        </w:rPr>
        <w:fldChar w:fldCharType="begin"/>
      </w:r>
      <w:r>
        <w:rPr>
          <w:noProof/>
        </w:rPr>
        <w:instrText xml:space="preserve"> PAGEREF _Toc427849873 \h </w:instrText>
      </w:r>
      <w:r>
        <w:rPr>
          <w:noProof/>
        </w:rPr>
      </w:r>
      <w:r>
        <w:rPr>
          <w:noProof/>
        </w:rPr>
        <w:fldChar w:fldCharType="separate"/>
      </w:r>
      <w:r>
        <w:rPr>
          <w:noProof/>
        </w:rPr>
        <w:t>33</w:t>
      </w:r>
      <w:r>
        <w:rPr>
          <w:noProof/>
        </w:rPr>
        <w:fldChar w:fldCharType="end"/>
      </w:r>
    </w:p>
    <w:p w:rsidR="007B6764" w:rsidRDefault="007B6764">
      <w:pPr>
        <w:pStyle w:val="TOC2"/>
        <w:rPr>
          <w:rFonts w:asciiTheme="minorHAnsi" w:eastAsiaTheme="minorEastAsia" w:hAnsiTheme="minorHAnsi" w:cstheme="minorBidi"/>
          <w:noProof/>
          <w:sz w:val="22"/>
          <w:szCs w:val="22"/>
          <w:lang w:val="en-US" w:eastAsia="zh-CN"/>
        </w:rPr>
      </w:pPr>
      <w:r>
        <w:rPr>
          <w:noProof/>
        </w:rPr>
        <w:t>3.3</w:t>
      </w:r>
      <w:r>
        <w:rPr>
          <w:rFonts w:asciiTheme="minorHAnsi" w:eastAsiaTheme="minorEastAsia" w:hAnsiTheme="minorHAnsi" w:cstheme="minorBidi"/>
          <w:noProof/>
          <w:sz w:val="22"/>
          <w:szCs w:val="22"/>
          <w:lang w:val="en-US" w:eastAsia="zh-CN"/>
        </w:rPr>
        <w:tab/>
      </w:r>
      <w:r>
        <w:rPr>
          <w:noProof/>
        </w:rPr>
        <w:t>Tender Evaluation Process</w:t>
      </w:r>
      <w:r>
        <w:rPr>
          <w:noProof/>
        </w:rPr>
        <w:tab/>
      </w:r>
      <w:r>
        <w:rPr>
          <w:noProof/>
        </w:rPr>
        <w:fldChar w:fldCharType="begin"/>
      </w:r>
      <w:r>
        <w:rPr>
          <w:noProof/>
        </w:rPr>
        <w:instrText xml:space="preserve"> PAGEREF _Toc427849874 \h </w:instrText>
      </w:r>
      <w:r>
        <w:rPr>
          <w:noProof/>
        </w:rPr>
      </w:r>
      <w:r>
        <w:rPr>
          <w:noProof/>
        </w:rPr>
        <w:fldChar w:fldCharType="separate"/>
      </w:r>
      <w:r>
        <w:rPr>
          <w:noProof/>
        </w:rPr>
        <w:t>34</w:t>
      </w:r>
      <w:r>
        <w:rPr>
          <w:noProof/>
        </w:rPr>
        <w:fldChar w:fldCharType="end"/>
      </w:r>
    </w:p>
    <w:p w:rsidR="007B6764" w:rsidRDefault="007B6764">
      <w:pPr>
        <w:pStyle w:val="TOC2"/>
        <w:rPr>
          <w:rFonts w:asciiTheme="minorHAnsi" w:eastAsiaTheme="minorEastAsia" w:hAnsiTheme="minorHAnsi" w:cstheme="minorBidi"/>
          <w:noProof/>
          <w:sz w:val="22"/>
          <w:szCs w:val="22"/>
          <w:lang w:val="en-US" w:eastAsia="zh-CN"/>
        </w:rPr>
      </w:pPr>
      <w:r>
        <w:rPr>
          <w:noProof/>
        </w:rPr>
        <w:t>3.4</w:t>
      </w:r>
      <w:r>
        <w:rPr>
          <w:rFonts w:asciiTheme="minorHAnsi" w:eastAsiaTheme="minorEastAsia" w:hAnsiTheme="minorHAnsi" w:cstheme="minorBidi"/>
          <w:noProof/>
          <w:sz w:val="22"/>
          <w:szCs w:val="22"/>
          <w:lang w:val="en-US" w:eastAsia="zh-CN"/>
        </w:rPr>
        <w:tab/>
      </w:r>
      <w:r>
        <w:rPr>
          <w:noProof/>
        </w:rPr>
        <w:t>Late Tenders</w:t>
      </w:r>
      <w:r>
        <w:rPr>
          <w:noProof/>
        </w:rPr>
        <w:tab/>
      </w:r>
      <w:r>
        <w:rPr>
          <w:noProof/>
        </w:rPr>
        <w:fldChar w:fldCharType="begin"/>
      </w:r>
      <w:r>
        <w:rPr>
          <w:noProof/>
        </w:rPr>
        <w:instrText xml:space="preserve"> PAGEREF _Toc427849875 \h </w:instrText>
      </w:r>
      <w:r>
        <w:rPr>
          <w:noProof/>
        </w:rPr>
      </w:r>
      <w:r>
        <w:rPr>
          <w:noProof/>
        </w:rPr>
        <w:fldChar w:fldCharType="separate"/>
      </w:r>
      <w:r>
        <w:rPr>
          <w:noProof/>
        </w:rPr>
        <w:t>34</w:t>
      </w:r>
      <w:r>
        <w:rPr>
          <w:noProof/>
        </w:rPr>
        <w:fldChar w:fldCharType="end"/>
      </w:r>
    </w:p>
    <w:p w:rsidR="007B6764" w:rsidRDefault="007B6764">
      <w:pPr>
        <w:pStyle w:val="TOC2"/>
        <w:rPr>
          <w:rFonts w:asciiTheme="minorHAnsi" w:eastAsiaTheme="minorEastAsia" w:hAnsiTheme="minorHAnsi" w:cstheme="minorBidi"/>
          <w:noProof/>
          <w:sz w:val="22"/>
          <w:szCs w:val="22"/>
          <w:lang w:val="en-US" w:eastAsia="zh-CN"/>
        </w:rPr>
      </w:pPr>
      <w:r>
        <w:rPr>
          <w:noProof/>
        </w:rPr>
        <w:t>3.5</w:t>
      </w:r>
      <w:r>
        <w:rPr>
          <w:rFonts w:asciiTheme="minorHAnsi" w:eastAsiaTheme="minorEastAsia" w:hAnsiTheme="minorHAnsi" w:cstheme="minorBidi"/>
          <w:noProof/>
          <w:sz w:val="22"/>
          <w:szCs w:val="22"/>
          <w:lang w:val="en-US" w:eastAsia="zh-CN"/>
        </w:rPr>
        <w:tab/>
      </w:r>
      <w:r>
        <w:rPr>
          <w:noProof/>
        </w:rPr>
        <w:t>Presentation of Tender</w:t>
      </w:r>
      <w:r>
        <w:rPr>
          <w:noProof/>
        </w:rPr>
        <w:tab/>
      </w:r>
      <w:r>
        <w:rPr>
          <w:noProof/>
        </w:rPr>
        <w:fldChar w:fldCharType="begin"/>
      </w:r>
      <w:r>
        <w:rPr>
          <w:noProof/>
        </w:rPr>
        <w:instrText xml:space="preserve"> PAGEREF _Toc427849876 \h </w:instrText>
      </w:r>
      <w:r>
        <w:rPr>
          <w:noProof/>
        </w:rPr>
      </w:r>
      <w:r>
        <w:rPr>
          <w:noProof/>
        </w:rPr>
        <w:fldChar w:fldCharType="separate"/>
      </w:r>
      <w:r>
        <w:rPr>
          <w:noProof/>
        </w:rPr>
        <w:t>34</w:t>
      </w:r>
      <w:r>
        <w:rPr>
          <w:noProof/>
        </w:rPr>
        <w:fldChar w:fldCharType="end"/>
      </w:r>
    </w:p>
    <w:p w:rsidR="007B6764" w:rsidRDefault="007B6764">
      <w:pPr>
        <w:pStyle w:val="TOC2"/>
        <w:rPr>
          <w:rFonts w:asciiTheme="minorHAnsi" w:eastAsiaTheme="minorEastAsia" w:hAnsiTheme="minorHAnsi" w:cstheme="minorBidi"/>
          <w:noProof/>
          <w:sz w:val="22"/>
          <w:szCs w:val="22"/>
          <w:lang w:val="en-US" w:eastAsia="zh-CN"/>
        </w:rPr>
      </w:pPr>
      <w:r>
        <w:rPr>
          <w:noProof/>
        </w:rPr>
        <w:t>3.6</w:t>
      </w:r>
      <w:r>
        <w:rPr>
          <w:rFonts w:asciiTheme="minorHAnsi" w:eastAsiaTheme="minorEastAsia" w:hAnsiTheme="minorHAnsi" w:cstheme="minorBidi"/>
          <w:noProof/>
          <w:sz w:val="22"/>
          <w:szCs w:val="22"/>
          <w:lang w:val="en-US" w:eastAsia="zh-CN"/>
        </w:rPr>
        <w:tab/>
      </w:r>
      <w:r>
        <w:rPr>
          <w:noProof/>
        </w:rPr>
        <w:t>Errors and Omissions</w:t>
      </w:r>
      <w:r>
        <w:rPr>
          <w:noProof/>
        </w:rPr>
        <w:tab/>
      </w:r>
      <w:r>
        <w:rPr>
          <w:noProof/>
        </w:rPr>
        <w:fldChar w:fldCharType="begin"/>
      </w:r>
      <w:r>
        <w:rPr>
          <w:noProof/>
        </w:rPr>
        <w:instrText xml:space="preserve"> PAGEREF _Toc427849877 \h </w:instrText>
      </w:r>
      <w:r>
        <w:rPr>
          <w:noProof/>
        </w:rPr>
      </w:r>
      <w:r>
        <w:rPr>
          <w:noProof/>
        </w:rPr>
        <w:fldChar w:fldCharType="separate"/>
      </w:r>
      <w:r>
        <w:rPr>
          <w:noProof/>
        </w:rPr>
        <w:t>35</w:t>
      </w:r>
      <w:r>
        <w:rPr>
          <w:noProof/>
        </w:rPr>
        <w:fldChar w:fldCharType="end"/>
      </w:r>
    </w:p>
    <w:p w:rsidR="007B6764" w:rsidRDefault="007B6764">
      <w:pPr>
        <w:pStyle w:val="TOC2"/>
        <w:rPr>
          <w:rFonts w:asciiTheme="minorHAnsi" w:eastAsiaTheme="minorEastAsia" w:hAnsiTheme="minorHAnsi" w:cstheme="minorBidi"/>
          <w:noProof/>
          <w:sz w:val="22"/>
          <w:szCs w:val="22"/>
          <w:lang w:val="en-US" w:eastAsia="zh-CN"/>
        </w:rPr>
      </w:pPr>
      <w:r>
        <w:rPr>
          <w:noProof/>
        </w:rPr>
        <w:t>3.7</w:t>
      </w:r>
      <w:r>
        <w:rPr>
          <w:rFonts w:asciiTheme="minorHAnsi" w:eastAsiaTheme="minorEastAsia" w:hAnsiTheme="minorHAnsi" w:cstheme="minorBidi"/>
          <w:noProof/>
          <w:sz w:val="22"/>
          <w:szCs w:val="22"/>
          <w:lang w:val="en-US" w:eastAsia="zh-CN"/>
        </w:rPr>
        <w:tab/>
      </w:r>
      <w:r>
        <w:rPr>
          <w:noProof/>
        </w:rPr>
        <w:t>Tags</w:t>
      </w:r>
      <w:r>
        <w:rPr>
          <w:noProof/>
        </w:rPr>
        <w:tab/>
      </w:r>
      <w:r>
        <w:rPr>
          <w:noProof/>
        </w:rPr>
        <w:fldChar w:fldCharType="begin"/>
      </w:r>
      <w:r>
        <w:rPr>
          <w:noProof/>
        </w:rPr>
        <w:instrText xml:space="preserve"> PAGEREF _Toc427849878 \h </w:instrText>
      </w:r>
      <w:r>
        <w:rPr>
          <w:noProof/>
        </w:rPr>
      </w:r>
      <w:r>
        <w:rPr>
          <w:noProof/>
        </w:rPr>
        <w:fldChar w:fldCharType="separate"/>
      </w:r>
      <w:r>
        <w:rPr>
          <w:noProof/>
        </w:rPr>
        <w:t>35</w:t>
      </w:r>
      <w:r>
        <w:rPr>
          <w:noProof/>
        </w:rPr>
        <w:fldChar w:fldCharType="end"/>
      </w:r>
    </w:p>
    <w:p w:rsidR="007B6764" w:rsidRDefault="007B6764">
      <w:pPr>
        <w:pStyle w:val="TOC2"/>
        <w:rPr>
          <w:rFonts w:asciiTheme="minorHAnsi" w:eastAsiaTheme="minorEastAsia" w:hAnsiTheme="minorHAnsi" w:cstheme="minorBidi"/>
          <w:noProof/>
          <w:sz w:val="22"/>
          <w:szCs w:val="22"/>
          <w:lang w:val="en-US" w:eastAsia="zh-CN"/>
        </w:rPr>
      </w:pPr>
      <w:r w:rsidRPr="008A7591">
        <w:rPr>
          <w:noProof/>
        </w:rPr>
        <w:t>3.8</w:t>
      </w:r>
      <w:r>
        <w:rPr>
          <w:rFonts w:asciiTheme="minorHAnsi" w:eastAsiaTheme="minorEastAsia" w:hAnsiTheme="minorHAnsi" w:cstheme="minorBidi"/>
          <w:noProof/>
          <w:sz w:val="22"/>
          <w:szCs w:val="22"/>
          <w:lang w:val="en-US" w:eastAsia="zh-CN"/>
        </w:rPr>
        <w:tab/>
      </w:r>
      <w:r w:rsidRPr="008A7591">
        <w:rPr>
          <w:noProof/>
        </w:rPr>
        <w:t>Tender Evaluation Interviews</w:t>
      </w:r>
      <w:r>
        <w:rPr>
          <w:noProof/>
        </w:rPr>
        <w:tab/>
      </w:r>
      <w:r>
        <w:rPr>
          <w:noProof/>
        </w:rPr>
        <w:fldChar w:fldCharType="begin"/>
      </w:r>
      <w:r>
        <w:rPr>
          <w:noProof/>
        </w:rPr>
        <w:instrText xml:space="preserve"> PAGEREF _Toc427849879 \h </w:instrText>
      </w:r>
      <w:r>
        <w:rPr>
          <w:noProof/>
        </w:rPr>
      </w:r>
      <w:r>
        <w:rPr>
          <w:noProof/>
        </w:rPr>
        <w:fldChar w:fldCharType="separate"/>
      </w:r>
      <w:r>
        <w:rPr>
          <w:noProof/>
        </w:rPr>
        <w:t>35</w:t>
      </w:r>
      <w:r>
        <w:rPr>
          <w:noProof/>
        </w:rPr>
        <w:fldChar w:fldCharType="end"/>
      </w:r>
    </w:p>
    <w:p w:rsidR="007B6764" w:rsidRDefault="007B6764">
      <w:pPr>
        <w:pStyle w:val="TOC2"/>
        <w:rPr>
          <w:rFonts w:asciiTheme="minorHAnsi" w:eastAsiaTheme="minorEastAsia" w:hAnsiTheme="minorHAnsi" w:cstheme="minorBidi"/>
          <w:noProof/>
          <w:sz w:val="22"/>
          <w:szCs w:val="22"/>
          <w:lang w:val="en-US" w:eastAsia="zh-CN"/>
        </w:rPr>
      </w:pPr>
      <w:r>
        <w:rPr>
          <w:noProof/>
        </w:rPr>
        <w:t>3.9</w:t>
      </w:r>
      <w:r>
        <w:rPr>
          <w:rFonts w:asciiTheme="minorHAnsi" w:eastAsiaTheme="minorEastAsia" w:hAnsiTheme="minorHAnsi" w:cstheme="minorBidi"/>
          <w:noProof/>
          <w:sz w:val="22"/>
          <w:szCs w:val="22"/>
          <w:lang w:val="en-US" w:eastAsia="zh-CN"/>
        </w:rPr>
        <w:tab/>
      </w:r>
      <w:r>
        <w:rPr>
          <w:noProof/>
        </w:rPr>
        <w:t>Preletting Meeting</w:t>
      </w:r>
      <w:r>
        <w:rPr>
          <w:noProof/>
        </w:rPr>
        <w:tab/>
      </w:r>
      <w:r>
        <w:rPr>
          <w:noProof/>
        </w:rPr>
        <w:fldChar w:fldCharType="begin"/>
      </w:r>
      <w:r>
        <w:rPr>
          <w:noProof/>
        </w:rPr>
        <w:instrText xml:space="preserve"> PAGEREF _Toc427849880 \h </w:instrText>
      </w:r>
      <w:r>
        <w:rPr>
          <w:noProof/>
        </w:rPr>
      </w:r>
      <w:r>
        <w:rPr>
          <w:noProof/>
        </w:rPr>
        <w:fldChar w:fldCharType="separate"/>
      </w:r>
      <w:r>
        <w:rPr>
          <w:noProof/>
        </w:rPr>
        <w:t>36</w:t>
      </w:r>
      <w:r>
        <w:rPr>
          <w:noProof/>
        </w:rPr>
        <w:fldChar w:fldCharType="end"/>
      </w:r>
    </w:p>
    <w:p w:rsidR="007B6764" w:rsidRDefault="007B6764">
      <w:pPr>
        <w:pStyle w:val="TOC2"/>
        <w:rPr>
          <w:rFonts w:asciiTheme="minorHAnsi" w:eastAsiaTheme="minorEastAsia" w:hAnsiTheme="minorHAnsi" w:cstheme="minorBidi"/>
          <w:noProof/>
          <w:sz w:val="22"/>
          <w:szCs w:val="22"/>
          <w:lang w:val="en-US" w:eastAsia="zh-CN"/>
        </w:rPr>
      </w:pPr>
      <w:r>
        <w:rPr>
          <w:noProof/>
        </w:rPr>
        <w:t>3.10</w:t>
      </w:r>
      <w:r>
        <w:rPr>
          <w:rFonts w:asciiTheme="minorHAnsi" w:eastAsiaTheme="minorEastAsia" w:hAnsiTheme="minorHAnsi" w:cstheme="minorBidi"/>
          <w:noProof/>
          <w:sz w:val="22"/>
          <w:szCs w:val="22"/>
          <w:lang w:val="en-US" w:eastAsia="zh-CN"/>
        </w:rPr>
        <w:tab/>
      </w:r>
      <w:r>
        <w:rPr>
          <w:noProof/>
        </w:rPr>
        <w:t>Lowest Price or Any Tender not Necessarily Accepted</w:t>
      </w:r>
      <w:r>
        <w:rPr>
          <w:noProof/>
        </w:rPr>
        <w:tab/>
      </w:r>
      <w:r>
        <w:rPr>
          <w:noProof/>
        </w:rPr>
        <w:fldChar w:fldCharType="begin"/>
      </w:r>
      <w:r>
        <w:rPr>
          <w:noProof/>
        </w:rPr>
        <w:instrText xml:space="preserve"> PAGEREF _Toc427849881 \h </w:instrText>
      </w:r>
      <w:r>
        <w:rPr>
          <w:noProof/>
        </w:rPr>
      </w:r>
      <w:r>
        <w:rPr>
          <w:noProof/>
        </w:rPr>
        <w:fldChar w:fldCharType="separate"/>
      </w:r>
      <w:r>
        <w:rPr>
          <w:noProof/>
        </w:rPr>
        <w:t>36</w:t>
      </w:r>
      <w:r>
        <w:rPr>
          <w:noProof/>
        </w:rPr>
        <w:fldChar w:fldCharType="end"/>
      </w:r>
    </w:p>
    <w:p w:rsidR="007B6764" w:rsidRDefault="007B6764">
      <w:pPr>
        <w:pStyle w:val="TOC2"/>
        <w:rPr>
          <w:rFonts w:asciiTheme="minorHAnsi" w:eastAsiaTheme="minorEastAsia" w:hAnsiTheme="minorHAnsi" w:cstheme="minorBidi"/>
          <w:noProof/>
          <w:sz w:val="22"/>
          <w:szCs w:val="22"/>
          <w:lang w:val="en-US" w:eastAsia="zh-CN"/>
        </w:rPr>
      </w:pPr>
      <w:r>
        <w:rPr>
          <w:noProof/>
        </w:rPr>
        <w:t>3.11</w:t>
      </w:r>
      <w:r>
        <w:rPr>
          <w:rFonts w:asciiTheme="minorHAnsi" w:eastAsiaTheme="minorEastAsia" w:hAnsiTheme="minorHAnsi" w:cstheme="minorBidi"/>
          <w:noProof/>
          <w:sz w:val="22"/>
          <w:szCs w:val="22"/>
          <w:lang w:val="en-US" w:eastAsia="zh-CN"/>
        </w:rPr>
        <w:tab/>
      </w:r>
      <w:r>
        <w:rPr>
          <w:noProof/>
        </w:rPr>
        <w:t>Probity</w:t>
      </w:r>
      <w:r>
        <w:rPr>
          <w:noProof/>
        </w:rPr>
        <w:tab/>
      </w:r>
      <w:r>
        <w:rPr>
          <w:noProof/>
        </w:rPr>
        <w:fldChar w:fldCharType="begin"/>
      </w:r>
      <w:r>
        <w:rPr>
          <w:noProof/>
        </w:rPr>
        <w:instrText xml:space="preserve"> PAGEREF _Toc427849882 \h </w:instrText>
      </w:r>
      <w:r>
        <w:rPr>
          <w:noProof/>
        </w:rPr>
      </w:r>
      <w:r>
        <w:rPr>
          <w:noProof/>
        </w:rPr>
        <w:fldChar w:fldCharType="separate"/>
      </w:r>
      <w:r>
        <w:rPr>
          <w:noProof/>
        </w:rPr>
        <w:t>37</w:t>
      </w:r>
      <w:r>
        <w:rPr>
          <w:noProof/>
        </w:rPr>
        <w:fldChar w:fldCharType="end"/>
      </w:r>
    </w:p>
    <w:p w:rsidR="007B6764" w:rsidRDefault="007B6764">
      <w:pPr>
        <w:pStyle w:val="TOC1"/>
        <w:tabs>
          <w:tab w:val="left" w:pos="2835"/>
        </w:tabs>
        <w:rPr>
          <w:rFonts w:asciiTheme="minorHAnsi" w:eastAsiaTheme="minorEastAsia" w:hAnsiTheme="minorHAnsi" w:cstheme="minorBidi"/>
          <w:b w:val="0"/>
          <w:noProof/>
          <w:sz w:val="22"/>
          <w:szCs w:val="22"/>
          <w:lang w:val="en-US" w:eastAsia="zh-CN"/>
        </w:rPr>
      </w:pPr>
      <w:r>
        <w:rPr>
          <w:noProof/>
        </w:rPr>
        <w:t>4.</w:t>
      </w:r>
      <w:r>
        <w:rPr>
          <w:rFonts w:asciiTheme="minorHAnsi" w:eastAsiaTheme="minorEastAsia" w:hAnsiTheme="minorHAnsi" w:cstheme="minorBidi"/>
          <w:b w:val="0"/>
          <w:noProof/>
          <w:sz w:val="22"/>
          <w:szCs w:val="22"/>
          <w:lang w:val="en-US" w:eastAsia="zh-CN"/>
        </w:rPr>
        <w:tab/>
      </w:r>
      <w:r>
        <w:rPr>
          <w:noProof/>
        </w:rPr>
        <w:t>Signing of Professional Services Document</w:t>
      </w:r>
      <w:r>
        <w:rPr>
          <w:noProof/>
        </w:rPr>
        <w:tab/>
      </w:r>
      <w:r>
        <w:rPr>
          <w:noProof/>
        </w:rPr>
        <w:fldChar w:fldCharType="begin"/>
      </w:r>
      <w:r>
        <w:rPr>
          <w:noProof/>
        </w:rPr>
        <w:instrText xml:space="preserve"> PAGEREF _Toc427849883 \h </w:instrText>
      </w:r>
      <w:r>
        <w:rPr>
          <w:noProof/>
        </w:rPr>
      </w:r>
      <w:r>
        <w:rPr>
          <w:noProof/>
        </w:rPr>
        <w:fldChar w:fldCharType="separate"/>
      </w:r>
      <w:r>
        <w:rPr>
          <w:noProof/>
        </w:rPr>
        <w:t>37</w:t>
      </w:r>
      <w:r>
        <w:rPr>
          <w:noProof/>
        </w:rPr>
        <w:fldChar w:fldCharType="end"/>
      </w:r>
    </w:p>
    <w:p w:rsidR="007B6764" w:rsidRDefault="007B6764">
      <w:pPr>
        <w:pStyle w:val="TOC1"/>
        <w:tabs>
          <w:tab w:val="left" w:pos="2835"/>
        </w:tabs>
        <w:rPr>
          <w:rFonts w:asciiTheme="minorHAnsi" w:eastAsiaTheme="minorEastAsia" w:hAnsiTheme="minorHAnsi" w:cstheme="minorBidi"/>
          <w:b w:val="0"/>
          <w:noProof/>
          <w:sz w:val="22"/>
          <w:szCs w:val="22"/>
          <w:lang w:val="en-US" w:eastAsia="zh-CN"/>
        </w:rPr>
      </w:pPr>
      <w:r>
        <w:rPr>
          <w:noProof/>
        </w:rPr>
        <w:t>5.</w:t>
      </w:r>
      <w:r>
        <w:rPr>
          <w:rFonts w:asciiTheme="minorHAnsi" w:eastAsiaTheme="minorEastAsia" w:hAnsiTheme="minorHAnsi" w:cstheme="minorBidi"/>
          <w:b w:val="0"/>
          <w:noProof/>
          <w:sz w:val="22"/>
          <w:szCs w:val="22"/>
          <w:lang w:val="en-US" w:eastAsia="zh-CN"/>
        </w:rPr>
        <w:tab/>
      </w:r>
      <w:r>
        <w:rPr>
          <w:noProof/>
        </w:rPr>
        <w:t>Tender Evaluation Forms</w:t>
      </w:r>
      <w:r>
        <w:rPr>
          <w:noProof/>
        </w:rPr>
        <w:tab/>
      </w:r>
      <w:r>
        <w:rPr>
          <w:noProof/>
        </w:rPr>
        <w:fldChar w:fldCharType="begin"/>
      </w:r>
      <w:r>
        <w:rPr>
          <w:noProof/>
        </w:rPr>
        <w:instrText xml:space="preserve"> PAGEREF _Toc427849884 \h </w:instrText>
      </w:r>
      <w:r>
        <w:rPr>
          <w:noProof/>
        </w:rPr>
      </w:r>
      <w:r>
        <w:rPr>
          <w:noProof/>
        </w:rPr>
        <w:fldChar w:fldCharType="separate"/>
      </w:r>
      <w:r>
        <w:rPr>
          <w:noProof/>
        </w:rPr>
        <w:t>37</w:t>
      </w:r>
      <w:r>
        <w:rPr>
          <w:noProof/>
        </w:rPr>
        <w:fldChar w:fldCharType="end"/>
      </w:r>
    </w:p>
    <w:p w:rsidR="007B6764" w:rsidRDefault="007B6764">
      <w:pPr>
        <w:pStyle w:val="TOC1"/>
        <w:rPr>
          <w:rFonts w:asciiTheme="minorHAnsi" w:eastAsiaTheme="minorEastAsia" w:hAnsiTheme="minorHAnsi" w:cstheme="minorBidi"/>
          <w:b w:val="0"/>
          <w:noProof/>
          <w:sz w:val="22"/>
          <w:szCs w:val="22"/>
          <w:lang w:val="en-US" w:eastAsia="zh-CN"/>
        </w:rPr>
      </w:pPr>
      <w:r>
        <w:rPr>
          <w:noProof/>
        </w:rPr>
        <w:t>Section C Tender Form, Pricing and Personnel schedules</w:t>
      </w:r>
      <w:r>
        <w:rPr>
          <w:noProof/>
        </w:rPr>
        <w:tab/>
      </w:r>
      <w:r>
        <w:rPr>
          <w:noProof/>
        </w:rPr>
        <w:fldChar w:fldCharType="begin"/>
      </w:r>
      <w:r>
        <w:rPr>
          <w:noProof/>
        </w:rPr>
        <w:instrText xml:space="preserve"> PAGEREF _Toc427849885 \h </w:instrText>
      </w:r>
      <w:r>
        <w:rPr>
          <w:noProof/>
        </w:rPr>
      </w:r>
      <w:r>
        <w:rPr>
          <w:noProof/>
        </w:rPr>
        <w:fldChar w:fldCharType="separate"/>
      </w:r>
      <w:r>
        <w:rPr>
          <w:noProof/>
        </w:rPr>
        <w:t>43</w:t>
      </w:r>
      <w:r>
        <w:rPr>
          <w:noProof/>
        </w:rPr>
        <w:fldChar w:fldCharType="end"/>
      </w:r>
    </w:p>
    <w:p w:rsidR="007B6764" w:rsidRDefault="007B6764">
      <w:pPr>
        <w:pStyle w:val="TOC1"/>
        <w:rPr>
          <w:rFonts w:asciiTheme="minorHAnsi" w:eastAsiaTheme="minorEastAsia" w:hAnsiTheme="minorHAnsi" w:cstheme="minorBidi"/>
          <w:b w:val="0"/>
          <w:noProof/>
          <w:sz w:val="22"/>
          <w:szCs w:val="22"/>
          <w:lang w:val="en-US" w:eastAsia="zh-CN"/>
        </w:rPr>
      </w:pPr>
      <w:r>
        <w:rPr>
          <w:noProof/>
        </w:rPr>
        <w:t>Contract Pricing Schedule</w:t>
      </w:r>
      <w:r>
        <w:rPr>
          <w:noProof/>
        </w:rPr>
        <w:tab/>
      </w:r>
      <w:r>
        <w:rPr>
          <w:noProof/>
        </w:rPr>
        <w:fldChar w:fldCharType="begin"/>
      </w:r>
      <w:r>
        <w:rPr>
          <w:noProof/>
        </w:rPr>
        <w:instrText xml:space="preserve"> PAGEREF _Toc427849886 \h </w:instrText>
      </w:r>
      <w:r>
        <w:rPr>
          <w:noProof/>
        </w:rPr>
      </w:r>
      <w:r>
        <w:rPr>
          <w:noProof/>
        </w:rPr>
        <w:fldChar w:fldCharType="separate"/>
      </w:r>
      <w:r>
        <w:rPr>
          <w:noProof/>
        </w:rPr>
        <w:t>49</w:t>
      </w:r>
      <w:r>
        <w:rPr>
          <w:noProof/>
        </w:rPr>
        <w:fldChar w:fldCharType="end"/>
      </w:r>
    </w:p>
    <w:p w:rsidR="007B6764" w:rsidRDefault="007B6764">
      <w:pPr>
        <w:pStyle w:val="TOC1"/>
        <w:rPr>
          <w:rFonts w:asciiTheme="minorHAnsi" w:eastAsiaTheme="minorEastAsia" w:hAnsiTheme="minorHAnsi" w:cstheme="minorBidi"/>
          <w:b w:val="0"/>
          <w:noProof/>
          <w:sz w:val="22"/>
          <w:szCs w:val="22"/>
          <w:lang w:val="en-US" w:eastAsia="zh-CN"/>
        </w:rPr>
      </w:pPr>
      <w:r>
        <w:rPr>
          <w:noProof/>
        </w:rPr>
        <w:t>Additional Services Schedule</w:t>
      </w:r>
      <w:r>
        <w:rPr>
          <w:noProof/>
        </w:rPr>
        <w:tab/>
      </w:r>
      <w:r>
        <w:rPr>
          <w:noProof/>
        </w:rPr>
        <w:fldChar w:fldCharType="begin"/>
      </w:r>
      <w:r>
        <w:rPr>
          <w:noProof/>
        </w:rPr>
        <w:instrText xml:space="preserve"> PAGEREF _Toc427849887 \h </w:instrText>
      </w:r>
      <w:r>
        <w:rPr>
          <w:noProof/>
        </w:rPr>
      </w:r>
      <w:r>
        <w:rPr>
          <w:noProof/>
        </w:rPr>
        <w:fldChar w:fldCharType="separate"/>
      </w:r>
      <w:r>
        <w:rPr>
          <w:noProof/>
        </w:rPr>
        <w:t>60</w:t>
      </w:r>
      <w:r>
        <w:rPr>
          <w:noProof/>
        </w:rPr>
        <w:fldChar w:fldCharType="end"/>
      </w:r>
    </w:p>
    <w:p w:rsidR="007B6764" w:rsidRDefault="007B6764">
      <w:pPr>
        <w:pStyle w:val="TOC1"/>
        <w:rPr>
          <w:rFonts w:asciiTheme="minorHAnsi" w:eastAsiaTheme="minorEastAsia" w:hAnsiTheme="minorHAnsi" w:cstheme="minorBidi"/>
          <w:b w:val="0"/>
          <w:noProof/>
          <w:sz w:val="22"/>
          <w:szCs w:val="22"/>
          <w:lang w:val="en-US" w:eastAsia="zh-CN"/>
        </w:rPr>
      </w:pPr>
      <w:r>
        <w:rPr>
          <w:noProof/>
        </w:rPr>
        <w:t>Personnel Schedule</w:t>
      </w:r>
      <w:r>
        <w:rPr>
          <w:noProof/>
        </w:rPr>
        <w:tab/>
      </w:r>
      <w:r>
        <w:rPr>
          <w:noProof/>
        </w:rPr>
        <w:fldChar w:fldCharType="begin"/>
      </w:r>
      <w:r>
        <w:rPr>
          <w:noProof/>
        </w:rPr>
        <w:instrText xml:space="preserve"> PAGEREF _Toc427849888 \h </w:instrText>
      </w:r>
      <w:r>
        <w:rPr>
          <w:noProof/>
        </w:rPr>
      </w:r>
      <w:r>
        <w:rPr>
          <w:noProof/>
        </w:rPr>
        <w:fldChar w:fldCharType="separate"/>
      </w:r>
      <w:r>
        <w:rPr>
          <w:noProof/>
        </w:rPr>
        <w:t>62</w:t>
      </w:r>
      <w:r>
        <w:rPr>
          <w:noProof/>
        </w:rPr>
        <w:fldChar w:fldCharType="end"/>
      </w:r>
    </w:p>
    <w:p w:rsidR="007B6764" w:rsidRDefault="007B6764">
      <w:pPr>
        <w:pStyle w:val="TOC1"/>
        <w:rPr>
          <w:rFonts w:asciiTheme="minorHAnsi" w:eastAsiaTheme="minorEastAsia" w:hAnsiTheme="minorHAnsi" w:cstheme="minorBidi"/>
          <w:b w:val="0"/>
          <w:noProof/>
          <w:sz w:val="22"/>
          <w:szCs w:val="22"/>
          <w:lang w:val="en-US" w:eastAsia="zh-CN"/>
        </w:rPr>
      </w:pPr>
      <w:r>
        <w:rPr>
          <w:noProof/>
        </w:rPr>
        <w:t>Payment Schedule</w:t>
      </w:r>
      <w:r>
        <w:rPr>
          <w:noProof/>
        </w:rPr>
        <w:tab/>
      </w:r>
      <w:r>
        <w:rPr>
          <w:noProof/>
        </w:rPr>
        <w:fldChar w:fldCharType="begin"/>
      </w:r>
      <w:r>
        <w:rPr>
          <w:noProof/>
        </w:rPr>
        <w:instrText xml:space="preserve"> PAGEREF _Toc427849889 \h </w:instrText>
      </w:r>
      <w:r>
        <w:rPr>
          <w:noProof/>
        </w:rPr>
      </w:r>
      <w:r>
        <w:rPr>
          <w:noProof/>
        </w:rPr>
        <w:fldChar w:fldCharType="separate"/>
      </w:r>
      <w:r>
        <w:rPr>
          <w:noProof/>
        </w:rPr>
        <w:t>64</w:t>
      </w:r>
      <w:r>
        <w:rPr>
          <w:noProof/>
        </w:rPr>
        <w:fldChar w:fldCharType="end"/>
      </w:r>
    </w:p>
    <w:p w:rsidR="007B6764" w:rsidRDefault="007B6764">
      <w:pPr>
        <w:pStyle w:val="TOC1"/>
        <w:tabs>
          <w:tab w:val="left" w:pos="2835"/>
        </w:tabs>
        <w:rPr>
          <w:rFonts w:asciiTheme="minorHAnsi" w:eastAsiaTheme="minorEastAsia" w:hAnsiTheme="minorHAnsi" w:cstheme="minorBidi"/>
          <w:b w:val="0"/>
          <w:noProof/>
          <w:sz w:val="22"/>
          <w:szCs w:val="22"/>
          <w:lang w:val="en-US" w:eastAsia="zh-CN"/>
        </w:rPr>
      </w:pPr>
      <w:r>
        <w:rPr>
          <w:noProof/>
        </w:rPr>
        <w:t>1.</w:t>
      </w:r>
      <w:r>
        <w:rPr>
          <w:rFonts w:asciiTheme="minorHAnsi" w:eastAsiaTheme="minorEastAsia" w:hAnsiTheme="minorHAnsi" w:cstheme="minorBidi"/>
          <w:b w:val="0"/>
          <w:noProof/>
          <w:sz w:val="22"/>
          <w:szCs w:val="22"/>
          <w:lang w:val="en-US" w:eastAsia="zh-CN"/>
        </w:rPr>
        <w:tab/>
      </w:r>
      <w:r>
        <w:rPr>
          <w:noProof/>
        </w:rPr>
        <w:t>Method Of Payment</w:t>
      </w:r>
      <w:r>
        <w:rPr>
          <w:noProof/>
        </w:rPr>
        <w:tab/>
      </w:r>
      <w:r>
        <w:rPr>
          <w:noProof/>
        </w:rPr>
        <w:fldChar w:fldCharType="begin"/>
      </w:r>
      <w:r>
        <w:rPr>
          <w:noProof/>
        </w:rPr>
        <w:instrText xml:space="preserve"> PAGEREF _Toc427849890 \h </w:instrText>
      </w:r>
      <w:r>
        <w:rPr>
          <w:noProof/>
        </w:rPr>
      </w:r>
      <w:r>
        <w:rPr>
          <w:noProof/>
        </w:rPr>
        <w:fldChar w:fldCharType="separate"/>
      </w:r>
      <w:r>
        <w:rPr>
          <w:noProof/>
        </w:rPr>
        <w:t>64</w:t>
      </w:r>
      <w:r>
        <w:rPr>
          <w:noProof/>
        </w:rPr>
        <w:fldChar w:fldCharType="end"/>
      </w:r>
    </w:p>
    <w:p w:rsidR="007B6764" w:rsidRDefault="007B6764">
      <w:pPr>
        <w:pStyle w:val="TOC2"/>
        <w:rPr>
          <w:rFonts w:asciiTheme="minorHAnsi" w:eastAsiaTheme="minorEastAsia" w:hAnsiTheme="minorHAnsi" w:cstheme="minorBidi"/>
          <w:noProof/>
          <w:sz w:val="22"/>
          <w:szCs w:val="22"/>
          <w:lang w:val="en-US" w:eastAsia="zh-CN"/>
        </w:rPr>
      </w:pPr>
      <w:r>
        <w:rPr>
          <w:noProof/>
        </w:rPr>
        <w:t>1.1</w:t>
      </w:r>
      <w:r>
        <w:rPr>
          <w:rFonts w:asciiTheme="minorHAnsi" w:eastAsiaTheme="minorEastAsia" w:hAnsiTheme="minorHAnsi" w:cstheme="minorBidi"/>
          <w:noProof/>
          <w:sz w:val="22"/>
          <w:szCs w:val="22"/>
          <w:lang w:val="en-US" w:eastAsia="zh-CN"/>
        </w:rPr>
        <w:tab/>
      </w:r>
      <w:r>
        <w:rPr>
          <w:noProof/>
        </w:rPr>
        <w:t>Consultant’s Requests for Payment</w:t>
      </w:r>
      <w:r>
        <w:rPr>
          <w:noProof/>
        </w:rPr>
        <w:tab/>
      </w:r>
      <w:r>
        <w:rPr>
          <w:noProof/>
        </w:rPr>
        <w:fldChar w:fldCharType="begin"/>
      </w:r>
      <w:r>
        <w:rPr>
          <w:noProof/>
        </w:rPr>
        <w:instrText xml:space="preserve"> PAGEREF _Toc427849891 \h </w:instrText>
      </w:r>
      <w:r>
        <w:rPr>
          <w:noProof/>
        </w:rPr>
      </w:r>
      <w:r>
        <w:rPr>
          <w:noProof/>
        </w:rPr>
        <w:fldChar w:fldCharType="separate"/>
      </w:r>
      <w:r>
        <w:rPr>
          <w:noProof/>
        </w:rPr>
        <w:t>64</w:t>
      </w:r>
      <w:r>
        <w:rPr>
          <w:noProof/>
        </w:rPr>
        <w:fldChar w:fldCharType="end"/>
      </w:r>
    </w:p>
    <w:p w:rsidR="007B6764" w:rsidRDefault="007B6764">
      <w:pPr>
        <w:pStyle w:val="TOC2"/>
        <w:rPr>
          <w:rFonts w:asciiTheme="minorHAnsi" w:eastAsiaTheme="minorEastAsia" w:hAnsiTheme="minorHAnsi" w:cstheme="minorBidi"/>
          <w:noProof/>
          <w:sz w:val="22"/>
          <w:szCs w:val="22"/>
          <w:lang w:val="en-US" w:eastAsia="zh-CN"/>
        </w:rPr>
      </w:pPr>
      <w:r>
        <w:rPr>
          <w:noProof/>
        </w:rPr>
        <w:t>1.2</w:t>
      </w:r>
      <w:r>
        <w:rPr>
          <w:rFonts w:asciiTheme="minorHAnsi" w:eastAsiaTheme="minorEastAsia" w:hAnsiTheme="minorHAnsi" w:cstheme="minorBidi"/>
          <w:noProof/>
          <w:sz w:val="22"/>
          <w:szCs w:val="22"/>
          <w:lang w:val="en-US" w:eastAsia="zh-CN"/>
        </w:rPr>
        <w:tab/>
      </w:r>
      <w:r>
        <w:rPr>
          <w:noProof/>
        </w:rPr>
        <w:t>Lump Sum Items</w:t>
      </w:r>
      <w:r>
        <w:rPr>
          <w:noProof/>
        </w:rPr>
        <w:tab/>
      </w:r>
      <w:r>
        <w:rPr>
          <w:noProof/>
        </w:rPr>
        <w:fldChar w:fldCharType="begin"/>
      </w:r>
      <w:r>
        <w:rPr>
          <w:noProof/>
        </w:rPr>
        <w:instrText xml:space="preserve"> PAGEREF _Toc427849892 \h </w:instrText>
      </w:r>
      <w:r>
        <w:rPr>
          <w:noProof/>
        </w:rPr>
      </w:r>
      <w:r>
        <w:rPr>
          <w:noProof/>
        </w:rPr>
        <w:fldChar w:fldCharType="separate"/>
      </w:r>
      <w:r>
        <w:rPr>
          <w:noProof/>
        </w:rPr>
        <w:t>64</w:t>
      </w:r>
      <w:r>
        <w:rPr>
          <w:noProof/>
        </w:rPr>
        <w:fldChar w:fldCharType="end"/>
      </w:r>
    </w:p>
    <w:p w:rsidR="007B6764" w:rsidRDefault="007B6764">
      <w:pPr>
        <w:pStyle w:val="TOC2"/>
        <w:rPr>
          <w:rFonts w:asciiTheme="minorHAnsi" w:eastAsiaTheme="minorEastAsia" w:hAnsiTheme="minorHAnsi" w:cstheme="minorBidi"/>
          <w:noProof/>
          <w:sz w:val="22"/>
          <w:szCs w:val="22"/>
          <w:lang w:val="en-US" w:eastAsia="zh-CN"/>
        </w:rPr>
      </w:pPr>
      <w:r w:rsidRPr="008A7591">
        <w:rPr>
          <w:noProof/>
          <w:lang w:val="en-GB"/>
        </w:rPr>
        <w:t>1.3</w:t>
      </w:r>
      <w:r>
        <w:rPr>
          <w:rFonts w:asciiTheme="minorHAnsi" w:eastAsiaTheme="minorEastAsia" w:hAnsiTheme="minorHAnsi" w:cstheme="minorBidi"/>
          <w:noProof/>
          <w:sz w:val="22"/>
          <w:szCs w:val="22"/>
          <w:lang w:val="en-US" w:eastAsia="zh-CN"/>
        </w:rPr>
        <w:tab/>
      </w:r>
      <w:r w:rsidRPr="008A7591">
        <w:rPr>
          <w:noProof/>
          <w:lang w:val="en-GB"/>
        </w:rPr>
        <w:t>Unit Rate Items</w:t>
      </w:r>
      <w:r>
        <w:rPr>
          <w:noProof/>
        </w:rPr>
        <w:tab/>
      </w:r>
      <w:r>
        <w:rPr>
          <w:noProof/>
        </w:rPr>
        <w:fldChar w:fldCharType="begin"/>
      </w:r>
      <w:r>
        <w:rPr>
          <w:noProof/>
        </w:rPr>
        <w:instrText xml:space="preserve"> PAGEREF _Toc427849893 \h </w:instrText>
      </w:r>
      <w:r>
        <w:rPr>
          <w:noProof/>
        </w:rPr>
      </w:r>
      <w:r>
        <w:rPr>
          <w:noProof/>
        </w:rPr>
        <w:fldChar w:fldCharType="separate"/>
      </w:r>
      <w:r>
        <w:rPr>
          <w:noProof/>
        </w:rPr>
        <w:t>65</w:t>
      </w:r>
      <w:r>
        <w:rPr>
          <w:noProof/>
        </w:rPr>
        <w:fldChar w:fldCharType="end"/>
      </w:r>
    </w:p>
    <w:p w:rsidR="007B6764" w:rsidRDefault="007B6764">
      <w:pPr>
        <w:pStyle w:val="TOC2"/>
        <w:rPr>
          <w:rFonts w:asciiTheme="minorHAnsi" w:eastAsiaTheme="minorEastAsia" w:hAnsiTheme="minorHAnsi" w:cstheme="minorBidi"/>
          <w:noProof/>
          <w:sz w:val="22"/>
          <w:szCs w:val="22"/>
          <w:lang w:val="en-US" w:eastAsia="zh-CN"/>
        </w:rPr>
      </w:pPr>
      <w:r w:rsidRPr="008A7591">
        <w:rPr>
          <w:noProof/>
          <w:lang w:val="en-GB"/>
        </w:rPr>
        <w:t>1.4</w:t>
      </w:r>
      <w:r>
        <w:rPr>
          <w:rFonts w:asciiTheme="minorHAnsi" w:eastAsiaTheme="minorEastAsia" w:hAnsiTheme="minorHAnsi" w:cstheme="minorBidi"/>
          <w:noProof/>
          <w:sz w:val="22"/>
          <w:szCs w:val="22"/>
          <w:lang w:val="en-US" w:eastAsia="zh-CN"/>
        </w:rPr>
        <w:tab/>
      </w:r>
      <w:r w:rsidRPr="008A7591">
        <w:rPr>
          <w:noProof/>
          <w:lang w:val="en-GB"/>
        </w:rPr>
        <w:t>Hourly Rate Items</w:t>
      </w:r>
      <w:r>
        <w:rPr>
          <w:noProof/>
        </w:rPr>
        <w:tab/>
      </w:r>
      <w:r>
        <w:rPr>
          <w:noProof/>
        </w:rPr>
        <w:fldChar w:fldCharType="begin"/>
      </w:r>
      <w:r>
        <w:rPr>
          <w:noProof/>
        </w:rPr>
        <w:instrText xml:space="preserve"> PAGEREF _Toc427849894 \h </w:instrText>
      </w:r>
      <w:r>
        <w:rPr>
          <w:noProof/>
        </w:rPr>
      </w:r>
      <w:r>
        <w:rPr>
          <w:noProof/>
        </w:rPr>
        <w:fldChar w:fldCharType="separate"/>
      </w:r>
      <w:r>
        <w:rPr>
          <w:noProof/>
        </w:rPr>
        <w:t>65</w:t>
      </w:r>
      <w:r>
        <w:rPr>
          <w:noProof/>
        </w:rPr>
        <w:fldChar w:fldCharType="end"/>
      </w:r>
    </w:p>
    <w:p w:rsidR="007B6764" w:rsidRDefault="007B6764">
      <w:pPr>
        <w:pStyle w:val="TOC2"/>
        <w:rPr>
          <w:rFonts w:asciiTheme="minorHAnsi" w:eastAsiaTheme="minorEastAsia" w:hAnsiTheme="minorHAnsi" w:cstheme="minorBidi"/>
          <w:noProof/>
          <w:sz w:val="22"/>
          <w:szCs w:val="22"/>
          <w:lang w:val="en-US" w:eastAsia="zh-CN"/>
        </w:rPr>
      </w:pPr>
      <w:r w:rsidRPr="008A7591">
        <w:rPr>
          <w:noProof/>
          <w:lang w:val="en-GB"/>
        </w:rPr>
        <w:t>1.5</w:t>
      </w:r>
      <w:r>
        <w:rPr>
          <w:rFonts w:asciiTheme="minorHAnsi" w:eastAsiaTheme="minorEastAsia" w:hAnsiTheme="minorHAnsi" w:cstheme="minorBidi"/>
          <w:noProof/>
          <w:sz w:val="22"/>
          <w:szCs w:val="22"/>
          <w:lang w:val="en-US" w:eastAsia="zh-CN"/>
        </w:rPr>
        <w:tab/>
      </w:r>
      <w:r w:rsidRPr="008A7591">
        <w:rPr>
          <w:noProof/>
          <w:lang w:val="en-GB"/>
        </w:rPr>
        <w:t>Reimbursable Expenses</w:t>
      </w:r>
      <w:r>
        <w:rPr>
          <w:noProof/>
        </w:rPr>
        <w:tab/>
      </w:r>
      <w:r>
        <w:rPr>
          <w:noProof/>
        </w:rPr>
        <w:fldChar w:fldCharType="begin"/>
      </w:r>
      <w:r>
        <w:rPr>
          <w:noProof/>
        </w:rPr>
        <w:instrText xml:space="preserve"> PAGEREF _Toc427849895 \h </w:instrText>
      </w:r>
      <w:r>
        <w:rPr>
          <w:noProof/>
        </w:rPr>
      </w:r>
      <w:r>
        <w:rPr>
          <w:noProof/>
        </w:rPr>
        <w:fldChar w:fldCharType="separate"/>
      </w:r>
      <w:r>
        <w:rPr>
          <w:noProof/>
        </w:rPr>
        <w:t>65</w:t>
      </w:r>
      <w:r>
        <w:rPr>
          <w:noProof/>
        </w:rPr>
        <w:fldChar w:fldCharType="end"/>
      </w:r>
    </w:p>
    <w:p w:rsidR="007B6764" w:rsidRDefault="007B6764">
      <w:pPr>
        <w:pStyle w:val="TOC2"/>
        <w:rPr>
          <w:rFonts w:asciiTheme="minorHAnsi" w:eastAsiaTheme="minorEastAsia" w:hAnsiTheme="minorHAnsi" w:cstheme="minorBidi"/>
          <w:noProof/>
          <w:sz w:val="22"/>
          <w:szCs w:val="22"/>
          <w:lang w:val="en-US" w:eastAsia="zh-CN"/>
        </w:rPr>
      </w:pPr>
      <w:r w:rsidRPr="008A7591">
        <w:rPr>
          <w:noProof/>
          <w:lang w:val="en-GB"/>
        </w:rPr>
        <w:t>1.6</w:t>
      </w:r>
      <w:r>
        <w:rPr>
          <w:rFonts w:asciiTheme="minorHAnsi" w:eastAsiaTheme="minorEastAsia" w:hAnsiTheme="minorHAnsi" w:cstheme="minorBidi"/>
          <w:noProof/>
          <w:sz w:val="22"/>
          <w:szCs w:val="22"/>
          <w:lang w:val="en-US" w:eastAsia="zh-CN"/>
        </w:rPr>
        <w:tab/>
      </w:r>
      <w:r w:rsidRPr="008A7591">
        <w:rPr>
          <w:noProof/>
          <w:lang w:val="en-GB"/>
        </w:rPr>
        <w:t>Provisional Sums</w:t>
      </w:r>
      <w:r>
        <w:rPr>
          <w:noProof/>
        </w:rPr>
        <w:tab/>
      </w:r>
      <w:r>
        <w:rPr>
          <w:noProof/>
        </w:rPr>
        <w:fldChar w:fldCharType="begin"/>
      </w:r>
      <w:r>
        <w:rPr>
          <w:noProof/>
        </w:rPr>
        <w:instrText xml:space="preserve"> PAGEREF _Toc427849896 \h </w:instrText>
      </w:r>
      <w:r>
        <w:rPr>
          <w:noProof/>
        </w:rPr>
      </w:r>
      <w:r>
        <w:rPr>
          <w:noProof/>
        </w:rPr>
        <w:fldChar w:fldCharType="separate"/>
      </w:r>
      <w:r>
        <w:rPr>
          <w:noProof/>
        </w:rPr>
        <w:t>65</w:t>
      </w:r>
      <w:r>
        <w:rPr>
          <w:noProof/>
        </w:rPr>
        <w:fldChar w:fldCharType="end"/>
      </w:r>
    </w:p>
    <w:p w:rsidR="007B6764" w:rsidRDefault="007B6764">
      <w:pPr>
        <w:pStyle w:val="TOC2"/>
        <w:rPr>
          <w:rFonts w:asciiTheme="minorHAnsi" w:eastAsiaTheme="minorEastAsia" w:hAnsiTheme="minorHAnsi" w:cstheme="minorBidi"/>
          <w:noProof/>
          <w:sz w:val="22"/>
          <w:szCs w:val="22"/>
          <w:lang w:val="en-US" w:eastAsia="zh-CN"/>
        </w:rPr>
      </w:pPr>
      <w:r w:rsidRPr="008A7591">
        <w:rPr>
          <w:noProof/>
          <w:lang w:val="en-GB"/>
        </w:rPr>
        <w:t>1.7</w:t>
      </w:r>
      <w:r>
        <w:rPr>
          <w:rFonts w:asciiTheme="minorHAnsi" w:eastAsiaTheme="minorEastAsia" w:hAnsiTheme="minorHAnsi" w:cstheme="minorBidi"/>
          <w:noProof/>
          <w:sz w:val="22"/>
          <w:szCs w:val="22"/>
          <w:lang w:val="en-US" w:eastAsia="zh-CN"/>
        </w:rPr>
        <w:tab/>
      </w:r>
      <w:r w:rsidRPr="008A7591">
        <w:rPr>
          <w:noProof/>
          <w:lang w:val="en-GB"/>
        </w:rPr>
        <w:t>Cost Fluctuations</w:t>
      </w:r>
      <w:r>
        <w:rPr>
          <w:noProof/>
        </w:rPr>
        <w:tab/>
      </w:r>
      <w:r>
        <w:rPr>
          <w:noProof/>
        </w:rPr>
        <w:fldChar w:fldCharType="begin"/>
      </w:r>
      <w:r>
        <w:rPr>
          <w:noProof/>
        </w:rPr>
        <w:instrText xml:space="preserve"> PAGEREF _Toc427849897 \h </w:instrText>
      </w:r>
      <w:r>
        <w:rPr>
          <w:noProof/>
        </w:rPr>
      </w:r>
      <w:r>
        <w:rPr>
          <w:noProof/>
        </w:rPr>
        <w:fldChar w:fldCharType="separate"/>
      </w:r>
      <w:r>
        <w:rPr>
          <w:noProof/>
        </w:rPr>
        <w:t>66</w:t>
      </w:r>
      <w:r>
        <w:rPr>
          <w:noProof/>
        </w:rPr>
        <w:fldChar w:fldCharType="end"/>
      </w:r>
    </w:p>
    <w:p w:rsidR="007B6764" w:rsidRDefault="007B6764">
      <w:pPr>
        <w:pStyle w:val="TOC2"/>
        <w:rPr>
          <w:rFonts w:asciiTheme="minorHAnsi" w:eastAsiaTheme="minorEastAsia" w:hAnsiTheme="minorHAnsi" w:cstheme="minorBidi"/>
          <w:noProof/>
          <w:sz w:val="22"/>
          <w:szCs w:val="22"/>
          <w:lang w:val="en-US" w:eastAsia="zh-CN"/>
        </w:rPr>
      </w:pPr>
      <w:r w:rsidRPr="008A7591">
        <w:rPr>
          <w:noProof/>
          <w:lang w:val="en-GB"/>
        </w:rPr>
        <w:t>1.8</w:t>
      </w:r>
      <w:r>
        <w:rPr>
          <w:rFonts w:asciiTheme="minorHAnsi" w:eastAsiaTheme="minorEastAsia" w:hAnsiTheme="minorHAnsi" w:cstheme="minorBidi"/>
          <w:noProof/>
          <w:sz w:val="22"/>
          <w:szCs w:val="22"/>
          <w:lang w:val="en-US" w:eastAsia="zh-CN"/>
        </w:rPr>
        <w:tab/>
      </w:r>
      <w:r w:rsidRPr="008A7591">
        <w:rPr>
          <w:noProof/>
          <w:lang w:val="en-GB"/>
        </w:rPr>
        <w:t>New Zealand Taxes – Overseas Consultants</w:t>
      </w:r>
      <w:r>
        <w:rPr>
          <w:noProof/>
        </w:rPr>
        <w:tab/>
      </w:r>
      <w:r>
        <w:rPr>
          <w:noProof/>
        </w:rPr>
        <w:fldChar w:fldCharType="begin"/>
      </w:r>
      <w:r>
        <w:rPr>
          <w:noProof/>
        </w:rPr>
        <w:instrText xml:space="preserve"> PAGEREF _Toc427849898 \h </w:instrText>
      </w:r>
      <w:r>
        <w:rPr>
          <w:noProof/>
        </w:rPr>
      </w:r>
      <w:r>
        <w:rPr>
          <w:noProof/>
        </w:rPr>
        <w:fldChar w:fldCharType="separate"/>
      </w:r>
      <w:r>
        <w:rPr>
          <w:noProof/>
        </w:rPr>
        <w:t>67</w:t>
      </w:r>
      <w:r>
        <w:rPr>
          <w:noProof/>
        </w:rPr>
        <w:fldChar w:fldCharType="end"/>
      </w:r>
    </w:p>
    <w:p w:rsidR="007B6764" w:rsidRDefault="007B6764">
      <w:pPr>
        <w:pStyle w:val="TOC1"/>
        <w:tabs>
          <w:tab w:val="left" w:pos="2835"/>
        </w:tabs>
        <w:rPr>
          <w:rFonts w:asciiTheme="minorHAnsi" w:eastAsiaTheme="minorEastAsia" w:hAnsiTheme="minorHAnsi" w:cstheme="minorBidi"/>
          <w:b w:val="0"/>
          <w:noProof/>
          <w:sz w:val="22"/>
          <w:szCs w:val="22"/>
          <w:lang w:val="en-US" w:eastAsia="zh-CN"/>
        </w:rPr>
      </w:pPr>
      <w:r w:rsidRPr="008A7591">
        <w:rPr>
          <w:noProof/>
        </w:rPr>
        <w:t>2.</w:t>
      </w:r>
      <w:r>
        <w:rPr>
          <w:rFonts w:asciiTheme="minorHAnsi" w:eastAsiaTheme="minorEastAsia" w:hAnsiTheme="minorHAnsi" w:cstheme="minorBidi"/>
          <w:b w:val="0"/>
          <w:noProof/>
          <w:sz w:val="22"/>
          <w:szCs w:val="22"/>
          <w:lang w:val="en-US" w:eastAsia="zh-CN"/>
        </w:rPr>
        <w:tab/>
      </w:r>
      <w:r w:rsidRPr="008A7591">
        <w:rPr>
          <w:noProof/>
        </w:rPr>
        <w:t>Contract Payment Schedule</w:t>
      </w:r>
      <w:r>
        <w:rPr>
          <w:noProof/>
        </w:rPr>
        <w:tab/>
      </w:r>
      <w:r>
        <w:rPr>
          <w:noProof/>
        </w:rPr>
        <w:fldChar w:fldCharType="begin"/>
      </w:r>
      <w:r>
        <w:rPr>
          <w:noProof/>
        </w:rPr>
        <w:instrText xml:space="preserve"> PAGEREF _Toc427849899 \h </w:instrText>
      </w:r>
      <w:r>
        <w:rPr>
          <w:noProof/>
        </w:rPr>
      </w:r>
      <w:r>
        <w:rPr>
          <w:noProof/>
        </w:rPr>
        <w:fldChar w:fldCharType="separate"/>
      </w:r>
      <w:r>
        <w:rPr>
          <w:noProof/>
        </w:rPr>
        <w:t>67</w:t>
      </w:r>
      <w:r>
        <w:rPr>
          <w:noProof/>
        </w:rPr>
        <w:fldChar w:fldCharType="end"/>
      </w:r>
    </w:p>
    <w:p w:rsidR="007B6764" w:rsidRDefault="007B6764">
      <w:pPr>
        <w:pStyle w:val="TOC1"/>
        <w:rPr>
          <w:rFonts w:asciiTheme="minorHAnsi" w:eastAsiaTheme="minorEastAsia" w:hAnsiTheme="minorHAnsi" w:cstheme="minorBidi"/>
          <w:b w:val="0"/>
          <w:noProof/>
          <w:sz w:val="22"/>
          <w:szCs w:val="22"/>
          <w:lang w:val="en-US" w:eastAsia="zh-CN"/>
        </w:rPr>
      </w:pPr>
      <w:r>
        <w:rPr>
          <w:noProof/>
        </w:rPr>
        <w:t>Section C Contract Scope</w:t>
      </w:r>
      <w:r>
        <w:rPr>
          <w:noProof/>
        </w:rPr>
        <w:tab/>
      </w:r>
      <w:r>
        <w:rPr>
          <w:noProof/>
        </w:rPr>
        <w:fldChar w:fldCharType="begin"/>
      </w:r>
      <w:r>
        <w:rPr>
          <w:noProof/>
        </w:rPr>
        <w:instrText xml:space="preserve"> PAGEREF _Toc427849900 \h </w:instrText>
      </w:r>
      <w:r>
        <w:rPr>
          <w:noProof/>
        </w:rPr>
      </w:r>
      <w:r>
        <w:rPr>
          <w:noProof/>
        </w:rPr>
        <w:fldChar w:fldCharType="separate"/>
      </w:r>
      <w:r>
        <w:rPr>
          <w:noProof/>
        </w:rPr>
        <w:t>97</w:t>
      </w:r>
      <w:r>
        <w:rPr>
          <w:noProof/>
        </w:rPr>
        <w:fldChar w:fldCharType="end"/>
      </w:r>
    </w:p>
    <w:p w:rsidR="007B6764" w:rsidRDefault="007B6764">
      <w:pPr>
        <w:pStyle w:val="TOC1"/>
        <w:rPr>
          <w:rFonts w:asciiTheme="minorHAnsi" w:eastAsiaTheme="minorEastAsia" w:hAnsiTheme="minorHAnsi" w:cstheme="minorBidi"/>
          <w:b w:val="0"/>
          <w:noProof/>
          <w:sz w:val="22"/>
          <w:szCs w:val="22"/>
          <w:lang w:val="en-US" w:eastAsia="zh-CN"/>
        </w:rPr>
      </w:pPr>
      <w:r>
        <w:rPr>
          <w:noProof/>
        </w:rPr>
        <w:t>Contract Scope</w:t>
      </w:r>
      <w:r>
        <w:rPr>
          <w:noProof/>
        </w:rPr>
        <w:tab/>
      </w:r>
      <w:r>
        <w:rPr>
          <w:noProof/>
        </w:rPr>
        <w:fldChar w:fldCharType="begin"/>
      </w:r>
      <w:r>
        <w:rPr>
          <w:noProof/>
        </w:rPr>
        <w:instrText xml:space="preserve"> PAGEREF _Toc427849901 \h </w:instrText>
      </w:r>
      <w:r>
        <w:rPr>
          <w:noProof/>
        </w:rPr>
      </w:r>
      <w:r>
        <w:rPr>
          <w:noProof/>
        </w:rPr>
        <w:fldChar w:fldCharType="separate"/>
      </w:r>
      <w:r>
        <w:rPr>
          <w:noProof/>
        </w:rPr>
        <w:t>99</w:t>
      </w:r>
      <w:r>
        <w:rPr>
          <w:noProof/>
        </w:rPr>
        <w:fldChar w:fldCharType="end"/>
      </w:r>
    </w:p>
    <w:p w:rsidR="007B6764" w:rsidRDefault="007B6764">
      <w:pPr>
        <w:pStyle w:val="TOC1"/>
        <w:tabs>
          <w:tab w:val="left" w:pos="2835"/>
        </w:tabs>
        <w:rPr>
          <w:rFonts w:asciiTheme="minorHAnsi" w:eastAsiaTheme="minorEastAsia" w:hAnsiTheme="minorHAnsi" w:cstheme="minorBidi"/>
          <w:b w:val="0"/>
          <w:noProof/>
          <w:sz w:val="22"/>
          <w:szCs w:val="22"/>
          <w:lang w:val="en-US" w:eastAsia="zh-CN"/>
        </w:rPr>
      </w:pPr>
      <w:r>
        <w:rPr>
          <w:noProof/>
        </w:rPr>
        <w:t>1.</w:t>
      </w:r>
      <w:r>
        <w:rPr>
          <w:rFonts w:asciiTheme="minorHAnsi" w:eastAsiaTheme="minorEastAsia" w:hAnsiTheme="minorHAnsi" w:cstheme="minorBidi"/>
          <w:b w:val="0"/>
          <w:noProof/>
          <w:sz w:val="22"/>
          <w:szCs w:val="22"/>
          <w:lang w:val="en-US" w:eastAsia="zh-CN"/>
        </w:rPr>
        <w:tab/>
      </w:r>
      <w:r>
        <w:rPr>
          <w:noProof/>
        </w:rPr>
        <w:t>Interpretation and Definitions</w:t>
      </w:r>
      <w:r>
        <w:rPr>
          <w:noProof/>
        </w:rPr>
        <w:tab/>
      </w:r>
      <w:r>
        <w:rPr>
          <w:noProof/>
        </w:rPr>
        <w:fldChar w:fldCharType="begin"/>
      </w:r>
      <w:r>
        <w:rPr>
          <w:noProof/>
        </w:rPr>
        <w:instrText xml:space="preserve"> PAGEREF _Toc427849902 \h </w:instrText>
      </w:r>
      <w:r>
        <w:rPr>
          <w:noProof/>
        </w:rPr>
      </w:r>
      <w:r>
        <w:rPr>
          <w:noProof/>
        </w:rPr>
        <w:fldChar w:fldCharType="separate"/>
      </w:r>
      <w:r>
        <w:rPr>
          <w:noProof/>
        </w:rPr>
        <w:t>99</w:t>
      </w:r>
      <w:r>
        <w:rPr>
          <w:noProof/>
        </w:rPr>
        <w:fldChar w:fldCharType="end"/>
      </w:r>
    </w:p>
    <w:p w:rsidR="007B6764" w:rsidRDefault="007B6764">
      <w:pPr>
        <w:pStyle w:val="TOC1"/>
        <w:tabs>
          <w:tab w:val="left" w:pos="2835"/>
        </w:tabs>
        <w:rPr>
          <w:rFonts w:asciiTheme="minorHAnsi" w:eastAsiaTheme="minorEastAsia" w:hAnsiTheme="minorHAnsi" w:cstheme="minorBidi"/>
          <w:b w:val="0"/>
          <w:noProof/>
          <w:sz w:val="22"/>
          <w:szCs w:val="22"/>
          <w:lang w:val="en-US" w:eastAsia="zh-CN"/>
        </w:rPr>
      </w:pPr>
      <w:r>
        <w:rPr>
          <w:noProof/>
        </w:rPr>
        <w:t>2.</w:t>
      </w:r>
      <w:r>
        <w:rPr>
          <w:rFonts w:asciiTheme="minorHAnsi" w:eastAsiaTheme="minorEastAsia" w:hAnsiTheme="minorHAnsi" w:cstheme="minorBidi"/>
          <w:b w:val="0"/>
          <w:noProof/>
          <w:sz w:val="22"/>
          <w:szCs w:val="22"/>
          <w:lang w:val="en-US" w:eastAsia="zh-CN"/>
        </w:rPr>
        <w:tab/>
      </w:r>
      <w:r>
        <w:rPr>
          <w:noProof/>
        </w:rPr>
        <w:t>Introduction</w:t>
      </w:r>
      <w:r>
        <w:rPr>
          <w:noProof/>
        </w:rPr>
        <w:tab/>
      </w:r>
      <w:r>
        <w:rPr>
          <w:noProof/>
        </w:rPr>
        <w:fldChar w:fldCharType="begin"/>
      </w:r>
      <w:r>
        <w:rPr>
          <w:noProof/>
        </w:rPr>
        <w:instrText xml:space="preserve"> PAGEREF _Toc427849903 \h </w:instrText>
      </w:r>
      <w:r>
        <w:rPr>
          <w:noProof/>
        </w:rPr>
      </w:r>
      <w:r>
        <w:rPr>
          <w:noProof/>
        </w:rPr>
        <w:fldChar w:fldCharType="separate"/>
      </w:r>
      <w:r>
        <w:rPr>
          <w:noProof/>
        </w:rPr>
        <w:t>103</w:t>
      </w:r>
      <w:r>
        <w:rPr>
          <w:noProof/>
        </w:rPr>
        <w:fldChar w:fldCharType="end"/>
      </w:r>
    </w:p>
    <w:p w:rsidR="007B6764" w:rsidRDefault="007B6764">
      <w:pPr>
        <w:pStyle w:val="TOC2"/>
        <w:rPr>
          <w:rFonts w:asciiTheme="minorHAnsi" w:eastAsiaTheme="minorEastAsia" w:hAnsiTheme="minorHAnsi" w:cstheme="minorBidi"/>
          <w:noProof/>
          <w:sz w:val="22"/>
          <w:szCs w:val="22"/>
          <w:lang w:val="en-US" w:eastAsia="zh-CN"/>
        </w:rPr>
      </w:pPr>
      <w:r>
        <w:rPr>
          <w:noProof/>
        </w:rPr>
        <w:t>2.1</w:t>
      </w:r>
      <w:r>
        <w:rPr>
          <w:rFonts w:asciiTheme="minorHAnsi" w:eastAsiaTheme="minorEastAsia" w:hAnsiTheme="minorHAnsi" w:cstheme="minorBidi"/>
          <w:noProof/>
          <w:sz w:val="22"/>
          <w:szCs w:val="22"/>
          <w:lang w:val="en-US" w:eastAsia="zh-CN"/>
        </w:rPr>
        <w:tab/>
      </w:r>
      <w:r>
        <w:rPr>
          <w:noProof/>
        </w:rPr>
        <w:t>Objectives</w:t>
      </w:r>
      <w:r>
        <w:rPr>
          <w:noProof/>
        </w:rPr>
        <w:tab/>
      </w:r>
      <w:r>
        <w:rPr>
          <w:noProof/>
        </w:rPr>
        <w:fldChar w:fldCharType="begin"/>
      </w:r>
      <w:r>
        <w:rPr>
          <w:noProof/>
        </w:rPr>
        <w:instrText xml:space="preserve"> PAGEREF _Toc427849904 \h </w:instrText>
      </w:r>
      <w:r>
        <w:rPr>
          <w:noProof/>
        </w:rPr>
      </w:r>
      <w:r>
        <w:rPr>
          <w:noProof/>
        </w:rPr>
        <w:fldChar w:fldCharType="separate"/>
      </w:r>
      <w:r>
        <w:rPr>
          <w:noProof/>
        </w:rPr>
        <w:t>103</w:t>
      </w:r>
      <w:r>
        <w:rPr>
          <w:noProof/>
        </w:rPr>
        <w:fldChar w:fldCharType="end"/>
      </w:r>
    </w:p>
    <w:p w:rsidR="007B6764" w:rsidRDefault="007B6764">
      <w:pPr>
        <w:pStyle w:val="TOC2"/>
        <w:rPr>
          <w:rFonts w:asciiTheme="minorHAnsi" w:eastAsiaTheme="minorEastAsia" w:hAnsiTheme="minorHAnsi" w:cstheme="minorBidi"/>
          <w:noProof/>
          <w:sz w:val="22"/>
          <w:szCs w:val="22"/>
          <w:lang w:val="en-US" w:eastAsia="zh-CN"/>
        </w:rPr>
      </w:pPr>
      <w:r>
        <w:rPr>
          <w:noProof/>
        </w:rPr>
        <w:t>2.2</w:t>
      </w:r>
      <w:r>
        <w:rPr>
          <w:rFonts w:asciiTheme="minorHAnsi" w:eastAsiaTheme="minorEastAsia" w:hAnsiTheme="minorHAnsi" w:cstheme="minorBidi"/>
          <w:noProof/>
          <w:sz w:val="22"/>
          <w:szCs w:val="22"/>
          <w:lang w:val="en-US" w:eastAsia="zh-CN"/>
        </w:rPr>
        <w:tab/>
      </w:r>
      <w:r>
        <w:rPr>
          <w:noProof/>
        </w:rPr>
        <w:t>Extent</w:t>
      </w:r>
      <w:r>
        <w:rPr>
          <w:noProof/>
        </w:rPr>
        <w:tab/>
      </w:r>
      <w:r>
        <w:rPr>
          <w:noProof/>
        </w:rPr>
        <w:fldChar w:fldCharType="begin"/>
      </w:r>
      <w:r>
        <w:rPr>
          <w:noProof/>
        </w:rPr>
        <w:instrText xml:space="preserve"> PAGEREF _Toc427849905 \h </w:instrText>
      </w:r>
      <w:r>
        <w:rPr>
          <w:noProof/>
        </w:rPr>
      </w:r>
      <w:r>
        <w:rPr>
          <w:noProof/>
        </w:rPr>
        <w:fldChar w:fldCharType="separate"/>
      </w:r>
      <w:r>
        <w:rPr>
          <w:noProof/>
        </w:rPr>
        <w:t>103</w:t>
      </w:r>
      <w:r>
        <w:rPr>
          <w:noProof/>
        </w:rPr>
        <w:fldChar w:fldCharType="end"/>
      </w:r>
    </w:p>
    <w:p w:rsidR="007B6764" w:rsidRDefault="007B6764">
      <w:pPr>
        <w:pStyle w:val="TOC2"/>
        <w:rPr>
          <w:rFonts w:asciiTheme="minorHAnsi" w:eastAsiaTheme="minorEastAsia" w:hAnsiTheme="minorHAnsi" w:cstheme="minorBidi"/>
          <w:noProof/>
          <w:sz w:val="22"/>
          <w:szCs w:val="22"/>
          <w:lang w:val="en-US" w:eastAsia="zh-CN"/>
        </w:rPr>
      </w:pPr>
      <w:r>
        <w:rPr>
          <w:noProof/>
        </w:rPr>
        <w:t>2.3</w:t>
      </w:r>
      <w:r>
        <w:rPr>
          <w:rFonts w:asciiTheme="minorHAnsi" w:eastAsiaTheme="minorEastAsia" w:hAnsiTheme="minorHAnsi" w:cstheme="minorBidi"/>
          <w:noProof/>
          <w:sz w:val="22"/>
          <w:szCs w:val="22"/>
          <w:lang w:val="en-US" w:eastAsia="zh-CN"/>
        </w:rPr>
        <w:tab/>
      </w:r>
      <w:r>
        <w:rPr>
          <w:noProof/>
        </w:rPr>
        <w:t>[Other]</w:t>
      </w:r>
      <w:r>
        <w:rPr>
          <w:noProof/>
        </w:rPr>
        <w:tab/>
      </w:r>
      <w:r>
        <w:rPr>
          <w:noProof/>
        </w:rPr>
        <w:fldChar w:fldCharType="begin"/>
      </w:r>
      <w:r>
        <w:rPr>
          <w:noProof/>
        </w:rPr>
        <w:instrText xml:space="preserve"> PAGEREF _Toc427849906 \h </w:instrText>
      </w:r>
      <w:r>
        <w:rPr>
          <w:noProof/>
        </w:rPr>
      </w:r>
      <w:r>
        <w:rPr>
          <w:noProof/>
        </w:rPr>
        <w:fldChar w:fldCharType="separate"/>
      </w:r>
      <w:r>
        <w:rPr>
          <w:noProof/>
        </w:rPr>
        <w:t>103</w:t>
      </w:r>
      <w:r>
        <w:rPr>
          <w:noProof/>
        </w:rPr>
        <w:fldChar w:fldCharType="end"/>
      </w:r>
    </w:p>
    <w:p w:rsidR="007B6764" w:rsidRDefault="007B6764">
      <w:pPr>
        <w:pStyle w:val="TOC1"/>
        <w:tabs>
          <w:tab w:val="left" w:pos="2835"/>
        </w:tabs>
        <w:rPr>
          <w:rFonts w:asciiTheme="minorHAnsi" w:eastAsiaTheme="minorEastAsia" w:hAnsiTheme="minorHAnsi" w:cstheme="minorBidi"/>
          <w:b w:val="0"/>
          <w:noProof/>
          <w:sz w:val="22"/>
          <w:szCs w:val="22"/>
          <w:lang w:val="en-US" w:eastAsia="zh-CN"/>
        </w:rPr>
      </w:pPr>
      <w:r>
        <w:rPr>
          <w:noProof/>
        </w:rPr>
        <w:t>3.</w:t>
      </w:r>
      <w:r>
        <w:rPr>
          <w:rFonts w:asciiTheme="minorHAnsi" w:eastAsiaTheme="minorEastAsia" w:hAnsiTheme="minorHAnsi" w:cstheme="minorBidi"/>
          <w:b w:val="0"/>
          <w:noProof/>
          <w:sz w:val="22"/>
          <w:szCs w:val="22"/>
          <w:lang w:val="en-US" w:eastAsia="zh-CN"/>
        </w:rPr>
        <w:tab/>
      </w:r>
      <w:r>
        <w:rPr>
          <w:noProof/>
        </w:rPr>
        <w:t>Background</w:t>
      </w:r>
      <w:r>
        <w:rPr>
          <w:noProof/>
        </w:rPr>
        <w:tab/>
      </w:r>
      <w:r>
        <w:rPr>
          <w:noProof/>
        </w:rPr>
        <w:fldChar w:fldCharType="begin"/>
      </w:r>
      <w:r>
        <w:rPr>
          <w:noProof/>
        </w:rPr>
        <w:instrText xml:space="preserve"> PAGEREF _Toc427849907 \h </w:instrText>
      </w:r>
      <w:r>
        <w:rPr>
          <w:noProof/>
        </w:rPr>
      </w:r>
      <w:r>
        <w:rPr>
          <w:noProof/>
        </w:rPr>
        <w:fldChar w:fldCharType="separate"/>
      </w:r>
      <w:r>
        <w:rPr>
          <w:noProof/>
        </w:rPr>
        <w:t>103</w:t>
      </w:r>
      <w:r>
        <w:rPr>
          <w:noProof/>
        </w:rPr>
        <w:fldChar w:fldCharType="end"/>
      </w:r>
    </w:p>
    <w:p w:rsidR="007B6764" w:rsidRDefault="007B6764">
      <w:pPr>
        <w:pStyle w:val="TOC2"/>
        <w:rPr>
          <w:rFonts w:asciiTheme="minorHAnsi" w:eastAsiaTheme="minorEastAsia" w:hAnsiTheme="minorHAnsi" w:cstheme="minorBidi"/>
          <w:noProof/>
          <w:sz w:val="22"/>
          <w:szCs w:val="22"/>
          <w:lang w:val="en-US" w:eastAsia="zh-CN"/>
        </w:rPr>
      </w:pPr>
      <w:r w:rsidRPr="008A7591">
        <w:rPr>
          <w:noProof/>
          <w:lang w:val="en-GB"/>
        </w:rPr>
        <w:t>3.1</w:t>
      </w:r>
      <w:r>
        <w:rPr>
          <w:rFonts w:asciiTheme="minorHAnsi" w:eastAsiaTheme="minorEastAsia" w:hAnsiTheme="minorHAnsi" w:cstheme="minorBidi"/>
          <w:noProof/>
          <w:sz w:val="22"/>
          <w:szCs w:val="22"/>
          <w:lang w:val="en-US" w:eastAsia="zh-CN"/>
        </w:rPr>
        <w:tab/>
      </w:r>
      <w:r w:rsidRPr="008A7591">
        <w:rPr>
          <w:noProof/>
          <w:lang w:val="en-GB"/>
        </w:rPr>
        <w:t>Project description</w:t>
      </w:r>
      <w:r>
        <w:rPr>
          <w:noProof/>
        </w:rPr>
        <w:tab/>
      </w:r>
      <w:r>
        <w:rPr>
          <w:noProof/>
        </w:rPr>
        <w:fldChar w:fldCharType="begin"/>
      </w:r>
      <w:r>
        <w:rPr>
          <w:noProof/>
        </w:rPr>
        <w:instrText xml:space="preserve"> PAGEREF _Toc427849908 \h </w:instrText>
      </w:r>
      <w:r>
        <w:rPr>
          <w:noProof/>
        </w:rPr>
      </w:r>
      <w:r>
        <w:rPr>
          <w:noProof/>
        </w:rPr>
        <w:fldChar w:fldCharType="separate"/>
      </w:r>
      <w:r>
        <w:rPr>
          <w:noProof/>
        </w:rPr>
        <w:t>104</w:t>
      </w:r>
      <w:r>
        <w:rPr>
          <w:noProof/>
        </w:rPr>
        <w:fldChar w:fldCharType="end"/>
      </w:r>
    </w:p>
    <w:p w:rsidR="007B6764" w:rsidRDefault="007B6764">
      <w:pPr>
        <w:pStyle w:val="TOC2"/>
        <w:rPr>
          <w:rFonts w:asciiTheme="minorHAnsi" w:eastAsiaTheme="minorEastAsia" w:hAnsiTheme="minorHAnsi" w:cstheme="minorBidi"/>
          <w:noProof/>
          <w:sz w:val="22"/>
          <w:szCs w:val="22"/>
          <w:lang w:val="en-US" w:eastAsia="zh-CN"/>
        </w:rPr>
      </w:pPr>
      <w:r w:rsidRPr="008A7591">
        <w:rPr>
          <w:noProof/>
          <w:lang w:val="en-GB"/>
        </w:rPr>
        <w:t>3.2</w:t>
      </w:r>
      <w:r>
        <w:rPr>
          <w:rFonts w:asciiTheme="minorHAnsi" w:eastAsiaTheme="minorEastAsia" w:hAnsiTheme="minorHAnsi" w:cstheme="minorBidi"/>
          <w:noProof/>
          <w:sz w:val="22"/>
          <w:szCs w:val="22"/>
          <w:lang w:val="en-US" w:eastAsia="zh-CN"/>
        </w:rPr>
        <w:tab/>
      </w:r>
      <w:r w:rsidRPr="008A7591">
        <w:rPr>
          <w:noProof/>
          <w:lang w:val="en-GB"/>
        </w:rPr>
        <w:t>Site Description</w:t>
      </w:r>
      <w:r>
        <w:rPr>
          <w:noProof/>
        </w:rPr>
        <w:tab/>
      </w:r>
      <w:r>
        <w:rPr>
          <w:noProof/>
        </w:rPr>
        <w:fldChar w:fldCharType="begin"/>
      </w:r>
      <w:r>
        <w:rPr>
          <w:noProof/>
        </w:rPr>
        <w:instrText xml:space="preserve"> PAGEREF _Toc427849909 \h </w:instrText>
      </w:r>
      <w:r>
        <w:rPr>
          <w:noProof/>
        </w:rPr>
      </w:r>
      <w:r>
        <w:rPr>
          <w:noProof/>
        </w:rPr>
        <w:fldChar w:fldCharType="separate"/>
      </w:r>
      <w:r>
        <w:rPr>
          <w:noProof/>
        </w:rPr>
        <w:t>104</w:t>
      </w:r>
      <w:r>
        <w:rPr>
          <w:noProof/>
        </w:rPr>
        <w:fldChar w:fldCharType="end"/>
      </w:r>
    </w:p>
    <w:p w:rsidR="007B6764" w:rsidRDefault="007B6764">
      <w:pPr>
        <w:pStyle w:val="TOC2"/>
        <w:rPr>
          <w:rFonts w:asciiTheme="minorHAnsi" w:eastAsiaTheme="minorEastAsia" w:hAnsiTheme="minorHAnsi" w:cstheme="minorBidi"/>
          <w:noProof/>
          <w:sz w:val="22"/>
          <w:szCs w:val="22"/>
          <w:lang w:val="en-US" w:eastAsia="zh-CN"/>
        </w:rPr>
      </w:pPr>
      <w:r w:rsidRPr="008A7591">
        <w:rPr>
          <w:noProof/>
          <w:lang w:val="en-GB"/>
        </w:rPr>
        <w:t>3.3</w:t>
      </w:r>
      <w:r>
        <w:rPr>
          <w:rFonts w:asciiTheme="minorHAnsi" w:eastAsiaTheme="minorEastAsia" w:hAnsiTheme="minorHAnsi" w:cstheme="minorBidi"/>
          <w:noProof/>
          <w:sz w:val="22"/>
          <w:szCs w:val="22"/>
          <w:lang w:val="en-US" w:eastAsia="zh-CN"/>
        </w:rPr>
        <w:tab/>
      </w:r>
      <w:r w:rsidRPr="008A7591">
        <w:rPr>
          <w:noProof/>
          <w:lang w:val="en-GB"/>
        </w:rPr>
        <w:t>Significant Risks</w:t>
      </w:r>
      <w:r>
        <w:rPr>
          <w:noProof/>
        </w:rPr>
        <w:tab/>
      </w:r>
      <w:r>
        <w:rPr>
          <w:noProof/>
        </w:rPr>
        <w:fldChar w:fldCharType="begin"/>
      </w:r>
      <w:r>
        <w:rPr>
          <w:noProof/>
        </w:rPr>
        <w:instrText xml:space="preserve"> PAGEREF _Toc427849910 \h </w:instrText>
      </w:r>
      <w:r>
        <w:rPr>
          <w:noProof/>
        </w:rPr>
      </w:r>
      <w:r>
        <w:rPr>
          <w:noProof/>
        </w:rPr>
        <w:fldChar w:fldCharType="separate"/>
      </w:r>
      <w:r>
        <w:rPr>
          <w:noProof/>
        </w:rPr>
        <w:t>104</w:t>
      </w:r>
      <w:r>
        <w:rPr>
          <w:noProof/>
        </w:rPr>
        <w:fldChar w:fldCharType="end"/>
      </w:r>
    </w:p>
    <w:p w:rsidR="007B6764" w:rsidRDefault="007B6764">
      <w:pPr>
        <w:pStyle w:val="TOC2"/>
        <w:rPr>
          <w:rFonts w:asciiTheme="minorHAnsi" w:eastAsiaTheme="minorEastAsia" w:hAnsiTheme="minorHAnsi" w:cstheme="minorBidi"/>
          <w:noProof/>
          <w:sz w:val="22"/>
          <w:szCs w:val="22"/>
          <w:lang w:val="en-US" w:eastAsia="zh-CN"/>
        </w:rPr>
      </w:pPr>
      <w:r w:rsidRPr="008A7591">
        <w:rPr>
          <w:noProof/>
          <w:lang w:val="en-GB"/>
        </w:rPr>
        <w:t>3.4</w:t>
      </w:r>
      <w:r>
        <w:rPr>
          <w:rFonts w:asciiTheme="minorHAnsi" w:eastAsiaTheme="minorEastAsia" w:hAnsiTheme="minorHAnsi" w:cstheme="minorBidi"/>
          <w:noProof/>
          <w:sz w:val="22"/>
          <w:szCs w:val="22"/>
          <w:lang w:val="en-US" w:eastAsia="zh-CN"/>
        </w:rPr>
        <w:tab/>
      </w:r>
      <w:r w:rsidRPr="008A7591">
        <w:rPr>
          <w:noProof/>
          <w:lang w:val="en-GB"/>
        </w:rPr>
        <w:t>Review of Previous Work</w:t>
      </w:r>
      <w:r>
        <w:rPr>
          <w:noProof/>
        </w:rPr>
        <w:tab/>
      </w:r>
      <w:r>
        <w:rPr>
          <w:noProof/>
        </w:rPr>
        <w:fldChar w:fldCharType="begin"/>
      </w:r>
      <w:r>
        <w:rPr>
          <w:noProof/>
        </w:rPr>
        <w:instrText xml:space="preserve"> PAGEREF _Toc427849911 \h </w:instrText>
      </w:r>
      <w:r>
        <w:rPr>
          <w:noProof/>
        </w:rPr>
      </w:r>
      <w:r>
        <w:rPr>
          <w:noProof/>
        </w:rPr>
        <w:fldChar w:fldCharType="separate"/>
      </w:r>
      <w:r>
        <w:rPr>
          <w:noProof/>
        </w:rPr>
        <w:t>104</w:t>
      </w:r>
      <w:r>
        <w:rPr>
          <w:noProof/>
        </w:rPr>
        <w:fldChar w:fldCharType="end"/>
      </w:r>
    </w:p>
    <w:p w:rsidR="007B6764" w:rsidRDefault="007B6764">
      <w:pPr>
        <w:pStyle w:val="TOC2"/>
        <w:rPr>
          <w:rFonts w:asciiTheme="minorHAnsi" w:eastAsiaTheme="minorEastAsia" w:hAnsiTheme="minorHAnsi" w:cstheme="minorBidi"/>
          <w:noProof/>
          <w:sz w:val="22"/>
          <w:szCs w:val="22"/>
          <w:lang w:val="en-US" w:eastAsia="zh-CN"/>
        </w:rPr>
      </w:pPr>
      <w:r w:rsidRPr="008A7591">
        <w:rPr>
          <w:noProof/>
          <w:lang w:val="en-GB"/>
        </w:rPr>
        <w:t>3.5</w:t>
      </w:r>
      <w:r>
        <w:rPr>
          <w:rFonts w:asciiTheme="minorHAnsi" w:eastAsiaTheme="minorEastAsia" w:hAnsiTheme="minorHAnsi" w:cstheme="minorBidi"/>
          <w:noProof/>
          <w:sz w:val="22"/>
          <w:szCs w:val="22"/>
          <w:lang w:val="en-US" w:eastAsia="zh-CN"/>
        </w:rPr>
        <w:tab/>
      </w:r>
      <w:r w:rsidRPr="008A7591">
        <w:rPr>
          <w:noProof/>
          <w:lang w:val="en-GB"/>
        </w:rPr>
        <w:t>Archaeological and Cultural Features</w:t>
      </w:r>
      <w:r>
        <w:rPr>
          <w:noProof/>
        </w:rPr>
        <w:tab/>
      </w:r>
      <w:r>
        <w:rPr>
          <w:noProof/>
        </w:rPr>
        <w:fldChar w:fldCharType="begin"/>
      </w:r>
      <w:r>
        <w:rPr>
          <w:noProof/>
        </w:rPr>
        <w:instrText xml:space="preserve"> PAGEREF _Toc427849912 \h </w:instrText>
      </w:r>
      <w:r>
        <w:rPr>
          <w:noProof/>
        </w:rPr>
      </w:r>
      <w:r>
        <w:rPr>
          <w:noProof/>
        </w:rPr>
        <w:fldChar w:fldCharType="separate"/>
      </w:r>
      <w:r>
        <w:rPr>
          <w:noProof/>
        </w:rPr>
        <w:t>105</w:t>
      </w:r>
      <w:r>
        <w:rPr>
          <w:noProof/>
        </w:rPr>
        <w:fldChar w:fldCharType="end"/>
      </w:r>
    </w:p>
    <w:p w:rsidR="007B6764" w:rsidRDefault="007B6764">
      <w:pPr>
        <w:pStyle w:val="TOC2"/>
        <w:rPr>
          <w:rFonts w:asciiTheme="minorHAnsi" w:eastAsiaTheme="minorEastAsia" w:hAnsiTheme="minorHAnsi" w:cstheme="minorBidi"/>
          <w:noProof/>
          <w:sz w:val="22"/>
          <w:szCs w:val="22"/>
          <w:lang w:val="en-US" w:eastAsia="zh-CN"/>
        </w:rPr>
      </w:pPr>
      <w:r w:rsidRPr="008A7591">
        <w:rPr>
          <w:noProof/>
          <w:lang w:val="en-GB"/>
        </w:rPr>
        <w:t>3.6</w:t>
      </w:r>
      <w:r>
        <w:rPr>
          <w:rFonts w:asciiTheme="minorHAnsi" w:eastAsiaTheme="minorEastAsia" w:hAnsiTheme="minorHAnsi" w:cstheme="minorBidi"/>
          <w:noProof/>
          <w:sz w:val="22"/>
          <w:szCs w:val="22"/>
          <w:lang w:val="en-US" w:eastAsia="zh-CN"/>
        </w:rPr>
        <w:tab/>
      </w:r>
      <w:r w:rsidRPr="008A7591">
        <w:rPr>
          <w:noProof/>
          <w:lang w:val="en-GB"/>
        </w:rPr>
        <w:t>Land Acquisition Status</w:t>
      </w:r>
      <w:r>
        <w:rPr>
          <w:noProof/>
        </w:rPr>
        <w:tab/>
      </w:r>
      <w:r>
        <w:rPr>
          <w:noProof/>
        </w:rPr>
        <w:fldChar w:fldCharType="begin"/>
      </w:r>
      <w:r>
        <w:rPr>
          <w:noProof/>
        </w:rPr>
        <w:instrText xml:space="preserve"> PAGEREF _Toc427849913 \h </w:instrText>
      </w:r>
      <w:r>
        <w:rPr>
          <w:noProof/>
        </w:rPr>
      </w:r>
      <w:r>
        <w:rPr>
          <w:noProof/>
        </w:rPr>
        <w:fldChar w:fldCharType="separate"/>
      </w:r>
      <w:r>
        <w:rPr>
          <w:noProof/>
        </w:rPr>
        <w:t>105</w:t>
      </w:r>
      <w:r>
        <w:rPr>
          <w:noProof/>
        </w:rPr>
        <w:fldChar w:fldCharType="end"/>
      </w:r>
    </w:p>
    <w:p w:rsidR="007B6764" w:rsidRDefault="007B6764">
      <w:pPr>
        <w:pStyle w:val="TOC2"/>
        <w:rPr>
          <w:rFonts w:asciiTheme="minorHAnsi" w:eastAsiaTheme="minorEastAsia" w:hAnsiTheme="minorHAnsi" w:cstheme="minorBidi"/>
          <w:noProof/>
          <w:sz w:val="22"/>
          <w:szCs w:val="22"/>
          <w:lang w:val="en-US" w:eastAsia="zh-CN"/>
        </w:rPr>
      </w:pPr>
      <w:r w:rsidRPr="008A7591">
        <w:rPr>
          <w:noProof/>
          <w:lang w:val="en-GB"/>
        </w:rPr>
        <w:t>3.7</w:t>
      </w:r>
      <w:r>
        <w:rPr>
          <w:rFonts w:asciiTheme="minorHAnsi" w:eastAsiaTheme="minorEastAsia" w:hAnsiTheme="minorHAnsi" w:cstheme="minorBidi"/>
          <w:noProof/>
          <w:sz w:val="22"/>
          <w:szCs w:val="22"/>
          <w:lang w:val="en-US" w:eastAsia="zh-CN"/>
        </w:rPr>
        <w:tab/>
      </w:r>
      <w:r w:rsidRPr="008A7591">
        <w:rPr>
          <w:noProof/>
          <w:lang w:val="en-GB"/>
        </w:rPr>
        <w:t>Programming and Funding</w:t>
      </w:r>
      <w:r>
        <w:rPr>
          <w:noProof/>
        </w:rPr>
        <w:tab/>
      </w:r>
      <w:r>
        <w:rPr>
          <w:noProof/>
        </w:rPr>
        <w:fldChar w:fldCharType="begin"/>
      </w:r>
      <w:r>
        <w:rPr>
          <w:noProof/>
        </w:rPr>
        <w:instrText xml:space="preserve"> PAGEREF _Toc427849914 \h </w:instrText>
      </w:r>
      <w:r>
        <w:rPr>
          <w:noProof/>
        </w:rPr>
      </w:r>
      <w:r>
        <w:rPr>
          <w:noProof/>
        </w:rPr>
        <w:fldChar w:fldCharType="separate"/>
      </w:r>
      <w:r>
        <w:rPr>
          <w:noProof/>
        </w:rPr>
        <w:t>105</w:t>
      </w:r>
      <w:r>
        <w:rPr>
          <w:noProof/>
        </w:rPr>
        <w:fldChar w:fldCharType="end"/>
      </w:r>
    </w:p>
    <w:p w:rsidR="007B6764" w:rsidRDefault="007B6764">
      <w:pPr>
        <w:pStyle w:val="TOC2"/>
        <w:rPr>
          <w:rFonts w:asciiTheme="minorHAnsi" w:eastAsiaTheme="minorEastAsia" w:hAnsiTheme="minorHAnsi" w:cstheme="minorBidi"/>
          <w:noProof/>
          <w:sz w:val="22"/>
          <w:szCs w:val="22"/>
          <w:lang w:val="en-US" w:eastAsia="zh-CN"/>
        </w:rPr>
      </w:pPr>
      <w:r w:rsidRPr="008A7591">
        <w:rPr>
          <w:noProof/>
          <w:lang w:val="en-GB"/>
        </w:rPr>
        <w:t>3.8</w:t>
      </w:r>
      <w:r>
        <w:rPr>
          <w:rFonts w:asciiTheme="minorHAnsi" w:eastAsiaTheme="minorEastAsia" w:hAnsiTheme="minorHAnsi" w:cstheme="minorBidi"/>
          <w:noProof/>
          <w:sz w:val="22"/>
          <w:szCs w:val="22"/>
          <w:lang w:val="en-US" w:eastAsia="zh-CN"/>
        </w:rPr>
        <w:tab/>
      </w:r>
      <w:r w:rsidRPr="008A7591">
        <w:rPr>
          <w:noProof/>
          <w:lang w:val="en-GB"/>
        </w:rPr>
        <w:t>Utilities and services</w:t>
      </w:r>
      <w:r>
        <w:rPr>
          <w:noProof/>
        </w:rPr>
        <w:tab/>
      </w:r>
      <w:r>
        <w:rPr>
          <w:noProof/>
        </w:rPr>
        <w:fldChar w:fldCharType="begin"/>
      </w:r>
      <w:r>
        <w:rPr>
          <w:noProof/>
        </w:rPr>
        <w:instrText xml:space="preserve"> PAGEREF _Toc427849915 \h </w:instrText>
      </w:r>
      <w:r>
        <w:rPr>
          <w:noProof/>
        </w:rPr>
      </w:r>
      <w:r>
        <w:rPr>
          <w:noProof/>
        </w:rPr>
        <w:fldChar w:fldCharType="separate"/>
      </w:r>
      <w:r>
        <w:rPr>
          <w:noProof/>
        </w:rPr>
        <w:t>105</w:t>
      </w:r>
      <w:r>
        <w:rPr>
          <w:noProof/>
        </w:rPr>
        <w:fldChar w:fldCharType="end"/>
      </w:r>
    </w:p>
    <w:p w:rsidR="007B6764" w:rsidRDefault="007B6764">
      <w:pPr>
        <w:pStyle w:val="TOC2"/>
        <w:rPr>
          <w:rFonts w:asciiTheme="minorHAnsi" w:eastAsiaTheme="minorEastAsia" w:hAnsiTheme="minorHAnsi" w:cstheme="minorBidi"/>
          <w:noProof/>
          <w:sz w:val="22"/>
          <w:szCs w:val="22"/>
          <w:lang w:val="en-US" w:eastAsia="zh-CN"/>
        </w:rPr>
      </w:pPr>
      <w:r w:rsidRPr="008A7591">
        <w:rPr>
          <w:noProof/>
          <w:lang w:val="en-GB"/>
        </w:rPr>
        <w:t>3.9</w:t>
      </w:r>
      <w:r>
        <w:rPr>
          <w:rFonts w:asciiTheme="minorHAnsi" w:eastAsiaTheme="minorEastAsia" w:hAnsiTheme="minorHAnsi" w:cstheme="minorBidi"/>
          <w:noProof/>
          <w:sz w:val="22"/>
          <w:szCs w:val="22"/>
          <w:lang w:val="en-US" w:eastAsia="zh-CN"/>
        </w:rPr>
        <w:tab/>
      </w:r>
      <w:r w:rsidRPr="008A7591">
        <w:rPr>
          <w:noProof/>
          <w:lang w:val="en-GB"/>
        </w:rPr>
        <w:t>[Other]</w:t>
      </w:r>
      <w:r>
        <w:rPr>
          <w:noProof/>
        </w:rPr>
        <w:tab/>
      </w:r>
      <w:r>
        <w:rPr>
          <w:noProof/>
        </w:rPr>
        <w:fldChar w:fldCharType="begin"/>
      </w:r>
      <w:r>
        <w:rPr>
          <w:noProof/>
        </w:rPr>
        <w:instrText xml:space="preserve"> PAGEREF _Toc427849916 \h </w:instrText>
      </w:r>
      <w:r>
        <w:rPr>
          <w:noProof/>
        </w:rPr>
      </w:r>
      <w:r>
        <w:rPr>
          <w:noProof/>
        </w:rPr>
        <w:fldChar w:fldCharType="separate"/>
      </w:r>
      <w:r>
        <w:rPr>
          <w:noProof/>
        </w:rPr>
        <w:t>105</w:t>
      </w:r>
      <w:r>
        <w:rPr>
          <w:noProof/>
        </w:rPr>
        <w:fldChar w:fldCharType="end"/>
      </w:r>
    </w:p>
    <w:p w:rsidR="007B6764" w:rsidRDefault="007B6764">
      <w:pPr>
        <w:pStyle w:val="TOC1"/>
        <w:tabs>
          <w:tab w:val="left" w:pos="2835"/>
        </w:tabs>
        <w:rPr>
          <w:rFonts w:asciiTheme="minorHAnsi" w:eastAsiaTheme="minorEastAsia" w:hAnsiTheme="minorHAnsi" w:cstheme="minorBidi"/>
          <w:b w:val="0"/>
          <w:noProof/>
          <w:sz w:val="22"/>
          <w:szCs w:val="22"/>
          <w:lang w:val="en-US" w:eastAsia="zh-CN"/>
        </w:rPr>
      </w:pPr>
      <w:r w:rsidRPr="008A7591">
        <w:rPr>
          <w:noProof/>
          <w:lang w:val="en-GB" w:eastAsia="en-NZ"/>
        </w:rPr>
        <w:t>4.</w:t>
      </w:r>
      <w:r>
        <w:rPr>
          <w:rFonts w:asciiTheme="minorHAnsi" w:eastAsiaTheme="minorEastAsia" w:hAnsiTheme="minorHAnsi" w:cstheme="minorBidi"/>
          <w:b w:val="0"/>
          <w:noProof/>
          <w:sz w:val="22"/>
          <w:szCs w:val="22"/>
          <w:lang w:val="en-US" w:eastAsia="zh-CN"/>
        </w:rPr>
        <w:tab/>
      </w:r>
      <w:r w:rsidRPr="008A7591">
        <w:rPr>
          <w:noProof/>
          <w:lang w:val="en-GB" w:eastAsia="en-NZ"/>
        </w:rPr>
        <w:t>Contract Management</w:t>
      </w:r>
      <w:r>
        <w:rPr>
          <w:noProof/>
        </w:rPr>
        <w:tab/>
      </w:r>
      <w:r>
        <w:rPr>
          <w:noProof/>
        </w:rPr>
        <w:fldChar w:fldCharType="begin"/>
      </w:r>
      <w:r>
        <w:rPr>
          <w:noProof/>
        </w:rPr>
        <w:instrText xml:space="preserve"> PAGEREF _Toc427849917 \h </w:instrText>
      </w:r>
      <w:r>
        <w:rPr>
          <w:noProof/>
        </w:rPr>
      </w:r>
      <w:r>
        <w:rPr>
          <w:noProof/>
        </w:rPr>
        <w:fldChar w:fldCharType="separate"/>
      </w:r>
      <w:r>
        <w:rPr>
          <w:noProof/>
        </w:rPr>
        <w:t>105</w:t>
      </w:r>
      <w:r>
        <w:rPr>
          <w:noProof/>
        </w:rPr>
        <w:fldChar w:fldCharType="end"/>
      </w:r>
    </w:p>
    <w:p w:rsidR="007B6764" w:rsidRDefault="007B6764">
      <w:pPr>
        <w:pStyle w:val="TOC2"/>
        <w:rPr>
          <w:rFonts w:asciiTheme="minorHAnsi" w:eastAsiaTheme="minorEastAsia" w:hAnsiTheme="minorHAnsi" w:cstheme="minorBidi"/>
          <w:noProof/>
          <w:sz w:val="22"/>
          <w:szCs w:val="22"/>
          <w:lang w:val="en-US" w:eastAsia="zh-CN"/>
        </w:rPr>
      </w:pPr>
      <w:r w:rsidRPr="008A7591">
        <w:rPr>
          <w:noProof/>
          <w:lang w:val="en-GB"/>
        </w:rPr>
        <w:t>4.1</w:t>
      </w:r>
      <w:r>
        <w:rPr>
          <w:rFonts w:asciiTheme="minorHAnsi" w:eastAsiaTheme="minorEastAsia" w:hAnsiTheme="minorHAnsi" w:cstheme="minorBidi"/>
          <w:noProof/>
          <w:sz w:val="22"/>
          <w:szCs w:val="22"/>
          <w:lang w:val="en-US" w:eastAsia="zh-CN"/>
        </w:rPr>
        <w:tab/>
      </w:r>
      <w:r w:rsidRPr="008A7591">
        <w:rPr>
          <w:noProof/>
          <w:lang w:val="en-GB"/>
        </w:rPr>
        <w:t>Project Control</w:t>
      </w:r>
      <w:r>
        <w:rPr>
          <w:noProof/>
        </w:rPr>
        <w:tab/>
      </w:r>
      <w:r>
        <w:rPr>
          <w:noProof/>
        </w:rPr>
        <w:fldChar w:fldCharType="begin"/>
      </w:r>
      <w:r>
        <w:rPr>
          <w:noProof/>
        </w:rPr>
        <w:instrText xml:space="preserve"> PAGEREF _Toc427849918 \h </w:instrText>
      </w:r>
      <w:r>
        <w:rPr>
          <w:noProof/>
        </w:rPr>
      </w:r>
      <w:r>
        <w:rPr>
          <w:noProof/>
        </w:rPr>
        <w:fldChar w:fldCharType="separate"/>
      </w:r>
      <w:r>
        <w:rPr>
          <w:noProof/>
        </w:rPr>
        <w:t>105</w:t>
      </w:r>
      <w:r>
        <w:rPr>
          <w:noProof/>
        </w:rPr>
        <w:fldChar w:fldCharType="end"/>
      </w:r>
    </w:p>
    <w:p w:rsidR="007B6764" w:rsidRDefault="007B6764">
      <w:pPr>
        <w:pStyle w:val="TOC2"/>
        <w:rPr>
          <w:rFonts w:asciiTheme="minorHAnsi" w:eastAsiaTheme="minorEastAsia" w:hAnsiTheme="minorHAnsi" w:cstheme="minorBidi"/>
          <w:noProof/>
          <w:sz w:val="22"/>
          <w:szCs w:val="22"/>
          <w:lang w:val="en-US" w:eastAsia="zh-CN"/>
        </w:rPr>
      </w:pPr>
      <w:r w:rsidRPr="008A7591">
        <w:rPr>
          <w:noProof/>
          <w:lang w:val="en-GB"/>
        </w:rPr>
        <w:t>4.2</w:t>
      </w:r>
      <w:r>
        <w:rPr>
          <w:rFonts w:asciiTheme="minorHAnsi" w:eastAsiaTheme="minorEastAsia" w:hAnsiTheme="minorHAnsi" w:cstheme="minorBidi"/>
          <w:noProof/>
          <w:sz w:val="22"/>
          <w:szCs w:val="22"/>
          <w:lang w:val="en-US" w:eastAsia="zh-CN"/>
        </w:rPr>
        <w:tab/>
      </w:r>
      <w:r w:rsidRPr="008A7591">
        <w:rPr>
          <w:noProof/>
          <w:lang w:val="en-GB"/>
        </w:rPr>
        <w:t>Consultant’s Quality Plan</w:t>
      </w:r>
      <w:r>
        <w:rPr>
          <w:noProof/>
        </w:rPr>
        <w:tab/>
      </w:r>
      <w:r>
        <w:rPr>
          <w:noProof/>
        </w:rPr>
        <w:fldChar w:fldCharType="begin"/>
      </w:r>
      <w:r>
        <w:rPr>
          <w:noProof/>
        </w:rPr>
        <w:instrText xml:space="preserve"> PAGEREF _Toc427849919 \h </w:instrText>
      </w:r>
      <w:r>
        <w:rPr>
          <w:noProof/>
        </w:rPr>
      </w:r>
      <w:r>
        <w:rPr>
          <w:noProof/>
        </w:rPr>
        <w:fldChar w:fldCharType="separate"/>
      </w:r>
      <w:r>
        <w:rPr>
          <w:noProof/>
        </w:rPr>
        <w:t>106</w:t>
      </w:r>
      <w:r>
        <w:rPr>
          <w:noProof/>
        </w:rPr>
        <w:fldChar w:fldCharType="end"/>
      </w:r>
    </w:p>
    <w:p w:rsidR="007B6764" w:rsidRDefault="007B6764">
      <w:pPr>
        <w:pStyle w:val="TOC2"/>
        <w:rPr>
          <w:rFonts w:asciiTheme="minorHAnsi" w:eastAsiaTheme="minorEastAsia" w:hAnsiTheme="minorHAnsi" w:cstheme="minorBidi"/>
          <w:noProof/>
          <w:sz w:val="22"/>
          <w:szCs w:val="22"/>
          <w:lang w:val="en-US" w:eastAsia="zh-CN"/>
        </w:rPr>
      </w:pPr>
      <w:r w:rsidRPr="008A7591">
        <w:rPr>
          <w:noProof/>
          <w:lang w:val="en-GB"/>
        </w:rPr>
        <w:t>4.3</w:t>
      </w:r>
      <w:r>
        <w:rPr>
          <w:rFonts w:asciiTheme="minorHAnsi" w:eastAsiaTheme="minorEastAsia" w:hAnsiTheme="minorHAnsi" w:cstheme="minorBidi"/>
          <w:noProof/>
          <w:sz w:val="22"/>
          <w:szCs w:val="22"/>
          <w:lang w:val="en-US" w:eastAsia="zh-CN"/>
        </w:rPr>
        <w:tab/>
      </w:r>
      <w:r w:rsidRPr="008A7591">
        <w:rPr>
          <w:noProof/>
          <w:lang w:val="en-GB"/>
        </w:rPr>
        <w:t>Consultant’s Programme</w:t>
      </w:r>
      <w:r>
        <w:rPr>
          <w:noProof/>
        </w:rPr>
        <w:tab/>
      </w:r>
      <w:r>
        <w:rPr>
          <w:noProof/>
        </w:rPr>
        <w:fldChar w:fldCharType="begin"/>
      </w:r>
      <w:r>
        <w:rPr>
          <w:noProof/>
        </w:rPr>
        <w:instrText xml:space="preserve"> PAGEREF _Toc427849920 \h </w:instrText>
      </w:r>
      <w:r>
        <w:rPr>
          <w:noProof/>
        </w:rPr>
      </w:r>
      <w:r>
        <w:rPr>
          <w:noProof/>
        </w:rPr>
        <w:fldChar w:fldCharType="separate"/>
      </w:r>
      <w:r>
        <w:rPr>
          <w:noProof/>
        </w:rPr>
        <w:t>106</w:t>
      </w:r>
      <w:r>
        <w:rPr>
          <w:noProof/>
        </w:rPr>
        <w:fldChar w:fldCharType="end"/>
      </w:r>
    </w:p>
    <w:p w:rsidR="007B6764" w:rsidRDefault="007B6764">
      <w:pPr>
        <w:pStyle w:val="TOC2"/>
        <w:rPr>
          <w:rFonts w:asciiTheme="minorHAnsi" w:eastAsiaTheme="minorEastAsia" w:hAnsiTheme="minorHAnsi" w:cstheme="minorBidi"/>
          <w:noProof/>
          <w:sz w:val="22"/>
          <w:szCs w:val="22"/>
          <w:lang w:val="en-US" w:eastAsia="zh-CN"/>
        </w:rPr>
      </w:pPr>
      <w:r w:rsidRPr="008A7591">
        <w:rPr>
          <w:noProof/>
          <w:lang w:val="en-GB"/>
        </w:rPr>
        <w:t>4.4</w:t>
      </w:r>
      <w:r>
        <w:rPr>
          <w:rFonts w:asciiTheme="minorHAnsi" w:eastAsiaTheme="minorEastAsia" w:hAnsiTheme="minorHAnsi" w:cstheme="minorBidi"/>
          <w:noProof/>
          <w:sz w:val="22"/>
          <w:szCs w:val="22"/>
          <w:lang w:val="en-US" w:eastAsia="zh-CN"/>
        </w:rPr>
        <w:tab/>
      </w:r>
      <w:r w:rsidRPr="008A7591">
        <w:rPr>
          <w:noProof/>
          <w:lang w:val="en-GB"/>
        </w:rPr>
        <w:t>Health and Safety Management Plan</w:t>
      </w:r>
      <w:r>
        <w:rPr>
          <w:noProof/>
        </w:rPr>
        <w:tab/>
      </w:r>
      <w:r>
        <w:rPr>
          <w:noProof/>
        </w:rPr>
        <w:fldChar w:fldCharType="begin"/>
      </w:r>
      <w:r>
        <w:rPr>
          <w:noProof/>
        </w:rPr>
        <w:instrText xml:space="preserve"> PAGEREF _Toc427849921 \h </w:instrText>
      </w:r>
      <w:r>
        <w:rPr>
          <w:noProof/>
        </w:rPr>
      </w:r>
      <w:r>
        <w:rPr>
          <w:noProof/>
        </w:rPr>
        <w:fldChar w:fldCharType="separate"/>
      </w:r>
      <w:r>
        <w:rPr>
          <w:noProof/>
        </w:rPr>
        <w:t>107</w:t>
      </w:r>
      <w:r>
        <w:rPr>
          <w:noProof/>
        </w:rPr>
        <w:fldChar w:fldCharType="end"/>
      </w:r>
    </w:p>
    <w:p w:rsidR="007B6764" w:rsidRDefault="007B6764">
      <w:pPr>
        <w:pStyle w:val="TOC2"/>
        <w:rPr>
          <w:rFonts w:asciiTheme="minorHAnsi" w:eastAsiaTheme="minorEastAsia" w:hAnsiTheme="minorHAnsi" w:cstheme="minorBidi"/>
          <w:noProof/>
          <w:sz w:val="22"/>
          <w:szCs w:val="22"/>
          <w:lang w:val="en-US" w:eastAsia="zh-CN"/>
        </w:rPr>
      </w:pPr>
      <w:r w:rsidRPr="008A7591">
        <w:rPr>
          <w:noProof/>
          <w:lang w:val="en-GB"/>
        </w:rPr>
        <w:t>4.5</w:t>
      </w:r>
      <w:r>
        <w:rPr>
          <w:rFonts w:asciiTheme="minorHAnsi" w:eastAsiaTheme="minorEastAsia" w:hAnsiTheme="minorHAnsi" w:cstheme="minorBidi"/>
          <w:noProof/>
          <w:sz w:val="22"/>
          <w:szCs w:val="22"/>
          <w:lang w:val="en-US" w:eastAsia="zh-CN"/>
        </w:rPr>
        <w:tab/>
      </w:r>
      <w:r w:rsidRPr="008A7591">
        <w:rPr>
          <w:noProof/>
          <w:lang w:val="en-GB"/>
        </w:rPr>
        <w:t>Reporting</w:t>
      </w:r>
      <w:r>
        <w:rPr>
          <w:noProof/>
        </w:rPr>
        <w:tab/>
      </w:r>
      <w:r>
        <w:rPr>
          <w:noProof/>
        </w:rPr>
        <w:fldChar w:fldCharType="begin"/>
      </w:r>
      <w:r>
        <w:rPr>
          <w:noProof/>
        </w:rPr>
        <w:instrText xml:space="preserve"> PAGEREF _Toc427849922 \h </w:instrText>
      </w:r>
      <w:r>
        <w:rPr>
          <w:noProof/>
        </w:rPr>
      </w:r>
      <w:r>
        <w:rPr>
          <w:noProof/>
        </w:rPr>
        <w:fldChar w:fldCharType="separate"/>
      </w:r>
      <w:r>
        <w:rPr>
          <w:noProof/>
        </w:rPr>
        <w:t>107</w:t>
      </w:r>
      <w:r>
        <w:rPr>
          <w:noProof/>
        </w:rPr>
        <w:fldChar w:fldCharType="end"/>
      </w:r>
    </w:p>
    <w:p w:rsidR="007B6764" w:rsidRDefault="007B6764">
      <w:pPr>
        <w:pStyle w:val="TOC2"/>
        <w:rPr>
          <w:rFonts w:asciiTheme="minorHAnsi" w:eastAsiaTheme="minorEastAsia" w:hAnsiTheme="minorHAnsi" w:cstheme="minorBidi"/>
          <w:noProof/>
          <w:sz w:val="22"/>
          <w:szCs w:val="22"/>
          <w:lang w:val="en-US" w:eastAsia="zh-CN"/>
        </w:rPr>
      </w:pPr>
      <w:r w:rsidRPr="008A7591">
        <w:rPr>
          <w:noProof/>
          <w:lang w:val="en-GB"/>
        </w:rPr>
        <w:t>4.6</w:t>
      </w:r>
      <w:r>
        <w:rPr>
          <w:rFonts w:asciiTheme="minorHAnsi" w:eastAsiaTheme="minorEastAsia" w:hAnsiTheme="minorHAnsi" w:cstheme="minorBidi"/>
          <w:noProof/>
          <w:sz w:val="22"/>
          <w:szCs w:val="22"/>
          <w:lang w:val="en-US" w:eastAsia="zh-CN"/>
        </w:rPr>
        <w:tab/>
      </w:r>
      <w:r w:rsidRPr="008A7591">
        <w:rPr>
          <w:noProof/>
          <w:lang w:val="en-GB"/>
        </w:rPr>
        <w:t>Financial Management</w:t>
      </w:r>
      <w:r>
        <w:rPr>
          <w:noProof/>
        </w:rPr>
        <w:tab/>
      </w:r>
      <w:r>
        <w:rPr>
          <w:noProof/>
        </w:rPr>
        <w:fldChar w:fldCharType="begin"/>
      </w:r>
      <w:r>
        <w:rPr>
          <w:noProof/>
        </w:rPr>
        <w:instrText xml:space="preserve"> PAGEREF _Toc427849923 \h </w:instrText>
      </w:r>
      <w:r>
        <w:rPr>
          <w:noProof/>
        </w:rPr>
      </w:r>
      <w:r>
        <w:rPr>
          <w:noProof/>
        </w:rPr>
        <w:fldChar w:fldCharType="separate"/>
      </w:r>
      <w:r>
        <w:rPr>
          <w:noProof/>
        </w:rPr>
        <w:t>110</w:t>
      </w:r>
      <w:r>
        <w:rPr>
          <w:noProof/>
        </w:rPr>
        <w:fldChar w:fldCharType="end"/>
      </w:r>
    </w:p>
    <w:p w:rsidR="007B6764" w:rsidRDefault="007B6764">
      <w:pPr>
        <w:pStyle w:val="TOC2"/>
        <w:rPr>
          <w:rFonts w:asciiTheme="minorHAnsi" w:eastAsiaTheme="minorEastAsia" w:hAnsiTheme="minorHAnsi" w:cstheme="minorBidi"/>
          <w:noProof/>
          <w:sz w:val="22"/>
          <w:szCs w:val="22"/>
          <w:lang w:val="en-US" w:eastAsia="zh-CN"/>
        </w:rPr>
      </w:pPr>
      <w:r w:rsidRPr="008A7591">
        <w:rPr>
          <w:noProof/>
          <w:lang w:val="en-GB"/>
        </w:rPr>
        <w:t>4.7</w:t>
      </w:r>
      <w:r>
        <w:rPr>
          <w:rFonts w:asciiTheme="minorHAnsi" w:eastAsiaTheme="minorEastAsia" w:hAnsiTheme="minorHAnsi" w:cstheme="minorBidi"/>
          <w:noProof/>
          <w:sz w:val="22"/>
          <w:szCs w:val="22"/>
          <w:lang w:val="en-US" w:eastAsia="zh-CN"/>
        </w:rPr>
        <w:tab/>
      </w:r>
      <w:r w:rsidRPr="008A7591">
        <w:rPr>
          <w:noProof/>
          <w:lang w:val="en-GB"/>
        </w:rPr>
        <w:t>General Requirements</w:t>
      </w:r>
      <w:r>
        <w:rPr>
          <w:noProof/>
        </w:rPr>
        <w:tab/>
      </w:r>
      <w:r>
        <w:rPr>
          <w:noProof/>
        </w:rPr>
        <w:fldChar w:fldCharType="begin"/>
      </w:r>
      <w:r>
        <w:rPr>
          <w:noProof/>
        </w:rPr>
        <w:instrText xml:space="preserve"> PAGEREF _Toc427849924 \h </w:instrText>
      </w:r>
      <w:r>
        <w:rPr>
          <w:noProof/>
        </w:rPr>
      </w:r>
      <w:r>
        <w:rPr>
          <w:noProof/>
        </w:rPr>
        <w:fldChar w:fldCharType="separate"/>
      </w:r>
      <w:r>
        <w:rPr>
          <w:noProof/>
        </w:rPr>
        <w:t>113</w:t>
      </w:r>
      <w:r>
        <w:rPr>
          <w:noProof/>
        </w:rPr>
        <w:fldChar w:fldCharType="end"/>
      </w:r>
    </w:p>
    <w:p w:rsidR="007B6764" w:rsidRDefault="007B6764">
      <w:pPr>
        <w:pStyle w:val="TOC2"/>
        <w:rPr>
          <w:rFonts w:asciiTheme="minorHAnsi" w:eastAsiaTheme="minorEastAsia" w:hAnsiTheme="minorHAnsi" w:cstheme="minorBidi"/>
          <w:noProof/>
          <w:sz w:val="22"/>
          <w:szCs w:val="22"/>
          <w:lang w:val="en-US" w:eastAsia="zh-CN"/>
        </w:rPr>
      </w:pPr>
      <w:r w:rsidRPr="008A7591">
        <w:rPr>
          <w:noProof/>
          <w:lang w:val="en-GB"/>
        </w:rPr>
        <w:t>4.8</w:t>
      </w:r>
      <w:r>
        <w:rPr>
          <w:rFonts w:asciiTheme="minorHAnsi" w:eastAsiaTheme="minorEastAsia" w:hAnsiTheme="minorHAnsi" w:cstheme="minorBidi"/>
          <w:noProof/>
          <w:sz w:val="22"/>
          <w:szCs w:val="22"/>
          <w:lang w:val="en-US" w:eastAsia="zh-CN"/>
        </w:rPr>
        <w:tab/>
      </w:r>
      <w:r w:rsidRPr="008A7591">
        <w:rPr>
          <w:noProof/>
          <w:lang w:val="en-GB"/>
        </w:rPr>
        <w:t>Performance Assessment (Consultant)</w:t>
      </w:r>
      <w:r>
        <w:rPr>
          <w:noProof/>
        </w:rPr>
        <w:tab/>
      </w:r>
      <w:r>
        <w:rPr>
          <w:noProof/>
        </w:rPr>
        <w:fldChar w:fldCharType="begin"/>
      </w:r>
      <w:r>
        <w:rPr>
          <w:noProof/>
        </w:rPr>
        <w:instrText xml:space="preserve"> PAGEREF _Toc427849925 \h </w:instrText>
      </w:r>
      <w:r>
        <w:rPr>
          <w:noProof/>
        </w:rPr>
      </w:r>
      <w:r>
        <w:rPr>
          <w:noProof/>
        </w:rPr>
        <w:fldChar w:fldCharType="separate"/>
      </w:r>
      <w:r>
        <w:rPr>
          <w:noProof/>
        </w:rPr>
        <w:t>122</w:t>
      </w:r>
      <w:r>
        <w:rPr>
          <w:noProof/>
        </w:rPr>
        <w:fldChar w:fldCharType="end"/>
      </w:r>
    </w:p>
    <w:p w:rsidR="007B6764" w:rsidRDefault="007B6764">
      <w:pPr>
        <w:pStyle w:val="TOC1"/>
        <w:tabs>
          <w:tab w:val="left" w:pos="2835"/>
        </w:tabs>
        <w:rPr>
          <w:rFonts w:asciiTheme="minorHAnsi" w:eastAsiaTheme="minorEastAsia" w:hAnsiTheme="minorHAnsi" w:cstheme="minorBidi"/>
          <w:b w:val="0"/>
          <w:noProof/>
          <w:sz w:val="22"/>
          <w:szCs w:val="22"/>
          <w:lang w:val="en-US" w:eastAsia="zh-CN"/>
        </w:rPr>
      </w:pPr>
      <w:r w:rsidRPr="008A7591">
        <w:rPr>
          <w:noProof/>
          <w:lang w:val="en-GB" w:eastAsia="en-NZ"/>
        </w:rPr>
        <w:t>5.</w:t>
      </w:r>
      <w:r>
        <w:rPr>
          <w:rFonts w:asciiTheme="minorHAnsi" w:eastAsiaTheme="minorEastAsia" w:hAnsiTheme="minorHAnsi" w:cstheme="minorBidi"/>
          <w:b w:val="0"/>
          <w:noProof/>
          <w:sz w:val="22"/>
          <w:szCs w:val="22"/>
          <w:lang w:val="en-US" w:eastAsia="zh-CN"/>
        </w:rPr>
        <w:tab/>
      </w:r>
      <w:r w:rsidRPr="008A7591">
        <w:rPr>
          <w:noProof/>
          <w:lang w:val="en-GB" w:eastAsia="en-NZ"/>
        </w:rPr>
        <w:t>Programme Business Case Phase</w:t>
      </w:r>
      <w:r>
        <w:rPr>
          <w:noProof/>
        </w:rPr>
        <w:tab/>
      </w:r>
      <w:r>
        <w:rPr>
          <w:noProof/>
        </w:rPr>
        <w:fldChar w:fldCharType="begin"/>
      </w:r>
      <w:r>
        <w:rPr>
          <w:noProof/>
        </w:rPr>
        <w:instrText xml:space="preserve"> PAGEREF _Toc427849926 \h </w:instrText>
      </w:r>
      <w:r>
        <w:rPr>
          <w:noProof/>
        </w:rPr>
      </w:r>
      <w:r>
        <w:rPr>
          <w:noProof/>
        </w:rPr>
        <w:fldChar w:fldCharType="separate"/>
      </w:r>
      <w:r>
        <w:rPr>
          <w:noProof/>
        </w:rPr>
        <w:t>125</w:t>
      </w:r>
      <w:r>
        <w:rPr>
          <w:noProof/>
        </w:rPr>
        <w:fldChar w:fldCharType="end"/>
      </w:r>
    </w:p>
    <w:p w:rsidR="007B6764" w:rsidRDefault="007B6764">
      <w:pPr>
        <w:pStyle w:val="TOC2"/>
        <w:rPr>
          <w:rFonts w:asciiTheme="minorHAnsi" w:eastAsiaTheme="minorEastAsia" w:hAnsiTheme="minorHAnsi" w:cstheme="minorBidi"/>
          <w:noProof/>
          <w:sz w:val="22"/>
          <w:szCs w:val="22"/>
          <w:lang w:val="en-US" w:eastAsia="zh-CN"/>
        </w:rPr>
      </w:pPr>
      <w:r w:rsidRPr="008A7591">
        <w:rPr>
          <w:noProof/>
          <w:lang w:val="en-GB"/>
        </w:rPr>
        <w:t>5.1</w:t>
      </w:r>
      <w:r>
        <w:rPr>
          <w:rFonts w:asciiTheme="minorHAnsi" w:eastAsiaTheme="minorEastAsia" w:hAnsiTheme="minorHAnsi" w:cstheme="minorBidi"/>
          <w:noProof/>
          <w:sz w:val="22"/>
          <w:szCs w:val="22"/>
          <w:lang w:val="en-US" w:eastAsia="zh-CN"/>
        </w:rPr>
        <w:tab/>
      </w:r>
      <w:r w:rsidRPr="008A7591">
        <w:rPr>
          <w:noProof/>
          <w:lang w:val="en-GB"/>
        </w:rPr>
        <w:t>Confirmed Strategic Case</w:t>
      </w:r>
      <w:r>
        <w:rPr>
          <w:noProof/>
        </w:rPr>
        <w:tab/>
      </w:r>
      <w:r>
        <w:rPr>
          <w:noProof/>
        </w:rPr>
        <w:fldChar w:fldCharType="begin"/>
      </w:r>
      <w:r>
        <w:rPr>
          <w:noProof/>
        </w:rPr>
        <w:instrText xml:space="preserve"> PAGEREF _Toc427849927 \h </w:instrText>
      </w:r>
      <w:r>
        <w:rPr>
          <w:noProof/>
        </w:rPr>
      </w:r>
      <w:r>
        <w:rPr>
          <w:noProof/>
        </w:rPr>
        <w:fldChar w:fldCharType="separate"/>
      </w:r>
      <w:r>
        <w:rPr>
          <w:noProof/>
        </w:rPr>
        <w:t>126</w:t>
      </w:r>
      <w:r>
        <w:rPr>
          <w:noProof/>
        </w:rPr>
        <w:fldChar w:fldCharType="end"/>
      </w:r>
    </w:p>
    <w:p w:rsidR="007B6764" w:rsidRDefault="007B6764">
      <w:pPr>
        <w:pStyle w:val="TOC2"/>
        <w:rPr>
          <w:rFonts w:asciiTheme="minorHAnsi" w:eastAsiaTheme="minorEastAsia" w:hAnsiTheme="minorHAnsi" w:cstheme="minorBidi"/>
          <w:noProof/>
          <w:sz w:val="22"/>
          <w:szCs w:val="22"/>
          <w:lang w:val="en-US" w:eastAsia="zh-CN"/>
        </w:rPr>
      </w:pPr>
      <w:r w:rsidRPr="008A7591">
        <w:rPr>
          <w:noProof/>
          <w:lang w:val="en-GB"/>
        </w:rPr>
        <w:t>5.2</w:t>
      </w:r>
      <w:r>
        <w:rPr>
          <w:rFonts w:asciiTheme="minorHAnsi" w:eastAsiaTheme="minorEastAsia" w:hAnsiTheme="minorHAnsi" w:cstheme="minorBidi"/>
          <w:noProof/>
          <w:sz w:val="22"/>
          <w:szCs w:val="22"/>
          <w:lang w:val="en-US" w:eastAsia="zh-CN"/>
        </w:rPr>
        <w:tab/>
      </w:r>
      <w:r w:rsidRPr="008A7591">
        <w:rPr>
          <w:noProof/>
          <w:lang w:val="en-GB"/>
        </w:rPr>
        <w:t>Problems/Opportunities and investment Objectives</w:t>
      </w:r>
      <w:r>
        <w:rPr>
          <w:noProof/>
        </w:rPr>
        <w:tab/>
      </w:r>
      <w:r>
        <w:rPr>
          <w:noProof/>
        </w:rPr>
        <w:fldChar w:fldCharType="begin"/>
      </w:r>
      <w:r>
        <w:rPr>
          <w:noProof/>
        </w:rPr>
        <w:instrText xml:space="preserve"> PAGEREF _Toc427849928 \h </w:instrText>
      </w:r>
      <w:r>
        <w:rPr>
          <w:noProof/>
        </w:rPr>
      </w:r>
      <w:r>
        <w:rPr>
          <w:noProof/>
        </w:rPr>
        <w:fldChar w:fldCharType="separate"/>
      </w:r>
      <w:r>
        <w:rPr>
          <w:noProof/>
        </w:rPr>
        <w:t>126</w:t>
      </w:r>
      <w:r>
        <w:rPr>
          <w:noProof/>
        </w:rPr>
        <w:fldChar w:fldCharType="end"/>
      </w:r>
    </w:p>
    <w:p w:rsidR="007B6764" w:rsidRDefault="007B6764">
      <w:pPr>
        <w:pStyle w:val="TOC2"/>
        <w:rPr>
          <w:rFonts w:asciiTheme="minorHAnsi" w:eastAsiaTheme="minorEastAsia" w:hAnsiTheme="minorHAnsi" w:cstheme="minorBidi"/>
          <w:noProof/>
          <w:sz w:val="22"/>
          <w:szCs w:val="22"/>
          <w:lang w:val="en-US" w:eastAsia="zh-CN"/>
        </w:rPr>
      </w:pPr>
      <w:r w:rsidRPr="008A7591">
        <w:rPr>
          <w:noProof/>
          <w:lang w:val="en-GB"/>
        </w:rPr>
        <w:t>5.3</w:t>
      </w:r>
      <w:r>
        <w:rPr>
          <w:rFonts w:asciiTheme="minorHAnsi" w:eastAsiaTheme="minorEastAsia" w:hAnsiTheme="minorHAnsi" w:cstheme="minorBidi"/>
          <w:noProof/>
          <w:sz w:val="22"/>
          <w:szCs w:val="22"/>
          <w:lang w:val="en-US" w:eastAsia="zh-CN"/>
        </w:rPr>
        <w:tab/>
      </w:r>
      <w:r w:rsidRPr="008A7591">
        <w:rPr>
          <w:noProof/>
          <w:lang w:val="en-GB"/>
        </w:rPr>
        <w:t>Develop and Assess a List of Alternatives and Options</w:t>
      </w:r>
      <w:r>
        <w:rPr>
          <w:noProof/>
        </w:rPr>
        <w:tab/>
      </w:r>
      <w:r>
        <w:rPr>
          <w:noProof/>
        </w:rPr>
        <w:fldChar w:fldCharType="begin"/>
      </w:r>
      <w:r>
        <w:rPr>
          <w:noProof/>
        </w:rPr>
        <w:instrText xml:space="preserve"> PAGEREF _Toc427849929 \h </w:instrText>
      </w:r>
      <w:r>
        <w:rPr>
          <w:noProof/>
        </w:rPr>
      </w:r>
      <w:r>
        <w:rPr>
          <w:noProof/>
        </w:rPr>
        <w:fldChar w:fldCharType="separate"/>
      </w:r>
      <w:r>
        <w:rPr>
          <w:noProof/>
        </w:rPr>
        <w:t>126</w:t>
      </w:r>
      <w:r>
        <w:rPr>
          <w:noProof/>
        </w:rPr>
        <w:fldChar w:fldCharType="end"/>
      </w:r>
    </w:p>
    <w:p w:rsidR="007B6764" w:rsidRDefault="007B6764">
      <w:pPr>
        <w:pStyle w:val="TOC2"/>
        <w:rPr>
          <w:rFonts w:asciiTheme="minorHAnsi" w:eastAsiaTheme="minorEastAsia" w:hAnsiTheme="minorHAnsi" w:cstheme="minorBidi"/>
          <w:noProof/>
          <w:sz w:val="22"/>
          <w:szCs w:val="22"/>
          <w:lang w:val="en-US" w:eastAsia="zh-CN"/>
        </w:rPr>
      </w:pPr>
      <w:r w:rsidRPr="008A7591">
        <w:rPr>
          <w:noProof/>
          <w:lang w:val="en-GB"/>
        </w:rPr>
        <w:t>5.4</w:t>
      </w:r>
      <w:r>
        <w:rPr>
          <w:rFonts w:asciiTheme="minorHAnsi" w:eastAsiaTheme="minorEastAsia" w:hAnsiTheme="minorHAnsi" w:cstheme="minorBidi"/>
          <w:noProof/>
          <w:sz w:val="22"/>
          <w:szCs w:val="22"/>
          <w:lang w:val="en-US" w:eastAsia="zh-CN"/>
        </w:rPr>
        <w:tab/>
      </w:r>
      <w:r w:rsidRPr="008A7591">
        <w:rPr>
          <w:noProof/>
          <w:lang w:val="en-GB"/>
        </w:rPr>
        <w:t>Programme Development and Assessment</w:t>
      </w:r>
      <w:r>
        <w:rPr>
          <w:noProof/>
        </w:rPr>
        <w:tab/>
      </w:r>
      <w:r>
        <w:rPr>
          <w:noProof/>
        </w:rPr>
        <w:fldChar w:fldCharType="begin"/>
      </w:r>
      <w:r>
        <w:rPr>
          <w:noProof/>
        </w:rPr>
        <w:instrText xml:space="preserve"> PAGEREF _Toc427849930 \h </w:instrText>
      </w:r>
      <w:r>
        <w:rPr>
          <w:noProof/>
        </w:rPr>
      </w:r>
      <w:r>
        <w:rPr>
          <w:noProof/>
        </w:rPr>
        <w:fldChar w:fldCharType="separate"/>
      </w:r>
      <w:r>
        <w:rPr>
          <w:noProof/>
        </w:rPr>
        <w:t>127</w:t>
      </w:r>
      <w:r>
        <w:rPr>
          <w:noProof/>
        </w:rPr>
        <w:fldChar w:fldCharType="end"/>
      </w:r>
    </w:p>
    <w:p w:rsidR="007B6764" w:rsidRDefault="007B6764">
      <w:pPr>
        <w:pStyle w:val="TOC2"/>
        <w:rPr>
          <w:rFonts w:asciiTheme="minorHAnsi" w:eastAsiaTheme="minorEastAsia" w:hAnsiTheme="minorHAnsi" w:cstheme="minorBidi"/>
          <w:noProof/>
          <w:sz w:val="22"/>
          <w:szCs w:val="22"/>
          <w:lang w:val="en-US" w:eastAsia="zh-CN"/>
        </w:rPr>
      </w:pPr>
      <w:r w:rsidRPr="008A7591">
        <w:rPr>
          <w:noProof/>
          <w:lang w:val="en-GB"/>
        </w:rPr>
        <w:t>5.5</w:t>
      </w:r>
      <w:r>
        <w:rPr>
          <w:rFonts w:asciiTheme="minorHAnsi" w:eastAsiaTheme="minorEastAsia" w:hAnsiTheme="minorHAnsi" w:cstheme="minorBidi"/>
          <w:noProof/>
          <w:sz w:val="22"/>
          <w:szCs w:val="22"/>
          <w:lang w:val="en-US" w:eastAsia="zh-CN"/>
        </w:rPr>
        <w:tab/>
      </w:r>
      <w:r w:rsidRPr="008A7591">
        <w:rPr>
          <w:noProof/>
          <w:lang w:val="en-GB"/>
        </w:rPr>
        <w:t>Technical requirements</w:t>
      </w:r>
      <w:r>
        <w:rPr>
          <w:noProof/>
        </w:rPr>
        <w:tab/>
      </w:r>
      <w:r>
        <w:rPr>
          <w:noProof/>
        </w:rPr>
        <w:fldChar w:fldCharType="begin"/>
      </w:r>
      <w:r>
        <w:rPr>
          <w:noProof/>
        </w:rPr>
        <w:instrText xml:space="preserve"> PAGEREF _Toc427849931 \h </w:instrText>
      </w:r>
      <w:r>
        <w:rPr>
          <w:noProof/>
        </w:rPr>
      </w:r>
      <w:r>
        <w:rPr>
          <w:noProof/>
        </w:rPr>
        <w:fldChar w:fldCharType="separate"/>
      </w:r>
      <w:r>
        <w:rPr>
          <w:noProof/>
        </w:rPr>
        <w:t>128</w:t>
      </w:r>
      <w:r>
        <w:rPr>
          <w:noProof/>
        </w:rPr>
        <w:fldChar w:fldCharType="end"/>
      </w:r>
    </w:p>
    <w:p w:rsidR="007B6764" w:rsidRDefault="007B6764">
      <w:pPr>
        <w:pStyle w:val="TOC2"/>
        <w:rPr>
          <w:rFonts w:asciiTheme="minorHAnsi" w:eastAsiaTheme="minorEastAsia" w:hAnsiTheme="minorHAnsi" w:cstheme="minorBidi"/>
          <w:noProof/>
          <w:sz w:val="22"/>
          <w:szCs w:val="22"/>
          <w:lang w:val="en-US" w:eastAsia="zh-CN"/>
        </w:rPr>
      </w:pPr>
      <w:r>
        <w:rPr>
          <w:noProof/>
        </w:rPr>
        <w:t>5.6</w:t>
      </w:r>
      <w:r>
        <w:rPr>
          <w:rFonts w:asciiTheme="minorHAnsi" w:eastAsiaTheme="minorEastAsia" w:hAnsiTheme="minorHAnsi" w:cstheme="minorBidi"/>
          <w:noProof/>
          <w:sz w:val="22"/>
          <w:szCs w:val="22"/>
          <w:lang w:val="en-US" w:eastAsia="zh-CN"/>
        </w:rPr>
        <w:tab/>
      </w:r>
      <w:r>
        <w:rPr>
          <w:noProof/>
        </w:rPr>
        <w:t>[Other]</w:t>
      </w:r>
      <w:r>
        <w:rPr>
          <w:noProof/>
        </w:rPr>
        <w:tab/>
      </w:r>
      <w:r>
        <w:rPr>
          <w:noProof/>
        </w:rPr>
        <w:fldChar w:fldCharType="begin"/>
      </w:r>
      <w:r>
        <w:rPr>
          <w:noProof/>
        </w:rPr>
        <w:instrText xml:space="preserve"> PAGEREF _Toc427849932 \h </w:instrText>
      </w:r>
      <w:r>
        <w:rPr>
          <w:noProof/>
        </w:rPr>
      </w:r>
      <w:r>
        <w:rPr>
          <w:noProof/>
        </w:rPr>
        <w:fldChar w:fldCharType="separate"/>
      </w:r>
      <w:r>
        <w:rPr>
          <w:noProof/>
        </w:rPr>
        <w:t>128</w:t>
      </w:r>
      <w:r>
        <w:rPr>
          <w:noProof/>
        </w:rPr>
        <w:fldChar w:fldCharType="end"/>
      </w:r>
    </w:p>
    <w:p w:rsidR="007B6764" w:rsidRDefault="007B6764">
      <w:pPr>
        <w:pStyle w:val="TOC1"/>
        <w:tabs>
          <w:tab w:val="left" w:pos="2835"/>
        </w:tabs>
        <w:rPr>
          <w:rFonts w:asciiTheme="minorHAnsi" w:eastAsiaTheme="minorEastAsia" w:hAnsiTheme="minorHAnsi" w:cstheme="minorBidi"/>
          <w:b w:val="0"/>
          <w:noProof/>
          <w:sz w:val="22"/>
          <w:szCs w:val="22"/>
          <w:lang w:val="en-US" w:eastAsia="zh-CN"/>
        </w:rPr>
      </w:pPr>
      <w:r w:rsidRPr="008A7591">
        <w:rPr>
          <w:noProof/>
          <w:lang w:val="en-GB" w:eastAsia="en-NZ"/>
        </w:rPr>
        <w:t>6.</w:t>
      </w:r>
      <w:r>
        <w:rPr>
          <w:rFonts w:asciiTheme="minorHAnsi" w:eastAsiaTheme="minorEastAsia" w:hAnsiTheme="minorHAnsi" w:cstheme="minorBidi"/>
          <w:b w:val="0"/>
          <w:noProof/>
          <w:sz w:val="22"/>
          <w:szCs w:val="22"/>
          <w:lang w:val="en-US" w:eastAsia="zh-CN"/>
        </w:rPr>
        <w:tab/>
      </w:r>
      <w:r w:rsidRPr="008A7591">
        <w:rPr>
          <w:noProof/>
          <w:lang w:val="en-GB" w:eastAsia="en-NZ"/>
        </w:rPr>
        <w:t>Indicative Business Case Phase</w:t>
      </w:r>
      <w:r>
        <w:rPr>
          <w:noProof/>
        </w:rPr>
        <w:tab/>
      </w:r>
      <w:r>
        <w:rPr>
          <w:noProof/>
        </w:rPr>
        <w:fldChar w:fldCharType="begin"/>
      </w:r>
      <w:r>
        <w:rPr>
          <w:noProof/>
        </w:rPr>
        <w:instrText xml:space="preserve"> PAGEREF _Toc427849933 \h </w:instrText>
      </w:r>
      <w:r>
        <w:rPr>
          <w:noProof/>
        </w:rPr>
      </w:r>
      <w:r>
        <w:rPr>
          <w:noProof/>
        </w:rPr>
        <w:fldChar w:fldCharType="separate"/>
      </w:r>
      <w:r>
        <w:rPr>
          <w:noProof/>
        </w:rPr>
        <w:t>128</w:t>
      </w:r>
      <w:r>
        <w:rPr>
          <w:noProof/>
        </w:rPr>
        <w:fldChar w:fldCharType="end"/>
      </w:r>
    </w:p>
    <w:p w:rsidR="007B6764" w:rsidRDefault="007B6764">
      <w:pPr>
        <w:pStyle w:val="TOC2"/>
        <w:rPr>
          <w:rFonts w:asciiTheme="minorHAnsi" w:eastAsiaTheme="minorEastAsia" w:hAnsiTheme="minorHAnsi" w:cstheme="minorBidi"/>
          <w:noProof/>
          <w:sz w:val="22"/>
          <w:szCs w:val="22"/>
          <w:lang w:val="en-US" w:eastAsia="zh-CN"/>
        </w:rPr>
      </w:pPr>
      <w:r w:rsidRPr="008A7591">
        <w:rPr>
          <w:noProof/>
          <w:lang w:val="en-GB"/>
        </w:rPr>
        <w:t>6.1</w:t>
      </w:r>
      <w:r>
        <w:rPr>
          <w:rFonts w:asciiTheme="minorHAnsi" w:eastAsiaTheme="minorEastAsia" w:hAnsiTheme="minorHAnsi" w:cstheme="minorBidi"/>
          <w:noProof/>
          <w:sz w:val="22"/>
          <w:szCs w:val="22"/>
          <w:lang w:val="en-US" w:eastAsia="zh-CN"/>
        </w:rPr>
        <w:tab/>
      </w:r>
      <w:r w:rsidRPr="008A7591">
        <w:rPr>
          <w:noProof/>
          <w:lang w:val="en-GB"/>
        </w:rPr>
        <w:t>Confirm the Strategic Context and the Case for Investment</w:t>
      </w:r>
      <w:r>
        <w:rPr>
          <w:noProof/>
        </w:rPr>
        <w:tab/>
      </w:r>
      <w:r>
        <w:rPr>
          <w:noProof/>
        </w:rPr>
        <w:fldChar w:fldCharType="begin"/>
      </w:r>
      <w:r>
        <w:rPr>
          <w:noProof/>
        </w:rPr>
        <w:instrText xml:space="preserve"> PAGEREF _Toc427849934 \h </w:instrText>
      </w:r>
      <w:r>
        <w:rPr>
          <w:noProof/>
        </w:rPr>
      </w:r>
      <w:r>
        <w:rPr>
          <w:noProof/>
        </w:rPr>
        <w:fldChar w:fldCharType="separate"/>
      </w:r>
      <w:r>
        <w:rPr>
          <w:noProof/>
        </w:rPr>
        <w:t>129</w:t>
      </w:r>
      <w:r>
        <w:rPr>
          <w:noProof/>
        </w:rPr>
        <w:fldChar w:fldCharType="end"/>
      </w:r>
    </w:p>
    <w:p w:rsidR="007B6764" w:rsidRDefault="007B6764">
      <w:pPr>
        <w:pStyle w:val="TOC2"/>
        <w:rPr>
          <w:rFonts w:asciiTheme="minorHAnsi" w:eastAsiaTheme="minorEastAsia" w:hAnsiTheme="minorHAnsi" w:cstheme="minorBidi"/>
          <w:noProof/>
          <w:sz w:val="22"/>
          <w:szCs w:val="22"/>
          <w:lang w:val="en-US" w:eastAsia="zh-CN"/>
        </w:rPr>
      </w:pPr>
      <w:r w:rsidRPr="008A7591">
        <w:rPr>
          <w:noProof/>
          <w:lang w:val="en-GB"/>
        </w:rPr>
        <w:t>6.2</w:t>
      </w:r>
      <w:r>
        <w:rPr>
          <w:rFonts w:asciiTheme="minorHAnsi" w:eastAsiaTheme="minorEastAsia" w:hAnsiTheme="minorHAnsi" w:cstheme="minorBidi"/>
          <w:noProof/>
          <w:sz w:val="22"/>
          <w:szCs w:val="22"/>
          <w:lang w:val="en-US" w:eastAsia="zh-CN"/>
        </w:rPr>
        <w:tab/>
      </w:r>
      <w:r w:rsidRPr="008A7591">
        <w:rPr>
          <w:noProof/>
          <w:lang w:val="en-GB"/>
        </w:rPr>
        <w:t>Identify a Long List of Options</w:t>
      </w:r>
      <w:r>
        <w:rPr>
          <w:noProof/>
        </w:rPr>
        <w:tab/>
      </w:r>
      <w:r>
        <w:rPr>
          <w:noProof/>
        </w:rPr>
        <w:fldChar w:fldCharType="begin"/>
      </w:r>
      <w:r>
        <w:rPr>
          <w:noProof/>
        </w:rPr>
        <w:instrText xml:space="preserve"> PAGEREF _Toc427849935 \h </w:instrText>
      </w:r>
      <w:r>
        <w:rPr>
          <w:noProof/>
        </w:rPr>
      </w:r>
      <w:r>
        <w:rPr>
          <w:noProof/>
        </w:rPr>
        <w:fldChar w:fldCharType="separate"/>
      </w:r>
      <w:r>
        <w:rPr>
          <w:noProof/>
        </w:rPr>
        <w:t>130</w:t>
      </w:r>
      <w:r>
        <w:rPr>
          <w:noProof/>
        </w:rPr>
        <w:fldChar w:fldCharType="end"/>
      </w:r>
    </w:p>
    <w:p w:rsidR="007B6764" w:rsidRDefault="007B6764">
      <w:pPr>
        <w:pStyle w:val="TOC2"/>
        <w:rPr>
          <w:rFonts w:asciiTheme="minorHAnsi" w:eastAsiaTheme="minorEastAsia" w:hAnsiTheme="minorHAnsi" w:cstheme="minorBidi"/>
          <w:noProof/>
          <w:sz w:val="22"/>
          <w:szCs w:val="22"/>
          <w:lang w:val="en-US" w:eastAsia="zh-CN"/>
        </w:rPr>
      </w:pPr>
      <w:r w:rsidRPr="008A7591">
        <w:rPr>
          <w:noProof/>
          <w:lang w:val="en-GB"/>
        </w:rPr>
        <w:t>6.3</w:t>
      </w:r>
      <w:r>
        <w:rPr>
          <w:rFonts w:asciiTheme="minorHAnsi" w:eastAsiaTheme="minorEastAsia" w:hAnsiTheme="minorHAnsi" w:cstheme="minorBidi"/>
          <w:noProof/>
          <w:sz w:val="22"/>
          <w:szCs w:val="22"/>
          <w:lang w:val="en-US" w:eastAsia="zh-CN"/>
        </w:rPr>
        <w:tab/>
      </w:r>
      <w:r w:rsidRPr="008A7591">
        <w:rPr>
          <w:noProof/>
          <w:lang w:val="en-GB"/>
        </w:rPr>
        <w:t>Assessment of Shortlisted Options</w:t>
      </w:r>
      <w:r>
        <w:rPr>
          <w:noProof/>
        </w:rPr>
        <w:tab/>
      </w:r>
      <w:r>
        <w:rPr>
          <w:noProof/>
        </w:rPr>
        <w:fldChar w:fldCharType="begin"/>
      </w:r>
      <w:r>
        <w:rPr>
          <w:noProof/>
        </w:rPr>
        <w:instrText xml:space="preserve"> PAGEREF _Toc427849936 \h </w:instrText>
      </w:r>
      <w:r>
        <w:rPr>
          <w:noProof/>
        </w:rPr>
      </w:r>
      <w:r>
        <w:rPr>
          <w:noProof/>
        </w:rPr>
        <w:fldChar w:fldCharType="separate"/>
      </w:r>
      <w:r>
        <w:rPr>
          <w:noProof/>
        </w:rPr>
        <w:t>130</w:t>
      </w:r>
      <w:r>
        <w:rPr>
          <w:noProof/>
        </w:rPr>
        <w:fldChar w:fldCharType="end"/>
      </w:r>
    </w:p>
    <w:p w:rsidR="007B6764" w:rsidRDefault="007B6764">
      <w:pPr>
        <w:pStyle w:val="TOC2"/>
        <w:rPr>
          <w:rFonts w:asciiTheme="minorHAnsi" w:eastAsiaTheme="minorEastAsia" w:hAnsiTheme="minorHAnsi" w:cstheme="minorBidi"/>
          <w:noProof/>
          <w:sz w:val="22"/>
          <w:szCs w:val="22"/>
          <w:lang w:val="en-US" w:eastAsia="zh-CN"/>
        </w:rPr>
      </w:pPr>
      <w:r w:rsidRPr="008A7591">
        <w:rPr>
          <w:noProof/>
          <w:lang w:val="en-GB"/>
        </w:rPr>
        <w:t>6.4</w:t>
      </w:r>
      <w:r>
        <w:rPr>
          <w:rFonts w:asciiTheme="minorHAnsi" w:eastAsiaTheme="minorEastAsia" w:hAnsiTheme="minorHAnsi" w:cstheme="minorBidi"/>
          <w:noProof/>
          <w:sz w:val="22"/>
          <w:szCs w:val="22"/>
          <w:lang w:val="en-US" w:eastAsia="zh-CN"/>
        </w:rPr>
        <w:tab/>
      </w:r>
      <w:r w:rsidRPr="008A7591">
        <w:rPr>
          <w:noProof/>
          <w:lang w:val="en-GB"/>
        </w:rPr>
        <w:t>Recommend a Preferred Option</w:t>
      </w:r>
      <w:r>
        <w:rPr>
          <w:noProof/>
        </w:rPr>
        <w:tab/>
      </w:r>
      <w:r>
        <w:rPr>
          <w:noProof/>
        </w:rPr>
        <w:fldChar w:fldCharType="begin"/>
      </w:r>
      <w:r>
        <w:rPr>
          <w:noProof/>
        </w:rPr>
        <w:instrText xml:space="preserve"> PAGEREF _Toc427849937 \h </w:instrText>
      </w:r>
      <w:r>
        <w:rPr>
          <w:noProof/>
        </w:rPr>
      </w:r>
      <w:r>
        <w:rPr>
          <w:noProof/>
        </w:rPr>
        <w:fldChar w:fldCharType="separate"/>
      </w:r>
      <w:r>
        <w:rPr>
          <w:noProof/>
        </w:rPr>
        <w:t>131</w:t>
      </w:r>
      <w:r>
        <w:rPr>
          <w:noProof/>
        </w:rPr>
        <w:fldChar w:fldCharType="end"/>
      </w:r>
    </w:p>
    <w:p w:rsidR="007B6764" w:rsidRDefault="007B6764">
      <w:pPr>
        <w:pStyle w:val="TOC2"/>
        <w:rPr>
          <w:rFonts w:asciiTheme="minorHAnsi" w:eastAsiaTheme="minorEastAsia" w:hAnsiTheme="minorHAnsi" w:cstheme="minorBidi"/>
          <w:noProof/>
          <w:sz w:val="22"/>
          <w:szCs w:val="22"/>
          <w:lang w:val="en-US" w:eastAsia="zh-CN"/>
        </w:rPr>
      </w:pPr>
      <w:r w:rsidRPr="008A7591">
        <w:rPr>
          <w:noProof/>
          <w:lang w:val="en-GB"/>
        </w:rPr>
        <w:t>6.5</w:t>
      </w:r>
      <w:r>
        <w:rPr>
          <w:rFonts w:asciiTheme="minorHAnsi" w:eastAsiaTheme="minorEastAsia" w:hAnsiTheme="minorHAnsi" w:cstheme="minorBidi"/>
          <w:noProof/>
          <w:sz w:val="22"/>
          <w:szCs w:val="22"/>
          <w:lang w:val="en-US" w:eastAsia="zh-CN"/>
        </w:rPr>
        <w:tab/>
      </w:r>
      <w:r w:rsidRPr="008A7591">
        <w:rPr>
          <w:noProof/>
          <w:lang w:val="en-GB"/>
        </w:rPr>
        <w:t>Stakeholder / Public Consultation and engagement</w:t>
      </w:r>
      <w:r>
        <w:rPr>
          <w:noProof/>
        </w:rPr>
        <w:tab/>
      </w:r>
      <w:r>
        <w:rPr>
          <w:noProof/>
        </w:rPr>
        <w:fldChar w:fldCharType="begin"/>
      </w:r>
      <w:r>
        <w:rPr>
          <w:noProof/>
        </w:rPr>
        <w:instrText xml:space="preserve"> PAGEREF _Toc427849938 \h </w:instrText>
      </w:r>
      <w:r>
        <w:rPr>
          <w:noProof/>
        </w:rPr>
      </w:r>
      <w:r>
        <w:rPr>
          <w:noProof/>
        </w:rPr>
        <w:fldChar w:fldCharType="separate"/>
      </w:r>
      <w:r>
        <w:rPr>
          <w:noProof/>
        </w:rPr>
        <w:t>131</w:t>
      </w:r>
      <w:r>
        <w:rPr>
          <w:noProof/>
        </w:rPr>
        <w:fldChar w:fldCharType="end"/>
      </w:r>
    </w:p>
    <w:p w:rsidR="007B6764" w:rsidRDefault="007B6764">
      <w:pPr>
        <w:pStyle w:val="TOC2"/>
        <w:rPr>
          <w:rFonts w:asciiTheme="minorHAnsi" w:eastAsiaTheme="minorEastAsia" w:hAnsiTheme="minorHAnsi" w:cstheme="minorBidi"/>
          <w:noProof/>
          <w:sz w:val="22"/>
          <w:szCs w:val="22"/>
          <w:lang w:val="en-US" w:eastAsia="zh-CN"/>
        </w:rPr>
      </w:pPr>
      <w:r w:rsidRPr="008A7591">
        <w:rPr>
          <w:noProof/>
          <w:lang w:val="en-GB"/>
        </w:rPr>
        <w:t>6.6</w:t>
      </w:r>
      <w:r>
        <w:rPr>
          <w:rFonts w:asciiTheme="minorHAnsi" w:eastAsiaTheme="minorEastAsia" w:hAnsiTheme="minorHAnsi" w:cstheme="minorBidi"/>
          <w:noProof/>
          <w:sz w:val="22"/>
          <w:szCs w:val="22"/>
          <w:lang w:val="en-US" w:eastAsia="zh-CN"/>
        </w:rPr>
        <w:tab/>
      </w:r>
      <w:r w:rsidRPr="008A7591">
        <w:rPr>
          <w:noProof/>
          <w:lang w:val="en-GB"/>
        </w:rPr>
        <w:t>Options Evaluation Strategy - Property</w:t>
      </w:r>
      <w:r>
        <w:rPr>
          <w:noProof/>
        </w:rPr>
        <w:tab/>
      </w:r>
      <w:r>
        <w:rPr>
          <w:noProof/>
        </w:rPr>
        <w:fldChar w:fldCharType="begin"/>
      </w:r>
      <w:r>
        <w:rPr>
          <w:noProof/>
        </w:rPr>
        <w:instrText xml:space="preserve"> PAGEREF _Toc427849939 \h </w:instrText>
      </w:r>
      <w:r>
        <w:rPr>
          <w:noProof/>
        </w:rPr>
      </w:r>
      <w:r>
        <w:rPr>
          <w:noProof/>
        </w:rPr>
        <w:fldChar w:fldCharType="separate"/>
      </w:r>
      <w:r>
        <w:rPr>
          <w:noProof/>
        </w:rPr>
        <w:t>131</w:t>
      </w:r>
      <w:r>
        <w:rPr>
          <w:noProof/>
        </w:rPr>
        <w:fldChar w:fldCharType="end"/>
      </w:r>
    </w:p>
    <w:p w:rsidR="007B6764" w:rsidRDefault="007B6764">
      <w:pPr>
        <w:pStyle w:val="TOC2"/>
        <w:rPr>
          <w:rFonts w:asciiTheme="minorHAnsi" w:eastAsiaTheme="minorEastAsia" w:hAnsiTheme="minorHAnsi" w:cstheme="minorBidi"/>
          <w:noProof/>
          <w:sz w:val="22"/>
          <w:szCs w:val="22"/>
          <w:lang w:val="en-US" w:eastAsia="zh-CN"/>
        </w:rPr>
      </w:pPr>
      <w:r w:rsidRPr="008A7591">
        <w:rPr>
          <w:noProof/>
          <w:lang w:val="en-GB"/>
        </w:rPr>
        <w:t>6.7</w:t>
      </w:r>
      <w:r>
        <w:rPr>
          <w:rFonts w:asciiTheme="minorHAnsi" w:eastAsiaTheme="minorEastAsia" w:hAnsiTheme="minorHAnsi" w:cstheme="minorBidi"/>
          <w:noProof/>
          <w:sz w:val="22"/>
          <w:szCs w:val="22"/>
          <w:lang w:val="en-US" w:eastAsia="zh-CN"/>
        </w:rPr>
        <w:tab/>
      </w:r>
      <w:r w:rsidRPr="008A7591">
        <w:rPr>
          <w:noProof/>
          <w:lang w:val="en-GB"/>
        </w:rPr>
        <w:t>Further Development of option(s) recommended to be taken forward to  Detailed Business Case</w:t>
      </w:r>
      <w:r>
        <w:rPr>
          <w:noProof/>
        </w:rPr>
        <w:tab/>
      </w:r>
      <w:r>
        <w:rPr>
          <w:noProof/>
        </w:rPr>
        <w:fldChar w:fldCharType="begin"/>
      </w:r>
      <w:r>
        <w:rPr>
          <w:noProof/>
        </w:rPr>
        <w:instrText xml:space="preserve"> PAGEREF _Toc427849940 \h </w:instrText>
      </w:r>
      <w:r>
        <w:rPr>
          <w:noProof/>
        </w:rPr>
      </w:r>
      <w:r>
        <w:rPr>
          <w:noProof/>
        </w:rPr>
        <w:fldChar w:fldCharType="separate"/>
      </w:r>
      <w:r>
        <w:rPr>
          <w:noProof/>
        </w:rPr>
        <w:t>132</w:t>
      </w:r>
      <w:r>
        <w:rPr>
          <w:noProof/>
        </w:rPr>
        <w:fldChar w:fldCharType="end"/>
      </w:r>
    </w:p>
    <w:p w:rsidR="007B6764" w:rsidRDefault="007B6764">
      <w:pPr>
        <w:pStyle w:val="TOC2"/>
        <w:rPr>
          <w:rFonts w:asciiTheme="minorHAnsi" w:eastAsiaTheme="minorEastAsia" w:hAnsiTheme="minorHAnsi" w:cstheme="minorBidi"/>
          <w:noProof/>
          <w:sz w:val="22"/>
          <w:szCs w:val="22"/>
          <w:lang w:val="en-US" w:eastAsia="zh-CN"/>
        </w:rPr>
      </w:pPr>
      <w:r w:rsidRPr="008A7591">
        <w:rPr>
          <w:noProof/>
          <w:lang w:val="en-GB"/>
        </w:rPr>
        <w:t>6.8</w:t>
      </w:r>
      <w:r>
        <w:rPr>
          <w:rFonts w:asciiTheme="minorHAnsi" w:eastAsiaTheme="minorEastAsia" w:hAnsiTheme="minorHAnsi" w:cstheme="minorBidi"/>
          <w:noProof/>
          <w:sz w:val="22"/>
          <w:szCs w:val="22"/>
          <w:lang w:val="en-US" w:eastAsia="zh-CN"/>
        </w:rPr>
        <w:tab/>
      </w:r>
      <w:r w:rsidRPr="008A7591">
        <w:rPr>
          <w:noProof/>
          <w:lang w:val="en-GB"/>
        </w:rPr>
        <w:t>Technical requirements</w:t>
      </w:r>
      <w:r>
        <w:rPr>
          <w:noProof/>
        </w:rPr>
        <w:tab/>
      </w:r>
      <w:r>
        <w:rPr>
          <w:noProof/>
        </w:rPr>
        <w:fldChar w:fldCharType="begin"/>
      </w:r>
      <w:r>
        <w:rPr>
          <w:noProof/>
        </w:rPr>
        <w:instrText xml:space="preserve"> PAGEREF _Toc427849941 \h </w:instrText>
      </w:r>
      <w:r>
        <w:rPr>
          <w:noProof/>
        </w:rPr>
      </w:r>
      <w:r>
        <w:rPr>
          <w:noProof/>
        </w:rPr>
        <w:fldChar w:fldCharType="separate"/>
      </w:r>
      <w:r>
        <w:rPr>
          <w:noProof/>
        </w:rPr>
        <w:t>133</w:t>
      </w:r>
      <w:r>
        <w:rPr>
          <w:noProof/>
        </w:rPr>
        <w:fldChar w:fldCharType="end"/>
      </w:r>
    </w:p>
    <w:p w:rsidR="007B6764" w:rsidRDefault="007B6764">
      <w:pPr>
        <w:pStyle w:val="TOC2"/>
        <w:rPr>
          <w:rFonts w:asciiTheme="minorHAnsi" w:eastAsiaTheme="minorEastAsia" w:hAnsiTheme="minorHAnsi" w:cstheme="minorBidi"/>
          <w:noProof/>
          <w:sz w:val="22"/>
          <w:szCs w:val="22"/>
          <w:lang w:val="en-US" w:eastAsia="zh-CN"/>
        </w:rPr>
      </w:pPr>
      <w:r w:rsidRPr="008A7591">
        <w:rPr>
          <w:noProof/>
          <w:lang w:val="en-GB"/>
        </w:rPr>
        <w:t>6.9</w:t>
      </w:r>
      <w:r>
        <w:rPr>
          <w:rFonts w:asciiTheme="minorHAnsi" w:eastAsiaTheme="minorEastAsia" w:hAnsiTheme="minorHAnsi" w:cstheme="minorBidi"/>
          <w:noProof/>
          <w:sz w:val="22"/>
          <w:szCs w:val="22"/>
          <w:lang w:val="en-US" w:eastAsia="zh-CN"/>
        </w:rPr>
        <w:tab/>
      </w:r>
      <w:r w:rsidRPr="008A7591">
        <w:rPr>
          <w:noProof/>
          <w:lang w:val="en-GB"/>
        </w:rPr>
        <w:t>[Other]</w:t>
      </w:r>
      <w:r>
        <w:rPr>
          <w:noProof/>
        </w:rPr>
        <w:tab/>
      </w:r>
      <w:r>
        <w:rPr>
          <w:noProof/>
        </w:rPr>
        <w:fldChar w:fldCharType="begin"/>
      </w:r>
      <w:r>
        <w:rPr>
          <w:noProof/>
        </w:rPr>
        <w:instrText xml:space="preserve"> PAGEREF _Toc427849942 \h </w:instrText>
      </w:r>
      <w:r>
        <w:rPr>
          <w:noProof/>
        </w:rPr>
      </w:r>
      <w:r>
        <w:rPr>
          <w:noProof/>
        </w:rPr>
        <w:fldChar w:fldCharType="separate"/>
      </w:r>
      <w:r>
        <w:rPr>
          <w:noProof/>
        </w:rPr>
        <w:t>133</w:t>
      </w:r>
      <w:r>
        <w:rPr>
          <w:noProof/>
        </w:rPr>
        <w:fldChar w:fldCharType="end"/>
      </w:r>
    </w:p>
    <w:p w:rsidR="007B6764" w:rsidRDefault="007B6764">
      <w:pPr>
        <w:pStyle w:val="TOC1"/>
        <w:tabs>
          <w:tab w:val="left" w:pos="2835"/>
        </w:tabs>
        <w:rPr>
          <w:rFonts w:asciiTheme="minorHAnsi" w:eastAsiaTheme="minorEastAsia" w:hAnsiTheme="minorHAnsi" w:cstheme="minorBidi"/>
          <w:b w:val="0"/>
          <w:noProof/>
          <w:sz w:val="22"/>
          <w:szCs w:val="22"/>
          <w:lang w:val="en-US" w:eastAsia="zh-CN"/>
        </w:rPr>
      </w:pPr>
      <w:r w:rsidRPr="008A7591">
        <w:rPr>
          <w:noProof/>
          <w:lang w:val="en-GB" w:eastAsia="en-NZ"/>
        </w:rPr>
        <w:t>7.</w:t>
      </w:r>
      <w:r>
        <w:rPr>
          <w:rFonts w:asciiTheme="minorHAnsi" w:eastAsiaTheme="minorEastAsia" w:hAnsiTheme="minorHAnsi" w:cstheme="minorBidi"/>
          <w:b w:val="0"/>
          <w:noProof/>
          <w:sz w:val="22"/>
          <w:szCs w:val="22"/>
          <w:lang w:val="en-US" w:eastAsia="zh-CN"/>
        </w:rPr>
        <w:tab/>
      </w:r>
      <w:r w:rsidRPr="008A7591">
        <w:rPr>
          <w:noProof/>
          <w:lang w:val="en-GB" w:eastAsia="en-NZ"/>
        </w:rPr>
        <w:t>Detailed Business Case Phase</w:t>
      </w:r>
      <w:r>
        <w:rPr>
          <w:noProof/>
        </w:rPr>
        <w:tab/>
      </w:r>
      <w:r>
        <w:rPr>
          <w:noProof/>
        </w:rPr>
        <w:fldChar w:fldCharType="begin"/>
      </w:r>
      <w:r>
        <w:rPr>
          <w:noProof/>
        </w:rPr>
        <w:instrText xml:space="preserve"> PAGEREF _Toc427849943 \h </w:instrText>
      </w:r>
      <w:r>
        <w:rPr>
          <w:noProof/>
        </w:rPr>
      </w:r>
      <w:r>
        <w:rPr>
          <w:noProof/>
        </w:rPr>
        <w:fldChar w:fldCharType="separate"/>
      </w:r>
      <w:r>
        <w:rPr>
          <w:noProof/>
        </w:rPr>
        <w:t>133</w:t>
      </w:r>
      <w:r>
        <w:rPr>
          <w:noProof/>
        </w:rPr>
        <w:fldChar w:fldCharType="end"/>
      </w:r>
    </w:p>
    <w:p w:rsidR="007B6764" w:rsidRDefault="007B6764">
      <w:pPr>
        <w:pStyle w:val="TOC2"/>
        <w:rPr>
          <w:rFonts w:asciiTheme="minorHAnsi" w:eastAsiaTheme="minorEastAsia" w:hAnsiTheme="minorHAnsi" w:cstheme="minorBidi"/>
          <w:noProof/>
          <w:sz w:val="22"/>
          <w:szCs w:val="22"/>
          <w:lang w:val="en-US" w:eastAsia="zh-CN"/>
        </w:rPr>
      </w:pPr>
      <w:r w:rsidRPr="008A7591">
        <w:rPr>
          <w:noProof/>
          <w:lang w:val="en-GB"/>
        </w:rPr>
        <w:t>7.1</w:t>
      </w:r>
      <w:r>
        <w:rPr>
          <w:rFonts w:asciiTheme="minorHAnsi" w:eastAsiaTheme="minorEastAsia" w:hAnsiTheme="minorHAnsi" w:cstheme="minorBidi"/>
          <w:noProof/>
          <w:sz w:val="22"/>
          <w:szCs w:val="22"/>
          <w:lang w:val="en-US" w:eastAsia="zh-CN"/>
        </w:rPr>
        <w:tab/>
      </w:r>
      <w:r w:rsidRPr="008A7591">
        <w:rPr>
          <w:noProof/>
          <w:lang w:val="en-GB"/>
        </w:rPr>
        <w:t>Reconfirm the case for change, outcomes sought and the preferred way forward</w:t>
      </w:r>
      <w:r>
        <w:rPr>
          <w:noProof/>
        </w:rPr>
        <w:tab/>
      </w:r>
      <w:r>
        <w:rPr>
          <w:noProof/>
        </w:rPr>
        <w:fldChar w:fldCharType="begin"/>
      </w:r>
      <w:r>
        <w:rPr>
          <w:noProof/>
        </w:rPr>
        <w:instrText xml:space="preserve"> PAGEREF _Toc427849944 \h </w:instrText>
      </w:r>
      <w:r>
        <w:rPr>
          <w:noProof/>
        </w:rPr>
      </w:r>
      <w:r>
        <w:rPr>
          <w:noProof/>
        </w:rPr>
        <w:fldChar w:fldCharType="separate"/>
      </w:r>
      <w:r>
        <w:rPr>
          <w:noProof/>
        </w:rPr>
        <w:t>134</w:t>
      </w:r>
      <w:r>
        <w:rPr>
          <w:noProof/>
        </w:rPr>
        <w:fldChar w:fldCharType="end"/>
      </w:r>
    </w:p>
    <w:p w:rsidR="007B6764" w:rsidRDefault="007B6764">
      <w:pPr>
        <w:pStyle w:val="TOC2"/>
        <w:rPr>
          <w:rFonts w:asciiTheme="minorHAnsi" w:eastAsiaTheme="minorEastAsia" w:hAnsiTheme="minorHAnsi" w:cstheme="minorBidi"/>
          <w:noProof/>
          <w:sz w:val="22"/>
          <w:szCs w:val="22"/>
          <w:lang w:val="en-US" w:eastAsia="zh-CN"/>
        </w:rPr>
      </w:pPr>
      <w:r w:rsidRPr="008A7591">
        <w:rPr>
          <w:noProof/>
          <w:lang w:val="en-GB"/>
        </w:rPr>
        <w:t>7.2</w:t>
      </w:r>
      <w:r>
        <w:rPr>
          <w:rFonts w:asciiTheme="minorHAnsi" w:eastAsiaTheme="minorEastAsia" w:hAnsiTheme="minorHAnsi" w:cstheme="minorBidi"/>
          <w:noProof/>
          <w:sz w:val="22"/>
          <w:szCs w:val="22"/>
          <w:lang w:val="en-US" w:eastAsia="zh-CN"/>
        </w:rPr>
        <w:tab/>
      </w:r>
      <w:r w:rsidRPr="008A7591">
        <w:rPr>
          <w:noProof/>
          <w:lang w:val="en-GB"/>
        </w:rPr>
        <w:t>Developing the Evidence Base within the DBC</w:t>
      </w:r>
      <w:r>
        <w:rPr>
          <w:noProof/>
        </w:rPr>
        <w:tab/>
      </w:r>
      <w:r>
        <w:rPr>
          <w:noProof/>
        </w:rPr>
        <w:fldChar w:fldCharType="begin"/>
      </w:r>
      <w:r>
        <w:rPr>
          <w:noProof/>
        </w:rPr>
        <w:instrText xml:space="preserve"> PAGEREF _Toc427849945 \h </w:instrText>
      </w:r>
      <w:r>
        <w:rPr>
          <w:noProof/>
        </w:rPr>
      </w:r>
      <w:r>
        <w:rPr>
          <w:noProof/>
        </w:rPr>
        <w:fldChar w:fldCharType="separate"/>
      </w:r>
      <w:r>
        <w:rPr>
          <w:noProof/>
        </w:rPr>
        <w:t>134</w:t>
      </w:r>
      <w:r>
        <w:rPr>
          <w:noProof/>
        </w:rPr>
        <w:fldChar w:fldCharType="end"/>
      </w:r>
    </w:p>
    <w:p w:rsidR="007B6764" w:rsidRDefault="007B6764">
      <w:pPr>
        <w:pStyle w:val="TOC2"/>
        <w:rPr>
          <w:rFonts w:asciiTheme="minorHAnsi" w:eastAsiaTheme="minorEastAsia" w:hAnsiTheme="minorHAnsi" w:cstheme="minorBidi"/>
          <w:noProof/>
          <w:sz w:val="22"/>
          <w:szCs w:val="22"/>
          <w:lang w:val="en-US" w:eastAsia="zh-CN"/>
        </w:rPr>
      </w:pPr>
      <w:r w:rsidRPr="008A7591">
        <w:rPr>
          <w:noProof/>
          <w:lang w:val="en-GB"/>
        </w:rPr>
        <w:t>7.3</w:t>
      </w:r>
      <w:r>
        <w:rPr>
          <w:rFonts w:asciiTheme="minorHAnsi" w:eastAsiaTheme="minorEastAsia" w:hAnsiTheme="minorHAnsi" w:cstheme="minorBidi"/>
          <w:noProof/>
          <w:sz w:val="22"/>
          <w:szCs w:val="22"/>
          <w:lang w:val="en-US" w:eastAsia="zh-CN"/>
        </w:rPr>
        <w:tab/>
      </w:r>
      <w:r w:rsidRPr="008A7591">
        <w:rPr>
          <w:noProof/>
          <w:lang w:val="en-GB"/>
        </w:rPr>
        <w:t>Develop and Assess the Option(s)</w:t>
      </w:r>
      <w:r>
        <w:rPr>
          <w:noProof/>
        </w:rPr>
        <w:tab/>
      </w:r>
      <w:r>
        <w:rPr>
          <w:noProof/>
        </w:rPr>
        <w:fldChar w:fldCharType="begin"/>
      </w:r>
      <w:r>
        <w:rPr>
          <w:noProof/>
        </w:rPr>
        <w:instrText xml:space="preserve"> PAGEREF _Toc427849946 \h </w:instrText>
      </w:r>
      <w:r>
        <w:rPr>
          <w:noProof/>
        </w:rPr>
      </w:r>
      <w:r>
        <w:rPr>
          <w:noProof/>
        </w:rPr>
        <w:fldChar w:fldCharType="separate"/>
      </w:r>
      <w:r>
        <w:rPr>
          <w:noProof/>
        </w:rPr>
        <w:t>135</w:t>
      </w:r>
      <w:r>
        <w:rPr>
          <w:noProof/>
        </w:rPr>
        <w:fldChar w:fldCharType="end"/>
      </w:r>
    </w:p>
    <w:p w:rsidR="007B6764" w:rsidRDefault="007B6764">
      <w:pPr>
        <w:pStyle w:val="TOC2"/>
        <w:rPr>
          <w:rFonts w:asciiTheme="minorHAnsi" w:eastAsiaTheme="minorEastAsia" w:hAnsiTheme="minorHAnsi" w:cstheme="minorBidi"/>
          <w:noProof/>
          <w:sz w:val="22"/>
          <w:szCs w:val="22"/>
          <w:lang w:val="en-US" w:eastAsia="zh-CN"/>
        </w:rPr>
      </w:pPr>
      <w:r w:rsidRPr="008A7591">
        <w:rPr>
          <w:noProof/>
          <w:lang w:val="en-GB"/>
        </w:rPr>
        <w:t>7.4</w:t>
      </w:r>
      <w:r>
        <w:rPr>
          <w:rFonts w:asciiTheme="minorHAnsi" w:eastAsiaTheme="minorEastAsia" w:hAnsiTheme="minorHAnsi" w:cstheme="minorBidi"/>
          <w:noProof/>
          <w:sz w:val="22"/>
          <w:szCs w:val="22"/>
          <w:lang w:val="en-US" w:eastAsia="zh-CN"/>
        </w:rPr>
        <w:tab/>
      </w:r>
      <w:r w:rsidRPr="008A7591">
        <w:rPr>
          <w:noProof/>
          <w:lang w:val="en-GB"/>
        </w:rPr>
        <w:t>Travel Demand Measures</w:t>
      </w:r>
      <w:r>
        <w:rPr>
          <w:noProof/>
        </w:rPr>
        <w:tab/>
      </w:r>
      <w:r>
        <w:rPr>
          <w:noProof/>
        </w:rPr>
        <w:fldChar w:fldCharType="begin"/>
      </w:r>
      <w:r>
        <w:rPr>
          <w:noProof/>
        </w:rPr>
        <w:instrText xml:space="preserve"> PAGEREF _Toc427849947 \h </w:instrText>
      </w:r>
      <w:r>
        <w:rPr>
          <w:noProof/>
        </w:rPr>
      </w:r>
      <w:r>
        <w:rPr>
          <w:noProof/>
        </w:rPr>
        <w:fldChar w:fldCharType="separate"/>
      </w:r>
      <w:r>
        <w:rPr>
          <w:noProof/>
        </w:rPr>
        <w:t>138</w:t>
      </w:r>
      <w:r>
        <w:rPr>
          <w:noProof/>
        </w:rPr>
        <w:fldChar w:fldCharType="end"/>
      </w:r>
    </w:p>
    <w:p w:rsidR="007B6764" w:rsidRDefault="007B6764">
      <w:pPr>
        <w:pStyle w:val="TOC2"/>
        <w:rPr>
          <w:rFonts w:asciiTheme="minorHAnsi" w:eastAsiaTheme="minorEastAsia" w:hAnsiTheme="minorHAnsi" w:cstheme="minorBidi"/>
          <w:noProof/>
          <w:sz w:val="22"/>
          <w:szCs w:val="22"/>
          <w:lang w:val="en-US" w:eastAsia="zh-CN"/>
        </w:rPr>
      </w:pPr>
      <w:r w:rsidRPr="008A7591">
        <w:rPr>
          <w:noProof/>
          <w:lang w:val="en-GB"/>
        </w:rPr>
        <w:t>7.5</w:t>
      </w:r>
      <w:r>
        <w:rPr>
          <w:rFonts w:asciiTheme="minorHAnsi" w:eastAsiaTheme="minorEastAsia" w:hAnsiTheme="minorHAnsi" w:cstheme="minorBidi"/>
          <w:noProof/>
          <w:sz w:val="22"/>
          <w:szCs w:val="22"/>
          <w:lang w:val="en-US" w:eastAsia="zh-CN"/>
        </w:rPr>
        <w:tab/>
      </w:r>
      <w:r w:rsidRPr="008A7591">
        <w:rPr>
          <w:noProof/>
          <w:lang w:val="en-GB"/>
        </w:rPr>
        <w:t>Revised B/C and MCA Analysis</w:t>
      </w:r>
      <w:r>
        <w:rPr>
          <w:noProof/>
        </w:rPr>
        <w:tab/>
      </w:r>
      <w:r>
        <w:rPr>
          <w:noProof/>
        </w:rPr>
        <w:fldChar w:fldCharType="begin"/>
      </w:r>
      <w:r>
        <w:rPr>
          <w:noProof/>
        </w:rPr>
        <w:instrText xml:space="preserve"> PAGEREF _Toc427849948 \h </w:instrText>
      </w:r>
      <w:r>
        <w:rPr>
          <w:noProof/>
        </w:rPr>
      </w:r>
      <w:r>
        <w:rPr>
          <w:noProof/>
        </w:rPr>
        <w:fldChar w:fldCharType="separate"/>
      </w:r>
      <w:r>
        <w:rPr>
          <w:noProof/>
        </w:rPr>
        <w:t>138</w:t>
      </w:r>
      <w:r>
        <w:rPr>
          <w:noProof/>
        </w:rPr>
        <w:fldChar w:fldCharType="end"/>
      </w:r>
    </w:p>
    <w:p w:rsidR="007B6764" w:rsidRDefault="007B6764">
      <w:pPr>
        <w:pStyle w:val="TOC2"/>
        <w:rPr>
          <w:rFonts w:asciiTheme="minorHAnsi" w:eastAsiaTheme="minorEastAsia" w:hAnsiTheme="minorHAnsi" w:cstheme="minorBidi"/>
          <w:noProof/>
          <w:sz w:val="22"/>
          <w:szCs w:val="22"/>
          <w:lang w:val="en-US" w:eastAsia="zh-CN"/>
        </w:rPr>
      </w:pPr>
      <w:r w:rsidRPr="008A7591">
        <w:rPr>
          <w:noProof/>
          <w:lang w:val="en-GB"/>
        </w:rPr>
        <w:t>7.6</w:t>
      </w:r>
      <w:r>
        <w:rPr>
          <w:rFonts w:asciiTheme="minorHAnsi" w:eastAsiaTheme="minorEastAsia" w:hAnsiTheme="minorHAnsi" w:cstheme="minorBidi"/>
          <w:noProof/>
          <w:sz w:val="22"/>
          <w:szCs w:val="22"/>
          <w:lang w:val="en-US" w:eastAsia="zh-CN"/>
        </w:rPr>
        <w:tab/>
      </w:r>
      <w:r w:rsidRPr="008A7591">
        <w:rPr>
          <w:noProof/>
          <w:lang w:val="en-GB"/>
        </w:rPr>
        <w:t>Stakeholder / Consultation</w:t>
      </w:r>
      <w:r>
        <w:rPr>
          <w:noProof/>
        </w:rPr>
        <w:tab/>
      </w:r>
      <w:r>
        <w:rPr>
          <w:noProof/>
        </w:rPr>
        <w:fldChar w:fldCharType="begin"/>
      </w:r>
      <w:r>
        <w:rPr>
          <w:noProof/>
        </w:rPr>
        <w:instrText xml:space="preserve"> PAGEREF _Toc427849949 \h </w:instrText>
      </w:r>
      <w:r>
        <w:rPr>
          <w:noProof/>
        </w:rPr>
      </w:r>
      <w:r>
        <w:rPr>
          <w:noProof/>
        </w:rPr>
        <w:fldChar w:fldCharType="separate"/>
      </w:r>
      <w:r>
        <w:rPr>
          <w:noProof/>
        </w:rPr>
        <w:t>138</w:t>
      </w:r>
      <w:r>
        <w:rPr>
          <w:noProof/>
        </w:rPr>
        <w:fldChar w:fldCharType="end"/>
      </w:r>
    </w:p>
    <w:p w:rsidR="007B6764" w:rsidRDefault="007B6764">
      <w:pPr>
        <w:pStyle w:val="TOC2"/>
        <w:rPr>
          <w:rFonts w:asciiTheme="minorHAnsi" w:eastAsiaTheme="minorEastAsia" w:hAnsiTheme="minorHAnsi" w:cstheme="minorBidi"/>
          <w:noProof/>
          <w:sz w:val="22"/>
          <w:szCs w:val="22"/>
          <w:lang w:val="en-US" w:eastAsia="zh-CN"/>
        </w:rPr>
      </w:pPr>
      <w:r w:rsidRPr="008A7591">
        <w:rPr>
          <w:noProof/>
          <w:lang w:val="en-GB"/>
        </w:rPr>
        <w:t>7.7</w:t>
      </w:r>
      <w:r>
        <w:rPr>
          <w:rFonts w:asciiTheme="minorHAnsi" w:eastAsiaTheme="minorEastAsia" w:hAnsiTheme="minorHAnsi" w:cstheme="minorBidi"/>
          <w:noProof/>
          <w:sz w:val="22"/>
          <w:szCs w:val="22"/>
          <w:lang w:val="en-US" w:eastAsia="zh-CN"/>
        </w:rPr>
        <w:tab/>
      </w:r>
      <w:r w:rsidRPr="008A7591">
        <w:rPr>
          <w:noProof/>
          <w:lang w:val="en-GB"/>
        </w:rPr>
        <w:t>Prepare Consenting, Procurement and Property Strategies</w:t>
      </w:r>
      <w:r>
        <w:rPr>
          <w:noProof/>
        </w:rPr>
        <w:tab/>
      </w:r>
      <w:r>
        <w:rPr>
          <w:noProof/>
        </w:rPr>
        <w:fldChar w:fldCharType="begin"/>
      </w:r>
      <w:r>
        <w:rPr>
          <w:noProof/>
        </w:rPr>
        <w:instrText xml:space="preserve"> PAGEREF _Toc427849950 \h </w:instrText>
      </w:r>
      <w:r>
        <w:rPr>
          <w:noProof/>
        </w:rPr>
      </w:r>
      <w:r>
        <w:rPr>
          <w:noProof/>
        </w:rPr>
        <w:fldChar w:fldCharType="separate"/>
      </w:r>
      <w:r>
        <w:rPr>
          <w:noProof/>
        </w:rPr>
        <w:t>138</w:t>
      </w:r>
      <w:r>
        <w:rPr>
          <w:noProof/>
        </w:rPr>
        <w:fldChar w:fldCharType="end"/>
      </w:r>
    </w:p>
    <w:p w:rsidR="007B6764" w:rsidRDefault="007B6764">
      <w:pPr>
        <w:pStyle w:val="TOC2"/>
        <w:rPr>
          <w:rFonts w:asciiTheme="minorHAnsi" w:eastAsiaTheme="minorEastAsia" w:hAnsiTheme="minorHAnsi" w:cstheme="minorBidi"/>
          <w:noProof/>
          <w:sz w:val="22"/>
          <w:szCs w:val="22"/>
          <w:lang w:val="en-US" w:eastAsia="zh-CN"/>
        </w:rPr>
      </w:pPr>
      <w:r w:rsidRPr="008A7591">
        <w:rPr>
          <w:noProof/>
          <w:lang w:val="en-GB"/>
        </w:rPr>
        <w:t>7.8</w:t>
      </w:r>
      <w:r>
        <w:rPr>
          <w:rFonts w:asciiTheme="minorHAnsi" w:eastAsiaTheme="minorEastAsia" w:hAnsiTheme="minorHAnsi" w:cstheme="minorBidi"/>
          <w:noProof/>
          <w:sz w:val="22"/>
          <w:szCs w:val="22"/>
          <w:lang w:val="en-US" w:eastAsia="zh-CN"/>
        </w:rPr>
        <w:tab/>
      </w:r>
      <w:r w:rsidRPr="008A7591">
        <w:rPr>
          <w:noProof/>
          <w:lang w:val="en-GB"/>
        </w:rPr>
        <w:t>Peer review</w:t>
      </w:r>
      <w:r>
        <w:rPr>
          <w:noProof/>
        </w:rPr>
        <w:tab/>
      </w:r>
      <w:r>
        <w:rPr>
          <w:noProof/>
        </w:rPr>
        <w:fldChar w:fldCharType="begin"/>
      </w:r>
      <w:r>
        <w:rPr>
          <w:noProof/>
        </w:rPr>
        <w:instrText xml:space="preserve"> PAGEREF _Toc427849951 \h </w:instrText>
      </w:r>
      <w:r>
        <w:rPr>
          <w:noProof/>
        </w:rPr>
      </w:r>
      <w:r>
        <w:rPr>
          <w:noProof/>
        </w:rPr>
        <w:fldChar w:fldCharType="separate"/>
      </w:r>
      <w:r>
        <w:rPr>
          <w:noProof/>
        </w:rPr>
        <w:t>138</w:t>
      </w:r>
      <w:r>
        <w:rPr>
          <w:noProof/>
        </w:rPr>
        <w:fldChar w:fldCharType="end"/>
      </w:r>
    </w:p>
    <w:p w:rsidR="007B6764" w:rsidRDefault="007B6764">
      <w:pPr>
        <w:pStyle w:val="TOC2"/>
        <w:rPr>
          <w:rFonts w:asciiTheme="minorHAnsi" w:eastAsiaTheme="minorEastAsia" w:hAnsiTheme="minorHAnsi" w:cstheme="minorBidi"/>
          <w:noProof/>
          <w:sz w:val="22"/>
          <w:szCs w:val="22"/>
          <w:lang w:val="en-US" w:eastAsia="zh-CN"/>
        </w:rPr>
      </w:pPr>
      <w:r w:rsidRPr="008A7591">
        <w:rPr>
          <w:noProof/>
          <w:lang w:val="en-GB"/>
        </w:rPr>
        <w:t>7.9</w:t>
      </w:r>
      <w:r>
        <w:rPr>
          <w:rFonts w:asciiTheme="minorHAnsi" w:eastAsiaTheme="minorEastAsia" w:hAnsiTheme="minorHAnsi" w:cstheme="minorBidi"/>
          <w:noProof/>
          <w:sz w:val="22"/>
          <w:szCs w:val="22"/>
          <w:lang w:val="en-US" w:eastAsia="zh-CN"/>
        </w:rPr>
        <w:tab/>
      </w:r>
      <w:r w:rsidRPr="008A7591">
        <w:rPr>
          <w:noProof/>
          <w:lang w:val="en-GB"/>
        </w:rPr>
        <w:t>Technical requirements</w:t>
      </w:r>
      <w:r>
        <w:rPr>
          <w:noProof/>
        </w:rPr>
        <w:tab/>
      </w:r>
      <w:r>
        <w:rPr>
          <w:noProof/>
        </w:rPr>
        <w:fldChar w:fldCharType="begin"/>
      </w:r>
      <w:r>
        <w:rPr>
          <w:noProof/>
        </w:rPr>
        <w:instrText xml:space="preserve"> PAGEREF _Toc427849952 \h </w:instrText>
      </w:r>
      <w:r>
        <w:rPr>
          <w:noProof/>
        </w:rPr>
      </w:r>
      <w:r>
        <w:rPr>
          <w:noProof/>
        </w:rPr>
        <w:fldChar w:fldCharType="separate"/>
      </w:r>
      <w:r>
        <w:rPr>
          <w:noProof/>
        </w:rPr>
        <w:t>139</w:t>
      </w:r>
      <w:r>
        <w:rPr>
          <w:noProof/>
        </w:rPr>
        <w:fldChar w:fldCharType="end"/>
      </w:r>
    </w:p>
    <w:p w:rsidR="007B6764" w:rsidRDefault="007B6764">
      <w:pPr>
        <w:pStyle w:val="TOC2"/>
        <w:rPr>
          <w:rFonts w:asciiTheme="minorHAnsi" w:eastAsiaTheme="minorEastAsia" w:hAnsiTheme="minorHAnsi" w:cstheme="minorBidi"/>
          <w:noProof/>
          <w:sz w:val="22"/>
          <w:szCs w:val="22"/>
          <w:lang w:val="en-US" w:eastAsia="zh-CN"/>
        </w:rPr>
      </w:pPr>
      <w:r w:rsidRPr="008A7591">
        <w:rPr>
          <w:noProof/>
          <w:lang w:val="en-GB"/>
        </w:rPr>
        <w:t>7.10</w:t>
      </w:r>
      <w:r>
        <w:rPr>
          <w:rFonts w:asciiTheme="minorHAnsi" w:eastAsiaTheme="minorEastAsia" w:hAnsiTheme="minorHAnsi" w:cstheme="minorBidi"/>
          <w:noProof/>
          <w:sz w:val="22"/>
          <w:szCs w:val="22"/>
          <w:lang w:val="en-US" w:eastAsia="zh-CN"/>
        </w:rPr>
        <w:tab/>
      </w:r>
      <w:r w:rsidRPr="008A7591">
        <w:rPr>
          <w:noProof/>
          <w:lang w:val="en-GB"/>
        </w:rPr>
        <w:t>Preliminary Design Process</w:t>
      </w:r>
      <w:r>
        <w:rPr>
          <w:noProof/>
        </w:rPr>
        <w:tab/>
      </w:r>
      <w:r>
        <w:rPr>
          <w:noProof/>
        </w:rPr>
        <w:fldChar w:fldCharType="begin"/>
      </w:r>
      <w:r>
        <w:rPr>
          <w:noProof/>
        </w:rPr>
        <w:instrText xml:space="preserve"> PAGEREF _Toc427849953 \h </w:instrText>
      </w:r>
      <w:r>
        <w:rPr>
          <w:noProof/>
        </w:rPr>
      </w:r>
      <w:r>
        <w:rPr>
          <w:noProof/>
        </w:rPr>
        <w:fldChar w:fldCharType="separate"/>
      </w:r>
      <w:r>
        <w:rPr>
          <w:noProof/>
        </w:rPr>
        <w:t>139</w:t>
      </w:r>
      <w:r>
        <w:rPr>
          <w:noProof/>
        </w:rPr>
        <w:fldChar w:fldCharType="end"/>
      </w:r>
    </w:p>
    <w:p w:rsidR="007B6764" w:rsidRDefault="007B6764">
      <w:pPr>
        <w:pStyle w:val="TOC2"/>
        <w:rPr>
          <w:rFonts w:asciiTheme="minorHAnsi" w:eastAsiaTheme="minorEastAsia" w:hAnsiTheme="minorHAnsi" w:cstheme="minorBidi"/>
          <w:noProof/>
          <w:sz w:val="22"/>
          <w:szCs w:val="22"/>
          <w:lang w:val="en-US" w:eastAsia="zh-CN"/>
        </w:rPr>
      </w:pPr>
      <w:r w:rsidRPr="008A7591">
        <w:rPr>
          <w:noProof/>
          <w:lang w:val="en-GB"/>
        </w:rPr>
        <w:t>7.11</w:t>
      </w:r>
      <w:r>
        <w:rPr>
          <w:rFonts w:asciiTheme="minorHAnsi" w:eastAsiaTheme="minorEastAsia" w:hAnsiTheme="minorHAnsi" w:cstheme="minorBidi"/>
          <w:noProof/>
          <w:sz w:val="22"/>
          <w:szCs w:val="22"/>
          <w:lang w:val="en-US" w:eastAsia="zh-CN"/>
        </w:rPr>
        <w:tab/>
      </w:r>
      <w:r w:rsidRPr="008A7591">
        <w:rPr>
          <w:noProof/>
          <w:lang w:val="en-GB"/>
        </w:rPr>
        <w:t>Preliminary Geotechnical Appraisal</w:t>
      </w:r>
      <w:r>
        <w:rPr>
          <w:noProof/>
        </w:rPr>
        <w:tab/>
      </w:r>
      <w:r>
        <w:rPr>
          <w:noProof/>
        </w:rPr>
        <w:fldChar w:fldCharType="begin"/>
      </w:r>
      <w:r>
        <w:rPr>
          <w:noProof/>
        </w:rPr>
        <w:instrText xml:space="preserve"> PAGEREF _Toc427849954 \h </w:instrText>
      </w:r>
      <w:r>
        <w:rPr>
          <w:noProof/>
        </w:rPr>
      </w:r>
      <w:r>
        <w:rPr>
          <w:noProof/>
        </w:rPr>
        <w:fldChar w:fldCharType="separate"/>
      </w:r>
      <w:r>
        <w:rPr>
          <w:noProof/>
        </w:rPr>
        <w:t>140</w:t>
      </w:r>
      <w:r>
        <w:rPr>
          <w:noProof/>
        </w:rPr>
        <w:fldChar w:fldCharType="end"/>
      </w:r>
    </w:p>
    <w:p w:rsidR="007B6764" w:rsidRDefault="007B6764">
      <w:pPr>
        <w:pStyle w:val="TOC2"/>
        <w:rPr>
          <w:rFonts w:asciiTheme="minorHAnsi" w:eastAsiaTheme="minorEastAsia" w:hAnsiTheme="minorHAnsi" w:cstheme="minorBidi"/>
          <w:noProof/>
          <w:sz w:val="22"/>
          <w:szCs w:val="22"/>
          <w:lang w:val="en-US" w:eastAsia="zh-CN"/>
        </w:rPr>
      </w:pPr>
      <w:r w:rsidRPr="008A7591">
        <w:rPr>
          <w:noProof/>
          <w:lang w:val="en-GB"/>
        </w:rPr>
        <w:t>7.12</w:t>
      </w:r>
      <w:r>
        <w:rPr>
          <w:rFonts w:asciiTheme="minorHAnsi" w:eastAsiaTheme="minorEastAsia" w:hAnsiTheme="minorHAnsi" w:cstheme="minorBidi"/>
          <w:noProof/>
          <w:sz w:val="22"/>
          <w:szCs w:val="22"/>
          <w:lang w:val="en-US" w:eastAsia="zh-CN"/>
        </w:rPr>
        <w:tab/>
      </w:r>
      <w:r w:rsidRPr="008A7591">
        <w:rPr>
          <w:noProof/>
          <w:lang w:val="en-GB"/>
        </w:rPr>
        <w:t>Property</w:t>
      </w:r>
      <w:r>
        <w:rPr>
          <w:noProof/>
        </w:rPr>
        <w:tab/>
      </w:r>
      <w:r>
        <w:rPr>
          <w:noProof/>
        </w:rPr>
        <w:fldChar w:fldCharType="begin"/>
      </w:r>
      <w:r>
        <w:rPr>
          <w:noProof/>
        </w:rPr>
        <w:instrText xml:space="preserve"> PAGEREF _Toc427849955 \h </w:instrText>
      </w:r>
      <w:r>
        <w:rPr>
          <w:noProof/>
        </w:rPr>
      </w:r>
      <w:r>
        <w:rPr>
          <w:noProof/>
        </w:rPr>
        <w:fldChar w:fldCharType="separate"/>
      </w:r>
      <w:r>
        <w:rPr>
          <w:noProof/>
        </w:rPr>
        <w:t>140</w:t>
      </w:r>
      <w:r>
        <w:rPr>
          <w:noProof/>
        </w:rPr>
        <w:fldChar w:fldCharType="end"/>
      </w:r>
    </w:p>
    <w:p w:rsidR="007B6764" w:rsidRDefault="007B6764">
      <w:pPr>
        <w:pStyle w:val="TOC2"/>
        <w:rPr>
          <w:rFonts w:asciiTheme="minorHAnsi" w:eastAsiaTheme="minorEastAsia" w:hAnsiTheme="minorHAnsi" w:cstheme="minorBidi"/>
          <w:noProof/>
          <w:sz w:val="22"/>
          <w:szCs w:val="22"/>
          <w:lang w:val="en-US" w:eastAsia="zh-CN"/>
        </w:rPr>
      </w:pPr>
      <w:r w:rsidRPr="008A7591">
        <w:rPr>
          <w:noProof/>
          <w:lang w:val="en-GB"/>
        </w:rPr>
        <w:t>7.13</w:t>
      </w:r>
      <w:r>
        <w:rPr>
          <w:rFonts w:asciiTheme="minorHAnsi" w:eastAsiaTheme="minorEastAsia" w:hAnsiTheme="minorHAnsi" w:cstheme="minorBidi"/>
          <w:noProof/>
          <w:sz w:val="22"/>
          <w:szCs w:val="22"/>
          <w:lang w:val="en-US" w:eastAsia="zh-CN"/>
        </w:rPr>
        <w:tab/>
      </w:r>
      <w:r w:rsidRPr="008A7591">
        <w:rPr>
          <w:noProof/>
          <w:lang w:val="en-GB"/>
        </w:rPr>
        <w:t>[Other]</w:t>
      </w:r>
      <w:r>
        <w:rPr>
          <w:noProof/>
        </w:rPr>
        <w:tab/>
      </w:r>
      <w:r>
        <w:rPr>
          <w:noProof/>
        </w:rPr>
        <w:fldChar w:fldCharType="begin"/>
      </w:r>
      <w:r>
        <w:rPr>
          <w:noProof/>
        </w:rPr>
        <w:instrText xml:space="preserve"> PAGEREF _Toc427849956 \h </w:instrText>
      </w:r>
      <w:r>
        <w:rPr>
          <w:noProof/>
        </w:rPr>
      </w:r>
      <w:r>
        <w:rPr>
          <w:noProof/>
        </w:rPr>
        <w:fldChar w:fldCharType="separate"/>
      </w:r>
      <w:r>
        <w:rPr>
          <w:noProof/>
        </w:rPr>
        <w:t>141</w:t>
      </w:r>
      <w:r>
        <w:rPr>
          <w:noProof/>
        </w:rPr>
        <w:fldChar w:fldCharType="end"/>
      </w:r>
    </w:p>
    <w:p w:rsidR="007B6764" w:rsidRDefault="007B6764">
      <w:pPr>
        <w:pStyle w:val="TOC1"/>
        <w:tabs>
          <w:tab w:val="left" w:pos="2835"/>
        </w:tabs>
        <w:rPr>
          <w:rFonts w:asciiTheme="minorHAnsi" w:eastAsiaTheme="minorEastAsia" w:hAnsiTheme="minorHAnsi" w:cstheme="minorBidi"/>
          <w:b w:val="0"/>
          <w:noProof/>
          <w:sz w:val="22"/>
          <w:szCs w:val="22"/>
          <w:lang w:val="en-US" w:eastAsia="zh-CN"/>
        </w:rPr>
      </w:pPr>
      <w:r w:rsidRPr="008A7591">
        <w:rPr>
          <w:noProof/>
          <w:lang w:val="en-GB" w:eastAsia="en-NZ"/>
        </w:rPr>
        <w:t>8.</w:t>
      </w:r>
      <w:r>
        <w:rPr>
          <w:rFonts w:asciiTheme="minorHAnsi" w:eastAsiaTheme="minorEastAsia" w:hAnsiTheme="minorHAnsi" w:cstheme="minorBidi"/>
          <w:b w:val="0"/>
          <w:noProof/>
          <w:sz w:val="22"/>
          <w:szCs w:val="22"/>
          <w:lang w:val="en-US" w:eastAsia="zh-CN"/>
        </w:rPr>
        <w:tab/>
      </w:r>
      <w:r w:rsidRPr="008A7591">
        <w:rPr>
          <w:noProof/>
          <w:lang w:val="en-GB" w:eastAsia="en-NZ"/>
        </w:rPr>
        <w:t>Pre-Implementation</w:t>
      </w:r>
      <w:r>
        <w:rPr>
          <w:noProof/>
        </w:rPr>
        <w:tab/>
      </w:r>
      <w:r>
        <w:rPr>
          <w:noProof/>
        </w:rPr>
        <w:fldChar w:fldCharType="begin"/>
      </w:r>
      <w:r>
        <w:rPr>
          <w:noProof/>
        </w:rPr>
        <w:instrText xml:space="preserve"> PAGEREF _Toc427849957 \h </w:instrText>
      </w:r>
      <w:r>
        <w:rPr>
          <w:noProof/>
        </w:rPr>
      </w:r>
      <w:r>
        <w:rPr>
          <w:noProof/>
        </w:rPr>
        <w:fldChar w:fldCharType="separate"/>
      </w:r>
      <w:r>
        <w:rPr>
          <w:noProof/>
        </w:rPr>
        <w:t>141</w:t>
      </w:r>
      <w:r>
        <w:rPr>
          <w:noProof/>
        </w:rPr>
        <w:fldChar w:fldCharType="end"/>
      </w:r>
    </w:p>
    <w:p w:rsidR="007B6764" w:rsidRDefault="007B6764">
      <w:pPr>
        <w:pStyle w:val="TOC2"/>
        <w:rPr>
          <w:rFonts w:asciiTheme="minorHAnsi" w:eastAsiaTheme="minorEastAsia" w:hAnsiTheme="minorHAnsi" w:cstheme="minorBidi"/>
          <w:noProof/>
          <w:sz w:val="22"/>
          <w:szCs w:val="22"/>
          <w:lang w:val="en-US" w:eastAsia="zh-CN"/>
        </w:rPr>
      </w:pPr>
      <w:r w:rsidRPr="008A7591">
        <w:rPr>
          <w:noProof/>
          <w:lang w:val="en-GB"/>
        </w:rPr>
        <w:t>8.1</w:t>
      </w:r>
      <w:r>
        <w:rPr>
          <w:rFonts w:asciiTheme="minorHAnsi" w:eastAsiaTheme="minorEastAsia" w:hAnsiTheme="minorHAnsi" w:cstheme="minorBidi"/>
          <w:noProof/>
          <w:sz w:val="22"/>
          <w:szCs w:val="22"/>
          <w:lang w:val="en-US" w:eastAsia="zh-CN"/>
        </w:rPr>
        <w:tab/>
      </w:r>
      <w:r w:rsidRPr="008A7591">
        <w:rPr>
          <w:noProof/>
          <w:lang w:val="en-GB"/>
        </w:rPr>
        <w:t>Transport Agency Objectives</w:t>
      </w:r>
      <w:r>
        <w:rPr>
          <w:noProof/>
        </w:rPr>
        <w:tab/>
      </w:r>
      <w:r>
        <w:rPr>
          <w:noProof/>
        </w:rPr>
        <w:fldChar w:fldCharType="begin"/>
      </w:r>
      <w:r>
        <w:rPr>
          <w:noProof/>
        </w:rPr>
        <w:instrText xml:space="preserve"> PAGEREF _Toc427849958 \h </w:instrText>
      </w:r>
      <w:r>
        <w:rPr>
          <w:noProof/>
        </w:rPr>
      </w:r>
      <w:r>
        <w:rPr>
          <w:noProof/>
        </w:rPr>
        <w:fldChar w:fldCharType="separate"/>
      </w:r>
      <w:r>
        <w:rPr>
          <w:noProof/>
        </w:rPr>
        <w:t>142</w:t>
      </w:r>
      <w:r>
        <w:rPr>
          <w:noProof/>
        </w:rPr>
        <w:fldChar w:fldCharType="end"/>
      </w:r>
    </w:p>
    <w:p w:rsidR="007B6764" w:rsidRDefault="007B6764">
      <w:pPr>
        <w:pStyle w:val="TOC2"/>
        <w:rPr>
          <w:rFonts w:asciiTheme="minorHAnsi" w:eastAsiaTheme="minorEastAsia" w:hAnsiTheme="minorHAnsi" w:cstheme="minorBidi"/>
          <w:noProof/>
          <w:sz w:val="22"/>
          <w:szCs w:val="22"/>
          <w:lang w:val="en-US" w:eastAsia="zh-CN"/>
        </w:rPr>
      </w:pPr>
      <w:r w:rsidRPr="008A7591">
        <w:rPr>
          <w:noProof/>
          <w:lang w:val="en-GB"/>
        </w:rPr>
        <w:t>8.2</w:t>
      </w:r>
      <w:r>
        <w:rPr>
          <w:rFonts w:asciiTheme="minorHAnsi" w:eastAsiaTheme="minorEastAsia" w:hAnsiTheme="minorHAnsi" w:cstheme="minorBidi"/>
          <w:noProof/>
          <w:sz w:val="22"/>
          <w:szCs w:val="22"/>
          <w:lang w:val="en-US" w:eastAsia="zh-CN"/>
        </w:rPr>
        <w:tab/>
      </w:r>
      <w:r w:rsidRPr="008A7591">
        <w:rPr>
          <w:noProof/>
          <w:lang w:val="en-GB"/>
        </w:rPr>
        <w:t>Survey</w:t>
      </w:r>
      <w:r>
        <w:rPr>
          <w:noProof/>
        </w:rPr>
        <w:tab/>
      </w:r>
      <w:r>
        <w:rPr>
          <w:noProof/>
        </w:rPr>
        <w:fldChar w:fldCharType="begin"/>
      </w:r>
      <w:r>
        <w:rPr>
          <w:noProof/>
        </w:rPr>
        <w:instrText xml:space="preserve"> PAGEREF _Toc427849959 \h </w:instrText>
      </w:r>
      <w:r>
        <w:rPr>
          <w:noProof/>
        </w:rPr>
      </w:r>
      <w:r>
        <w:rPr>
          <w:noProof/>
        </w:rPr>
        <w:fldChar w:fldCharType="separate"/>
      </w:r>
      <w:r>
        <w:rPr>
          <w:noProof/>
        </w:rPr>
        <w:t>142</w:t>
      </w:r>
      <w:r>
        <w:rPr>
          <w:noProof/>
        </w:rPr>
        <w:fldChar w:fldCharType="end"/>
      </w:r>
    </w:p>
    <w:p w:rsidR="007B6764" w:rsidRDefault="007B6764">
      <w:pPr>
        <w:pStyle w:val="TOC2"/>
        <w:rPr>
          <w:rFonts w:asciiTheme="minorHAnsi" w:eastAsiaTheme="minorEastAsia" w:hAnsiTheme="minorHAnsi" w:cstheme="minorBidi"/>
          <w:noProof/>
          <w:sz w:val="22"/>
          <w:szCs w:val="22"/>
          <w:lang w:val="en-US" w:eastAsia="zh-CN"/>
        </w:rPr>
      </w:pPr>
      <w:r w:rsidRPr="008A7591">
        <w:rPr>
          <w:noProof/>
          <w:lang w:val="en-GB"/>
        </w:rPr>
        <w:t>8.3</w:t>
      </w:r>
      <w:r>
        <w:rPr>
          <w:rFonts w:asciiTheme="minorHAnsi" w:eastAsiaTheme="minorEastAsia" w:hAnsiTheme="minorHAnsi" w:cstheme="minorBidi"/>
          <w:noProof/>
          <w:sz w:val="22"/>
          <w:szCs w:val="22"/>
          <w:lang w:val="en-US" w:eastAsia="zh-CN"/>
        </w:rPr>
        <w:tab/>
      </w:r>
      <w:r w:rsidRPr="008A7591">
        <w:rPr>
          <w:noProof/>
          <w:lang w:val="en-GB"/>
        </w:rPr>
        <w:t>Geotechnical investigations</w:t>
      </w:r>
      <w:r>
        <w:rPr>
          <w:noProof/>
        </w:rPr>
        <w:tab/>
      </w:r>
      <w:r>
        <w:rPr>
          <w:noProof/>
        </w:rPr>
        <w:fldChar w:fldCharType="begin"/>
      </w:r>
      <w:r>
        <w:rPr>
          <w:noProof/>
        </w:rPr>
        <w:instrText xml:space="preserve"> PAGEREF _Toc427849960 \h </w:instrText>
      </w:r>
      <w:r>
        <w:rPr>
          <w:noProof/>
        </w:rPr>
      </w:r>
      <w:r>
        <w:rPr>
          <w:noProof/>
        </w:rPr>
        <w:fldChar w:fldCharType="separate"/>
      </w:r>
      <w:r>
        <w:rPr>
          <w:noProof/>
        </w:rPr>
        <w:t>142</w:t>
      </w:r>
      <w:r>
        <w:rPr>
          <w:noProof/>
        </w:rPr>
        <w:fldChar w:fldCharType="end"/>
      </w:r>
    </w:p>
    <w:p w:rsidR="007B6764" w:rsidRDefault="007B6764">
      <w:pPr>
        <w:pStyle w:val="TOC2"/>
        <w:rPr>
          <w:rFonts w:asciiTheme="minorHAnsi" w:eastAsiaTheme="minorEastAsia" w:hAnsiTheme="minorHAnsi" w:cstheme="minorBidi"/>
          <w:noProof/>
          <w:sz w:val="22"/>
          <w:szCs w:val="22"/>
          <w:lang w:val="en-US" w:eastAsia="zh-CN"/>
        </w:rPr>
      </w:pPr>
      <w:r w:rsidRPr="008A7591">
        <w:rPr>
          <w:noProof/>
          <w:lang w:val="en-GB"/>
        </w:rPr>
        <w:t>8.4</w:t>
      </w:r>
      <w:r>
        <w:rPr>
          <w:rFonts w:asciiTheme="minorHAnsi" w:eastAsiaTheme="minorEastAsia" w:hAnsiTheme="minorHAnsi" w:cstheme="minorBidi"/>
          <w:noProof/>
          <w:sz w:val="22"/>
          <w:szCs w:val="22"/>
          <w:lang w:val="en-US" w:eastAsia="zh-CN"/>
        </w:rPr>
        <w:tab/>
      </w:r>
      <w:r w:rsidRPr="008A7591">
        <w:rPr>
          <w:noProof/>
          <w:lang w:val="en-GB"/>
        </w:rPr>
        <w:t>Property</w:t>
      </w:r>
      <w:r>
        <w:rPr>
          <w:noProof/>
        </w:rPr>
        <w:tab/>
      </w:r>
      <w:r>
        <w:rPr>
          <w:noProof/>
        </w:rPr>
        <w:fldChar w:fldCharType="begin"/>
      </w:r>
      <w:r>
        <w:rPr>
          <w:noProof/>
        </w:rPr>
        <w:instrText xml:space="preserve"> PAGEREF _Toc427849961 \h </w:instrText>
      </w:r>
      <w:r>
        <w:rPr>
          <w:noProof/>
        </w:rPr>
      </w:r>
      <w:r>
        <w:rPr>
          <w:noProof/>
        </w:rPr>
        <w:fldChar w:fldCharType="separate"/>
      </w:r>
      <w:r>
        <w:rPr>
          <w:noProof/>
        </w:rPr>
        <w:t>143</w:t>
      </w:r>
      <w:r>
        <w:rPr>
          <w:noProof/>
        </w:rPr>
        <w:fldChar w:fldCharType="end"/>
      </w:r>
    </w:p>
    <w:p w:rsidR="007B6764" w:rsidRDefault="007B6764">
      <w:pPr>
        <w:pStyle w:val="TOC2"/>
        <w:rPr>
          <w:rFonts w:asciiTheme="minorHAnsi" w:eastAsiaTheme="minorEastAsia" w:hAnsiTheme="minorHAnsi" w:cstheme="minorBidi"/>
          <w:noProof/>
          <w:sz w:val="22"/>
          <w:szCs w:val="22"/>
          <w:lang w:val="en-US" w:eastAsia="zh-CN"/>
        </w:rPr>
      </w:pPr>
      <w:r w:rsidRPr="008A7591">
        <w:rPr>
          <w:noProof/>
          <w:lang w:val="en-GB"/>
        </w:rPr>
        <w:t>8.5</w:t>
      </w:r>
      <w:r>
        <w:rPr>
          <w:rFonts w:asciiTheme="minorHAnsi" w:eastAsiaTheme="minorEastAsia" w:hAnsiTheme="minorHAnsi" w:cstheme="minorBidi"/>
          <w:noProof/>
          <w:sz w:val="22"/>
          <w:szCs w:val="22"/>
          <w:lang w:val="en-US" w:eastAsia="zh-CN"/>
        </w:rPr>
        <w:tab/>
      </w:r>
      <w:r w:rsidRPr="008A7591">
        <w:rPr>
          <w:noProof/>
          <w:lang w:val="en-GB"/>
        </w:rPr>
        <w:t>Assessment of Environmental Effects</w:t>
      </w:r>
      <w:r>
        <w:rPr>
          <w:noProof/>
        </w:rPr>
        <w:tab/>
      </w:r>
      <w:r>
        <w:rPr>
          <w:noProof/>
        </w:rPr>
        <w:fldChar w:fldCharType="begin"/>
      </w:r>
      <w:r>
        <w:rPr>
          <w:noProof/>
        </w:rPr>
        <w:instrText xml:space="preserve"> PAGEREF _Toc427849962 \h </w:instrText>
      </w:r>
      <w:r>
        <w:rPr>
          <w:noProof/>
        </w:rPr>
      </w:r>
      <w:r>
        <w:rPr>
          <w:noProof/>
        </w:rPr>
        <w:fldChar w:fldCharType="separate"/>
      </w:r>
      <w:r>
        <w:rPr>
          <w:noProof/>
        </w:rPr>
        <w:t>144</w:t>
      </w:r>
      <w:r>
        <w:rPr>
          <w:noProof/>
        </w:rPr>
        <w:fldChar w:fldCharType="end"/>
      </w:r>
    </w:p>
    <w:p w:rsidR="007B6764" w:rsidRDefault="007B6764">
      <w:pPr>
        <w:pStyle w:val="TOC2"/>
        <w:rPr>
          <w:rFonts w:asciiTheme="minorHAnsi" w:eastAsiaTheme="minorEastAsia" w:hAnsiTheme="minorHAnsi" w:cstheme="minorBidi"/>
          <w:noProof/>
          <w:sz w:val="22"/>
          <w:szCs w:val="22"/>
          <w:lang w:val="en-US" w:eastAsia="zh-CN"/>
        </w:rPr>
      </w:pPr>
      <w:r w:rsidRPr="008A7591">
        <w:rPr>
          <w:noProof/>
          <w:lang w:val="en-GB"/>
        </w:rPr>
        <w:t>8.6</w:t>
      </w:r>
      <w:r>
        <w:rPr>
          <w:rFonts w:asciiTheme="minorHAnsi" w:eastAsiaTheme="minorEastAsia" w:hAnsiTheme="minorHAnsi" w:cstheme="minorBidi"/>
          <w:noProof/>
          <w:sz w:val="22"/>
          <w:szCs w:val="22"/>
          <w:lang w:val="en-US" w:eastAsia="zh-CN"/>
        </w:rPr>
        <w:tab/>
      </w:r>
      <w:r w:rsidRPr="008A7591">
        <w:rPr>
          <w:noProof/>
          <w:lang w:val="en-GB"/>
        </w:rPr>
        <w:t>Statutory Approvals</w:t>
      </w:r>
      <w:r>
        <w:rPr>
          <w:noProof/>
        </w:rPr>
        <w:tab/>
      </w:r>
      <w:r>
        <w:rPr>
          <w:noProof/>
        </w:rPr>
        <w:fldChar w:fldCharType="begin"/>
      </w:r>
      <w:r>
        <w:rPr>
          <w:noProof/>
        </w:rPr>
        <w:instrText xml:space="preserve"> PAGEREF _Toc427849963 \h </w:instrText>
      </w:r>
      <w:r>
        <w:rPr>
          <w:noProof/>
        </w:rPr>
      </w:r>
      <w:r>
        <w:rPr>
          <w:noProof/>
        </w:rPr>
        <w:fldChar w:fldCharType="separate"/>
      </w:r>
      <w:r>
        <w:rPr>
          <w:noProof/>
        </w:rPr>
        <w:t>144</w:t>
      </w:r>
      <w:r>
        <w:rPr>
          <w:noProof/>
        </w:rPr>
        <w:fldChar w:fldCharType="end"/>
      </w:r>
    </w:p>
    <w:p w:rsidR="007B6764" w:rsidRDefault="007B6764">
      <w:pPr>
        <w:pStyle w:val="TOC2"/>
        <w:rPr>
          <w:rFonts w:asciiTheme="minorHAnsi" w:eastAsiaTheme="minorEastAsia" w:hAnsiTheme="minorHAnsi" w:cstheme="minorBidi"/>
          <w:noProof/>
          <w:sz w:val="22"/>
          <w:szCs w:val="22"/>
          <w:lang w:val="en-US" w:eastAsia="zh-CN"/>
        </w:rPr>
      </w:pPr>
      <w:r w:rsidRPr="008A7591">
        <w:rPr>
          <w:noProof/>
          <w:lang w:val="en-GB"/>
        </w:rPr>
        <w:t>8.7</w:t>
      </w:r>
      <w:r>
        <w:rPr>
          <w:rFonts w:asciiTheme="minorHAnsi" w:eastAsiaTheme="minorEastAsia" w:hAnsiTheme="minorHAnsi" w:cstheme="minorBidi"/>
          <w:noProof/>
          <w:sz w:val="22"/>
          <w:szCs w:val="22"/>
          <w:lang w:val="en-US" w:eastAsia="zh-CN"/>
        </w:rPr>
        <w:tab/>
      </w:r>
      <w:r w:rsidRPr="008A7591">
        <w:rPr>
          <w:noProof/>
          <w:lang w:val="en-GB"/>
        </w:rPr>
        <w:t>Urban and Design Landscape Framework</w:t>
      </w:r>
      <w:r>
        <w:rPr>
          <w:noProof/>
        </w:rPr>
        <w:tab/>
      </w:r>
      <w:r>
        <w:rPr>
          <w:noProof/>
        </w:rPr>
        <w:fldChar w:fldCharType="begin"/>
      </w:r>
      <w:r>
        <w:rPr>
          <w:noProof/>
        </w:rPr>
        <w:instrText xml:space="preserve"> PAGEREF _Toc427849964 \h </w:instrText>
      </w:r>
      <w:r>
        <w:rPr>
          <w:noProof/>
        </w:rPr>
      </w:r>
      <w:r>
        <w:rPr>
          <w:noProof/>
        </w:rPr>
        <w:fldChar w:fldCharType="separate"/>
      </w:r>
      <w:r>
        <w:rPr>
          <w:noProof/>
        </w:rPr>
        <w:t>147</w:t>
      </w:r>
      <w:r>
        <w:rPr>
          <w:noProof/>
        </w:rPr>
        <w:fldChar w:fldCharType="end"/>
      </w:r>
    </w:p>
    <w:p w:rsidR="007B6764" w:rsidRDefault="007B6764">
      <w:pPr>
        <w:pStyle w:val="TOC2"/>
        <w:rPr>
          <w:rFonts w:asciiTheme="minorHAnsi" w:eastAsiaTheme="minorEastAsia" w:hAnsiTheme="minorHAnsi" w:cstheme="minorBidi"/>
          <w:noProof/>
          <w:sz w:val="22"/>
          <w:szCs w:val="22"/>
          <w:lang w:val="en-US" w:eastAsia="zh-CN"/>
        </w:rPr>
      </w:pPr>
      <w:r w:rsidRPr="008A7591">
        <w:rPr>
          <w:noProof/>
          <w:lang w:val="en-GB"/>
        </w:rPr>
        <w:t>8.8</w:t>
      </w:r>
      <w:r>
        <w:rPr>
          <w:rFonts w:asciiTheme="minorHAnsi" w:eastAsiaTheme="minorEastAsia" w:hAnsiTheme="minorHAnsi" w:cstheme="minorBidi"/>
          <w:noProof/>
          <w:sz w:val="22"/>
          <w:szCs w:val="22"/>
          <w:lang w:val="en-US" w:eastAsia="zh-CN"/>
        </w:rPr>
        <w:tab/>
      </w:r>
      <w:r w:rsidRPr="008A7591">
        <w:rPr>
          <w:noProof/>
          <w:lang w:val="en-GB"/>
        </w:rPr>
        <w:t>Design</w:t>
      </w:r>
      <w:r>
        <w:rPr>
          <w:noProof/>
        </w:rPr>
        <w:tab/>
      </w:r>
      <w:r>
        <w:rPr>
          <w:noProof/>
        </w:rPr>
        <w:fldChar w:fldCharType="begin"/>
      </w:r>
      <w:r>
        <w:rPr>
          <w:noProof/>
        </w:rPr>
        <w:instrText xml:space="preserve"> PAGEREF _Toc427849965 \h </w:instrText>
      </w:r>
      <w:r>
        <w:rPr>
          <w:noProof/>
        </w:rPr>
      </w:r>
      <w:r>
        <w:rPr>
          <w:noProof/>
        </w:rPr>
        <w:fldChar w:fldCharType="separate"/>
      </w:r>
      <w:r>
        <w:rPr>
          <w:noProof/>
        </w:rPr>
        <w:t>147</w:t>
      </w:r>
      <w:r>
        <w:rPr>
          <w:noProof/>
        </w:rPr>
        <w:fldChar w:fldCharType="end"/>
      </w:r>
    </w:p>
    <w:p w:rsidR="007B6764" w:rsidRDefault="007B6764">
      <w:pPr>
        <w:pStyle w:val="TOC2"/>
        <w:rPr>
          <w:rFonts w:asciiTheme="minorHAnsi" w:eastAsiaTheme="minorEastAsia" w:hAnsiTheme="minorHAnsi" w:cstheme="minorBidi"/>
          <w:noProof/>
          <w:sz w:val="22"/>
          <w:szCs w:val="22"/>
          <w:lang w:val="en-US" w:eastAsia="zh-CN"/>
        </w:rPr>
      </w:pPr>
      <w:r w:rsidRPr="008A7591">
        <w:rPr>
          <w:noProof/>
          <w:lang w:val="en-GB"/>
        </w:rPr>
        <w:t>8.9</w:t>
      </w:r>
      <w:r>
        <w:rPr>
          <w:rFonts w:asciiTheme="minorHAnsi" w:eastAsiaTheme="minorEastAsia" w:hAnsiTheme="minorHAnsi" w:cstheme="minorBidi"/>
          <w:noProof/>
          <w:sz w:val="22"/>
          <w:szCs w:val="22"/>
          <w:lang w:val="en-US" w:eastAsia="zh-CN"/>
        </w:rPr>
        <w:tab/>
      </w:r>
      <w:r w:rsidRPr="008A7591">
        <w:rPr>
          <w:noProof/>
          <w:lang w:val="en-GB"/>
        </w:rPr>
        <w:t>Prepare Draft Environmental and Social Management Plans</w:t>
      </w:r>
      <w:r>
        <w:rPr>
          <w:noProof/>
        </w:rPr>
        <w:tab/>
      </w:r>
      <w:r>
        <w:rPr>
          <w:noProof/>
        </w:rPr>
        <w:fldChar w:fldCharType="begin"/>
      </w:r>
      <w:r>
        <w:rPr>
          <w:noProof/>
        </w:rPr>
        <w:instrText xml:space="preserve"> PAGEREF _Toc427849966 \h </w:instrText>
      </w:r>
      <w:r>
        <w:rPr>
          <w:noProof/>
        </w:rPr>
      </w:r>
      <w:r>
        <w:rPr>
          <w:noProof/>
        </w:rPr>
        <w:fldChar w:fldCharType="separate"/>
      </w:r>
      <w:r>
        <w:rPr>
          <w:noProof/>
        </w:rPr>
        <w:t>152</w:t>
      </w:r>
      <w:r>
        <w:rPr>
          <w:noProof/>
        </w:rPr>
        <w:fldChar w:fldCharType="end"/>
      </w:r>
    </w:p>
    <w:p w:rsidR="007B6764" w:rsidRDefault="007B6764">
      <w:pPr>
        <w:pStyle w:val="TOC2"/>
        <w:rPr>
          <w:rFonts w:asciiTheme="minorHAnsi" w:eastAsiaTheme="minorEastAsia" w:hAnsiTheme="minorHAnsi" w:cstheme="minorBidi"/>
          <w:noProof/>
          <w:sz w:val="22"/>
          <w:szCs w:val="22"/>
          <w:lang w:val="en-US" w:eastAsia="zh-CN"/>
        </w:rPr>
      </w:pPr>
      <w:r w:rsidRPr="008A7591">
        <w:rPr>
          <w:noProof/>
          <w:color w:val="0000FF"/>
          <w:lang w:val="en-GB"/>
        </w:rPr>
        <w:t>8.10</w:t>
      </w:r>
      <w:r>
        <w:rPr>
          <w:rFonts w:asciiTheme="minorHAnsi" w:eastAsiaTheme="minorEastAsia" w:hAnsiTheme="minorHAnsi" w:cstheme="minorBidi"/>
          <w:noProof/>
          <w:sz w:val="22"/>
          <w:szCs w:val="22"/>
          <w:lang w:val="en-US" w:eastAsia="zh-CN"/>
        </w:rPr>
        <w:tab/>
      </w:r>
      <w:r w:rsidRPr="008A7591">
        <w:rPr>
          <w:noProof/>
          <w:color w:val="0000FF"/>
          <w:lang w:val="en-GB"/>
        </w:rPr>
        <w:t>Stage 2 Procurement Strategy</w:t>
      </w:r>
      <w:r>
        <w:rPr>
          <w:noProof/>
        </w:rPr>
        <w:tab/>
      </w:r>
      <w:r>
        <w:rPr>
          <w:noProof/>
        </w:rPr>
        <w:fldChar w:fldCharType="begin"/>
      </w:r>
      <w:r>
        <w:rPr>
          <w:noProof/>
        </w:rPr>
        <w:instrText xml:space="preserve"> PAGEREF _Toc427849967 \h </w:instrText>
      </w:r>
      <w:r>
        <w:rPr>
          <w:noProof/>
        </w:rPr>
      </w:r>
      <w:r>
        <w:rPr>
          <w:noProof/>
        </w:rPr>
        <w:fldChar w:fldCharType="separate"/>
      </w:r>
      <w:r>
        <w:rPr>
          <w:noProof/>
        </w:rPr>
        <w:t>152</w:t>
      </w:r>
      <w:r>
        <w:rPr>
          <w:noProof/>
        </w:rPr>
        <w:fldChar w:fldCharType="end"/>
      </w:r>
    </w:p>
    <w:p w:rsidR="007B6764" w:rsidRDefault="007B6764">
      <w:pPr>
        <w:pStyle w:val="TOC2"/>
        <w:rPr>
          <w:rFonts w:asciiTheme="minorHAnsi" w:eastAsiaTheme="minorEastAsia" w:hAnsiTheme="minorHAnsi" w:cstheme="minorBidi"/>
          <w:noProof/>
          <w:sz w:val="22"/>
          <w:szCs w:val="22"/>
          <w:lang w:val="en-US" w:eastAsia="zh-CN"/>
        </w:rPr>
      </w:pPr>
      <w:r w:rsidRPr="008A7591">
        <w:rPr>
          <w:noProof/>
          <w:lang w:val="en-GB"/>
        </w:rPr>
        <w:t>8.11</w:t>
      </w:r>
      <w:r>
        <w:rPr>
          <w:rFonts w:asciiTheme="minorHAnsi" w:eastAsiaTheme="minorEastAsia" w:hAnsiTheme="minorHAnsi" w:cstheme="minorBidi"/>
          <w:noProof/>
          <w:sz w:val="22"/>
          <w:szCs w:val="22"/>
          <w:lang w:val="en-US" w:eastAsia="zh-CN"/>
        </w:rPr>
        <w:tab/>
      </w:r>
      <w:r w:rsidRPr="008A7591">
        <w:rPr>
          <w:noProof/>
          <w:lang w:val="en-GB"/>
        </w:rPr>
        <w:t>Tender documentation</w:t>
      </w:r>
      <w:r>
        <w:rPr>
          <w:noProof/>
        </w:rPr>
        <w:tab/>
      </w:r>
      <w:r>
        <w:rPr>
          <w:noProof/>
        </w:rPr>
        <w:fldChar w:fldCharType="begin"/>
      </w:r>
      <w:r>
        <w:rPr>
          <w:noProof/>
        </w:rPr>
        <w:instrText xml:space="preserve"> PAGEREF _Toc427849968 \h </w:instrText>
      </w:r>
      <w:r>
        <w:rPr>
          <w:noProof/>
        </w:rPr>
      </w:r>
      <w:r>
        <w:rPr>
          <w:noProof/>
        </w:rPr>
        <w:fldChar w:fldCharType="separate"/>
      </w:r>
      <w:r>
        <w:rPr>
          <w:noProof/>
        </w:rPr>
        <w:t>152</w:t>
      </w:r>
      <w:r>
        <w:rPr>
          <w:noProof/>
        </w:rPr>
        <w:fldChar w:fldCharType="end"/>
      </w:r>
    </w:p>
    <w:p w:rsidR="007B6764" w:rsidRDefault="007B6764">
      <w:pPr>
        <w:pStyle w:val="TOC2"/>
        <w:rPr>
          <w:rFonts w:asciiTheme="minorHAnsi" w:eastAsiaTheme="minorEastAsia" w:hAnsiTheme="minorHAnsi" w:cstheme="minorBidi"/>
          <w:noProof/>
          <w:sz w:val="22"/>
          <w:szCs w:val="22"/>
          <w:lang w:val="en-US" w:eastAsia="zh-CN"/>
        </w:rPr>
      </w:pPr>
      <w:r w:rsidRPr="008A7591">
        <w:rPr>
          <w:noProof/>
          <w:lang w:val="en-GB"/>
        </w:rPr>
        <w:t>8.12</w:t>
      </w:r>
      <w:r>
        <w:rPr>
          <w:rFonts w:asciiTheme="minorHAnsi" w:eastAsiaTheme="minorEastAsia" w:hAnsiTheme="minorHAnsi" w:cstheme="minorBidi"/>
          <w:noProof/>
          <w:sz w:val="22"/>
          <w:szCs w:val="22"/>
          <w:lang w:val="en-US" w:eastAsia="zh-CN"/>
        </w:rPr>
        <w:tab/>
      </w:r>
      <w:r w:rsidRPr="008A7591">
        <w:rPr>
          <w:noProof/>
          <w:lang w:val="en-GB"/>
        </w:rPr>
        <w:t>Insurance, Bonds and Retentions for Physical Works Contracts</w:t>
      </w:r>
      <w:r>
        <w:rPr>
          <w:noProof/>
        </w:rPr>
        <w:tab/>
      </w:r>
      <w:r>
        <w:rPr>
          <w:noProof/>
        </w:rPr>
        <w:fldChar w:fldCharType="begin"/>
      </w:r>
      <w:r>
        <w:rPr>
          <w:noProof/>
        </w:rPr>
        <w:instrText xml:space="preserve"> PAGEREF _Toc427849969 \h </w:instrText>
      </w:r>
      <w:r>
        <w:rPr>
          <w:noProof/>
        </w:rPr>
      </w:r>
      <w:r>
        <w:rPr>
          <w:noProof/>
        </w:rPr>
        <w:fldChar w:fldCharType="separate"/>
      </w:r>
      <w:r>
        <w:rPr>
          <w:noProof/>
        </w:rPr>
        <w:t>152</w:t>
      </w:r>
      <w:r>
        <w:rPr>
          <w:noProof/>
        </w:rPr>
        <w:fldChar w:fldCharType="end"/>
      </w:r>
    </w:p>
    <w:p w:rsidR="007B6764" w:rsidRDefault="007B6764">
      <w:pPr>
        <w:pStyle w:val="TOC2"/>
        <w:rPr>
          <w:rFonts w:asciiTheme="minorHAnsi" w:eastAsiaTheme="minorEastAsia" w:hAnsiTheme="minorHAnsi" w:cstheme="minorBidi"/>
          <w:noProof/>
          <w:sz w:val="22"/>
          <w:szCs w:val="22"/>
          <w:lang w:val="en-US" w:eastAsia="zh-CN"/>
        </w:rPr>
      </w:pPr>
      <w:r w:rsidRPr="008A7591">
        <w:rPr>
          <w:noProof/>
          <w:lang w:val="en-GB"/>
        </w:rPr>
        <w:t>8.13</w:t>
      </w:r>
      <w:r>
        <w:rPr>
          <w:rFonts w:asciiTheme="minorHAnsi" w:eastAsiaTheme="minorEastAsia" w:hAnsiTheme="minorHAnsi" w:cstheme="minorBidi"/>
          <w:noProof/>
          <w:sz w:val="22"/>
          <w:szCs w:val="22"/>
          <w:lang w:val="en-US" w:eastAsia="zh-CN"/>
        </w:rPr>
        <w:tab/>
      </w:r>
      <w:r w:rsidRPr="008A7591">
        <w:rPr>
          <w:noProof/>
          <w:lang w:val="en-GB"/>
        </w:rPr>
        <w:t>Accompanying Documentation</w:t>
      </w:r>
      <w:r>
        <w:rPr>
          <w:noProof/>
        </w:rPr>
        <w:tab/>
      </w:r>
      <w:r>
        <w:rPr>
          <w:noProof/>
        </w:rPr>
        <w:fldChar w:fldCharType="begin"/>
      </w:r>
      <w:r>
        <w:rPr>
          <w:noProof/>
        </w:rPr>
        <w:instrText xml:space="preserve"> PAGEREF _Toc427849970 \h </w:instrText>
      </w:r>
      <w:r>
        <w:rPr>
          <w:noProof/>
        </w:rPr>
      </w:r>
      <w:r>
        <w:rPr>
          <w:noProof/>
        </w:rPr>
        <w:fldChar w:fldCharType="separate"/>
      </w:r>
      <w:r>
        <w:rPr>
          <w:noProof/>
        </w:rPr>
        <w:t>153</w:t>
      </w:r>
      <w:r>
        <w:rPr>
          <w:noProof/>
        </w:rPr>
        <w:fldChar w:fldCharType="end"/>
      </w:r>
    </w:p>
    <w:p w:rsidR="007B6764" w:rsidRDefault="007B6764">
      <w:pPr>
        <w:pStyle w:val="TOC2"/>
        <w:rPr>
          <w:rFonts w:asciiTheme="minorHAnsi" w:eastAsiaTheme="minorEastAsia" w:hAnsiTheme="minorHAnsi" w:cstheme="minorBidi"/>
          <w:noProof/>
          <w:sz w:val="22"/>
          <w:szCs w:val="22"/>
          <w:lang w:val="en-US" w:eastAsia="zh-CN"/>
        </w:rPr>
      </w:pPr>
      <w:r w:rsidRPr="008A7591">
        <w:rPr>
          <w:noProof/>
          <w:lang w:val="en-GB"/>
        </w:rPr>
        <w:t>8.14</w:t>
      </w:r>
      <w:r>
        <w:rPr>
          <w:rFonts w:asciiTheme="minorHAnsi" w:eastAsiaTheme="minorEastAsia" w:hAnsiTheme="minorHAnsi" w:cstheme="minorBidi"/>
          <w:noProof/>
          <w:sz w:val="22"/>
          <w:szCs w:val="22"/>
          <w:lang w:val="en-US" w:eastAsia="zh-CN"/>
        </w:rPr>
        <w:tab/>
      </w:r>
      <w:r w:rsidRPr="008A7591">
        <w:rPr>
          <w:noProof/>
          <w:lang w:val="en-GB"/>
        </w:rPr>
        <w:t>Responsibility during construction</w:t>
      </w:r>
      <w:r>
        <w:rPr>
          <w:noProof/>
        </w:rPr>
        <w:tab/>
      </w:r>
      <w:r>
        <w:rPr>
          <w:noProof/>
        </w:rPr>
        <w:fldChar w:fldCharType="begin"/>
      </w:r>
      <w:r>
        <w:rPr>
          <w:noProof/>
        </w:rPr>
        <w:instrText xml:space="preserve"> PAGEREF _Toc427849971 \h </w:instrText>
      </w:r>
      <w:r>
        <w:rPr>
          <w:noProof/>
        </w:rPr>
      </w:r>
      <w:r>
        <w:rPr>
          <w:noProof/>
        </w:rPr>
        <w:fldChar w:fldCharType="separate"/>
      </w:r>
      <w:r>
        <w:rPr>
          <w:noProof/>
        </w:rPr>
        <w:t>153</w:t>
      </w:r>
      <w:r>
        <w:rPr>
          <w:noProof/>
        </w:rPr>
        <w:fldChar w:fldCharType="end"/>
      </w:r>
    </w:p>
    <w:p w:rsidR="007B6764" w:rsidRDefault="007B6764">
      <w:pPr>
        <w:pStyle w:val="TOC2"/>
        <w:rPr>
          <w:rFonts w:asciiTheme="minorHAnsi" w:eastAsiaTheme="minorEastAsia" w:hAnsiTheme="minorHAnsi" w:cstheme="minorBidi"/>
          <w:noProof/>
          <w:sz w:val="22"/>
          <w:szCs w:val="22"/>
          <w:lang w:val="en-US" w:eastAsia="zh-CN"/>
        </w:rPr>
      </w:pPr>
      <w:r w:rsidRPr="008A7591">
        <w:rPr>
          <w:noProof/>
          <w:lang w:val="en-GB"/>
        </w:rPr>
        <w:t>8.15</w:t>
      </w:r>
      <w:r>
        <w:rPr>
          <w:rFonts w:asciiTheme="minorHAnsi" w:eastAsiaTheme="minorEastAsia" w:hAnsiTheme="minorHAnsi" w:cstheme="minorBidi"/>
          <w:noProof/>
          <w:sz w:val="22"/>
          <w:szCs w:val="22"/>
          <w:lang w:val="en-US" w:eastAsia="zh-CN"/>
        </w:rPr>
        <w:tab/>
      </w:r>
      <w:r w:rsidRPr="008A7591">
        <w:rPr>
          <w:noProof/>
          <w:lang w:val="en-GB"/>
        </w:rPr>
        <w:t>[Other]</w:t>
      </w:r>
      <w:r>
        <w:rPr>
          <w:noProof/>
        </w:rPr>
        <w:tab/>
      </w:r>
      <w:r>
        <w:rPr>
          <w:noProof/>
        </w:rPr>
        <w:fldChar w:fldCharType="begin"/>
      </w:r>
      <w:r>
        <w:rPr>
          <w:noProof/>
        </w:rPr>
        <w:instrText xml:space="preserve"> PAGEREF _Toc427849972 \h </w:instrText>
      </w:r>
      <w:r>
        <w:rPr>
          <w:noProof/>
        </w:rPr>
      </w:r>
      <w:r>
        <w:rPr>
          <w:noProof/>
        </w:rPr>
        <w:fldChar w:fldCharType="separate"/>
      </w:r>
      <w:r>
        <w:rPr>
          <w:noProof/>
        </w:rPr>
        <w:t>153</w:t>
      </w:r>
      <w:r>
        <w:rPr>
          <w:noProof/>
        </w:rPr>
        <w:fldChar w:fldCharType="end"/>
      </w:r>
    </w:p>
    <w:p w:rsidR="007B6764" w:rsidRDefault="007B6764">
      <w:pPr>
        <w:pStyle w:val="TOC1"/>
        <w:tabs>
          <w:tab w:val="left" w:pos="2835"/>
        </w:tabs>
        <w:rPr>
          <w:rFonts w:asciiTheme="minorHAnsi" w:eastAsiaTheme="minorEastAsia" w:hAnsiTheme="minorHAnsi" w:cstheme="minorBidi"/>
          <w:b w:val="0"/>
          <w:noProof/>
          <w:sz w:val="22"/>
          <w:szCs w:val="22"/>
          <w:lang w:val="en-US" w:eastAsia="zh-CN"/>
        </w:rPr>
      </w:pPr>
      <w:r w:rsidRPr="008A7591">
        <w:rPr>
          <w:noProof/>
          <w:lang w:val="en-GB" w:eastAsia="en-NZ"/>
        </w:rPr>
        <w:t>9.</w:t>
      </w:r>
      <w:r>
        <w:rPr>
          <w:rFonts w:asciiTheme="minorHAnsi" w:eastAsiaTheme="minorEastAsia" w:hAnsiTheme="minorHAnsi" w:cstheme="minorBidi"/>
          <w:b w:val="0"/>
          <w:noProof/>
          <w:sz w:val="22"/>
          <w:szCs w:val="22"/>
          <w:lang w:val="en-US" w:eastAsia="zh-CN"/>
        </w:rPr>
        <w:tab/>
      </w:r>
      <w:r w:rsidRPr="008A7591">
        <w:rPr>
          <w:noProof/>
          <w:lang w:val="en-GB" w:eastAsia="en-NZ"/>
        </w:rPr>
        <w:t>Implementation</w:t>
      </w:r>
      <w:r>
        <w:rPr>
          <w:noProof/>
        </w:rPr>
        <w:tab/>
      </w:r>
      <w:r>
        <w:rPr>
          <w:noProof/>
        </w:rPr>
        <w:fldChar w:fldCharType="begin"/>
      </w:r>
      <w:r>
        <w:rPr>
          <w:noProof/>
        </w:rPr>
        <w:instrText xml:space="preserve"> PAGEREF _Toc427849973 \h </w:instrText>
      </w:r>
      <w:r>
        <w:rPr>
          <w:noProof/>
        </w:rPr>
      </w:r>
      <w:r>
        <w:rPr>
          <w:noProof/>
        </w:rPr>
        <w:fldChar w:fldCharType="separate"/>
      </w:r>
      <w:r>
        <w:rPr>
          <w:noProof/>
        </w:rPr>
        <w:t>154</w:t>
      </w:r>
      <w:r>
        <w:rPr>
          <w:noProof/>
        </w:rPr>
        <w:fldChar w:fldCharType="end"/>
      </w:r>
    </w:p>
    <w:p w:rsidR="007B6764" w:rsidRDefault="007B6764">
      <w:pPr>
        <w:pStyle w:val="TOC2"/>
        <w:rPr>
          <w:rFonts w:asciiTheme="minorHAnsi" w:eastAsiaTheme="minorEastAsia" w:hAnsiTheme="minorHAnsi" w:cstheme="minorBidi"/>
          <w:noProof/>
          <w:sz w:val="22"/>
          <w:szCs w:val="22"/>
          <w:lang w:val="en-US" w:eastAsia="zh-CN"/>
        </w:rPr>
      </w:pPr>
      <w:r w:rsidRPr="008A7591">
        <w:rPr>
          <w:noProof/>
          <w:lang w:val="en-GB"/>
        </w:rPr>
        <w:t>9.1</w:t>
      </w:r>
      <w:r>
        <w:rPr>
          <w:rFonts w:asciiTheme="minorHAnsi" w:eastAsiaTheme="minorEastAsia" w:hAnsiTheme="minorHAnsi" w:cstheme="minorBidi"/>
          <w:noProof/>
          <w:sz w:val="22"/>
          <w:szCs w:val="22"/>
          <w:lang w:val="en-US" w:eastAsia="zh-CN"/>
        </w:rPr>
        <w:tab/>
      </w:r>
      <w:r w:rsidRPr="008A7591">
        <w:rPr>
          <w:noProof/>
          <w:lang w:val="en-GB"/>
        </w:rPr>
        <w:t>Transport Agency Objectives</w:t>
      </w:r>
      <w:r>
        <w:rPr>
          <w:noProof/>
        </w:rPr>
        <w:tab/>
      </w:r>
      <w:r>
        <w:rPr>
          <w:noProof/>
        </w:rPr>
        <w:fldChar w:fldCharType="begin"/>
      </w:r>
      <w:r>
        <w:rPr>
          <w:noProof/>
        </w:rPr>
        <w:instrText xml:space="preserve"> PAGEREF _Toc427849974 \h </w:instrText>
      </w:r>
      <w:r>
        <w:rPr>
          <w:noProof/>
        </w:rPr>
      </w:r>
      <w:r>
        <w:rPr>
          <w:noProof/>
        </w:rPr>
        <w:fldChar w:fldCharType="separate"/>
      </w:r>
      <w:r>
        <w:rPr>
          <w:noProof/>
        </w:rPr>
        <w:t>154</w:t>
      </w:r>
      <w:r>
        <w:rPr>
          <w:noProof/>
        </w:rPr>
        <w:fldChar w:fldCharType="end"/>
      </w:r>
    </w:p>
    <w:p w:rsidR="007B6764" w:rsidRDefault="007B6764">
      <w:pPr>
        <w:pStyle w:val="TOC2"/>
        <w:rPr>
          <w:rFonts w:asciiTheme="minorHAnsi" w:eastAsiaTheme="minorEastAsia" w:hAnsiTheme="minorHAnsi" w:cstheme="minorBidi"/>
          <w:noProof/>
          <w:sz w:val="22"/>
          <w:szCs w:val="22"/>
          <w:lang w:val="en-US" w:eastAsia="zh-CN"/>
        </w:rPr>
      </w:pPr>
      <w:r w:rsidRPr="008A7591">
        <w:rPr>
          <w:noProof/>
          <w:lang w:val="en-GB"/>
        </w:rPr>
        <w:t>9.2</w:t>
      </w:r>
      <w:r>
        <w:rPr>
          <w:rFonts w:asciiTheme="minorHAnsi" w:eastAsiaTheme="minorEastAsia" w:hAnsiTheme="minorHAnsi" w:cstheme="minorBidi"/>
          <w:noProof/>
          <w:sz w:val="22"/>
          <w:szCs w:val="22"/>
          <w:lang w:val="en-US" w:eastAsia="zh-CN"/>
        </w:rPr>
        <w:tab/>
      </w:r>
      <w:r w:rsidRPr="008A7591">
        <w:rPr>
          <w:noProof/>
          <w:lang w:val="en-GB"/>
        </w:rPr>
        <w:t>Tender Administration and Evaluation</w:t>
      </w:r>
      <w:r>
        <w:rPr>
          <w:noProof/>
        </w:rPr>
        <w:tab/>
      </w:r>
      <w:r>
        <w:rPr>
          <w:noProof/>
        </w:rPr>
        <w:fldChar w:fldCharType="begin"/>
      </w:r>
      <w:r>
        <w:rPr>
          <w:noProof/>
        </w:rPr>
        <w:instrText xml:space="preserve"> PAGEREF _Toc427849975 \h </w:instrText>
      </w:r>
      <w:r>
        <w:rPr>
          <w:noProof/>
        </w:rPr>
      </w:r>
      <w:r>
        <w:rPr>
          <w:noProof/>
        </w:rPr>
        <w:fldChar w:fldCharType="separate"/>
      </w:r>
      <w:r>
        <w:rPr>
          <w:noProof/>
        </w:rPr>
        <w:t>155</w:t>
      </w:r>
      <w:r>
        <w:rPr>
          <w:noProof/>
        </w:rPr>
        <w:fldChar w:fldCharType="end"/>
      </w:r>
    </w:p>
    <w:p w:rsidR="007B6764" w:rsidRDefault="007B6764">
      <w:pPr>
        <w:pStyle w:val="TOC2"/>
        <w:rPr>
          <w:rFonts w:asciiTheme="minorHAnsi" w:eastAsiaTheme="minorEastAsia" w:hAnsiTheme="minorHAnsi" w:cstheme="minorBidi"/>
          <w:noProof/>
          <w:sz w:val="22"/>
          <w:szCs w:val="22"/>
          <w:lang w:val="en-US" w:eastAsia="zh-CN"/>
        </w:rPr>
      </w:pPr>
      <w:r w:rsidRPr="008A7591">
        <w:rPr>
          <w:noProof/>
          <w:lang w:val="en-GB"/>
        </w:rPr>
        <w:t>9.3</w:t>
      </w:r>
      <w:r>
        <w:rPr>
          <w:rFonts w:asciiTheme="minorHAnsi" w:eastAsiaTheme="minorEastAsia" w:hAnsiTheme="minorHAnsi" w:cstheme="minorBidi"/>
          <w:noProof/>
          <w:sz w:val="22"/>
          <w:szCs w:val="22"/>
          <w:lang w:val="en-US" w:eastAsia="zh-CN"/>
        </w:rPr>
        <w:tab/>
      </w:r>
      <w:r w:rsidRPr="008A7591">
        <w:rPr>
          <w:noProof/>
          <w:lang w:val="en-GB"/>
        </w:rPr>
        <w:t>Management and Surveillance</w:t>
      </w:r>
      <w:r>
        <w:rPr>
          <w:noProof/>
        </w:rPr>
        <w:tab/>
      </w:r>
      <w:r>
        <w:rPr>
          <w:noProof/>
        </w:rPr>
        <w:fldChar w:fldCharType="begin"/>
      </w:r>
      <w:r>
        <w:rPr>
          <w:noProof/>
        </w:rPr>
        <w:instrText xml:space="preserve"> PAGEREF _Toc427849976 \h </w:instrText>
      </w:r>
      <w:r>
        <w:rPr>
          <w:noProof/>
        </w:rPr>
      </w:r>
      <w:r>
        <w:rPr>
          <w:noProof/>
        </w:rPr>
        <w:fldChar w:fldCharType="separate"/>
      </w:r>
      <w:r>
        <w:rPr>
          <w:noProof/>
        </w:rPr>
        <w:t>156</w:t>
      </w:r>
      <w:r>
        <w:rPr>
          <w:noProof/>
        </w:rPr>
        <w:fldChar w:fldCharType="end"/>
      </w:r>
    </w:p>
    <w:p w:rsidR="007B6764" w:rsidRDefault="007B6764">
      <w:pPr>
        <w:pStyle w:val="TOC2"/>
        <w:rPr>
          <w:rFonts w:asciiTheme="minorHAnsi" w:eastAsiaTheme="minorEastAsia" w:hAnsiTheme="minorHAnsi" w:cstheme="minorBidi"/>
          <w:noProof/>
          <w:sz w:val="22"/>
          <w:szCs w:val="22"/>
          <w:lang w:val="en-US" w:eastAsia="zh-CN"/>
        </w:rPr>
      </w:pPr>
      <w:r w:rsidRPr="008A7591">
        <w:rPr>
          <w:noProof/>
          <w:lang w:val="en-GB"/>
        </w:rPr>
        <w:t>9.4</w:t>
      </w:r>
      <w:r>
        <w:rPr>
          <w:rFonts w:asciiTheme="minorHAnsi" w:eastAsiaTheme="minorEastAsia" w:hAnsiTheme="minorHAnsi" w:cstheme="minorBidi"/>
          <w:noProof/>
          <w:sz w:val="22"/>
          <w:szCs w:val="22"/>
          <w:lang w:val="en-US" w:eastAsia="zh-CN"/>
        </w:rPr>
        <w:tab/>
      </w:r>
      <w:r w:rsidRPr="008A7591">
        <w:rPr>
          <w:noProof/>
          <w:lang w:val="en-GB"/>
        </w:rPr>
        <w:t>Documentation</w:t>
      </w:r>
      <w:r>
        <w:rPr>
          <w:noProof/>
        </w:rPr>
        <w:tab/>
      </w:r>
      <w:r>
        <w:rPr>
          <w:noProof/>
        </w:rPr>
        <w:fldChar w:fldCharType="begin"/>
      </w:r>
      <w:r>
        <w:rPr>
          <w:noProof/>
        </w:rPr>
        <w:instrText xml:space="preserve"> PAGEREF _Toc427849977 \h </w:instrText>
      </w:r>
      <w:r>
        <w:rPr>
          <w:noProof/>
        </w:rPr>
      </w:r>
      <w:r>
        <w:rPr>
          <w:noProof/>
        </w:rPr>
        <w:fldChar w:fldCharType="separate"/>
      </w:r>
      <w:r>
        <w:rPr>
          <w:noProof/>
        </w:rPr>
        <w:t>162</w:t>
      </w:r>
      <w:r>
        <w:rPr>
          <w:noProof/>
        </w:rPr>
        <w:fldChar w:fldCharType="end"/>
      </w:r>
    </w:p>
    <w:p w:rsidR="007B6764" w:rsidRDefault="007B6764">
      <w:pPr>
        <w:pStyle w:val="TOC2"/>
        <w:rPr>
          <w:rFonts w:asciiTheme="minorHAnsi" w:eastAsiaTheme="minorEastAsia" w:hAnsiTheme="minorHAnsi" w:cstheme="minorBidi"/>
          <w:noProof/>
          <w:sz w:val="22"/>
          <w:szCs w:val="22"/>
          <w:lang w:val="en-US" w:eastAsia="zh-CN"/>
        </w:rPr>
      </w:pPr>
      <w:r w:rsidRPr="008A7591">
        <w:rPr>
          <w:noProof/>
          <w:lang w:val="en-GB"/>
        </w:rPr>
        <w:t>9.5</w:t>
      </w:r>
      <w:r>
        <w:rPr>
          <w:rFonts w:asciiTheme="minorHAnsi" w:eastAsiaTheme="minorEastAsia" w:hAnsiTheme="minorHAnsi" w:cstheme="minorBidi"/>
          <w:noProof/>
          <w:sz w:val="22"/>
          <w:szCs w:val="22"/>
          <w:lang w:val="en-US" w:eastAsia="zh-CN"/>
        </w:rPr>
        <w:tab/>
      </w:r>
      <w:r w:rsidRPr="008A7591">
        <w:rPr>
          <w:noProof/>
          <w:lang w:val="en-GB"/>
        </w:rPr>
        <w:t>Property Requirements</w:t>
      </w:r>
      <w:r>
        <w:rPr>
          <w:noProof/>
        </w:rPr>
        <w:tab/>
      </w:r>
      <w:r>
        <w:rPr>
          <w:noProof/>
        </w:rPr>
        <w:fldChar w:fldCharType="begin"/>
      </w:r>
      <w:r>
        <w:rPr>
          <w:noProof/>
        </w:rPr>
        <w:instrText xml:space="preserve"> PAGEREF _Toc427849978 \h </w:instrText>
      </w:r>
      <w:r>
        <w:rPr>
          <w:noProof/>
        </w:rPr>
      </w:r>
      <w:r>
        <w:rPr>
          <w:noProof/>
        </w:rPr>
        <w:fldChar w:fldCharType="separate"/>
      </w:r>
      <w:r>
        <w:rPr>
          <w:noProof/>
        </w:rPr>
        <w:t>163</w:t>
      </w:r>
      <w:r>
        <w:rPr>
          <w:noProof/>
        </w:rPr>
        <w:fldChar w:fldCharType="end"/>
      </w:r>
    </w:p>
    <w:p w:rsidR="007B6764" w:rsidRDefault="007B6764">
      <w:pPr>
        <w:pStyle w:val="TOC2"/>
        <w:rPr>
          <w:rFonts w:asciiTheme="minorHAnsi" w:eastAsiaTheme="minorEastAsia" w:hAnsiTheme="minorHAnsi" w:cstheme="minorBidi"/>
          <w:noProof/>
          <w:sz w:val="22"/>
          <w:szCs w:val="22"/>
          <w:lang w:val="en-US" w:eastAsia="zh-CN"/>
        </w:rPr>
      </w:pPr>
      <w:r w:rsidRPr="008A7591">
        <w:rPr>
          <w:noProof/>
          <w:lang w:val="en-GB"/>
        </w:rPr>
        <w:t>9.6</w:t>
      </w:r>
      <w:r>
        <w:rPr>
          <w:rFonts w:asciiTheme="minorHAnsi" w:eastAsiaTheme="minorEastAsia" w:hAnsiTheme="minorHAnsi" w:cstheme="minorBidi"/>
          <w:noProof/>
          <w:sz w:val="22"/>
          <w:szCs w:val="22"/>
          <w:lang w:val="en-US" w:eastAsia="zh-CN"/>
        </w:rPr>
        <w:tab/>
      </w:r>
      <w:r w:rsidRPr="008A7591">
        <w:rPr>
          <w:noProof/>
          <w:lang w:val="en-GB"/>
        </w:rPr>
        <w:t>Road Safety Audit</w:t>
      </w:r>
      <w:r>
        <w:rPr>
          <w:noProof/>
        </w:rPr>
        <w:tab/>
      </w:r>
      <w:r>
        <w:rPr>
          <w:noProof/>
        </w:rPr>
        <w:fldChar w:fldCharType="begin"/>
      </w:r>
      <w:r>
        <w:rPr>
          <w:noProof/>
        </w:rPr>
        <w:instrText xml:space="preserve"> PAGEREF _Toc427849979 \h </w:instrText>
      </w:r>
      <w:r>
        <w:rPr>
          <w:noProof/>
        </w:rPr>
      </w:r>
      <w:r>
        <w:rPr>
          <w:noProof/>
        </w:rPr>
        <w:fldChar w:fldCharType="separate"/>
      </w:r>
      <w:r>
        <w:rPr>
          <w:noProof/>
        </w:rPr>
        <w:t>163</w:t>
      </w:r>
      <w:r>
        <w:rPr>
          <w:noProof/>
        </w:rPr>
        <w:fldChar w:fldCharType="end"/>
      </w:r>
    </w:p>
    <w:p w:rsidR="007B6764" w:rsidRDefault="007B6764">
      <w:pPr>
        <w:pStyle w:val="TOC2"/>
        <w:rPr>
          <w:rFonts w:asciiTheme="minorHAnsi" w:eastAsiaTheme="minorEastAsia" w:hAnsiTheme="minorHAnsi" w:cstheme="minorBidi"/>
          <w:noProof/>
          <w:sz w:val="22"/>
          <w:szCs w:val="22"/>
          <w:lang w:val="en-US" w:eastAsia="zh-CN"/>
        </w:rPr>
      </w:pPr>
      <w:r w:rsidRPr="008A7591">
        <w:rPr>
          <w:noProof/>
          <w:lang w:val="en-GB"/>
        </w:rPr>
        <w:t>9.7</w:t>
      </w:r>
      <w:r>
        <w:rPr>
          <w:rFonts w:asciiTheme="minorHAnsi" w:eastAsiaTheme="minorEastAsia" w:hAnsiTheme="minorHAnsi" w:cstheme="minorBidi"/>
          <w:noProof/>
          <w:sz w:val="22"/>
          <w:szCs w:val="22"/>
          <w:lang w:val="en-US" w:eastAsia="zh-CN"/>
        </w:rPr>
        <w:tab/>
      </w:r>
      <w:r w:rsidRPr="008A7591">
        <w:rPr>
          <w:noProof/>
          <w:lang w:val="en-GB"/>
        </w:rPr>
        <w:t>Temporary Detours</w:t>
      </w:r>
      <w:r>
        <w:rPr>
          <w:noProof/>
        </w:rPr>
        <w:tab/>
      </w:r>
      <w:r>
        <w:rPr>
          <w:noProof/>
        </w:rPr>
        <w:fldChar w:fldCharType="begin"/>
      </w:r>
      <w:r>
        <w:rPr>
          <w:noProof/>
        </w:rPr>
        <w:instrText xml:space="preserve"> PAGEREF _Toc427849980 \h </w:instrText>
      </w:r>
      <w:r>
        <w:rPr>
          <w:noProof/>
        </w:rPr>
      </w:r>
      <w:r>
        <w:rPr>
          <w:noProof/>
        </w:rPr>
        <w:fldChar w:fldCharType="separate"/>
      </w:r>
      <w:r>
        <w:rPr>
          <w:noProof/>
        </w:rPr>
        <w:t>164</w:t>
      </w:r>
      <w:r>
        <w:rPr>
          <w:noProof/>
        </w:rPr>
        <w:fldChar w:fldCharType="end"/>
      </w:r>
    </w:p>
    <w:p w:rsidR="007B6764" w:rsidRDefault="007B6764">
      <w:pPr>
        <w:pStyle w:val="TOC2"/>
        <w:rPr>
          <w:rFonts w:asciiTheme="minorHAnsi" w:eastAsiaTheme="minorEastAsia" w:hAnsiTheme="minorHAnsi" w:cstheme="minorBidi"/>
          <w:noProof/>
          <w:sz w:val="22"/>
          <w:szCs w:val="22"/>
          <w:lang w:val="en-US" w:eastAsia="zh-CN"/>
        </w:rPr>
      </w:pPr>
      <w:r w:rsidRPr="008A7591">
        <w:rPr>
          <w:noProof/>
          <w:lang w:val="en-GB"/>
        </w:rPr>
        <w:t>9.8</w:t>
      </w:r>
      <w:r>
        <w:rPr>
          <w:rFonts w:asciiTheme="minorHAnsi" w:eastAsiaTheme="minorEastAsia" w:hAnsiTheme="minorHAnsi" w:cstheme="minorBidi"/>
          <w:noProof/>
          <w:sz w:val="22"/>
          <w:szCs w:val="22"/>
          <w:lang w:val="en-US" w:eastAsia="zh-CN"/>
        </w:rPr>
        <w:tab/>
      </w:r>
      <w:r w:rsidRPr="008A7591">
        <w:rPr>
          <w:noProof/>
          <w:lang w:val="en-GB"/>
        </w:rPr>
        <w:t>Project Management Board</w:t>
      </w:r>
      <w:r>
        <w:rPr>
          <w:noProof/>
        </w:rPr>
        <w:tab/>
      </w:r>
      <w:r>
        <w:rPr>
          <w:noProof/>
        </w:rPr>
        <w:fldChar w:fldCharType="begin"/>
      </w:r>
      <w:r>
        <w:rPr>
          <w:noProof/>
        </w:rPr>
        <w:instrText xml:space="preserve"> PAGEREF _Toc427849981 \h </w:instrText>
      </w:r>
      <w:r>
        <w:rPr>
          <w:noProof/>
        </w:rPr>
      </w:r>
      <w:r>
        <w:rPr>
          <w:noProof/>
        </w:rPr>
        <w:fldChar w:fldCharType="separate"/>
      </w:r>
      <w:r>
        <w:rPr>
          <w:noProof/>
        </w:rPr>
        <w:t>164</w:t>
      </w:r>
      <w:r>
        <w:rPr>
          <w:noProof/>
        </w:rPr>
        <w:fldChar w:fldCharType="end"/>
      </w:r>
    </w:p>
    <w:p w:rsidR="007B6764" w:rsidRDefault="007B6764">
      <w:pPr>
        <w:pStyle w:val="TOC2"/>
        <w:rPr>
          <w:rFonts w:asciiTheme="minorHAnsi" w:eastAsiaTheme="minorEastAsia" w:hAnsiTheme="minorHAnsi" w:cstheme="minorBidi"/>
          <w:noProof/>
          <w:sz w:val="22"/>
          <w:szCs w:val="22"/>
          <w:lang w:val="en-US" w:eastAsia="zh-CN"/>
        </w:rPr>
      </w:pPr>
      <w:r w:rsidRPr="008A7591">
        <w:rPr>
          <w:noProof/>
          <w:lang w:val="en-GB"/>
        </w:rPr>
        <w:t>9.9</w:t>
      </w:r>
      <w:r>
        <w:rPr>
          <w:rFonts w:asciiTheme="minorHAnsi" w:eastAsiaTheme="minorEastAsia" w:hAnsiTheme="minorHAnsi" w:cstheme="minorBidi"/>
          <w:noProof/>
          <w:sz w:val="22"/>
          <w:szCs w:val="22"/>
          <w:lang w:val="en-US" w:eastAsia="zh-CN"/>
        </w:rPr>
        <w:tab/>
      </w:r>
      <w:r w:rsidRPr="008A7591">
        <w:rPr>
          <w:noProof/>
          <w:lang w:val="en-GB"/>
        </w:rPr>
        <w:t>[Other]</w:t>
      </w:r>
      <w:r>
        <w:rPr>
          <w:noProof/>
        </w:rPr>
        <w:tab/>
      </w:r>
      <w:r>
        <w:rPr>
          <w:noProof/>
        </w:rPr>
        <w:fldChar w:fldCharType="begin"/>
      </w:r>
      <w:r>
        <w:rPr>
          <w:noProof/>
        </w:rPr>
        <w:instrText xml:space="preserve"> PAGEREF _Toc427849982 \h </w:instrText>
      </w:r>
      <w:r>
        <w:rPr>
          <w:noProof/>
        </w:rPr>
      </w:r>
      <w:r>
        <w:rPr>
          <w:noProof/>
        </w:rPr>
        <w:fldChar w:fldCharType="separate"/>
      </w:r>
      <w:r>
        <w:rPr>
          <w:noProof/>
        </w:rPr>
        <w:t>164</w:t>
      </w:r>
      <w:r>
        <w:rPr>
          <w:noProof/>
        </w:rPr>
        <w:fldChar w:fldCharType="end"/>
      </w:r>
    </w:p>
    <w:p w:rsidR="007B6764" w:rsidRDefault="007B6764">
      <w:pPr>
        <w:pStyle w:val="TOC1"/>
        <w:tabs>
          <w:tab w:val="left" w:pos="2835"/>
        </w:tabs>
        <w:rPr>
          <w:rFonts w:asciiTheme="minorHAnsi" w:eastAsiaTheme="minorEastAsia" w:hAnsiTheme="minorHAnsi" w:cstheme="minorBidi"/>
          <w:b w:val="0"/>
          <w:noProof/>
          <w:sz w:val="22"/>
          <w:szCs w:val="22"/>
          <w:lang w:val="en-US" w:eastAsia="zh-CN"/>
        </w:rPr>
      </w:pPr>
      <w:r w:rsidRPr="008A7591">
        <w:rPr>
          <w:noProof/>
          <w:lang w:val="en-GB" w:eastAsia="en-NZ"/>
        </w:rPr>
        <w:t>10.</w:t>
      </w:r>
      <w:r>
        <w:rPr>
          <w:rFonts w:asciiTheme="minorHAnsi" w:eastAsiaTheme="minorEastAsia" w:hAnsiTheme="minorHAnsi" w:cstheme="minorBidi"/>
          <w:b w:val="0"/>
          <w:noProof/>
          <w:sz w:val="22"/>
          <w:szCs w:val="22"/>
          <w:lang w:val="en-US" w:eastAsia="zh-CN"/>
        </w:rPr>
        <w:tab/>
      </w:r>
      <w:r w:rsidRPr="008A7591">
        <w:rPr>
          <w:noProof/>
          <w:lang w:val="en-GB" w:eastAsia="en-NZ"/>
        </w:rPr>
        <w:t>Management of State Highway Bridges and Other Structures</w:t>
      </w:r>
      <w:r>
        <w:rPr>
          <w:noProof/>
        </w:rPr>
        <w:tab/>
      </w:r>
      <w:r>
        <w:rPr>
          <w:noProof/>
        </w:rPr>
        <w:fldChar w:fldCharType="begin"/>
      </w:r>
      <w:r>
        <w:rPr>
          <w:noProof/>
        </w:rPr>
        <w:instrText xml:space="preserve"> PAGEREF _Toc427849983 \h </w:instrText>
      </w:r>
      <w:r>
        <w:rPr>
          <w:noProof/>
        </w:rPr>
      </w:r>
      <w:r>
        <w:rPr>
          <w:noProof/>
        </w:rPr>
        <w:fldChar w:fldCharType="separate"/>
      </w:r>
      <w:r>
        <w:rPr>
          <w:noProof/>
        </w:rPr>
        <w:t>164</w:t>
      </w:r>
      <w:r>
        <w:rPr>
          <w:noProof/>
        </w:rPr>
        <w:fldChar w:fldCharType="end"/>
      </w:r>
    </w:p>
    <w:p w:rsidR="007B6764" w:rsidRDefault="007B6764">
      <w:pPr>
        <w:pStyle w:val="TOC1"/>
        <w:tabs>
          <w:tab w:val="left" w:pos="2835"/>
        </w:tabs>
        <w:rPr>
          <w:rFonts w:asciiTheme="minorHAnsi" w:eastAsiaTheme="minorEastAsia" w:hAnsiTheme="minorHAnsi" w:cstheme="minorBidi"/>
          <w:b w:val="0"/>
          <w:noProof/>
          <w:sz w:val="22"/>
          <w:szCs w:val="22"/>
          <w:lang w:val="en-US" w:eastAsia="zh-CN"/>
        </w:rPr>
      </w:pPr>
      <w:r w:rsidRPr="008A7591">
        <w:rPr>
          <w:noProof/>
          <w:lang w:val="en-GB" w:eastAsia="en-NZ"/>
        </w:rPr>
        <w:t>11.</w:t>
      </w:r>
      <w:r>
        <w:rPr>
          <w:rFonts w:asciiTheme="minorHAnsi" w:eastAsiaTheme="minorEastAsia" w:hAnsiTheme="minorHAnsi" w:cstheme="minorBidi"/>
          <w:b w:val="0"/>
          <w:noProof/>
          <w:sz w:val="22"/>
          <w:szCs w:val="22"/>
          <w:lang w:val="en-US" w:eastAsia="zh-CN"/>
        </w:rPr>
        <w:tab/>
      </w:r>
      <w:r w:rsidRPr="008A7591">
        <w:rPr>
          <w:noProof/>
          <w:lang w:val="en-GB" w:eastAsia="en-NZ"/>
        </w:rPr>
        <w:t>State Highway Traffic Monitoring</w:t>
      </w:r>
      <w:r>
        <w:rPr>
          <w:noProof/>
        </w:rPr>
        <w:tab/>
      </w:r>
      <w:r>
        <w:rPr>
          <w:noProof/>
        </w:rPr>
        <w:fldChar w:fldCharType="begin"/>
      </w:r>
      <w:r>
        <w:rPr>
          <w:noProof/>
        </w:rPr>
        <w:instrText xml:space="preserve"> PAGEREF _Toc427849984 \h </w:instrText>
      </w:r>
      <w:r>
        <w:rPr>
          <w:noProof/>
        </w:rPr>
      </w:r>
      <w:r>
        <w:rPr>
          <w:noProof/>
        </w:rPr>
        <w:fldChar w:fldCharType="separate"/>
      </w:r>
      <w:r>
        <w:rPr>
          <w:noProof/>
        </w:rPr>
        <w:t>164</w:t>
      </w:r>
      <w:r>
        <w:rPr>
          <w:noProof/>
        </w:rPr>
        <w:fldChar w:fldCharType="end"/>
      </w:r>
    </w:p>
    <w:p w:rsidR="007B6764" w:rsidRDefault="007B6764">
      <w:pPr>
        <w:pStyle w:val="TOC1"/>
        <w:rPr>
          <w:rFonts w:asciiTheme="minorHAnsi" w:eastAsiaTheme="minorEastAsia" w:hAnsiTheme="minorHAnsi" w:cstheme="minorBidi"/>
          <w:b w:val="0"/>
          <w:noProof/>
          <w:sz w:val="22"/>
          <w:szCs w:val="22"/>
          <w:lang w:val="en-US" w:eastAsia="zh-CN"/>
        </w:rPr>
      </w:pPr>
      <w:r>
        <w:rPr>
          <w:noProof/>
        </w:rPr>
        <w:t>Deliverables and Time Schedule</w:t>
      </w:r>
      <w:r>
        <w:rPr>
          <w:noProof/>
        </w:rPr>
        <w:tab/>
      </w:r>
      <w:r>
        <w:rPr>
          <w:noProof/>
        </w:rPr>
        <w:fldChar w:fldCharType="begin"/>
      </w:r>
      <w:r>
        <w:rPr>
          <w:noProof/>
        </w:rPr>
        <w:instrText xml:space="preserve"> PAGEREF _Toc427849985 \h </w:instrText>
      </w:r>
      <w:r>
        <w:rPr>
          <w:noProof/>
        </w:rPr>
      </w:r>
      <w:r>
        <w:rPr>
          <w:noProof/>
        </w:rPr>
        <w:fldChar w:fldCharType="separate"/>
      </w:r>
      <w:r>
        <w:rPr>
          <w:noProof/>
        </w:rPr>
        <w:t>165</w:t>
      </w:r>
      <w:r>
        <w:rPr>
          <w:noProof/>
        </w:rPr>
        <w:fldChar w:fldCharType="end"/>
      </w:r>
    </w:p>
    <w:p w:rsidR="007B6764" w:rsidRDefault="007B6764">
      <w:pPr>
        <w:pStyle w:val="TOC1"/>
        <w:tabs>
          <w:tab w:val="left" w:pos="2835"/>
        </w:tabs>
        <w:rPr>
          <w:rFonts w:asciiTheme="minorHAnsi" w:eastAsiaTheme="minorEastAsia" w:hAnsiTheme="minorHAnsi" w:cstheme="minorBidi"/>
          <w:b w:val="0"/>
          <w:noProof/>
          <w:sz w:val="22"/>
          <w:szCs w:val="22"/>
          <w:lang w:val="en-US" w:eastAsia="zh-CN"/>
        </w:rPr>
      </w:pPr>
      <w:r>
        <w:rPr>
          <w:noProof/>
        </w:rPr>
        <w:t>1.</w:t>
      </w:r>
      <w:r>
        <w:rPr>
          <w:rFonts w:asciiTheme="minorHAnsi" w:eastAsiaTheme="minorEastAsia" w:hAnsiTheme="minorHAnsi" w:cstheme="minorBidi"/>
          <w:b w:val="0"/>
          <w:noProof/>
          <w:sz w:val="22"/>
          <w:szCs w:val="22"/>
          <w:lang w:val="en-US" w:eastAsia="zh-CN"/>
        </w:rPr>
        <w:tab/>
      </w:r>
      <w:r>
        <w:rPr>
          <w:noProof/>
        </w:rPr>
        <w:t>General</w:t>
      </w:r>
      <w:r>
        <w:rPr>
          <w:noProof/>
        </w:rPr>
        <w:tab/>
      </w:r>
      <w:r>
        <w:rPr>
          <w:noProof/>
        </w:rPr>
        <w:fldChar w:fldCharType="begin"/>
      </w:r>
      <w:r>
        <w:rPr>
          <w:noProof/>
        </w:rPr>
        <w:instrText xml:space="preserve"> PAGEREF _Toc427849986 \h </w:instrText>
      </w:r>
      <w:r>
        <w:rPr>
          <w:noProof/>
        </w:rPr>
      </w:r>
      <w:r>
        <w:rPr>
          <w:noProof/>
        </w:rPr>
        <w:fldChar w:fldCharType="separate"/>
      </w:r>
      <w:r>
        <w:rPr>
          <w:noProof/>
        </w:rPr>
        <w:t>165</w:t>
      </w:r>
      <w:r>
        <w:rPr>
          <w:noProof/>
        </w:rPr>
        <w:fldChar w:fldCharType="end"/>
      </w:r>
    </w:p>
    <w:p w:rsidR="007B6764" w:rsidRDefault="007B6764">
      <w:pPr>
        <w:pStyle w:val="TOC1"/>
        <w:tabs>
          <w:tab w:val="left" w:pos="2835"/>
        </w:tabs>
        <w:rPr>
          <w:rFonts w:asciiTheme="minorHAnsi" w:eastAsiaTheme="minorEastAsia" w:hAnsiTheme="minorHAnsi" w:cstheme="minorBidi"/>
          <w:b w:val="0"/>
          <w:noProof/>
          <w:sz w:val="22"/>
          <w:szCs w:val="22"/>
          <w:lang w:val="en-US" w:eastAsia="zh-CN"/>
        </w:rPr>
      </w:pPr>
      <w:r>
        <w:rPr>
          <w:noProof/>
        </w:rPr>
        <w:t>2.</w:t>
      </w:r>
      <w:r>
        <w:rPr>
          <w:rFonts w:asciiTheme="minorHAnsi" w:eastAsiaTheme="minorEastAsia" w:hAnsiTheme="minorHAnsi" w:cstheme="minorBidi"/>
          <w:b w:val="0"/>
          <w:noProof/>
          <w:sz w:val="22"/>
          <w:szCs w:val="22"/>
          <w:lang w:val="en-US" w:eastAsia="zh-CN"/>
        </w:rPr>
        <w:tab/>
      </w:r>
      <w:r>
        <w:rPr>
          <w:noProof/>
        </w:rPr>
        <w:t>Programme for Deliverables</w:t>
      </w:r>
      <w:r>
        <w:rPr>
          <w:noProof/>
        </w:rPr>
        <w:tab/>
      </w:r>
      <w:r>
        <w:rPr>
          <w:noProof/>
        </w:rPr>
        <w:fldChar w:fldCharType="begin"/>
      </w:r>
      <w:r>
        <w:rPr>
          <w:noProof/>
        </w:rPr>
        <w:instrText xml:space="preserve"> PAGEREF _Toc427849987 \h </w:instrText>
      </w:r>
      <w:r>
        <w:rPr>
          <w:noProof/>
        </w:rPr>
      </w:r>
      <w:r>
        <w:rPr>
          <w:noProof/>
        </w:rPr>
        <w:fldChar w:fldCharType="separate"/>
      </w:r>
      <w:r>
        <w:rPr>
          <w:noProof/>
        </w:rPr>
        <w:t>165</w:t>
      </w:r>
      <w:r>
        <w:rPr>
          <w:noProof/>
        </w:rPr>
        <w:fldChar w:fldCharType="end"/>
      </w:r>
    </w:p>
    <w:p w:rsidR="007B6764" w:rsidRDefault="007B6764">
      <w:pPr>
        <w:pStyle w:val="TOC1"/>
        <w:rPr>
          <w:rFonts w:asciiTheme="minorHAnsi" w:eastAsiaTheme="minorEastAsia" w:hAnsiTheme="minorHAnsi" w:cstheme="minorBidi"/>
          <w:b w:val="0"/>
          <w:noProof/>
          <w:sz w:val="22"/>
          <w:szCs w:val="22"/>
          <w:lang w:val="en-US" w:eastAsia="zh-CN"/>
        </w:rPr>
      </w:pPr>
      <w:r>
        <w:rPr>
          <w:noProof/>
        </w:rPr>
        <w:t>Inputs provided By Client</w:t>
      </w:r>
      <w:r>
        <w:rPr>
          <w:noProof/>
        </w:rPr>
        <w:tab/>
      </w:r>
      <w:r>
        <w:rPr>
          <w:noProof/>
        </w:rPr>
        <w:fldChar w:fldCharType="begin"/>
      </w:r>
      <w:r>
        <w:rPr>
          <w:noProof/>
        </w:rPr>
        <w:instrText xml:space="preserve"> PAGEREF _Toc427849988 \h </w:instrText>
      </w:r>
      <w:r>
        <w:rPr>
          <w:noProof/>
        </w:rPr>
      </w:r>
      <w:r>
        <w:rPr>
          <w:noProof/>
        </w:rPr>
        <w:fldChar w:fldCharType="separate"/>
      </w:r>
      <w:r>
        <w:rPr>
          <w:noProof/>
        </w:rPr>
        <w:t>172</w:t>
      </w:r>
      <w:r>
        <w:rPr>
          <w:noProof/>
        </w:rPr>
        <w:fldChar w:fldCharType="end"/>
      </w:r>
    </w:p>
    <w:p w:rsidR="007B6764" w:rsidRDefault="007B6764">
      <w:pPr>
        <w:pStyle w:val="TOC1"/>
        <w:tabs>
          <w:tab w:val="left" w:pos="2835"/>
        </w:tabs>
        <w:rPr>
          <w:rFonts w:asciiTheme="minorHAnsi" w:eastAsiaTheme="minorEastAsia" w:hAnsiTheme="minorHAnsi" w:cstheme="minorBidi"/>
          <w:b w:val="0"/>
          <w:noProof/>
          <w:sz w:val="22"/>
          <w:szCs w:val="22"/>
          <w:lang w:val="en-US" w:eastAsia="zh-CN"/>
        </w:rPr>
      </w:pPr>
      <w:r>
        <w:rPr>
          <w:noProof/>
        </w:rPr>
        <w:t>1.</w:t>
      </w:r>
      <w:r>
        <w:rPr>
          <w:rFonts w:asciiTheme="minorHAnsi" w:eastAsiaTheme="minorEastAsia" w:hAnsiTheme="minorHAnsi" w:cstheme="minorBidi"/>
          <w:b w:val="0"/>
          <w:noProof/>
          <w:sz w:val="22"/>
          <w:szCs w:val="22"/>
          <w:lang w:val="en-US" w:eastAsia="zh-CN"/>
        </w:rPr>
        <w:tab/>
      </w:r>
      <w:r>
        <w:rPr>
          <w:noProof/>
        </w:rPr>
        <w:t>To Tenderers</w:t>
      </w:r>
      <w:r>
        <w:rPr>
          <w:noProof/>
        </w:rPr>
        <w:tab/>
      </w:r>
      <w:r>
        <w:rPr>
          <w:noProof/>
        </w:rPr>
        <w:fldChar w:fldCharType="begin"/>
      </w:r>
      <w:r>
        <w:rPr>
          <w:noProof/>
        </w:rPr>
        <w:instrText xml:space="preserve"> PAGEREF _Toc427849989 \h </w:instrText>
      </w:r>
      <w:r>
        <w:rPr>
          <w:noProof/>
        </w:rPr>
      </w:r>
      <w:r>
        <w:rPr>
          <w:noProof/>
        </w:rPr>
        <w:fldChar w:fldCharType="separate"/>
      </w:r>
      <w:r>
        <w:rPr>
          <w:noProof/>
        </w:rPr>
        <w:t>172</w:t>
      </w:r>
      <w:r>
        <w:rPr>
          <w:noProof/>
        </w:rPr>
        <w:fldChar w:fldCharType="end"/>
      </w:r>
    </w:p>
    <w:p w:rsidR="007B6764" w:rsidRDefault="007B6764">
      <w:pPr>
        <w:pStyle w:val="TOC1"/>
        <w:tabs>
          <w:tab w:val="left" w:pos="2835"/>
        </w:tabs>
        <w:rPr>
          <w:rFonts w:asciiTheme="minorHAnsi" w:eastAsiaTheme="minorEastAsia" w:hAnsiTheme="minorHAnsi" w:cstheme="minorBidi"/>
          <w:b w:val="0"/>
          <w:noProof/>
          <w:sz w:val="22"/>
          <w:szCs w:val="22"/>
          <w:lang w:val="en-US" w:eastAsia="zh-CN"/>
        </w:rPr>
      </w:pPr>
      <w:r>
        <w:rPr>
          <w:noProof/>
        </w:rPr>
        <w:t>2.</w:t>
      </w:r>
      <w:r>
        <w:rPr>
          <w:rFonts w:asciiTheme="minorHAnsi" w:eastAsiaTheme="minorEastAsia" w:hAnsiTheme="minorHAnsi" w:cstheme="minorBidi"/>
          <w:b w:val="0"/>
          <w:noProof/>
          <w:sz w:val="22"/>
          <w:szCs w:val="22"/>
          <w:lang w:val="en-US" w:eastAsia="zh-CN"/>
        </w:rPr>
        <w:tab/>
      </w:r>
      <w:r>
        <w:rPr>
          <w:noProof/>
        </w:rPr>
        <w:t>To the Consultant</w:t>
      </w:r>
      <w:r>
        <w:rPr>
          <w:noProof/>
        </w:rPr>
        <w:tab/>
      </w:r>
      <w:r>
        <w:rPr>
          <w:noProof/>
        </w:rPr>
        <w:fldChar w:fldCharType="begin"/>
      </w:r>
      <w:r>
        <w:rPr>
          <w:noProof/>
        </w:rPr>
        <w:instrText xml:space="preserve"> PAGEREF _Toc427849990 \h </w:instrText>
      </w:r>
      <w:r>
        <w:rPr>
          <w:noProof/>
        </w:rPr>
      </w:r>
      <w:r>
        <w:rPr>
          <w:noProof/>
        </w:rPr>
        <w:fldChar w:fldCharType="separate"/>
      </w:r>
      <w:r>
        <w:rPr>
          <w:noProof/>
        </w:rPr>
        <w:t>172</w:t>
      </w:r>
      <w:r>
        <w:rPr>
          <w:noProof/>
        </w:rPr>
        <w:fldChar w:fldCharType="end"/>
      </w:r>
    </w:p>
    <w:p w:rsidR="007B6764" w:rsidRDefault="007B6764">
      <w:pPr>
        <w:pStyle w:val="TOC1"/>
        <w:rPr>
          <w:rFonts w:asciiTheme="minorHAnsi" w:eastAsiaTheme="minorEastAsia" w:hAnsiTheme="minorHAnsi" w:cstheme="minorBidi"/>
          <w:b w:val="0"/>
          <w:noProof/>
          <w:sz w:val="22"/>
          <w:szCs w:val="22"/>
          <w:lang w:val="en-US" w:eastAsia="zh-CN"/>
        </w:rPr>
      </w:pPr>
      <w:r w:rsidRPr="008A7591">
        <w:rPr>
          <w:noProof/>
        </w:rPr>
        <w:t>Project Manager</w:t>
      </w:r>
      <w:r>
        <w:rPr>
          <w:noProof/>
        </w:rPr>
        <w:tab/>
      </w:r>
      <w:r>
        <w:rPr>
          <w:noProof/>
        </w:rPr>
        <w:fldChar w:fldCharType="begin"/>
      </w:r>
      <w:r>
        <w:rPr>
          <w:noProof/>
        </w:rPr>
        <w:instrText xml:space="preserve"> PAGEREF _Toc427849991 \h </w:instrText>
      </w:r>
      <w:r>
        <w:rPr>
          <w:noProof/>
        </w:rPr>
      </w:r>
      <w:r>
        <w:rPr>
          <w:noProof/>
        </w:rPr>
        <w:fldChar w:fldCharType="separate"/>
      </w:r>
      <w:r>
        <w:rPr>
          <w:noProof/>
        </w:rPr>
        <w:t>174</w:t>
      </w:r>
      <w:r>
        <w:rPr>
          <w:noProof/>
        </w:rPr>
        <w:fldChar w:fldCharType="end"/>
      </w:r>
    </w:p>
    <w:p w:rsidR="007B6764" w:rsidRDefault="007B6764">
      <w:pPr>
        <w:pStyle w:val="TOC1"/>
        <w:rPr>
          <w:rFonts w:asciiTheme="minorHAnsi" w:eastAsiaTheme="minorEastAsia" w:hAnsiTheme="minorHAnsi" w:cstheme="minorBidi"/>
          <w:b w:val="0"/>
          <w:noProof/>
          <w:sz w:val="22"/>
          <w:szCs w:val="22"/>
          <w:lang w:val="en-US" w:eastAsia="zh-CN"/>
        </w:rPr>
      </w:pPr>
      <w:r w:rsidRPr="008A7591">
        <w:rPr>
          <w:noProof/>
        </w:rPr>
        <w:t>Hazards Known to the Client</w:t>
      </w:r>
      <w:r>
        <w:rPr>
          <w:noProof/>
        </w:rPr>
        <w:tab/>
      </w:r>
      <w:r>
        <w:rPr>
          <w:noProof/>
        </w:rPr>
        <w:fldChar w:fldCharType="begin"/>
      </w:r>
      <w:r>
        <w:rPr>
          <w:noProof/>
        </w:rPr>
        <w:instrText xml:space="preserve"> PAGEREF _Toc427849992 \h </w:instrText>
      </w:r>
      <w:r>
        <w:rPr>
          <w:noProof/>
        </w:rPr>
      </w:r>
      <w:r>
        <w:rPr>
          <w:noProof/>
        </w:rPr>
        <w:fldChar w:fldCharType="separate"/>
      </w:r>
      <w:r>
        <w:rPr>
          <w:noProof/>
        </w:rPr>
        <w:t>175</w:t>
      </w:r>
      <w:r>
        <w:rPr>
          <w:noProof/>
        </w:rPr>
        <w:fldChar w:fldCharType="end"/>
      </w:r>
    </w:p>
    <w:p w:rsidR="007B6764" w:rsidRDefault="007B6764">
      <w:pPr>
        <w:pStyle w:val="TOC1"/>
        <w:rPr>
          <w:rFonts w:asciiTheme="minorHAnsi" w:eastAsiaTheme="minorEastAsia" w:hAnsiTheme="minorHAnsi" w:cstheme="minorBidi"/>
          <w:b w:val="0"/>
          <w:noProof/>
          <w:sz w:val="22"/>
          <w:szCs w:val="22"/>
          <w:lang w:val="en-US" w:eastAsia="zh-CN"/>
        </w:rPr>
      </w:pPr>
      <w:r>
        <w:rPr>
          <w:noProof/>
        </w:rPr>
        <w:t>Section E General and Special Conditions of Contract</w:t>
      </w:r>
      <w:r>
        <w:rPr>
          <w:noProof/>
        </w:rPr>
        <w:tab/>
      </w:r>
      <w:r>
        <w:rPr>
          <w:noProof/>
        </w:rPr>
        <w:fldChar w:fldCharType="begin"/>
      </w:r>
      <w:r>
        <w:rPr>
          <w:noProof/>
        </w:rPr>
        <w:instrText xml:space="preserve"> PAGEREF _Toc427849993 \h </w:instrText>
      </w:r>
      <w:r>
        <w:rPr>
          <w:noProof/>
        </w:rPr>
      </w:r>
      <w:r>
        <w:rPr>
          <w:noProof/>
        </w:rPr>
        <w:fldChar w:fldCharType="separate"/>
      </w:r>
      <w:r>
        <w:rPr>
          <w:noProof/>
        </w:rPr>
        <w:t>177</w:t>
      </w:r>
      <w:r>
        <w:rPr>
          <w:noProof/>
        </w:rPr>
        <w:fldChar w:fldCharType="end"/>
      </w:r>
    </w:p>
    <w:p w:rsidR="007B6764" w:rsidRDefault="007B6764">
      <w:pPr>
        <w:pStyle w:val="TOC1"/>
        <w:tabs>
          <w:tab w:val="left" w:pos="2835"/>
        </w:tabs>
        <w:rPr>
          <w:rFonts w:asciiTheme="minorHAnsi" w:eastAsiaTheme="minorEastAsia" w:hAnsiTheme="minorHAnsi" w:cstheme="minorBidi"/>
          <w:b w:val="0"/>
          <w:noProof/>
          <w:sz w:val="22"/>
          <w:szCs w:val="22"/>
          <w:lang w:val="en-US" w:eastAsia="zh-CN"/>
        </w:rPr>
      </w:pPr>
      <w:r>
        <w:rPr>
          <w:noProof/>
        </w:rPr>
        <w:t>1.</w:t>
      </w:r>
      <w:r>
        <w:rPr>
          <w:rFonts w:asciiTheme="minorHAnsi" w:eastAsiaTheme="minorEastAsia" w:hAnsiTheme="minorHAnsi" w:cstheme="minorBidi"/>
          <w:b w:val="0"/>
          <w:noProof/>
          <w:sz w:val="22"/>
          <w:szCs w:val="22"/>
          <w:lang w:val="en-US" w:eastAsia="zh-CN"/>
        </w:rPr>
        <w:tab/>
      </w:r>
      <w:r>
        <w:rPr>
          <w:noProof/>
        </w:rPr>
        <w:t>General Conditions</w:t>
      </w:r>
      <w:r>
        <w:rPr>
          <w:noProof/>
        </w:rPr>
        <w:tab/>
      </w:r>
      <w:r>
        <w:rPr>
          <w:noProof/>
        </w:rPr>
        <w:fldChar w:fldCharType="begin"/>
      </w:r>
      <w:r>
        <w:rPr>
          <w:noProof/>
        </w:rPr>
        <w:instrText xml:space="preserve"> PAGEREF _Toc427849994 \h </w:instrText>
      </w:r>
      <w:r>
        <w:rPr>
          <w:noProof/>
        </w:rPr>
      </w:r>
      <w:r>
        <w:rPr>
          <w:noProof/>
        </w:rPr>
        <w:fldChar w:fldCharType="separate"/>
      </w:r>
      <w:r>
        <w:rPr>
          <w:noProof/>
        </w:rPr>
        <w:t>179</w:t>
      </w:r>
      <w:r>
        <w:rPr>
          <w:noProof/>
        </w:rPr>
        <w:fldChar w:fldCharType="end"/>
      </w:r>
    </w:p>
    <w:p w:rsidR="007B6764" w:rsidRDefault="007B6764">
      <w:pPr>
        <w:pStyle w:val="TOC1"/>
        <w:tabs>
          <w:tab w:val="left" w:pos="2835"/>
        </w:tabs>
        <w:rPr>
          <w:rFonts w:asciiTheme="minorHAnsi" w:eastAsiaTheme="minorEastAsia" w:hAnsiTheme="minorHAnsi" w:cstheme="minorBidi"/>
          <w:b w:val="0"/>
          <w:noProof/>
          <w:sz w:val="22"/>
          <w:szCs w:val="22"/>
          <w:lang w:val="en-US" w:eastAsia="zh-CN"/>
        </w:rPr>
      </w:pPr>
      <w:r w:rsidRPr="008A7591">
        <w:rPr>
          <w:noProof/>
          <w:lang w:val="en-GB" w:eastAsia="en-NZ"/>
        </w:rPr>
        <w:t>2.</w:t>
      </w:r>
      <w:r>
        <w:rPr>
          <w:rFonts w:asciiTheme="minorHAnsi" w:eastAsiaTheme="minorEastAsia" w:hAnsiTheme="minorHAnsi" w:cstheme="minorBidi"/>
          <w:b w:val="0"/>
          <w:noProof/>
          <w:sz w:val="22"/>
          <w:szCs w:val="22"/>
          <w:lang w:val="en-US" w:eastAsia="zh-CN"/>
        </w:rPr>
        <w:tab/>
      </w:r>
      <w:r w:rsidRPr="008A7591">
        <w:rPr>
          <w:noProof/>
          <w:lang w:val="en-GB" w:eastAsia="en-NZ"/>
        </w:rPr>
        <w:t>Special Conditions</w:t>
      </w:r>
      <w:r>
        <w:rPr>
          <w:noProof/>
        </w:rPr>
        <w:tab/>
      </w:r>
      <w:r>
        <w:rPr>
          <w:noProof/>
        </w:rPr>
        <w:fldChar w:fldCharType="begin"/>
      </w:r>
      <w:r>
        <w:rPr>
          <w:noProof/>
        </w:rPr>
        <w:instrText xml:space="preserve"> PAGEREF _Toc427849995 \h </w:instrText>
      </w:r>
      <w:r>
        <w:rPr>
          <w:noProof/>
        </w:rPr>
      </w:r>
      <w:r>
        <w:rPr>
          <w:noProof/>
        </w:rPr>
        <w:fldChar w:fldCharType="separate"/>
      </w:r>
      <w:r>
        <w:rPr>
          <w:noProof/>
        </w:rPr>
        <w:t>180</w:t>
      </w:r>
      <w:r>
        <w:rPr>
          <w:noProof/>
        </w:rPr>
        <w:fldChar w:fldCharType="end"/>
      </w:r>
    </w:p>
    <w:p w:rsidR="007B6764" w:rsidRDefault="007B6764">
      <w:pPr>
        <w:pStyle w:val="TOC1"/>
        <w:tabs>
          <w:tab w:val="left" w:pos="2835"/>
        </w:tabs>
        <w:rPr>
          <w:rFonts w:asciiTheme="minorHAnsi" w:eastAsiaTheme="minorEastAsia" w:hAnsiTheme="minorHAnsi" w:cstheme="minorBidi"/>
          <w:b w:val="0"/>
          <w:noProof/>
          <w:sz w:val="22"/>
          <w:szCs w:val="22"/>
          <w:lang w:val="en-US" w:eastAsia="zh-CN"/>
        </w:rPr>
      </w:pPr>
      <w:r w:rsidRPr="008A7591">
        <w:rPr>
          <w:noProof/>
          <w:lang w:val="en-GB" w:eastAsia="en-NZ"/>
        </w:rPr>
        <w:t>3.</w:t>
      </w:r>
      <w:r>
        <w:rPr>
          <w:rFonts w:asciiTheme="minorHAnsi" w:eastAsiaTheme="minorEastAsia" w:hAnsiTheme="minorHAnsi" w:cstheme="minorBidi"/>
          <w:b w:val="0"/>
          <w:noProof/>
          <w:sz w:val="22"/>
          <w:szCs w:val="22"/>
          <w:lang w:val="en-US" w:eastAsia="zh-CN"/>
        </w:rPr>
        <w:tab/>
      </w:r>
      <w:r w:rsidRPr="008A7591">
        <w:rPr>
          <w:noProof/>
          <w:lang w:val="en-GB" w:eastAsia="en-NZ"/>
        </w:rPr>
        <w:t>Liability and Insurance</w:t>
      </w:r>
      <w:r>
        <w:rPr>
          <w:noProof/>
        </w:rPr>
        <w:tab/>
      </w:r>
      <w:r>
        <w:rPr>
          <w:noProof/>
        </w:rPr>
        <w:fldChar w:fldCharType="begin"/>
      </w:r>
      <w:r>
        <w:rPr>
          <w:noProof/>
        </w:rPr>
        <w:instrText xml:space="preserve"> PAGEREF _Toc427849996 \h </w:instrText>
      </w:r>
      <w:r>
        <w:rPr>
          <w:noProof/>
        </w:rPr>
      </w:r>
      <w:r>
        <w:rPr>
          <w:noProof/>
        </w:rPr>
        <w:fldChar w:fldCharType="separate"/>
      </w:r>
      <w:r>
        <w:rPr>
          <w:noProof/>
        </w:rPr>
        <w:t>182</w:t>
      </w:r>
      <w:r>
        <w:rPr>
          <w:noProof/>
        </w:rPr>
        <w:fldChar w:fldCharType="end"/>
      </w:r>
    </w:p>
    <w:p w:rsidR="007B6764" w:rsidRDefault="007B6764">
      <w:pPr>
        <w:pStyle w:val="TOC2"/>
        <w:rPr>
          <w:rFonts w:asciiTheme="minorHAnsi" w:eastAsiaTheme="minorEastAsia" w:hAnsiTheme="minorHAnsi" w:cstheme="minorBidi"/>
          <w:noProof/>
          <w:sz w:val="22"/>
          <w:szCs w:val="22"/>
          <w:lang w:val="en-US" w:eastAsia="zh-CN"/>
        </w:rPr>
      </w:pPr>
      <w:r w:rsidRPr="008A7591">
        <w:rPr>
          <w:noProof/>
          <w:lang w:val="en-GB"/>
        </w:rPr>
        <w:t>3.1</w:t>
      </w:r>
      <w:r>
        <w:rPr>
          <w:rFonts w:asciiTheme="minorHAnsi" w:eastAsiaTheme="minorEastAsia" w:hAnsiTheme="minorHAnsi" w:cstheme="minorBidi"/>
          <w:noProof/>
          <w:sz w:val="22"/>
          <w:szCs w:val="22"/>
          <w:lang w:val="en-US" w:eastAsia="zh-CN"/>
        </w:rPr>
        <w:tab/>
      </w:r>
      <w:r w:rsidRPr="008A7591">
        <w:rPr>
          <w:noProof/>
          <w:lang w:val="en-GB"/>
        </w:rPr>
        <w:t>Limitation of Liability</w:t>
      </w:r>
      <w:r>
        <w:rPr>
          <w:noProof/>
        </w:rPr>
        <w:tab/>
      </w:r>
      <w:r>
        <w:rPr>
          <w:noProof/>
        </w:rPr>
        <w:fldChar w:fldCharType="begin"/>
      </w:r>
      <w:r>
        <w:rPr>
          <w:noProof/>
        </w:rPr>
        <w:instrText xml:space="preserve"> PAGEREF _Toc427849997 \h </w:instrText>
      </w:r>
      <w:r>
        <w:rPr>
          <w:noProof/>
        </w:rPr>
      </w:r>
      <w:r>
        <w:rPr>
          <w:noProof/>
        </w:rPr>
        <w:fldChar w:fldCharType="separate"/>
      </w:r>
      <w:r>
        <w:rPr>
          <w:noProof/>
        </w:rPr>
        <w:t>182</w:t>
      </w:r>
      <w:r>
        <w:rPr>
          <w:noProof/>
        </w:rPr>
        <w:fldChar w:fldCharType="end"/>
      </w:r>
    </w:p>
    <w:p w:rsidR="007B6764" w:rsidRDefault="007B6764">
      <w:pPr>
        <w:pStyle w:val="TOC2"/>
        <w:rPr>
          <w:rFonts w:asciiTheme="minorHAnsi" w:eastAsiaTheme="minorEastAsia" w:hAnsiTheme="minorHAnsi" w:cstheme="minorBidi"/>
          <w:noProof/>
          <w:sz w:val="22"/>
          <w:szCs w:val="22"/>
          <w:lang w:val="en-US" w:eastAsia="zh-CN"/>
        </w:rPr>
      </w:pPr>
      <w:r w:rsidRPr="008A7591">
        <w:rPr>
          <w:noProof/>
          <w:lang w:val="en-GB"/>
        </w:rPr>
        <w:t>3.2</w:t>
      </w:r>
      <w:r>
        <w:rPr>
          <w:rFonts w:asciiTheme="minorHAnsi" w:eastAsiaTheme="minorEastAsia" w:hAnsiTheme="minorHAnsi" w:cstheme="minorBidi"/>
          <w:noProof/>
          <w:sz w:val="22"/>
          <w:szCs w:val="22"/>
          <w:lang w:val="en-US" w:eastAsia="zh-CN"/>
        </w:rPr>
        <w:tab/>
      </w:r>
      <w:r w:rsidRPr="008A7591">
        <w:rPr>
          <w:noProof/>
          <w:lang w:val="en-GB"/>
        </w:rPr>
        <w:t>Professional Indemnity Insurance</w:t>
      </w:r>
      <w:r>
        <w:rPr>
          <w:noProof/>
        </w:rPr>
        <w:tab/>
      </w:r>
      <w:r>
        <w:rPr>
          <w:noProof/>
        </w:rPr>
        <w:fldChar w:fldCharType="begin"/>
      </w:r>
      <w:r>
        <w:rPr>
          <w:noProof/>
        </w:rPr>
        <w:instrText xml:space="preserve"> PAGEREF _Toc427849998 \h </w:instrText>
      </w:r>
      <w:r>
        <w:rPr>
          <w:noProof/>
        </w:rPr>
      </w:r>
      <w:r>
        <w:rPr>
          <w:noProof/>
        </w:rPr>
        <w:fldChar w:fldCharType="separate"/>
      </w:r>
      <w:r>
        <w:rPr>
          <w:noProof/>
        </w:rPr>
        <w:t>182</w:t>
      </w:r>
      <w:r>
        <w:rPr>
          <w:noProof/>
        </w:rPr>
        <w:fldChar w:fldCharType="end"/>
      </w:r>
    </w:p>
    <w:p w:rsidR="007B6764" w:rsidRDefault="007B6764">
      <w:pPr>
        <w:pStyle w:val="TOC2"/>
        <w:rPr>
          <w:rFonts w:asciiTheme="minorHAnsi" w:eastAsiaTheme="minorEastAsia" w:hAnsiTheme="minorHAnsi" w:cstheme="minorBidi"/>
          <w:noProof/>
          <w:sz w:val="22"/>
          <w:szCs w:val="22"/>
          <w:lang w:val="en-US" w:eastAsia="zh-CN"/>
        </w:rPr>
      </w:pPr>
      <w:r w:rsidRPr="008A7591">
        <w:rPr>
          <w:noProof/>
          <w:lang w:val="en-GB"/>
        </w:rPr>
        <w:t>3.3</w:t>
      </w:r>
      <w:r>
        <w:rPr>
          <w:rFonts w:asciiTheme="minorHAnsi" w:eastAsiaTheme="minorEastAsia" w:hAnsiTheme="minorHAnsi" w:cstheme="minorBidi"/>
          <w:noProof/>
          <w:sz w:val="22"/>
          <w:szCs w:val="22"/>
          <w:lang w:val="en-US" w:eastAsia="zh-CN"/>
        </w:rPr>
        <w:tab/>
      </w:r>
      <w:r w:rsidRPr="008A7591">
        <w:rPr>
          <w:noProof/>
          <w:lang w:val="en-GB"/>
        </w:rPr>
        <w:t>Public Liability Insurance</w:t>
      </w:r>
      <w:r>
        <w:rPr>
          <w:noProof/>
        </w:rPr>
        <w:tab/>
      </w:r>
      <w:r>
        <w:rPr>
          <w:noProof/>
        </w:rPr>
        <w:fldChar w:fldCharType="begin"/>
      </w:r>
      <w:r>
        <w:rPr>
          <w:noProof/>
        </w:rPr>
        <w:instrText xml:space="preserve"> PAGEREF _Toc427849999 \h </w:instrText>
      </w:r>
      <w:r>
        <w:rPr>
          <w:noProof/>
        </w:rPr>
      </w:r>
      <w:r>
        <w:rPr>
          <w:noProof/>
        </w:rPr>
        <w:fldChar w:fldCharType="separate"/>
      </w:r>
      <w:r>
        <w:rPr>
          <w:noProof/>
        </w:rPr>
        <w:t>182</w:t>
      </w:r>
      <w:r>
        <w:rPr>
          <w:noProof/>
        </w:rPr>
        <w:fldChar w:fldCharType="end"/>
      </w:r>
    </w:p>
    <w:p w:rsidR="007B6764" w:rsidRDefault="007B6764">
      <w:pPr>
        <w:pStyle w:val="TOC1"/>
        <w:rPr>
          <w:rFonts w:asciiTheme="minorHAnsi" w:eastAsiaTheme="minorEastAsia" w:hAnsiTheme="minorHAnsi" w:cstheme="minorBidi"/>
          <w:b w:val="0"/>
          <w:noProof/>
          <w:sz w:val="22"/>
          <w:szCs w:val="22"/>
          <w:lang w:val="en-US" w:eastAsia="zh-CN"/>
        </w:rPr>
      </w:pPr>
      <w:r>
        <w:rPr>
          <w:noProof/>
        </w:rPr>
        <w:t>Section F Additional Tender / Contract Documentation</w:t>
      </w:r>
      <w:r>
        <w:rPr>
          <w:noProof/>
        </w:rPr>
        <w:tab/>
      </w:r>
      <w:r>
        <w:rPr>
          <w:noProof/>
        </w:rPr>
        <w:fldChar w:fldCharType="begin"/>
      </w:r>
      <w:r>
        <w:rPr>
          <w:noProof/>
        </w:rPr>
        <w:instrText xml:space="preserve"> PAGEREF _Toc427850000 \h </w:instrText>
      </w:r>
      <w:r>
        <w:rPr>
          <w:noProof/>
        </w:rPr>
      </w:r>
      <w:r>
        <w:rPr>
          <w:noProof/>
        </w:rPr>
        <w:fldChar w:fldCharType="separate"/>
      </w:r>
      <w:r>
        <w:rPr>
          <w:noProof/>
        </w:rPr>
        <w:t>185</w:t>
      </w:r>
      <w:r>
        <w:rPr>
          <w:noProof/>
        </w:rPr>
        <w:fldChar w:fldCharType="end"/>
      </w:r>
    </w:p>
    <w:p w:rsidR="007B6764" w:rsidRDefault="007B6764">
      <w:pPr>
        <w:pStyle w:val="TOC1"/>
        <w:rPr>
          <w:rFonts w:asciiTheme="minorHAnsi" w:eastAsiaTheme="minorEastAsia" w:hAnsiTheme="minorHAnsi" w:cstheme="minorBidi"/>
          <w:b w:val="0"/>
          <w:noProof/>
          <w:sz w:val="22"/>
          <w:szCs w:val="22"/>
          <w:lang w:val="en-US" w:eastAsia="zh-CN"/>
        </w:rPr>
      </w:pPr>
      <w:r>
        <w:rPr>
          <w:noProof/>
        </w:rPr>
        <w:t>Section G Standard Specifications</w:t>
      </w:r>
      <w:r>
        <w:rPr>
          <w:noProof/>
        </w:rPr>
        <w:tab/>
      </w:r>
      <w:r>
        <w:rPr>
          <w:noProof/>
        </w:rPr>
        <w:fldChar w:fldCharType="begin"/>
      </w:r>
      <w:r>
        <w:rPr>
          <w:noProof/>
        </w:rPr>
        <w:instrText xml:space="preserve"> PAGEREF _Toc427850001 \h </w:instrText>
      </w:r>
      <w:r>
        <w:rPr>
          <w:noProof/>
        </w:rPr>
      </w:r>
      <w:r>
        <w:rPr>
          <w:noProof/>
        </w:rPr>
        <w:fldChar w:fldCharType="separate"/>
      </w:r>
      <w:r>
        <w:rPr>
          <w:noProof/>
        </w:rPr>
        <w:t>187</w:t>
      </w:r>
      <w:r>
        <w:rPr>
          <w:noProof/>
        </w:rPr>
        <w:fldChar w:fldCharType="end"/>
      </w:r>
    </w:p>
    <w:p w:rsidR="001D6B43" w:rsidRDefault="00022C42">
      <w:r>
        <w:fldChar w:fldCharType="end"/>
      </w:r>
      <w:r w:rsidR="001D6B43">
        <w:br w:type="page"/>
      </w:r>
    </w:p>
    <w:p w:rsidR="00AB746C" w:rsidRPr="008D46EF" w:rsidRDefault="007654D8" w:rsidP="00022C42">
      <w:pPr>
        <w:pStyle w:val="Numberedheading2"/>
        <w:numPr>
          <w:ilvl w:val="0"/>
          <w:numId w:val="0"/>
        </w:numPr>
      </w:pPr>
      <w:bookmarkStart w:id="0" w:name="_Toc427849845"/>
      <w:r>
        <w:t>Abbreviations</w:t>
      </w:r>
      <w:bookmarkEnd w:id="0"/>
    </w:p>
    <w:p w:rsidR="00981599" w:rsidRDefault="001D6B43" w:rsidP="00AB746C">
      <w:r>
        <w:t>The following abbreviations have been, and / or may be used in these Contract Documents</w:t>
      </w:r>
    </w:p>
    <w:tbl>
      <w:tblPr>
        <w:tblStyle w:val="NZTA"/>
        <w:tblW w:w="3809" w:type="pct"/>
        <w:tblLook w:val="04A0" w:firstRow="1" w:lastRow="0" w:firstColumn="1" w:lastColumn="0" w:noHBand="0" w:noVBand="1"/>
      </w:tblPr>
      <w:tblGrid>
        <w:gridCol w:w="2323"/>
        <w:gridCol w:w="5228"/>
      </w:tblGrid>
      <w:tr w:rsidR="0055547A" w:rsidTr="00DC112D">
        <w:trPr>
          <w:cnfStyle w:val="100000000000" w:firstRow="1" w:lastRow="0" w:firstColumn="0" w:lastColumn="0" w:oddVBand="0" w:evenVBand="0" w:oddHBand="0" w:evenHBand="0" w:firstRowFirstColumn="0" w:firstRowLastColumn="0" w:lastRowFirstColumn="0" w:lastRowLastColumn="0"/>
        </w:trPr>
        <w:tc>
          <w:tcPr>
            <w:tcW w:w="5000" w:type="pct"/>
            <w:gridSpan w:val="2"/>
          </w:tcPr>
          <w:p w:rsidR="0055547A" w:rsidRPr="00E40A2D" w:rsidRDefault="0055547A" w:rsidP="00DC112D">
            <w:pPr>
              <w:rPr>
                <w:b/>
              </w:rPr>
            </w:pPr>
            <w:r w:rsidRPr="00E40A2D">
              <w:rPr>
                <w:b/>
              </w:rPr>
              <w:t>TABLE HEADING</w:t>
            </w:r>
          </w:p>
        </w:tc>
      </w:tr>
      <w:tr w:rsidR="00DC112D" w:rsidTr="00DC112D">
        <w:tc>
          <w:tcPr>
            <w:tcW w:w="1538" w:type="pct"/>
            <w:vAlign w:val="top"/>
          </w:tcPr>
          <w:p w:rsidR="00DC112D" w:rsidRPr="00CF48E8" w:rsidRDefault="00DC112D" w:rsidP="00DC112D">
            <w:pPr>
              <w:pStyle w:val="longdoctabletext"/>
              <w:rPr>
                <w:sz w:val="20"/>
              </w:rPr>
            </w:pPr>
            <w:r w:rsidRPr="00CF48E8">
              <w:rPr>
                <w:sz w:val="20"/>
              </w:rPr>
              <w:t>AADT</w:t>
            </w:r>
          </w:p>
        </w:tc>
        <w:tc>
          <w:tcPr>
            <w:tcW w:w="3462" w:type="pct"/>
            <w:vAlign w:val="top"/>
          </w:tcPr>
          <w:p w:rsidR="00DC112D" w:rsidRPr="00DC112D" w:rsidRDefault="00DC112D" w:rsidP="00DC112D">
            <w:pPr>
              <w:pStyle w:val="longdoctabletext"/>
              <w:rPr>
                <w:sz w:val="20"/>
              </w:rPr>
            </w:pPr>
            <w:r w:rsidRPr="00DC112D">
              <w:rPr>
                <w:sz w:val="20"/>
              </w:rPr>
              <w:t>Annual Average Daily Traffic</w:t>
            </w:r>
          </w:p>
        </w:tc>
      </w:tr>
      <w:tr w:rsidR="00DC112D" w:rsidTr="00DC112D">
        <w:tc>
          <w:tcPr>
            <w:tcW w:w="1538" w:type="pct"/>
            <w:vAlign w:val="top"/>
          </w:tcPr>
          <w:p w:rsidR="00DC112D" w:rsidRPr="00CF48E8" w:rsidRDefault="00DC112D" w:rsidP="00DC112D">
            <w:pPr>
              <w:pStyle w:val="longdoctabletext"/>
              <w:rPr>
                <w:sz w:val="20"/>
              </w:rPr>
            </w:pPr>
            <w:r w:rsidRPr="00CF48E8">
              <w:rPr>
                <w:sz w:val="20"/>
              </w:rPr>
              <w:t>ATMS</w:t>
            </w:r>
          </w:p>
        </w:tc>
        <w:tc>
          <w:tcPr>
            <w:tcW w:w="3462" w:type="pct"/>
            <w:vAlign w:val="top"/>
          </w:tcPr>
          <w:p w:rsidR="00DC112D" w:rsidRPr="00CF48E8" w:rsidRDefault="00DC112D" w:rsidP="00DC112D">
            <w:pPr>
              <w:pStyle w:val="longdoctabletext"/>
              <w:rPr>
                <w:sz w:val="20"/>
              </w:rPr>
            </w:pPr>
            <w:r w:rsidRPr="00DC112D">
              <w:rPr>
                <w:sz w:val="20"/>
              </w:rPr>
              <w:t>Advanced Traffic Management System</w:t>
            </w:r>
          </w:p>
        </w:tc>
      </w:tr>
      <w:tr w:rsidR="00DC112D" w:rsidTr="00DC112D">
        <w:tc>
          <w:tcPr>
            <w:tcW w:w="1538" w:type="pct"/>
            <w:vAlign w:val="top"/>
          </w:tcPr>
          <w:p w:rsidR="00DC112D" w:rsidRPr="00CF48E8" w:rsidRDefault="00DC112D" w:rsidP="00DC112D">
            <w:pPr>
              <w:pStyle w:val="longdoctabletext"/>
              <w:rPr>
                <w:sz w:val="20"/>
              </w:rPr>
            </w:pPr>
            <w:r w:rsidRPr="00CF48E8">
              <w:rPr>
                <w:sz w:val="20"/>
              </w:rPr>
              <w:t>B/C</w:t>
            </w:r>
          </w:p>
        </w:tc>
        <w:tc>
          <w:tcPr>
            <w:tcW w:w="3462" w:type="pct"/>
            <w:vAlign w:val="top"/>
          </w:tcPr>
          <w:p w:rsidR="00DC112D" w:rsidRPr="00CF48E8" w:rsidRDefault="00DC112D" w:rsidP="00DC112D">
            <w:pPr>
              <w:pStyle w:val="longdoctabletext"/>
              <w:rPr>
                <w:sz w:val="20"/>
              </w:rPr>
            </w:pPr>
            <w:r w:rsidRPr="00CF48E8">
              <w:rPr>
                <w:sz w:val="20"/>
              </w:rPr>
              <w:t>Benefit Cost</w:t>
            </w:r>
          </w:p>
        </w:tc>
      </w:tr>
      <w:tr w:rsidR="00DC112D" w:rsidTr="00DC112D">
        <w:tc>
          <w:tcPr>
            <w:tcW w:w="1538" w:type="pct"/>
            <w:vAlign w:val="top"/>
          </w:tcPr>
          <w:p w:rsidR="00DC112D" w:rsidRPr="00CF48E8" w:rsidRDefault="00DC112D" w:rsidP="00DC112D">
            <w:pPr>
              <w:pStyle w:val="longdoctabletext"/>
              <w:rPr>
                <w:sz w:val="20"/>
              </w:rPr>
            </w:pPr>
            <w:r w:rsidRPr="00CF48E8">
              <w:rPr>
                <w:sz w:val="20"/>
              </w:rPr>
              <w:t>BC</w:t>
            </w:r>
          </w:p>
        </w:tc>
        <w:tc>
          <w:tcPr>
            <w:tcW w:w="3462" w:type="pct"/>
            <w:vAlign w:val="top"/>
          </w:tcPr>
          <w:p w:rsidR="00DC112D" w:rsidRPr="00CF48E8" w:rsidRDefault="00DC112D" w:rsidP="00DC112D">
            <w:pPr>
              <w:pStyle w:val="longdoctabletext"/>
              <w:rPr>
                <w:sz w:val="20"/>
              </w:rPr>
            </w:pPr>
            <w:r w:rsidRPr="00CF48E8">
              <w:rPr>
                <w:sz w:val="20"/>
              </w:rPr>
              <w:t>Business Case</w:t>
            </w:r>
          </w:p>
        </w:tc>
      </w:tr>
      <w:tr w:rsidR="00DC112D" w:rsidTr="00DC112D">
        <w:tc>
          <w:tcPr>
            <w:tcW w:w="1538" w:type="pct"/>
            <w:vAlign w:val="top"/>
          </w:tcPr>
          <w:p w:rsidR="00DC112D" w:rsidRPr="00CF48E8" w:rsidRDefault="00DC112D" w:rsidP="00DC112D">
            <w:pPr>
              <w:pStyle w:val="longdoctabletext"/>
              <w:rPr>
                <w:sz w:val="20"/>
              </w:rPr>
            </w:pPr>
            <w:r w:rsidRPr="00CF48E8">
              <w:rPr>
                <w:sz w:val="20"/>
              </w:rPr>
              <w:t>BCR</w:t>
            </w:r>
          </w:p>
        </w:tc>
        <w:tc>
          <w:tcPr>
            <w:tcW w:w="3462" w:type="pct"/>
            <w:vAlign w:val="top"/>
          </w:tcPr>
          <w:p w:rsidR="00DC112D" w:rsidRPr="00CF48E8" w:rsidRDefault="00DC112D" w:rsidP="00DC112D">
            <w:pPr>
              <w:pStyle w:val="longdoctabletext"/>
              <w:rPr>
                <w:sz w:val="20"/>
              </w:rPr>
            </w:pPr>
            <w:r w:rsidRPr="00CF48E8">
              <w:rPr>
                <w:sz w:val="20"/>
              </w:rPr>
              <w:t>Benefit Cost Ratio</w:t>
            </w:r>
          </w:p>
        </w:tc>
      </w:tr>
      <w:tr w:rsidR="00DC112D" w:rsidTr="00DC112D">
        <w:tc>
          <w:tcPr>
            <w:tcW w:w="1538" w:type="pct"/>
            <w:vAlign w:val="top"/>
          </w:tcPr>
          <w:p w:rsidR="00DC112D" w:rsidRPr="00CF48E8" w:rsidRDefault="00DC112D" w:rsidP="00DC112D">
            <w:pPr>
              <w:pStyle w:val="longdoctabletext"/>
              <w:rPr>
                <w:sz w:val="20"/>
              </w:rPr>
            </w:pPr>
            <w:r w:rsidRPr="00CF48E8">
              <w:rPr>
                <w:sz w:val="20"/>
              </w:rPr>
              <w:t>BUDMT</w:t>
            </w:r>
          </w:p>
        </w:tc>
        <w:tc>
          <w:tcPr>
            <w:tcW w:w="3462" w:type="pct"/>
            <w:vAlign w:val="top"/>
          </w:tcPr>
          <w:p w:rsidR="00DC112D" w:rsidRPr="00CF48E8" w:rsidRDefault="00DC112D" w:rsidP="00DC112D">
            <w:pPr>
              <w:pStyle w:val="longdoctabletext"/>
              <w:rPr>
                <w:sz w:val="20"/>
              </w:rPr>
            </w:pPr>
            <w:r w:rsidRPr="00CF48E8">
              <w:rPr>
                <w:sz w:val="20"/>
              </w:rPr>
              <w:t>Business Unit Decision Making Team</w:t>
            </w:r>
          </w:p>
        </w:tc>
      </w:tr>
      <w:tr w:rsidR="00DC112D" w:rsidTr="00DC112D">
        <w:tc>
          <w:tcPr>
            <w:tcW w:w="1538" w:type="pct"/>
            <w:vAlign w:val="top"/>
          </w:tcPr>
          <w:p w:rsidR="00DC112D" w:rsidRPr="00CF48E8" w:rsidRDefault="00DC112D" w:rsidP="00DC112D">
            <w:pPr>
              <w:pStyle w:val="longdoctabletext"/>
              <w:rPr>
                <w:sz w:val="20"/>
              </w:rPr>
            </w:pPr>
            <w:r w:rsidRPr="00CF48E8">
              <w:rPr>
                <w:sz w:val="20"/>
              </w:rPr>
              <w:t>Continuous Sites</w:t>
            </w:r>
          </w:p>
        </w:tc>
        <w:tc>
          <w:tcPr>
            <w:tcW w:w="3462" w:type="pct"/>
            <w:vAlign w:val="top"/>
          </w:tcPr>
          <w:p w:rsidR="00DC112D" w:rsidRPr="00CF48E8" w:rsidRDefault="00DC112D" w:rsidP="00DC112D">
            <w:pPr>
              <w:pStyle w:val="longdoctabletext"/>
              <w:rPr>
                <w:sz w:val="20"/>
              </w:rPr>
            </w:pPr>
            <w:r w:rsidRPr="00CF48E8">
              <w:rPr>
                <w:sz w:val="20"/>
              </w:rPr>
              <w:t>Traffic monitored sites where the annual counted days exceeds 300 days</w:t>
            </w:r>
          </w:p>
        </w:tc>
      </w:tr>
      <w:tr w:rsidR="00DC112D" w:rsidTr="00DC112D">
        <w:tc>
          <w:tcPr>
            <w:tcW w:w="1538" w:type="pct"/>
            <w:vAlign w:val="top"/>
          </w:tcPr>
          <w:p w:rsidR="00DC112D" w:rsidRPr="00CF48E8" w:rsidRDefault="00DC112D" w:rsidP="00DC112D">
            <w:pPr>
              <w:pStyle w:val="longdoctabletext"/>
              <w:rPr>
                <w:sz w:val="20"/>
              </w:rPr>
            </w:pPr>
            <w:r w:rsidRPr="00CF48E8">
              <w:rPr>
                <w:sz w:val="20"/>
              </w:rPr>
              <w:t>CV</w:t>
            </w:r>
          </w:p>
        </w:tc>
        <w:tc>
          <w:tcPr>
            <w:tcW w:w="3462" w:type="pct"/>
            <w:vAlign w:val="top"/>
          </w:tcPr>
          <w:p w:rsidR="00DC112D" w:rsidRPr="00CF48E8" w:rsidRDefault="00DC112D" w:rsidP="00DC112D">
            <w:pPr>
              <w:pStyle w:val="longdoctabletext"/>
              <w:rPr>
                <w:sz w:val="20"/>
              </w:rPr>
            </w:pPr>
            <w:r w:rsidRPr="00CF48E8">
              <w:rPr>
                <w:sz w:val="20"/>
              </w:rPr>
              <w:t>Curriculum Vitae</w:t>
            </w:r>
          </w:p>
        </w:tc>
      </w:tr>
      <w:tr w:rsidR="00DC112D" w:rsidTr="00DC112D">
        <w:tc>
          <w:tcPr>
            <w:tcW w:w="1538" w:type="pct"/>
            <w:vAlign w:val="top"/>
          </w:tcPr>
          <w:p w:rsidR="00DC112D" w:rsidRPr="00CF48E8" w:rsidRDefault="00DC112D" w:rsidP="00DC112D">
            <w:pPr>
              <w:pStyle w:val="longdoctabletext"/>
              <w:rPr>
                <w:sz w:val="20"/>
              </w:rPr>
            </w:pPr>
            <w:r w:rsidRPr="00CF48E8">
              <w:rPr>
                <w:sz w:val="20"/>
              </w:rPr>
              <w:t>DBC</w:t>
            </w:r>
          </w:p>
        </w:tc>
        <w:tc>
          <w:tcPr>
            <w:tcW w:w="3462" w:type="pct"/>
            <w:vAlign w:val="top"/>
          </w:tcPr>
          <w:p w:rsidR="00DC112D" w:rsidRPr="00CF48E8" w:rsidRDefault="00DC112D" w:rsidP="00DC112D">
            <w:pPr>
              <w:pStyle w:val="longdoctabletext"/>
              <w:rPr>
                <w:sz w:val="20"/>
              </w:rPr>
            </w:pPr>
            <w:r w:rsidRPr="00CF48E8">
              <w:rPr>
                <w:sz w:val="20"/>
              </w:rPr>
              <w:t>Detailed Business Case</w:t>
            </w:r>
          </w:p>
        </w:tc>
      </w:tr>
      <w:tr w:rsidR="00DC112D" w:rsidTr="00DC112D">
        <w:tc>
          <w:tcPr>
            <w:tcW w:w="1538" w:type="pct"/>
            <w:vAlign w:val="top"/>
          </w:tcPr>
          <w:p w:rsidR="00DC112D" w:rsidRPr="00CF48E8" w:rsidRDefault="00DC112D" w:rsidP="00DC112D">
            <w:pPr>
              <w:pStyle w:val="longdoctabletext"/>
              <w:rPr>
                <w:sz w:val="20"/>
              </w:rPr>
            </w:pPr>
            <w:r w:rsidRPr="00CF48E8">
              <w:rPr>
                <w:sz w:val="20"/>
              </w:rPr>
              <w:t>HCV</w:t>
            </w:r>
          </w:p>
        </w:tc>
        <w:tc>
          <w:tcPr>
            <w:tcW w:w="3462" w:type="pct"/>
            <w:vAlign w:val="top"/>
          </w:tcPr>
          <w:p w:rsidR="00DC112D" w:rsidRPr="00CF48E8" w:rsidRDefault="00DC112D" w:rsidP="00DC112D">
            <w:pPr>
              <w:pStyle w:val="longdoctabletext"/>
              <w:rPr>
                <w:sz w:val="20"/>
              </w:rPr>
            </w:pPr>
            <w:r w:rsidRPr="00CF48E8">
              <w:rPr>
                <w:sz w:val="20"/>
              </w:rPr>
              <w:t>Heavy Commercial Vehicle (vehicle &gt; 3.5 tonnes)</w:t>
            </w:r>
          </w:p>
        </w:tc>
      </w:tr>
      <w:tr w:rsidR="00DC112D" w:rsidTr="00DC112D">
        <w:tc>
          <w:tcPr>
            <w:tcW w:w="1538" w:type="pct"/>
            <w:vAlign w:val="top"/>
          </w:tcPr>
          <w:p w:rsidR="00DC112D" w:rsidRPr="00CF48E8" w:rsidRDefault="00DC112D" w:rsidP="00DC112D">
            <w:pPr>
              <w:pStyle w:val="longdoctabletext"/>
              <w:rPr>
                <w:sz w:val="20"/>
              </w:rPr>
            </w:pPr>
            <w:r w:rsidRPr="00CF48E8">
              <w:rPr>
                <w:sz w:val="20"/>
              </w:rPr>
              <w:t>HNO</w:t>
            </w:r>
          </w:p>
        </w:tc>
        <w:tc>
          <w:tcPr>
            <w:tcW w:w="3462" w:type="pct"/>
            <w:vAlign w:val="top"/>
          </w:tcPr>
          <w:p w:rsidR="00DC112D" w:rsidRPr="00CF48E8" w:rsidRDefault="00DC112D" w:rsidP="00DC112D">
            <w:pPr>
              <w:pStyle w:val="longdoctabletext"/>
              <w:rPr>
                <w:sz w:val="20"/>
              </w:rPr>
            </w:pPr>
            <w:r w:rsidRPr="00CF48E8">
              <w:rPr>
                <w:sz w:val="20"/>
              </w:rPr>
              <w:t xml:space="preserve">Highways and Network Operations </w:t>
            </w:r>
          </w:p>
        </w:tc>
      </w:tr>
      <w:tr w:rsidR="00DC112D" w:rsidTr="00DC112D">
        <w:tc>
          <w:tcPr>
            <w:tcW w:w="1538" w:type="pct"/>
            <w:vAlign w:val="top"/>
          </w:tcPr>
          <w:p w:rsidR="00DC112D" w:rsidRPr="00CF48E8" w:rsidRDefault="00DC112D" w:rsidP="00DC112D">
            <w:pPr>
              <w:pStyle w:val="longdoctabletext"/>
              <w:rPr>
                <w:sz w:val="20"/>
              </w:rPr>
            </w:pPr>
            <w:r w:rsidRPr="00CF48E8">
              <w:rPr>
                <w:sz w:val="20"/>
              </w:rPr>
              <w:t>IBC</w:t>
            </w:r>
          </w:p>
        </w:tc>
        <w:tc>
          <w:tcPr>
            <w:tcW w:w="3462" w:type="pct"/>
            <w:vAlign w:val="top"/>
          </w:tcPr>
          <w:p w:rsidR="00DC112D" w:rsidRPr="00CF48E8" w:rsidRDefault="00DC112D" w:rsidP="00DC112D">
            <w:pPr>
              <w:pStyle w:val="longdoctabletext"/>
              <w:rPr>
                <w:sz w:val="20"/>
              </w:rPr>
            </w:pPr>
            <w:r w:rsidRPr="00CF48E8">
              <w:rPr>
                <w:sz w:val="20"/>
              </w:rPr>
              <w:t>Indicative Business Case</w:t>
            </w:r>
          </w:p>
        </w:tc>
      </w:tr>
      <w:tr w:rsidR="00DC112D" w:rsidTr="00DC112D">
        <w:tc>
          <w:tcPr>
            <w:tcW w:w="1538" w:type="pct"/>
            <w:vAlign w:val="top"/>
          </w:tcPr>
          <w:p w:rsidR="00DC112D" w:rsidRPr="00CF48E8" w:rsidRDefault="00DC112D" w:rsidP="00DC112D">
            <w:pPr>
              <w:pStyle w:val="longdoctabletext"/>
              <w:rPr>
                <w:sz w:val="20"/>
              </w:rPr>
            </w:pPr>
            <w:r w:rsidRPr="00CF48E8">
              <w:rPr>
                <w:sz w:val="20"/>
              </w:rPr>
              <w:t>IFT</w:t>
            </w:r>
          </w:p>
        </w:tc>
        <w:tc>
          <w:tcPr>
            <w:tcW w:w="3462" w:type="pct"/>
            <w:vAlign w:val="top"/>
          </w:tcPr>
          <w:p w:rsidR="00DC112D" w:rsidRPr="00CF48E8" w:rsidRDefault="00DC112D" w:rsidP="00DC112D">
            <w:pPr>
              <w:pStyle w:val="longdoctabletext"/>
              <w:rPr>
                <w:sz w:val="20"/>
              </w:rPr>
            </w:pPr>
            <w:r w:rsidRPr="00CF48E8">
              <w:rPr>
                <w:sz w:val="20"/>
              </w:rPr>
              <w:t>Instructions for Tendering</w:t>
            </w:r>
          </w:p>
        </w:tc>
      </w:tr>
      <w:tr w:rsidR="00DC112D" w:rsidTr="00DC112D">
        <w:tc>
          <w:tcPr>
            <w:tcW w:w="1538" w:type="pct"/>
            <w:vAlign w:val="top"/>
          </w:tcPr>
          <w:p w:rsidR="00DC112D" w:rsidRPr="00CF48E8" w:rsidRDefault="00DC112D" w:rsidP="00DC112D">
            <w:pPr>
              <w:pStyle w:val="longdoctabletext"/>
              <w:rPr>
                <w:sz w:val="20"/>
              </w:rPr>
            </w:pPr>
            <w:r w:rsidRPr="00CF48E8">
              <w:rPr>
                <w:sz w:val="20"/>
              </w:rPr>
              <w:t>LRMS</w:t>
            </w:r>
          </w:p>
        </w:tc>
        <w:tc>
          <w:tcPr>
            <w:tcW w:w="3462" w:type="pct"/>
            <w:vAlign w:val="top"/>
          </w:tcPr>
          <w:p w:rsidR="00DC112D" w:rsidRPr="00CF48E8" w:rsidRDefault="00DC112D" w:rsidP="00DC112D">
            <w:pPr>
              <w:pStyle w:val="longdoctabletext"/>
              <w:rPr>
                <w:sz w:val="20"/>
              </w:rPr>
            </w:pPr>
            <w:r w:rsidRPr="00CF48E8">
              <w:rPr>
                <w:sz w:val="20"/>
              </w:rPr>
              <w:t>Location Referencing Management System</w:t>
            </w:r>
          </w:p>
        </w:tc>
      </w:tr>
      <w:tr w:rsidR="00DC112D" w:rsidTr="00DC112D">
        <w:tc>
          <w:tcPr>
            <w:tcW w:w="1538" w:type="pct"/>
            <w:vAlign w:val="top"/>
          </w:tcPr>
          <w:p w:rsidR="00DC112D" w:rsidRPr="00CF48E8" w:rsidRDefault="00DC112D" w:rsidP="00DC112D">
            <w:pPr>
              <w:pStyle w:val="longdoctabletext"/>
              <w:rPr>
                <w:sz w:val="20"/>
              </w:rPr>
            </w:pPr>
            <w:r>
              <w:rPr>
                <w:sz w:val="20"/>
              </w:rPr>
              <w:t>MCA</w:t>
            </w:r>
          </w:p>
        </w:tc>
        <w:tc>
          <w:tcPr>
            <w:tcW w:w="3462" w:type="pct"/>
            <w:vAlign w:val="top"/>
          </w:tcPr>
          <w:p w:rsidR="00DC112D" w:rsidRPr="00CF48E8" w:rsidRDefault="00DC112D" w:rsidP="00DC112D">
            <w:pPr>
              <w:pStyle w:val="longdoctabletext"/>
              <w:rPr>
                <w:sz w:val="20"/>
              </w:rPr>
            </w:pPr>
            <w:r>
              <w:rPr>
                <w:sz w:val="20"/>
              </w:rPr>
              <w:t>Multi-Criteria Analysis</w:t>
            </w:r>
          </w:p>
        </w:tc>
      </w:tr>
      <w:tr w:rsidR="00DC112D" w:rsidTr="00DC112D">
        <w:tc>
          <w:tcPr>
            <w:tcW w:w="1538" w:type="pct"/>
            <w:vAlign w:val="top"/>
          </w:tcPr>
          <w:p w:rsidR="00DC112D" w:rsidRPr="00CF48E8" w:rsidRDefault="00DC112D" w:rsidP="00DC112D">
            <w:pPr>
              <w:pStyle w:val="longdoctabletext"/>
              <w:rPr>
                <w:sz w:val="20"/>
              </w:rPr>
            </w:pPr>
            <w:r w:rsidRPr="00CF48E8">
              <w:rPr>
                <w:sz w:val="20"/>
              </w:rPr>
              <w:t>National Telemetry Sites</w:t>
            </w:r>
          </w:p>
        </w:tc>
        <w:tc>
          <w:tcPr>
            <w:tcW w:w="3462" w:type="pct"/>
            <w:vAlign w:val="top"/>
          </w:tcPr>
          <w:p w:rsidR="00DC112D" w:rsidRPr="00CF48E8" w:rsidRDefault="00DC112D" w:rsidP="00DC112D">
            <w:pPr>
              <w:pStyle w:val="longdoctabletext"/>
              <w:rPr>
                <w:sz w:val="20"/>
              </w:rPr>
            </w:pPr>
            <w:r w:rsidRPr="00CF48E8">
              <w:rPr>
                <w:sz w:val="20"/>
              </w:rPr>
              <w:t>Continuous traffic monitoring sites where data is extracted via telecommunications</w:t>
            </w:r>
          </w:p>
        </w:tc>
      </w:tr>
      <w:tr w:rsidR="00DC112D" w:rsidTr="00DC112D">
        <w:tc>
          <w:tcPr>
            <w:tcW w:w="1538" w:type="pct"/>
            <w:vAlign w:val="top"/>
          </w:tcPr>
          <w:p w:rsidR="00DC112D" w:rsidRPr="00CF48E8" w:rsidRDefault="00DC112D" w:rsidP="00DC112D">
            <w:pPr>
              <w:pStyle w:val="longdoctabletext"/>
              <w:rPr>
                <w:sz w:val="20"/>
              </w:rPr>
            </w:pPr>
            <w:r w:rsidRPr="00CF48E8">
              <w:rPr>
                <w:sz w:val="20"/>
              </w:rPr>
              <w:t>NMM</w:t>
            </w:r>
          </w:p>
        </w:tc>
        <w:tc>
          <w:tcPr>
            <w:tcW w:w="3462" w:type="pct"/>
            <w:vAlign w:val="top"/>
          </w:tcPr>
          <w:p w:rsidR="00DC112D" w:rsidRPr="00CF48E8" w:rsidRDefault="00DC112D" w:rsidP="00DC112D">
            <w:pPr>
              <w:pStyle w:val="longdoctabletext"/>
              <w:rPr>
                <w:sz w:val="20"/>
              </w:rPr>
            </w:pPr>
            <w:r w:rsidRPr="00CF48E8">
              <w:rPr>
                <w:sz w:val="20"/>
              </w:rPr>
              <w:t>Network Maintenance Management</w:t>
            </w:r>
          </w:p>
        </w:tc>
      </w:tr>
      <w:tr w:rsidR="00DC112D" w:rsidTr="00DC112D">
        <w:tc>
          <w:tcPr>
            <w:tcW w:w="1538" w:type="pct"/>
            <w:vAlign w:val="top"/>
          </w:tcPr>
          <w:p w:rsidR="00DC112D" w:rsidRPr="00CF48E8" w:rsidRDefault="00DC112D" w:rsidP="00DC112D">
            <w:pPr>
              <w:pStyle w:val="longdoctabletext"/>
              <w:rPr>
                <w:sz w:val="20"/>
              </w:rPr>
            </w:pPr>
            <w:r w:rsidRPr="00CF48E8">
              <w:rPr>
                <w:sz w:val="20"/>
              </w:rPr>
              <w:t>Non-Continuous Sites</w:t>
            </w:r>
          </w:p>
        </w:tc>
        <w:tc>
          <w:tcPr>
            <w:tcW w:w="3462" w:type="pct"/>
            <w:vAlign w:val="top"/>
          </w:tcPr>
          <w:p w:rsidR="00DC112D" w:rsidRPr="00CF48E8" w:rsidRDefault="00DC112D" w:rsidP="00DC112D">
            <w:pPr>
              <w:pStyle w:val="longdoctabletext"/>
              <w:rPr>
                <w:sz w:val="20"/>
              </w:rPr>
            </w:pPr>
            <w:r w:rsidRPr="00CF48E8">
              <w:rPr>
                <w:sz w:val="20"/>
              </w:rPr>
              <w:t>Traffic monitored sites where the annual counted days is less than 300 days</w:t>
            </w:r>
          </w:p>
        </w:tc>
      </w:tr>
      <w:tr w:rsidR="00DC112D" w:rsidTr="00DC112D">
        <w:tc>
          <w:tcPr>
            <w:tcW w:w="1538" w:type="pct"/>
            <w:vAlign w:val="top"/>
          </w:tcPr>
          <w:p w:rsidR="00DC112D" w:rsidRPr="00CF48E8" w:rsidRDefault="00DC112D" w:rsidP="00DC112D">
            <w:pPr>
              <w:pStyle w:val="longdoctabletext"/>
              <w:rPr>
                <w:sz w:val="20"/>
              </w:rPr>
            </w:pPr>
            <w:r w:rsidRPr="00CF48E8">
              <w:rPr>
                <w:sz w:val="20"/>
              </w:rPr>
              <w:t>NPA</w:t>
            </w:r>
          </w:p>
        </w:tc>
        <w:tc>
          <w:tcPr>
            <w:tcW w:w="3462" w:type="pct"/>
            <w:vAlign w:val="top"/>
          </w:tcPr>
          <w:p w:rsidR="00DC112D" w:rsidRPr="00CF48E8" w:rsidRDefault="00DC112D" w:rsidP="00DC112D">
            <w:pPr>
              <w:pStyle w:val="longdoctabletext"/>
              <w:rPr>
                <w:sz w:val="20"/>
              </w:rPr>
            </w:pPr>
            <w:r w:rsidRPr="00CF48E8">
              <w:rPr>
                <w:sz w:val="20"/>
              </w:rPr>
              <w:t>Non-Price Attribute</w:t>
            </w:r>
          </w:p>
        </w:tc>
      </w:tr>
      <w:tr w:rsidR="00DC112D" w:rsidTr="00DC112D">
        <w:tc>
          <w:tcPr>
            <w:tcW w:w="1538" w:type="pct"/>
            <w:vAlign w:val="top"/>
          </w:tcPr>
          <w:p w:rsidR="00DC112D" w:rsidRPr="00CF48E8" w:rsidRDefault="00DC112D" w:rsidP="00DC112D">
            <w:pPr>
              <w:pStyle w:val="longdoctabletext"/>
              <w:rPr>
                <w:sz w:val="20"/>
              </w:rPr>
            </w:pPr>
            <w:r w:rsidRPr="00CF48E8">
              <w:rPr>
                <w:sz w:val="20"/>
              </w:rPr>
              <w:t xml:space="preserve">NZTA </w:t>
            </w:r>
          </w:p>
        </w:tc>
        <w:tc>
          <w:tcPr>
            <w:tcW w:w="3462" w:type="pct"/>
            <w:vAlign w:val="top"/>
          </w:tcPr>
          <w:p w:rsidR="00DC112D" w:rsidRPr="00CF48E8" w:rsidRDefault="00DC112D" w:rsidP="00DC112D">
            <w:pPr>
              <w:pStyle w:val="longdoctabletext"/>
              <w:rPr>
                <w:sz w:val="20"/>
              </w:rPr>
            </w:pPr>
            <w:r w:rsidRPr="00CF48E8">
              <w:rPr>
                <w:sz w:val="20"/>
              </w:rPr>
              <w:t>NZ Transport Agency</w:t>
            </w:r>
          </w:p>
        </w:tc>
      </w:tr>
      <w:tr w:rsidR="00DC112D" w:rsidTr="00DC112D">
        <w:tc>
          <w:tcPr>
            <w:tcW w:w="1538" w:type="pct"/>
            <w:vAlign w:val="top"/>
          </w:tcPr>
          <w:p w:rsidR="00DC112D" w:rsidRPr="00CF48E8" w:rsidRDefault="00DC112D" w:rsidP="00DC112D">
            <w:pPr>
              <w:pStyle w:val="longdoctabletext"/>
              <w:rPr>
                <w:sz w:val="20"/>
              </w:rPr>
            </w:pPr>
            <w:r>
              <w:rPr>
                <w:sz w:val="20"/>
              </w:rPr>
              <w:t>PAA</w:t>
            </w:r>
          </w:p>
        </w:tc>
        <w:tc>
          <w:tcPr>
            <w:tcW w:w="3462" w:type="pct"/>
            <w:vAlign w:val="top"/>
          </w:tcPr>
          <w:p w:rsidR="00DC112D" w:rsidRPr="00CF48E8" w:rsidRDefault="00DC112D" w:rsidP="00DC112D">
            <w:pPr>
              <w:pStyle w:val="longdoctabletext"/>
              <w:rPr>
                <w:sz w:val="20"/>
              </w:rPr>
            </w:pPr>
            <w:r>
              <w:rPr>
                <w:sz w:val="20"/>
              </w:rPr>
              <w:t>Project Assurance and Approval Process</w:t>
            </w:r>
          </w:p>
        </w:tc>
      </w:tr>
      <w:tr w:rsidR="00DC112D" w:rsidTr="00DC112D">
        <w:tc>
          <w:tcPr>
            <w:tcW w:w="1538" w:type="pct"/>
            <w:vAlign w:val="top"/>
          </w:tcPr>
          <w:p w:rsidR="00DC112D" w:rsidRPr="00CF48E8" w:rsidRDefault="00DC112D" w:rsidP="00DC112D">
            <w:pPr>
              <w:pStyle w:val="longdoctabletext"/>
              <w:rPr>
                <w:sz w:val="20"/>
              </w:rPr>
            </w:pPr>
            <w:r w:rsidRPr="00CF48E8">
              <w:rPr>
                <w:sz w:val="20"/>
              </w:rPr>
              <w:t>PBC</w:t>
            </w:r>
          </w:p>
        </w:tc>
        <w:tc>
          <w:tcPr>
            <w:tcW w:w="3462" w:type="pct"/>
            <w:vAlign w:val="top"/>
          </w:tcPr>
          <w:p w:rsidR="00DC112D" w:rsidRPr="00CF48E8" w:rsidRDefault="00DC112D" w:rsidP="00DC112D">
            <w:pPr>
              <w:pStyle w:val="longdoctabletext"/>
              <w:rPr>
                <w:sz w:val="20"/>
              </w:rPr>
            </w:pPr>
            <w:r w:rsidRPr="00CF48E8">
              <w:rPr>
                <w:sz w:val="20"/>
              </w:rPr>
              <w:t>Programme Business Case</w:t>
            </w:r>
          </w:p>
        </w:tc>
      </w:tr>
      <w:tr w:rsidR="00DC112D" w:rsidTr="00DC112D">
        <w:tc>
          <w:tcPr>
            <w:tcW w:w="1538" w:type="pct"/>
            <w:vAlign w:val="top"/>
          </w:tcPr>
          <w:p w:rsidR="00DC112D" w:rsidRPr="00CF48E8" w:rsidRDefault="00DC112D" w:rsidP="00DC112D">
            <w:pPr>
              <w:pStyle w:val="longdoctabletext"/>
              <w:rPr>
                <w:sz w:val="20"/>
              </w:rPr>
            </w:pPr>
            <w:r w:rsidRPr="00CF48E8">
              <w:rPr>
                <w:sz w:val="20"/>
              </w:rPr>
              <w:t>PQP</w:t>
            </w:r>
          </w:p>
        </w:tc>
        <w:tc>
          <w:tcPr>
            <w:tcW w:w="3462" w:type="pct"/>
            <w:vAlign w:val="top"/>
          </w:tcPr>
          <w:p w:rsidR="00DC112D" w:rsidRPr="00CF48E8" w:rsidRDefault="00DC112D" w:rsidP="00DC112D">
            <w:pPr>
              <w:pStyle w:val="longdoctabletext"/>
              <w:rPr>
                <w:sz w:val="20"/>
              </w:rPr>
            </w:pPr>
            <w:r w:rsidRPr="00CF48E8">
              <w:rPr>
                <w:sz w:val="20"/>
              </w:rPr>
              <w:t>Project Quality Plan</w:t>
            </w:r>
          </w:p>
        </w:tc>
      </w:tr>
      <w:tr w:rsidR="00DC112D" w:rsidTr="00DC112D">
        <w:tc>
          <w:tcPr>
            <w:tcW w:w="1538" w:type="pct"/>
            <w:vAlign w:val="top"/>
          </w:tcPr>
          <w:p w:rsidR="00DC112D" w:rsidRPr="00CF48E8" w:rsidRDefault="00DC112D" w:rsidP="00DC112D">
            <w:pPr>
              <w:pStyle w:val="longdoctabletext"/>
              <w:rPr>
                <w:sz w:val="20"/>
              </w:rPr>
            </w:pPr>
            <w:r w:rsidRPr="00CF48E8">
              <w:rPr>
                <w:sz w:val="20"/>
              </w:rPr>
              <w:t>QA</w:t>
            </w:r>
          </w:p>
        </w:tc>
        <w:tc>
          <w:tcPr>
            <w:tcW w:w="3462" w:type="pct"/>
            <w:vAlign w:val="top"/>
          </w:tcPr>
          <w:p w:rsidR="00DC112D" w:rsidRPr="00CF48E8" w:rsidRDefault="00DC112D" w:rsidP="00DC112D">
            <w:pPr>
              <w:pStyle w:val="longdoctabletext"/>
              <w:rPr>
                <w:sz w:val="20"/>
              </w:rPr>
            </w:pPr>
            <w:r w:rsidRPr="00CF48E8">
              <w:rPr>
                <w:sz w:val="20"/>
              </w:rPr>
              <w:t>Quality Assurance</w:t>
            </w:r>
          </w:p>
        </w:tc>
      </w:tr>
      <w:tr w:rsidR="00DC112D" w:rsidTr="00DC112D">
        <w:tc>
          <w:tcPr>
            <w:tcW w:w="1538" w:type="pct"/>
            <w:vAlign w:val="top"/>
          </w:tcPr>
          <w:p w:rsidR="00DC112D" w:rsidRPr="00CF48E8" w:rsidRDefault="00DC112D" w:rsidP="00DC112D">
            <w:pPr>
              <w:pStyle w:val="longdoctabletext"/>
              <w:rPr>
                <w:sz w:val="20"/>
              </w:rPr>
            </w:pPr>
            <w:r w:rsidRPr="00CF48E8">
              <w:rPr>
                <w:sz w:val="20"/>
              </w:rPr>
              <w:t>RAMM</w:t>
            </w:r>
          </w:p>
        </w:tc>
        <w:tc>
          <w:tcPr>
            <w:tcW w:w="3462" w:type="pct"/>
            <w:vAlign w:val="top"/>
          </w:tcPr>
          <w:p w:rsidR="00DC112D" w:rsidRPr="00CF48E8" w:rsidRDefault="00DC112D" w:rsidP="00DC112D">
            <w:pPr>
              <w:pStyle w:val="longdoctabletext"/>
              <w:rPr>
                <w:sz w:val="20"/>
              </w:rPr>
            </w:pPr>
            <w:r w:rsidRPr="00CF48E8">
              <w:rPr>
                <w:sz w:val="20"/>
              </w:rPr>
              <w:t>Road Assessment and Maintenance Management</w:t>
            </w:r>
          </w:p>
        </w:tc>
      </w:tr>
      <w:tr w:rsidR="00DC112D" w:rsidTr="00DC112D">
        <w:tc>
          <w:tcPr>
            <w:tcW w:w="1538" w:type="pct"/>
            <w:vAlign w:val="top"/>
          </w:tcPr>
          <w:p w:rsidR="00DC112D" w:rsidRPr="00CF48E8" w:rsidRDefault="00DC112D" w:rsidP="00DC112D">
            <w:pPr>
              <w:pStyle w:val="longdoctabletext"/>
              <w:rPr>
                <w:sz w:val="20"/>
              </w:rPr>
            </w:pPr>
            <w:r w:rsidRPr="00CF48E8">
              <w:rPr>
                <w:sz w:val="20"/>
              </w:rPr>
              <w:t>RFT</w:t>
            </w:r>
          </w:p>
        </w:tc>
        <w:tc>
          <w:tcPr>
            <w:tcW w:w="3462" w:type="pct"/>
            <w:vAlign w:val="top"/>
          </w:tcPr>
          <w:p w:rsidR="00DC112D" w:rsidRPr="00CF48E8" w:rsidRDefault="00DC112D" w:rsidP="00DC112D">
            <w:pPr>
              <w:pStyle w:val="longdoctabletext"/>
              <w:rPr>
                <w:sz w:val="20"/>
              </w:rPr>
            </w:pPr>
            <w:r w:rsidRPr="00CF48E8">
              <w:rPr>
                <w:sz w:val="20"/>
              </w:rPr>
              <w:t>Request for Tender</w:t>
            </w:r>
          </w:p>
        </w:tc>
      </w:tr>
      <w:tr w:rsidR="00DC112D" w:rsidTr="00DC112D">
        <w:tc>
          <w:tcPr>
            <w:tcW w:w="1538" w:type="pct"/>
            <w:vAlign w:val="top"/>
          </w:tcPr>
          <w:p w:rsidR="00DC112D" w:rsidRPr="00CF48E8" w:rsidRDefault="00DC112D" w:rsidP="00DC112D">
            <w:pPr>
              <w:pStyle w:val="longdoctabletext"/>
              <w:rPr>
                <w:sz w:val="20"/>
              </w:rPr>
            </w:pPr>
            <w:r w:rsidRPr="00CF48E8">
              <w:rPr>
                <w:sz w:val="20"/>
              </w:rPr>
              <w:t>RP</w:t>
            </w:r>
          </w:p>
        </w:tc>
        <w:tc>
          <w:tcPr>
            <w:tcW w:w="3462" w:type="pct"/>
            <w:vAlign w:val="top"/>
          </w:tcPr>
          <w:p w:rsidR="00DC112D" w:rsidRPr="00CF48E8" w:rsidRDefault="00DC112D" w:rsidP="00DC112D">
            <w:pPr>
              <w:pStyle w:val="longdoctabletext"/>
              <w:rPr>
                <w:sz w:val="20"/>
              </w:rPr>
            </w:pPr>
            <w:r w:rsidRPr="00CF48E8">
              <w:rPr>
                <w:sz w:val="20"/>
              </w:rPr>
              <w:t>Route Position</w:t>
            </w:r>
          </w:p>
        </w:tc>
      </w:tr>
      <w:tr w:rsidR="00DC112D" w:rsidTr="00DC112D">
        <w:tc>
          <w:tcPr>
            <w:tcW w:w="1538" w:type="pct"/>
            <w:vAlign w:val="top"/>
          </w:tcPr>
          <w:p w:rsidR="00DC112D" w:rsidRPr="00CF48E8" w:rsidRDefault="00DC112D" w:rsidP="00DC112D">
            <w:pPr>
              <w:pStyle w:val="longdoctabletext"/>
              <w:rPr>
                <w:sz w:val="20"/>
              </w:rPr>
            </w:pPr>
            <w:r w:rsidRPr="00CF48E8">
              <w:rPr>
                <w:sz w:val="20"/>
              </w:rPr>
              <w:t>RS</w:t>
            </w:r>
          </w:p>
        </w:tc>
        <w:tc>
          <w:tcPr>
            <w:tcW w:w="3462" w:type="pct"/>
            <w:vAlign w:val="top"/>
          </w:tcPr>
          <w:p w:rsidR="00DC112D" w:rsidRPr="00CF48E8" w:rsidRDefault="00DC112D" w:rsidP="00DC112D">
            <w:pPr>
              <w:pStyle w:val="longdoctabletext"/>
              <w:rPr>
                <w:sz w:val="20"/>
              </w:rPr>
            </w:pPr>
            <w:r w:rsidRPr="00CF48E8">
              <w:rPr>
                <w:sz w:val="20"/>
              </w:rPr>
              <w:t>Reference Station</w:t>
            </w:r>
          </w:p>
        </w:tc>
      </w:tr>
      <w:tr w:rsidR="00DC112D" w:rsidTr="00DC112D">
        <w:tc>
          <w:tcPr>
            <w:tcW w:w="1538" w:type="pct"/>
            <w:vAlign w:val="top"/>
          </w:tcPr>
          <w:p w:rsidR="00DC112D" w:rsidRPr="00CF48E8" w:rsidRDefault="00DC112D" w:rsidP="00DC112D">
            <w:pPr>
              <w:pStyle w:val="longdoctabletext"/>
              <w:rPr>
                <w:sz w:val="20"/>
              </w:rPr>
            </w:pPr>
            <w:r w:rsidRPr="00CF48E8">
              <w:rPr>
                <w:sz w:val="20"/>
              </w:rPr>
              <w:t>RVT</w:t>
            </w:r>
          </w:p>
        </w:tc>
        <w:tc>
          <w:tcPr>
            <w:tcW w:w="3462" w:type="pct"/>
            <w:vAlign w:val="top"/>
          </w:tcPr>
          <w:p w:rsidR="00DC112D" w:rsidRPr="00CF48E8" w:rsidRDefault="00DC112D" w:rsidP="00DC112D">
            <w:pPr>
              <w:pStyle w:val="longdoctabletext"/>
              <w:rPr>
                <w:sz w:val="20"/>
              </w:rPr>
            </w:pPr>
            <w:r w:rsidRPr="00CF48E8">
              <w:rPr>
                <w:sz w:val="20"/>
              </w:rPr>
              <w:t>Random Verification Testing</w:t>
            </w:r>
          </w:p>
        </w:tc>
      </w:tr>
      <w:tr w:rsidR="00DC112D" w:rsidTr="00DC112D">
        <w:tc>
          <w:tcPr>
            <w:tcW w:w="1538" w:type="pct"/>
            <w:vAlign w:val="top"/>
          </w:tcPr>
          <w:p w:rsidR="00DC112D" w:rsidRPr="00CF48E8" w:rsidRDefault="00DC112D" w:rsidP="00DC112D">
            <w:pPr>
              <w:pStyle w:val="longdoctabletext"/>
              <w:rPr>
                <w:sz w:val="20"/>
              </w:rPr>
            </w:pPr>
            <w:r>
              <w:rPr>
                <w:sz w:val="20"/>
              </w:rPr>
              <w:t>SC</w:t>
            </w:r>
          </w:p>
        </w:tc>
        <w:tc>
          <w:tcPr>
            <w:tcW w:w="3462" w:type="pct"/>
            <w:vAlign w:val="top"/>
          </w:tcPr>
          <w:p w:rsidR="00DC112D" w:rsidRPr="00CF48E8" w:rsidRDefault="00DC112D" w:rsidP="00DC112D">
            <w:pPr>
              <w:pStyle w:val="longdoctabletext"/>
              <w:rPr>
                <w:sz w:val="20"/>
              </w:rPr>
            </w:pPr>
            <w:r>
              <w:rPr>
                <w:sz w:val="20"/>
              </w:rPr>
              <w:t>Strategic Case</w:t>
            </w:r>
          </w:p>
        </w:tc>
      </w:tr>
      <w:tr w:rsidR="00DC112D" w:rsidTr="00DC112D">
        <w:tc>
          <w:tcPr>
            <w:tcW w:w="1538" w:type="pct"/>
            <w:vAlign w:val="top"/>
          </w:tcPr>
          <w:p w:rsidR="00DC112D" w:rsidRPr="00CF48E8" w:rsidRDefault="00DC112D" w:rsidP="00DC112D">
            <w:pPr>
              <w:pStyle w:val="longdoctabletext"/>
              <w:rPr>
                <w:sz w:val="20"/>
              </w:rPr>
            </w:pPr>
            <w:r w:rsidRPr="00CF48E8">
              <w:rPr>
                <w:sz w:val="20"/>
              </w:rPr>
              <w:t>SH</w:t>
            </w:r>
          </w:p>
        </w:tc>
        <w:tc>
          <w:tcPr>
            <w:tcW w:w="3462" w:type="pct"/>
            <w:vAlign w:val="top"/>
          </w:tcPr>
          <w:p w:rsidR="00DC112D" w:rsidRPr="00CF48E8" w:rsidRDefault="00DC112D" w:rsidP="00DC112D">
            <w:pPr>
              <w:pStyle w:val="longdoctabletext"/>
              <w:rPr>
                <w:sz w:val="20"/>
              </w:rPr>
            </w:pPr>
            <w:r w:rsidRPr="00CF48E8">
              <w:rPr>
                <w:sz w:val="20"/>
              </w:rPr>
              <w:t>State Highway</w:t>
            </w:r>
          </w:p>
        </w:tc>
      </w:tr>
      <w:tr w:rsidR="00DC112D" w:rsidTr="00DC112D">
        <w:tc>
          <w:tcPr>
            <w:tcW w:w="1538" w:type="pct"/>
            <w:vAlign w:val="top"/>
          </w:tcPr>
          <w:p w:rsidR="00DC112D" w:rsidRPr="00CF48E8" w:rsidRDefault="00DC112D" w:rsidP="00DC112D">
            <w:pPr>
              <w:pStyle w:val="longdoctabletext"/>
              <w:rPr>
                <w:sz w:val="20"/>
              </w:rPr>
            </w:pPr>
            <w:r w:rsidRPr="00CF48E8">
              <w:rPr>
                <w:sz w:val="20"/>
              </w:rPr>
              <w:t>TDM</w:t>
            </w:r>
          </w:p>
        </w:tc>
        <w:tc>
          <w:tcPr>
            <w:tcW w:w="3462" w:type="pct"/>
            <w:vAlign w:val="top"/>
          </w:tcPr>
          <w:p w:rsidR="00DC112D" w:rsidRPr="00CF48E8" w:rsidRDefault="00DC112D" w:rsidP="00DC112D">
            <w:pPr>
              <w:pStyle w:val="longdoctabletext"/>
              <w:rPr>
                <w:sz w:val="20"/>
              </w:rPr>
            </w:pPr>
            <w:r w:rsidRPr="00CF48E8">
              <w:rPr>
                <w:sz w:val="20"/>
              </w:rPr>
              <w:t>Travel Demand Management</w:t>
            </w:r>
          </w:p>
        </w:tc>
      </w:tr>
      <w:tr w:rsidR="00DC112D" w:rsidTr="00DC112D">
        <w:tc>
          <w:tcPr>
            <w:tcW w:w="1538" w:type="pct"/>
            <w:vAlign w:val="top"/>
          </w:tcPr>
          <w:p w:rsidR="00DC112D" w:rsidRPr="00CF48E8" w:rsidRDefault="00DC112D" w:rsidP="00DC112D">
            <w:pPr>
              <w:pStyle w:val="longdoctabletext"/>
              <w:rPr>
                <w:sz w:val="20"/>
              </w:rPr>
            </w:pPr>
            <w:r w:rsidRPr="00CF48E8">
              <w:rPr>
                <w:sz w:val="20"/>
              </w:rPr>
              <w:t>TET</w:t>
            </w:r>
          </w:p>
        </w:tc>
        <w:tc>
          <w:tcPr>
            <w:tcW w:w="3462" w:type="pct"/>
            <w:vAlign w:val="top"/>
          </w:tcPr>
          <w:p w:rsidR="00DC112D" w:rsidRPr="00CF48E8" w:rsidRDefault="00DC112D" w:rsidP="00DC112D">
            <w:pPr>
              <w:pStyle w:val="longdoctabletext"/>
              <w:rPr>
                <w:sz w:val="20"/>
              </w:rPr>
            </w:pPr>
            <w:r w:rsidRPr="00CF48E8">
              <w:rPr>
                <w:sz w:val="20"/>
              </w:rPr>
              <w:t>Tender Evaluation Team</w:t>
            </w:r>
          </w:p>
        </w:tc>
      </w:tr>
      <w:tr w:rsidR="00DC112D" w:rsidTr="00DC112D">
        <w:tc>
          <w:tcPr>
            <w:tcW w:w="1538" w:type="pct"/>
            <w:vAlign w:val="top"/>
          </w:tcPr>
          <w:p w:rsidR="00DC112D" w:rsidRPr="00CF48E8" w:rsidRDefault="00DC112D" w:rsidP="00DC112D">
            <w:pPr>
              <w:pStyle w:val="longdoctabletext"/>
              <w:rPr>
                <w:sz w:val="20"/>
              </w:rPr>
            </w:pPr>
            <w:r w:rsidRPr="00CF48E8">
              <w:rPr>
                <w:sz w:val="20"/>
              </w:rPr>
              <w:t>TMS</w:t>
            </w:r>
          </w:p>
        </w:tc>
        <w:tc>
          <w:tcPr>
            <w:tcW w:w="3462" w:type="pct"/>
            <w:vAlign w:val="top"/>
          </w:tcPr>
          <w:p w:rsidR="00DC112D" w:rsidRPr="00CF48E8" w:rsidRDefault="00DC112D" w:rsidP="00DC112D">
            <w:pPr>
              <w:pStyle w:val="longdoctabletext"/>
              <w:rPr>
                <w:sz w:val="20"/>
              </w:rPr>
            </w:pPr>
            <w:r w:rsidRPr="00CF48E8">
              <w:rPr>
                <w:sz w:val="20"/>
              </w:rPr>
              <w:t>Traffic Monitoring System</w:t>
            </w:r>
          </w:p>
        </w:tc>
      </w:tr>
      <w:tr w:rsidR="00DC112D" w:rsidTr="00DC112D">
        <w:tc>
          <w:tcPr>
            <w:tcW w:w="1538" w:type="pct"/>
            <w:vAlign w:val="top"/>
          </w:tcPr>
          <w:p w:rsidR="00DC112D" w:rsidRPr="00CF48E8" w:rsidRDefault="00DC112D" w:rsidP="00DC112D">
            <w:pPr>
              <w:pStyle w:val="longdoctabletext"/>
              <w:rPr>
                <w:sz w:val="20"/>
              </w:rPr>
            </w:pPr>
            <w:r w:rsidRPr="00CF48E8">
              <w:rPr>
                <w:sz w:val="20"/>
              </w:rPr>
              <w:t>VAC</w:t>
            </w:r>
          </w:p>
        </w:tc>
        <w:tc>
          <w:tcPr>
            <w:tcW w:w="3462" w:type="pct"/>
            <w:vAlign w:val="top"/>
          </w:tcPr>
          <w:p w:rsidR="00DC112D" w:rsidRPr="00CF48E8" w:rsidRDefault="00DC112D" w:rsidP="00DC112D">
            <w:pPr>
              <w:pStyle w:val="longdoctabletext"/>
              <w:rPr>
                <w:sz w:val="20"/>
              </w:rPr>
            </w:pPr>
            <w:r w:rsidRPr="00CF48E8">
              <w:rPr>
                <w:sz w:val="20"/>
              </w:rPr>
              <w:t>Value Assurance Committee</w:t>
            </w:r>
          </w:p>
        </w:tc>
      </w:tr>
    </w:tbl>
    <w:p w:rsidR="001D6B43" w:rsidRDefault="001D6B43">
      <w:pPr>
        <w:sectPr w:rsidR="001D6B43" w:rsidSect="007654D8">
          <w:headerReference w:type="default" r:id="rId17"/>
          <w:headerReference w:type="first" r:id="rId18"/>
          <w:footerReference w:type="first" r:id="rId19"/>
          <w:pgSz w:w="11906" w:h="16838"/>
          <w:pgMar w:top="1276" w:right="992" w:bottom="1559" w:left="992" w:header="709" w:footer="340" w:gutter="0"/>
          <w:cols w:space="708"/>
          <w:docGrid w:linePitch="360"/>
        </w:sectPr>
      </w:pPr>
    </w:p>
    <w:p w:rsidR="00932E30" w:rsidRDefault="00932E30" w:rsidP="00022C42">
      <w:pPr>
        <w:pStyle w:val="Numberedheading2"/>
        <w:numPr>
          <w:ilvl w:val="0"/>
          <w:numId w:val="0"/>
        </w:numPr>
        <w:ind w:left="862" w:hanging="720"/>
      </w:pPr>
      <w:bookmarkStart w:id="1" w:name="_Toc427849846"/>
      <w:r>
        <w:t>Section A Contract Agreement Form</w:t>
      </w:r>
      <w:bookmarkEnd w:id="1"/>
    </w:p>
    <w:p w:rsidR="00932E30" w:rsidRDefault="00932E30" w:rsidP="00932E30"/>
    <w:p w:rsidR="00DC112D" w:rsidRDefault="00DC112D" w:rsidP="00932E30">
      <w:pPr>
        <w:sectPr w:rsidR="00DC112D" w:rsidSect="001D6B43">
          <w:pgSz w:w="11906" w:h="16838"/>
          <w:pgMar w:top="1276" w:right="992" w:bottom="1559" w:left="992" w:header="709" w:footer="340" w:gutter="0"/>
          <w:cols w:space="708"/>
          <w:vAlign w:val="center"/>
          <w:docGrid w:linePitch="360"/>
        </w:sectPr>
      </w:pPr>
    </w:p>
    <w:p w:rsidR="00DC112D" w:rsidRPr="00DC112D" w:rsidRDefault="00DC112D" w:rsidP="00DC112D">
      <w:pPr>
        <w:keepNext/>
        <w:spacing w:after="360" w:line="280" w:lineRule="atLeast"/>
        <w:jc w:val="center"/>
        <w:outlineLvl w:val="0"/>
        <w:rPr>
          <w:rFonts w:eastAsia="Times New Roman" w:cs="Times New Roman"/>
          <w:b/>
          <w:bCs/>
          <w:color w:val="00456A"/>
          <w:kern w:val="32"/>
          <w:sz w:val="32"/>
          <w:szCs w:val="36"/>
          <w:lang w:val="en-GB" w:eastAsia="x-none"/>
        </w:rPr>
      </w:pPr>
      <w:bookmarkStart w:id="2" w:name="Contract_Details"/>
      <w:bookmarkStart w:id="3" w:name="_Toc434730438"/>
      <w:bookmarkStart w:id="4" w:name="_Toc31169879"/>
      <w:bookmarkStart w:id="5" w:name="_Toc190852170"/>
      <w:bookmarkEnd w:id="2"/>
      <w:r w:rsidRPr="00DC112D">
        <w:rPr>
          <w:rFonts w:eastAsia="Times New Roman" w:cs="Times New Roman"/>
          <w:b/>
          <w:bCs/>
          <w:color w:val="00456A"/>
          <w:kern w:val="32"/>
          <w:sz w:val="32"/>
          <w:szCs w:val="36"/>
          <w:lang w:val="en-GB" w:eastAsia="x-none"/>
        </w:rPr>
        <w:t>Contract Agreement Form</w:t>
      </w:r>
      <w:bookmarkEnd w:id="3"/>
      <w:bookmarkEnd w:id="4"/>
      <w:bookmarkEnd w:id="5"/>
    </w:p>
    <w:p w:rsidR="00DC112D" w:rsidRPr="00DC112D" w:rsidRDefault="00DC112D" w:rsidP="00DC112D">
      <w:pPr>
        <w:keepNext/>
        <w:spacing w:after="360" w:line="280" w:lineRule="atLeast"/>
        <w:jc w:val="center"/>
        <w:outlineLvl w:val="0"/>
        <w:rPr>
          <w:rFonts w:eastAsia="Times New Roman" w:cs="Times New Roman"/>
          <w:b/>
          <w:bCs/>
          <w:color w:val="00456A"/>
          <w:kern w:val="32"/>
          <w:sz w:val="32"/>
          <w:szCs w:val="36"/>
          <w:lang w:val="en-GB" w:eastAsia="x-none"/>
        </w:rPr>
      </w:pPr>
      <w:r w:rsidRPr="00DC112D">
        <w:rPr>
          <w:rFonts w:eastAsia="Times New Roman" w:cs="Times New Roman"/>
          <w:b/>
          <w:bCs/>
          <w:color w:val="00456A"/>
          <w:kern w:val="32"/>
          <w:sz w:val="32"/>
          <w:szCs w:val="36"/>
          <w:lang w:val="en-GB" w:eastAsia="x-none"/>
        </w:rPr>
        <w:t>The NZ Transport Agency</w:t>
      </w:r>
    </w:p>
    <w:p w:rsidR="001B7516" w:rsidRDefault="00DC112D" w:rsidP="001B7516">
      <w:pPr>
        <w:keepNext/>
        <w:spacing w:after="360" w:line="280" w:lineRule="atLeast"/>
        <w:jc w:val="center"/>
        <w:outlineLvl w:val="0"/>
        <w:rPr>
          <w:rFonts w:eastAsia="Times New Roman" w:cs="Times New Roman"/>
          <w:b/>
          <w:bCs/>
          <w:color w:val="00456A"/>
          <w:kern w:val="32"/>
          <w:sz w:val="32"/>
          <w:szCs w:val="36"/>
          <w:lang w:eastAsia="x-none"/>
        </w:rPr>
      </w:pPr>
      <w:r w:rsidRPr="00DC112D">
        <w:rPr>
          <w:rFonts w:eastAsia="Times New Roman" w:cs="Times New Roman"/>
          <w:b/>
          <w:bCs/>
          <w:color w:val="00456A"/>
          <w:kern w:val="32"/>
          <w:sz w:val="32"/>
          <w:szCs w:val="36"/>
          <w:lang w:val="en-GB" w:eastAsia="x-none"/>
        </w:rPr>
        <w:t>Professional Services Contract Number</w:t>
      </w:r>
      <w:r w:rsidR="001B7516">
        <w:rPr>
          <w:rFonts w:eastAsia="Times New Roman" w:cs="Times New Roman"/>
          <w:b/>
          <w:bCs/>
          <w:color w:val="00456A"/>
          <w:kern w:val="32"/>
          <w:sz w:val="32"/>
          <w:szCs w:val="36"/>
          <w:lang w:val="en-GB" w:eastAsia="x-none"/>
        </w:rPr>
        <w:t>:</w:t>
      </w:r>
      <w:r w:rsidR="001B7516" w:rsidRPr="001B7516">
        <w:rPr>
          <w:rFonts w:eastAsia="Times New Roman" w:cs="Times New Roman"/>
          <w:b/>
          <w:bCs/>
          <w:color w:val="00456A"/>
          <w:kern w:val="32"/>
          <w:sz w:val="32"/>
          <w:szCs w:val="36"/>
          <w:lang w:eastAsia="x-none"/>
        </w:rPr>
        <w:t xml:space="preserve"> </w:t>
      </w:r>
      <w:sdt>
        <w:sdtPr>
          <w:rPr>
            <w:rFonts w:eastAsia="Times New Roman" w:cs="Times New Roman"/>
            <w:b/>
            <w:bCs/>
            <w:color w:val="00456A"/>
            <w:kern w:val="32"/>
            <w:sz w:val="32"/>
            <w:szCs w:val="36"/>
            <w:lang w:eastAsia="x-none"/>
          </w:rPr>
          <w:alias w:val="Contract Number"/>
          <w:tag w:val="Contract_Number"/>
          <w:id w:val="48886945"/>
          <w:placeholder>
            <w:docPart w:val="A99096F615AE4BE9A79F217F7D66ECB8"/>
          </w:placeholder>
        </w:sdtPr>
        <w:sdtEndPr/>
        <w:sdtContent>
          <w:r w:rsidR="001B7516" w:rsidRPr="001B7516">
            <w:rPr>
              <w:rFonts w:eastAsia="Times New Roman" w:cs="Times New Roman"/>
              <w:b/>
              <w:bCs/>
              <w:color w:val="00456A"/>
              <w:kern w:val="32"/>
              <w:sz w:val="32"/>
              <w:szCs w:val="36"/>
              <w:lang w:eastAsia="x-none"/>
            </w:rPr>
            <w:t>[NZTA Contract No.]</w:t>
          </w:r>
        </w:sdtContent>
      </w:sdt>
      <w:r w:rsidR="001B7516">
        <w:rPr>
          <w:rFonts w:eastAsia="Times New Roman" w:cs="Times New Roman"/>
          <w:b/>
          <w:bCs/>
          <w:color w:val="00456A"/>
          <w:kern w:val="32"/>
          <w:sz w:val="32"/>
          <w:szCs w:val="36"/>
          <w:lang w:eastAsia="x-none"/>
        </w:rPr>
        <w:t xml:space="preserve"> </w:t>
      </w:r>
    </w:p>
    <w:p w:rsidR="001B7516" w:rsidRPr="001B7516" w:rsidRDefault="00C8574C" w:rsidP="001B7516">
      <w:pPr>
        <w:keepNext/>
        <w:spacing w:after="360" w:line="280" w:lineRule="atLeast"/>
        <w:jc w:val="center"/>
        <w:outlineLvl w:val="0"/>
        <w:rPr>
          <w:rFonts w:eastAsia="Times New Roman" w:cs="Times New Roman"/>
          <w:b/>
          <w:bCs/>
          <w:color w:val="00456A"/>
          <w:kern w:val="32"/>
          <w:sz w:val="32"/>
          <w:szCs w:val="36"/>
          <w:lang w:eastAsia="x-none"/>
        </w:rPr>
      </w:pPr>
      <w:sdt>
        <w:sdtPr>
          <w:rPr>
            <w:rFonts w:eastAsia="Times New Roman" w:cs="Times New Roman"/>
            <w:b/>
            <w:bCs/>
            <w:color w:val="00456A"/>
            <w:kern w:val="32"/>
            <w:sz w:val="32"/>
            <w:szCs w:val="36"/>
            <w:lang w:eastAsia="x-none"/>
          </w:rPr>
          <w:alias w:val="Contract Name"/>
          <w:tag w:val="Contract_Name"/>
          <w:id w:val="872501667"/>
          <w:placeholder>
            <w:docPart w:val="A99096F615AE4BE9A79F217F7D66ECB8"/>
          </w:placeholder>
        </w:sdtPr>
        <w:sdtEndPr/>
        <w:sdtContent>
          <w:r w:rsidR="001B7516" w:rsidRPr="001B7516">
            <w:rPr>
              <w:rFonts w:eastAsia="Times New Roman" w:cs="Times New Roman"/>
              <w:b/>
              <w:bCs/>
              <w:color w:val="00456A"/>
              <w:kern w:val="32"/>
              <w:sz w:val="32"/>
              <w:szCs w:val="36"/>
              <w:lang w:eastAsia="x-none"/>
            </w:rPr>
            <w:t>[Contract Name]</w:t>
          </w:r>
        </w:sdtContent>
      </w:sdt>
    </w:p>
    <w:p w:rsidR="00DC112D" w:rsidRPr="00DC112D" w:rsidRDefault="00DC112D" w:rsidP="00DC112D">
      <w:pPr>
        <w:spacing w:after="0" w:line="280" w:lineRule="atLeast"/>
        <w:jc w:val="center"/>
        <w:rPr>
          <w:rFonts w:eastAsia="Times New Roman" w:cs="Times New Roman"/>
          <w:b/>
          <w:color w:val="00456A"/>
          <w:szCs w:val="20"/>
          <w:lang w:eastAsia="en-GB"/>
        </w:rPr>
      </w:pPr>
      <w:r w:rsidRPr="00DC112D">
        <w:rPr>
          <w:rFonts w:eastAsia="Times New Roman" w:cs="Times New Roman"/>
          <w:b/>
          <w:color w:val="00456A"/>
          <w:szCs w:val="20"/>
          <w:lang w:eastAsia="en-GB"/>
        </w:rPr>
        <w:t>For the Delivery of Professional Services to the NZ Transport Agency by the Consultant</w:t>
      </w:r>
    </w:p>
    <w:p w:rsidR="001B7516" w:rsidRPr="001B7516" w:rsidRDefault="00DC112D" w:rsidP="001B7516">
      <w:pPr>
        <w:spacing w:before="400" w:after="400" w:line="240" w:lineRule="auto"/>
        <w:rPr>
          <w:rFonts w:eastAsia="Times New Roman" w:cs="Times New Roman"/>
          <w:szCs w:val="24"/>
          <w:lang w:eastAsia="en-GB"/>
        </w:rPr>
      </w:pPr>
      <w:r w:rsidRPr="00DC112D">
        <w:rPr>
          <w:rFonts w:eastAsia="Times New Roman" w:cs="Times New Roman"/>
          <w:szCs w:val="24"/>
          <w:lang w:eastAsia="en-GB"/>
        </w:rPr>
        <w:t>This contract is made on the</w:t>
      </w:r>
      <w:r w:rsidR="001B7516">
        <w:rPr>
          <w:rFonts w:eastAsia="Times New Roman" w:cs="Times New Roman"/>
          <w:szCs w:val="24"/>
          <w:lang w:eastAsia="en-GB"/>
        </w:rPr>
        <w:t xml:space="preserve"> </w:t>
      </w:r>
      <w:sdt>
        <w:sdtPr>
          <w:rPr>
            <w:rFonts w:eastAsia="Times New Roman" w:cs="Times New Roman"/>
            <w:szCs w:val="24"/>
            <w:lang w:eastAsia="en-GB"/>
          </w:rPr>
          <w:alias w:val="Date_Day"/>
          <w:tag w:val="Date_Day"/>
          <w:id w:val="393324230"/>
          <w:placeholder>
            <w:docPart w:val="619B255F045340EA8FB36DB36AC32D3A"/>
          </w:placeholder>
        </w:sdtPr>
        <w:sdtEndPr/>
        <w:sdtContent>
          <w:r w:rsidR="001B7516" w:rsidRPr="001B7516">
            <w:rPr>
              <w:rFonts w:eastAsia="Times New Roman" w:cs="Times New Roman"/>
              <w:szCs w:val="24"/>
              <w:lang w:eastAsia="en-GB"/>
            </w:rPr>
            <w:t>[Number]</w:t>
          </w:r>
        </w:sdtContent>
      </w:sdt>
      <w:r w:rsidR="001B7516" w:rsidRPr="001B7516">
        <w:rPr>
          <w:rFonts w:eastAsia="Times New Roman" w:cs="Times New Roman"/>
          <w:szCs w:val="24"/>
          <w:lang w:eastAsia="en-GB"/>
        </w:rPr>
        <w:t xml:space="preserve"> of </w:t>
      </w:r>
      <w:sdt>
        <w:sdtPr>
          <w:rPr>
            <w:rFonts w:eastAsia="Times New Roman" w:cs="Times New Roman"/>
            <w:szCs w:val="24"/>
            <w:lang w:eastAsia="en-GB"/>
          </w:rPr>
          <w:alias w:val="Date_Month"/>
          <w:tag w:val="Date_Month"/>
          <w:id w:val="1695653966"/>
          <w:placeholder>
            <w:docPart w:val="619B255F045340EA8FB36DB36AC32D3A"/>
          </w:placeholder>
        </w:sdtPr>
        <w:sdtEndPr/>
        <w:sdtContent>
          <w:r w:rsidR="001B7516" w:rsidRPr="001B7516">
            <w:rPr>
              <w:rFonts w:eastAsia="Times New Roman" w:cs="Times New Roman"/>
              <w:szCs w:val="24"/>
              <w:lang w:eastAsia="en-GB"/>
            </w:rPr>
            <w:t>[Month]</w:t>
          </w:r>
        </w:sdtContent>
      </w:sdt>
      <w:r w:rsidR="001B7516" w:rsidRPr="001B7516">
        <w:rPr>
          <w:rFonts w:eastAsia="Times New Roman" w:cs="Times New Roman"/>
          <w:szCs w:val="24"/>
          <w:lang w:eastAsia="en-GB"/>
        </w:rPr>
        <w:t xml:space="preserve"> </w:t>
      </w:r>
      <w:sdt>
        <w:sdtPr>
          <w:rPr>
            <w:rFonts w:eastAsia="Times New Roman" w:cs="Times New Roman"/>
            <w:szCs w:val="24"/>
            <w:lang w:eastAsia="en-GB"/>
          </w:rPr>
          <w:alias w:val="Date_Year"/>
          <w:tag w:val="Date_Year"/>
          <w:id w:val="662434785"/>
          <w:placeholder>
            <w:docPart w:val="619B255F045340EA8FB36DB36AC32D3A"/>
          </w:placeholder>
        </w:sdtPr>
        <w:sdtEndPr/>
        <w:sdtContent>
          <w:r w:rsidR="001B7516" w:rsidRPr="001B7516">
            <w:rPr>
              <w:rFonts w:eastAsia="Times New Roman" w:cs="Times New Roman"/>
              <w:szCs w:val="24"/>
              <w:lang w:eastAsia="en-GB"/>
            </w:rPr>
            <w:t>[Year]</w:t>
          </w:r>
        </w:sdtContent>
      </w:sdt>
    </w:p>
    <w:p w:rsidR="00DC112D" w:rsidRPr="00DC112D" w:rsidRDefault="00DC112D" w:rsidP="00DC112D">
      <w:pPr>
        <w:spacing w:before="400" w:after="0" w:line="240" w:lineRule="auto"/>
        <w:outlineLvl w:val="4"/>
        <w:rPr>
          <w:rFonts w:eastAsia="Times New Roman" w:cs="Times New Roman"/>
          <w:b/>
          <w:bCs/>
          <w:iCs/>
          <w:color w:val="00456A"/>
          <w:szCs w:val="20"/>
          <w:lang w:val="x-none" w:eastAsia="en-GB"/>
        </w:rPr>
      </w:pPr>
      <w:r w:rsidRPr="00DC112D">
        <w:rPr>
          <w:rFonts w:eastAsia="Times New Roman" w:cs="Times New Roman"/>
          <w:b/>
          <w:bCs/>
          <w:iCs/>
          <w:color w:val="00456A"/>
          <w:szCs w:val="20"/>
          <w:lang w:val="x-none" w:eastAsia="en-GB"/>
        </w:rPr>
        <w:t>Between</w:t>
      </w:r>
    </w:p>
    <w:p w:rsidR="00DC112D" w:rsidRPr="00DC112D" w:rsidRDefault="00DC112D" w:rsidP="00DC112D">
      <w:pPr>
        <w:spacing w:before="100" w:after="100" w:line="280" w:lineRule="atLeast"/>
        <w:ind w:left="567" w:hanging="567"/>
        <w:rPr>
          <w:rFonts w:eastAsia="Times New Roman" w:cs="Times New Roman"/>
          <w:szCs w:val="20"/>
          <w:lang w:eastAsia="en-GB"/>
        </w:rPr>
      </w:pPr>
      <w:r w:rsidRPr="00DC112D">
        <w:rPr>
          <w:rFonts w:eastAsia="Times New Roman" w:cs="Times New Roman"/>
          <w:szCs w:val="20"/>
          <w:lang w:eastAsia="en-GB"/>
        </w:rPr>
        <w:t>1.</w:t>
      </w:r>
      <w:r w:rsidRPr="00DC112D">
        <w:rPr>
          <w:rFonts w:eastAsia="Times New Roman" w:cs="Times New Roman"/>
          <w:szCs w:val="20"/>
          <w:lang w:eastAsia="en-GB"/>
        </w:rPr>
        <w:tab/>
        <w:t>The NZ Transport Agency, a Crown entity, established on 1 August 2008 by Section 93 of the Land Transport Management Act 2003 (the Client).</w:t>
      </w:r>
    </w:p>
    <w:p w:rsidR="00DC112D" w:rsidRPr="00DC112D" w:rsidRDefault="00DC112D" w:rsidP="00DC112D">
      <w:pPr>
        <w:spacing w:before="400" w:after="0" w:line="240" w:lineRule="auto"/>
        <w:outlineLvl w:val="4"/>
        <w:rPr>
          <w:rFonts w:eastAsia="Times New Roman" w:cs="Times New Roman"/>
          <w:b/>
          <w:bCs/>
          <w:iCs/>
          <w:color w:val="00456A"/>
          <w:szCs w:val="20"/>
          <w:lang w:val="x-none" w:eastAsia="en-GB"/>
        </w:rPr>
      </w:pPr>
      <w:r w:rsidRPr="00DC112D">
        <w:rPr>
          <w:rFonts w:eastAsia="Times New Roman" w:cs="Times New Roman"/>
          <w:b/>
          <w:bCs/>
          <w:iCs/>
          <w:color w:val="00456A"/>
          <w:szCs w:val="20"/>
          <w:lang w:val="x-none" w:eastAsia="en-GB"/>
        </w:rPr>
        <w:t>And</w:t>
      </w:r>
    </w:p>
    <w:p w:rsidR="00DC112D" w:rsidRPr="00DC112D" w:rsidRDefault="00DC112D" w:rsidP="001B7516">
      <w:pPr>
        <w:spacing w:before="100" w:after="100" w:line="280" w:lineRule="atLeast"/>
        <w:ind w:left="567" w:hanging="567"/>
        <w:rPr>
          <w:rFonts w:eastAsia="Times New Roman" w:cs="Times New Roman"/>
          <w:szCs w:val="20"/>
          <w:lang w:eastAsia="en-GB"/>
        </w:rPr>
      </w:pPr>
      <w:r w:rsidRPr="00DC112D">
        <w:rPr>
          <w:rFonts w:eastAsia="Times New Roman" w:cs="Times New Roman"/>
          <w:szCs w:val="20"/>
          <w:lang w:eastAsia="en-GB"/>
        </w:rPr>
        <w:t>2.</w:t>
      </w:r>
      <w:r w:rsidR="001B7516">
        <w:rPr>
          <w:rFonts w:eastAsia="Times New Roman" w:cs="Times New Roman"/>
          <w:szCs w:val="20"/>
          <w:lang w:eastAsia="en-GB"/>
        </w:rPr>
        <w:tab/>
      </w:r>
      <w:sdt>
        <w:sdtPr>
          <w:rPr>
            <w:rFonts w:eastAsia="Times New Roman" w:cs="Times New Roman"/>
            <w:szCs w:val="20"/>
            <w:lang w:eastAsia="en-GB"/>
          </w:rPr>
          <w:alias w:val="Consultant_Name"/>
          <w:tag w:val="Consultant_Name"/>
          <w:id w:val="1792243549"/>
          <w:placeholder>
            <w:docPart w:val="41008846F00F4E67A2A7D490B1CB980B"/>
          </w:placeholder>
        </w:sdtPr>
        <w:sdtEndPr/>
        <w:sdtContent>
          <w:r w:rsidR="001B7516" w:rsidRPr="001B7516">
            <w:rPr>
              <w:rFonts w:eastAsia="Times New Roman" w:cs="Times New Roman"/>
              <w:szCs w:val="20"/>
              <w:lang w:eastAsia="en-GB"/>
            </w:rPr>
            <w:t>[Name]</w:t>
          </w:r>
        </w:sdtContent>
      </w:sdt>
      <w:r w:rsidR="001B7516" w:rsidRPr="001B7516">
        <w:rPr>
          <w:rFonts w:eastAsia="Times New Roman" w:cs="Times New Roman"/>
          <w:szCs w:val="20"/>
          <w:lang w:eastAsia="en-GB"/>
        </w:rPr>
        <w:t xml:space="preserve"> of </w:t>
      </w:r>
      <w:sdt>
        <w:sdtPr>
          <w:rPr>
            <w:rFonts w:eastAsia="Times New Roman" w:cs="Times New Roman"/>
            <w:szCs w:val="20"/>
            <w:lang w:eastAsia="en-GB"/>
          </w:rPr>
          <w:alias w:val="Consultant_Address"/>
          <w:tag w:val="Consultant_Address"/>
          <w:id w:val="-2023460215"/>
          <w:placeholder>
            <w:docPart w:val="41008846F00F4E67A2A7D490B1CB980B"/>
          </w:placeholder>
        </w:sdtPr>
        <w:sdtEndPr/>
        <w:sdtContent>
          <w:r w:rsidR="001B7516" w:rsidRPr="001B7516">
            <w:rPr>
              <w:rFonts w:eastAsia="Times New Roman" w:cs="Times New Roman"/>
              <w:szCs w:val="20"/>
              <w:lang w:eastAsia="en-GB"/>
            </w:rPr>
            <w:t xml:space="preserve">[Location] </w:t>
          </w:r>
        </w:sdtContent>
      </w:sdt>
      <w:r w:rsidR="001B7516" w:rsidRPr="001B7516">
        <w:rPr>
          <w:rFonts w:eastAsia="Times New Roman" w:cs="Times New Roman"/>
          <w:szCs w:val="20"/>
          <w:lang w:eastAsia="en-GB"/>
        </w:rPr>
        <w:br/>
      </w:r>
      <w:r w:rsidRPr="00DC112D">
        <w:rPr>
          <w:rFonts w:eastAsia="Times New Roman" w:cs="Times New Roman"/>
          <w:szCs w:val="20"/>
          <w:lang w:eastAsia="en-GB"/>
        </w:rPr>
        <w:t>(the Consultant).</w:t>
      </w:r>
    </w:p>
    <w:p w:rsidR="00DC112D" w:rsidRPr="00DC112D" w:rsidRDefault="00DC112D" w:rsidP="00DC112D">
      <w:pPr>
        <w:spacing w:before="400" w:after="0" w:line="240" w:lineRule="auto"/>
        <w:outlineLvl w:val="4"/>
        <w:rPr>
          <w:rFonts w:eastAsia="Times New Roman" w:cs="Times New Roman"/>
          <w:b/>
          <w:bCs/>
          <w:iCs/>
          <w:color w:val="00456A"/>
          <w:szCs w:val="20"/>
          <w:lang w:val="x-none" w:eastAsia="en-GB"/>
        </w:rPr>
      </w:pPr>
      <w:r w:rsidRPr="00DC112D">
        <w:rPr>
          <w:rFonts w:eastAsia="Times New Roman" w:cs="Times New Roman"/>
          <w:b/>
          <w:bCs/>
          <w:iCs/>
          <w:color w:val="00456A"/>
          <w:szCs w:val="20"/>
          <w:lang w:val="x-none" w:eastAsia="en-GB"/>
        </w:rPr>
        <w:t>Background</w:t>
      </w:r>
    </w:p>
    <w:p w:rsidR="00DC112D" w:rsidRPr="00DC112D" w:rsidRDefault="00DC112D" w:rsidP="00DC112D">
      <w:pPr>
        <w:spacing w:before="100" w:after="100" w:line="280" w:lineRule="atLeast"/>
        <w:ind w:left="567" w:hanging="567"/>
        <w:rPr>
          <w:rFonts w:eastAsia="Times New Roman" w:cs="Times New Roman"/>
          <w:szCs w:val="20"/>
          <w:lang w:eastAsia="en-GB"/>
        </w:rPr>
      </w:pPr>
      <w:r w:rsidRPr="00DC112D">
        <w:rPr>
          <w:rFonts w:eastAsia="Times New Roman" w:cs="Times New Roman"/>
          <w:szCs w:val="20"/>
          <w:lang w:eastAsia="en-GB"/>
        </w:rPr>
        <w:t>1.</w:t>
      </w:r>
      <w:r w:rsidRPr="00DC112D">
        <w:rPr>
          <w:rFonts w:eastAsia="Times New Roman" w:cs="Times New Roman"/>
          <w:szCs w:val="20"/>
          <w:lang w:eastAsia="en-GB"/>
        </w:rPr>
        <w:tab/>
        <w:t>The Client has issued invitations to tender for the performance of the Services to the Client, the Consultant has submitted a tender and the Client has now accepted the Consultant’s tender.</w:t>
      </w:r>
    </w:p>
    <w:p w:rsidR="00DC112D" w:rsidRPr="00DC112D" w:rsidRDefault="00DC112D" w:rsidP="00DC112D">
      <w:pPr>
        <w:spacing w:before="100" w:after="100" w:line="280" w:lineRule="atLeast"/>
        <w:ind w:left="567" w:hanging="567"/>
        <w:rPr>
          <w:rFonts w:eastAsia="Times New Roman" w:cs="Times New Roman"/>
          <w:szCs w:val="20"/>
          <w:lang w:eastAsia="en-GB"/>
        </w:rPr>
      </w:pPr>
      <w:r w:rsidRPr="00DC112D">
        <w:rPr>
          <w:rFonts w:eastAsia="Times New Roman" w:cs="Times New Roman"/>
          <w:szCs w:val="20"/>
          <w:lang w:eastAsia="en-GB"/>
        </w:rPr>
        <w:t>2.</w:t>
      </w:r>
      <w:r w:rsidRPr="00DC112D">
        <w:rPr>
          <w:rFonts w:eastAsia="Times New Roman" w:cs="Times New Roman"/>
          <w:szCs w:val="20"/>
          <w:lang w:eastAsia="en-GB"/>
        </w:rPr>
        <w:tab/>
        <w:t>The Client and the Consultant now wish to enter into this Contract to record their agreement that the Client shall engage the Consultant to carry out the Services in respect of the Project.</w:t>
      </w:r>
    </w:p>
    <w:p w:rsidR="00DC112D" w:rsidRPr="00DC112D" w:rsidRDefault="00DC112D" w:rsidP="00DC112D">
      <w:pPr>
        <w:spacing w:before="100" w:after="100" w:line="280" w:lineRule="atLeast"/>
        <w:ind w:left="567" w:hanging="567"/>
        <w:rPr>
          <w:rFonts w:eastAsia="Times New Roman" w:cs="Times New Roman"/>
          <w:szCs w:val="20"/>
          <w:lang w:eastAsia="en-GB"/>
        </w:rPr>
      </w:pPr>
      <w:r w:rsidRPr="00DC112D">
        <w:rPr>
          <w:rFonts w:eastAsia="Times New Roman" w:cs="Times New Roman"/>
          <w:szCs w:val="20"/>
          <w:lang w:eastAsia="en-GB"/>
        </w:rPr>
        <w:t>3.</w:t>
      </w:r>
      <w:r w:rsidRPr="00DC112D">
        <w:rPr>
          <w:rFonts w:eastAsia="Times New Roman" w:cs="Times New Roman"/>
          <w:szCs w:val="20"/>
          <w:lang w:eastAsia="en-GB"/>
        </w:rPr>
        <w:tab/>
        <w:t>This Contract sets out the terms and conditions on which the services shall be carried out by the Consultant.</w:t>
      </w:r>
    </w:p>
    <w:p w:rsidR="00DC112D" w:rsidRPr="00DC112D" w:rsidRDefault="00DC112D" w:rsidP="00DC112D">
      <w:pPr>
        <w:spacing w:before="100" w:after="100" w:line="280" w:lineRule="atLeast"/>
        <w:ind w:left="567" w:hanging="567"/>
        <w:rPr>
          <w:rFonts w:eastAsia="Times New Roman" w:cs="Times New Roman"/>
          <w:szCs w:val="20"/>
          <w:lang w:eastAsia="en-GB"/>
        </w:rPr>
      </w:pPr>
      <w:r w:rsidRPr="00DC112D">
        <w:rPr>
          <w:rFonts w:eastAsia="Times New Roman" w:cs="Times New Roman"/>
          <w:szCs w:val="20"/>
          <w:lang w:eastAsia="en-GB"/>
        </w:rPr>
        <w:t>4.</w:t>
      </w:r>
      <w:r w:rsidRPr="00DC112D">
        <w:rPr>
          <w:rFonts w:eastAsia="Times New Roman" w:cs="Times New Roman"/>
          <w:szCs w:val="20"/>
          <w:lang w:eastAsia="en-GB"/>
        </w:rPr>
        <w:tab/>
        <w:t>Clause 1 of the Conditions of Contract for Consultancy Services (August 2009) (as described in Clause 4.1 herein) ascribes meanings to many of the terms used in this Contract and in the Contract Documents.</w:t>
      </w:r>
    </w:p>
    <w:p w:rsidR="00DC112D" w:rsidRPr="00C30CB2" w:rsidRDefault="00DC112D" w:rsidP="00DC112D">
      <w:pPr>
        <w:keepNext/>
        <w:spacing w:before="400" w:after="0" w:line="240" w:lineRule="auto"/>
        <w:outlineLvl w:val="4"/>
        <w:rPr>
          <w:rFonts w:eastAsia="Times New Roman" w:cs="Times New Roman"/>
          <w:b/>
          <w:bCs/>
          <w:iCs/>
          <w:color w:val="00456A"/>
          <w:szCs w:val="20"/>
          <w:lang w:val="x-none" w:eastAsia="en-GB"/>
        </w:rPr>
      </w:pPr>
      <w:r w:rsidRPr="00C30CB2">
        <w:rPr>
          <w:rFonts w:eastAsia="Times New Roman" w:cs="Times New Roman"/>
          <w:b/>
          <w:bCs/>
          <w:iCs/>
          <w:color w:val="00456A"/>
          <w:szCs w:val="20"/>
          <w:lang w:val="x-none" w:eastAsia="en-GB"/>
        </w:rPr>
        <w:t>NOW IT IS AGREED as follows:</w:t>
      </w:r>
    </w:p>
    <w:p w:rsidR="00DC112D" w:rsidRPr="00DC112D" w:rsidRDefault="00DC112D" w:rsidP="00DC112D">
      <w:pPr>
        <w:keepNext/>
        <w:spacing w:before="200" w:after="100" w:line="280" w:lineRule="atLeast"/>
        <w:ind w:left="567" w:hanging="567"/>
        <w:rPr>
          <w:rFonts w:eastAsia="Times New Roman" w:cs="Times New Roman"/>
          <w:b/>
          <w:szCs w:val="20"/>
          <w:lang w:eastAsia="en-GB"/>
        </w:rPr>
      </w:pPr>
      <w:r w:rsidRPr="00C30CB2">
        <w:rPr>
          <w:rFonts w:eastAsia="Times New Roman" w:cs="Times New Roman"/>
          <w:b/>
          <w:color w:val="00456A"/>
          <w:szCs w:val="20"/>
          <w:lang w:eastAsia="en-GB"/>
        </w:rPr>
        <w:t>1</w:t>
      </w:r>
      <w:r w:rsidRPr="00C30CB2">
        <w:rPr>
          <w:rFonts w:eastAsia="Times New Roman" w:cs="Times New Roman"/>
          <w:b/>
          <w:color w:val="00456A"/>
          <w:szCs w:val="20"/>
          <w:lang w:eastAsia="en-GB"/>
        </w:rPr>
        <w:tab/>
        <w:t>The parties mutually</w:t>
      </w:r>
    </w:p>
    <w:p w:rsidR="00DC112D" w:rsidRPr="00DC112D" w:rsidRDefault="00DC112D" w:rsidP="00DC112D">
      <w:pPr>
        <w:spacing w:before="100" w:after="100" w:line="280" w:lineRule="atLeast"/>
        <w:ind w:left="567" w:hanging="567"/>
        <w:rPr>
          <w:rFonts w:eastAsia="Times New Roman" w:cs="Times New Roman"/>
          <w:szCs w:val="20"/>
          <w:lang w:eastAsia="en-GB"/>
        </w:rPr>
      </w:pPr>
      <w:r w:rsidRPr="00DC112D">
        <w:rPr>
          <w:rFonts w:eastAsia="Times New Roman" w:cs="Times New Roman"/>
          <w:szCs w:val="20"/>
          <w:lang w:eastAsia="en-GB"/>
        </w:rPr>
        <w:t>1.1</w:t>
      </w:r>
      <w:r w:rsidRPr="00DC112D">
        <w:rPr>
          <w:rFonts w:eastAsia="Times New Roman" w:cs="Times New Roman"/>
          <w:szCs w:val="20"/>
          <w:lang w:eastAsia="en-GB"/>
        </w:rPr>
        <w:tab/>
        <w:t>The parties confirm the contents of the Background (see above).</w:t>
      </w:r>
    </w:p>
    <w:p w:rsidR="00DC112D" w:rsidRDefault="00DC112D" w:rsidP="00DC112D">
      <w:pPr>
        <w:spacing w:before="100" w:after="100" w:line="280" w:lineRule="atLeast"/>
        <w:ind w:left="567" w:hanging="567"/>
        <w:rPr>
          <w:rFonts w:eastAsia="Times New Roman" w:cs="Times New Roman"/>
          <w:szCs w:val="20"/>
          <w:lang w:eastAsia="en-GB"/>
        </w:rPr>
      </w:pPr>
      <w:r w:rsidRPr="00DC112D">
        <w:rPr>
          <w:rFonts w:eastAsia="Times New Roman" w:cs="Times New Roman"/>
          <w:szCs w:val="20"/>
          <w:lang w:eastAsia="en-GB"/>
        </w:rPr>
        <w:t>1.2</w:t>
      </w:r>
      <w:r w:rsidRPr="00DC112D">
        <w:rPr>
          <w:rFonts w:eastAsia="Times New Roman" w:cs="Times New Roman"/>
          <w:szCs w:val="20"/>
          <w:lang w:eastAsia="en-GB"/>
        </w:rPr>
        <w:tab/>
        <w:t>Each party agrees that it shall carry out and fulfil all of its respective obligations as these obligations are set out in the Contract Documents.</w:t>
      </w:r>
    </w:p>
    <w:p w:rsidR="00DC112D" w:rsidRPr="00194282" w:rsidRDefault="00DC112D" w:rsidP="00194282">
      <w:pPr>
        <w:keepNext/>
        <w:keepLines/>
        <w:tabs>
          <w:tab w:val="left" w:pos="567"/>
        </w:tabs>
        <w:spacing w:before="200" w:after="100" w:line="280" w:lineRule="atLeast"/>
        <w:rPr>
          <w:rFonts w:eastAsia="Times New Roman" w:cs="Times New Roman"/>
          <w:b/>
          <w:color w:val="00456A"/>
          <w:szCs w:val="20"/>
          <w:lang w:eastAsia="en-GB"/>
        </w:rPr>
      </w:pPr>
      <w:r w:rsidRPr="00194282">
        <w:rPr>
          <w:rFonts w:eastAsia="Times New Roman" w:cs="Times New Roman"/>
          <w:b/>
          <w:color w:val="00456A"/>
          <w:szCs w:val="20"/>
          <w:lang w:eastAsia="en-GB"/>
        </w:rPr>
        <w:t>2</w:t>
      </w:r>
      <w:r w:rsidRPr="00194282">
        <w:rPr>
          <w:rFonts w:eastAsia="Times New Roman" w:cs="Times New Roman"/>
          <w:b/>
          <w:color w:val="00456A"/>
          <w:szCs w:val="20"/>
          <w:lang w:eastAsia="en-GB"/>
        </w:rPr>
        <w:tab/>
        <w:t>The Consultant</w:t>
      </w:r>
    </w:p>
    <w:p w:rsidR="00DC112D" w:rsidRPr="00DC112D" w:rsidRDefault="00DC112D" w:rsidP="00DC112D">
      <w:pPr>
        <w:keepNext/>
        <w:keepLines/>
        <w:spacing w:before="100" w:after="100" w:line="280" w:lineRule="atLeast"/>
        <w:ind w:left="567" w:hanging="567"/>
        <w:rPr>
          <w:rFonts w:eastAsia="Times New Roman" w:cs="Times New Roman"/>
          <w:szCs w:val="20"/>
          <w:lang w:eastAsia="en-GB"/>
        </w:rPr>
      </w:pPr>
      <w:r w:rsidRPr="00DC112D">
        <w:rPr>
          <w:rFonts w:eastAsia="Times New Roman" w:cs="Times New Roman"/>
          <w:szCs w:val="20"/>
          <w:lang w:eastAsia="en-GB"/>
        </w:rPr>
        <w:t>2.1</w:t>
      </w:r>
      <w:r w:rsidRPr="00DC112D">
        <w:rPr>
          <w:rFonts w:eastAsia="Times New Roman" w:cs="Times New Roman"/>
          <w:szCs w:val="20"/>
          <w:lang w:eastAsia="en-GB"/>
        </w:rPr>
        <w:tab/>
        <w:t>The Consultant confirms and agrees that:</w:t>
      </w:r>
    </w:p>
    <w:p w:rsidR="00DC112D" w:rsidRPr="00194282" w:rsidRDefault="00DC112D" w:rsidP="00711B11">
      <w:pPr>
        <w:pStyle w:val="ListParagraph"/>
        <w:keepNext/>
        <w:keepLines/>
        <w:numPr>
          <w:ilvl w:val="0"/>
          <w:numId w:val="23"/>
        </w:numPr>
        <w:tabs>
          <w:tab w:val="num" w:pos="1134"/>
        </w:tabs>
        <w:spacing w:before="50" w:after="50" w:line="280" w:lineRule="atLeast"/>
        <w:ind w:left="1134" w:hanging="567"/>
        <w:rPr>
          <w:rFonts w:eastAsia="Times New Roman" w:cs="Times New Roman"/>
          <w:szCs w:val="20"/>
          <w:lang w:val="en-GB" w:eastAsia="en-NZ"/>
        </w:rPr>
      </w:pPr>
      <w:r w:rsidRPr="00194282">
        <w:rPr>
          <w:rFonts w:eastAsia="Times New Roman" w:cs="Times New Roman"/>
          <w:szCs w:val="20"/>
          <w:lang w:val="en-GB" w:eastAsia="en-NZ"/>
        </w:rPr>
        <w:t>Before submitting the tender to the Client, the Consultant perused all of the Contract Documents (as described in Clause 4, including the separate documents described in Clause 4.1 “Section G” herein) and is satisfied that every aspect of the Contract Documents and of the Services to be carried out is understood;</w:t>
      </w:r>
    </w:p>
    <w:p w:rsidR="00DC112D" w:rsidRPr="00194282" w:rsidRDefault="00DC112D" w:rsidP="00711B11">
      <w:pPr>
        <w:pStyle w:val="ListParagraph"/>
        <w:numPr>
          <w:ilvl w:val="0"/>
          <w:numId w:val="23"/>
        </w:numPr>
        <w:tabs>
          <w:tab w:val="num" w:pos="1134"/>
        </w:tabs>
        <w:spacing w:before="50" w:after="50" w:line="280" w:lineRule="atLeast"/>
        <w:ind w:left="1134" w:hanging="567"/>
        <w:rPr>
          <w:rFonts w:eastAsia="Times New Roman" w:cs="Times New Roman"/>
          <w:szCs w:val="20"/>
          <w:lang w:val="en-GB" w:eastAsia="en-NZ"/>
        </w:rPr>
      </w:pPr>
      <w:r w:rsidRPr="00194282">
        <w:rPr>
          <w:rFonts w:eastAsia="Times New Roman" w:cs="Times New Roman"/>
          <w:szCs w:val="20"/>
          <w:lang w:val="en-GB" w:eastAsia="en-NZ"/>
        </w:rPr>
        <w:t>Where the Consultant had any doubt or enquiry about any issue arising from the Contract Documents, then, during the course of preparing for the submission of the tender, the Consultant sought clarification as to that doubt or enquiry.  The clarification made and answer provided are attached and form part of these Contract Documents in Section F (of the Contract Documents);</w:t>
      </w:r>
    </w:p>
    <w:p w:rsidR="00DC112D" w:rsidRPr="00194282" w:rsidRDefault="00DC112D" w:rsidP="00711B11">
      <w:pPr>
        <w:pStyle w:val="ListParagraph"/>
        <w:numPr>
          <w:ilvl w:val="0"/>
          <w:numId w:val="23"/>
        </w:numPr>
        <w:tabs>
          <w:tab w:val="num" w:pos="1134"/>
        </w:tabs>
        <w:spacing w:before="50" w:after="50" w:line="280" w:lineRule="atLeast"/>
        <w:ind w:left="1134" w:hanging="567"/>
        <w:rPr>
          <w:rFonts w:eastAsia="Times New Roman" w:cs="Times New Roman"/>
          <w:szCs w:val="20"/>
          <w:lang w:val="en-GB" w:eastAsia="en-NZ"/>
        </w:rPr>
      </w:pPr>
      <w:r w:rsidRPr="00194282">
        <w:rPr>
          <w:rFonts w:eastAsia="Times New Roman" w:cs="Times New Roman"/>
          <w:szCs w:val="20"/>
          <w:lang w:val="en-GB" w:eastAsia="en-NZ"/>
        </w:rPr>
        <w:t>The Consultant has not relied on any discussion or correspondence or impression conveyed by the Client (or any representative of the Client) in evaluating the material supplied by the Client to the Consultant preparatory to submitting the tender, nor in the compilation of the tender.  Except only where the Client has specifically made in writing in the Contract Documents a representation to Tenderers;</w:t>
      </w:r>
    </w:p>
    <w:p w:rsidR="00DC112D" w:rsidRPr="00194282" w:rsidRDefault="00DC112D" w:rsidP="00711B11">
      <w:pPr>
        <w:pStyle w:val="ListParagraph"/>
        <w:numPr>
          <w:ilvl w:val="0"/>
          <w:numId w:val="23"/>
        </w:numPr>
        <w:tabs>
          <w:tab w:val="num" w:pos="1134"/>
        </w:tabs>
        <w:spacing w:before="50" w:after="50" w:line="280" w:lineRule="atLeast"/>
        <w:ind w:left="1134" w:hanging="567"/>
        <w:rPr>
          <w:rFonts w:eastAsia="Times New Roman" w:cs="Times New Roman"/>
          <w:szCs w:val="20"/>
          <w:lang w:val="en-GB" w:eastAsia="en-NZ"/>
        </w:rPr>
      </w:pPr>
      <w:r w:rsidRPr="00194282">
        <w:rPr>
          <w:rFonts w:eastAsia="Times New Roman" w:cs="Times New Roman"/>
          <w:szCs w:val="20"/>
          <w:lang w:val="en-GB" w:eastAsia="en-NZ"/>
        </w:rPr>
        <w:t>The Consultant has made his/her own evaluation of the information contained in the Contract Documents and based on that evaluation has submitted the tender, including the contract pricing set out in Section C (of the Contract Documents);</w:t>
      </w:r>
    </w:p>
    <w:p w:rsidR="00DC112D" w:rsidRPr="00194282" w:rsidRDefault="00DC112D" w:rsidP="00711B11">
      <w:pPr>
        <w:pStyle w:val="ListParagraph"/>
        <w:numPr>
          <w:ilvl w:val="0"/>
          <w:numId w:val="23"/>
        </w:numPr>
        <w:tabs>
          <w:tab w:val="num" w:pos="1134"/>
        </w:tabs>
        <w:spacing w:before="50" w:after="50" w:line="280" w:lineRule="atLeast"/>
        <w:ind w:left="1134" w:hanging="567"/>
        <w:rPr>
          <w:rFonts w:eastAsia="Times New Roman" w:cs="Times New Roman"/>
          <w:szCs w:val="20"/>
          <w:lang w:val="en-GB" w:eastAsia="en-NZ"/>
        </w:rPr>
      </w:pPr>
      <w:r w:rsidRPr="00194282">
        <w:rPr>
          <w:rFonts w:eastAsia="Times New Roman" w:cs="Times New Roman"/>
          <w:szCs w:val="20"/>
          <w:lang w:val="en-GB" w:eastAsia="en-NZ"/>
        </w:rPr>
        <w:t>The Consultant will fully and faithfully perform to the best of the Consultant’s abilities the Services in respect of the Project in the manner and in accordance with the timeframe set out in the Contract Documents;</w:t>
      </w:r>
    </w:p>
    <w:p w:rsidR="00DC112D" w:rsidRPr="00194282" w:rsidRDefault="00DC112D" w:rsidP="00711B11">
      <w:pPr>
        <w:pStyle w:val="ListParagraph"/>
        <w:numPr>
          <w:ilvl w:val="0"/>
          <w:numId w:val="23"/>
        </w:numPr>
        <w:tabs>
          <w:tab w:val="num" w:pos="1134"/>
        </w:tabs>
        <w:spacing w:before="50" w:after="50" w:line="280" w:lineRule="atLeast"/>
        <w:ind w:left="1134" w:hanging="567"/>
        <w:rPr>
          <w:rFonts w:eastAsia="Times New Roman" w:cs="Times New Roman"/>
          <w:szCs w:val="20"/>
          <w:lang w:val="en-GB" w:eastAsia="en-NZ"/>
        </w:rPr>
      </w:pPr>
      <w:r w:rsidRPr="00194282">
        <w:rPr>
          <w:rFonts w:eastAsia="Times New Roman" w:cs="Times New Roman"/>
          <w:szCs w:val="20"/>
          <w:lang w:val="en-GB" w:eastAsia="en-NZ"/>
        </w:rPr>
        <w:t>The signatories to this Contract who have signed this contract for and on behalf of the Consultant have been duly authorised in writing by the Consultant to execute this Contract.  Where the Consultant is a company, then the signatories confirm that all necessary resolutions have been passed and other authorities obtained by the directors/shareholders of the Company to authorise execution of this contract by the signatories.  Forthwith on request, the Consultant shall provide to the Client written details of all authorities and resolutions.</w:t>
      </w:r>
    </w:p>
    <w:p w:rsidR="00DC112D" w:rsidRPr="00194282" w:rsidRDefault="00DC112D" w:rsidP="00194282">
      <w:pPr>
        <w:keepNext/>
        <w:spacing w:before="200" w:after="100" w:line="280" w:lineRule="atLeast"/>
        <w:rPr>
          <w:rFonts w:eastAsia="Times New Roman" w:cs="Times New Roman"/>
          <w:b/>
          <w:color w:val="00456A"/>
          <w:szCs w:val="20"/>
          <w:lang w:eastAsia="en-GB"/>
        </w:rPr>
      </w:pPr>
      <w:r w:rsidRPr="00194282">
        <w:rPr>
          <w:rFonts w:eastAsia="Times New Roman" w:cs="Times New Roman"/>
          <w:b/>
          <w:color w:val="00456A"/>
          <w:szCs w:val="20"/>
          <w:lang w:eastAsia="en-GB"/>
        </w:rPr>
        <w:t>3</w:t>
      </w:r>
      <w:r w:rsidRPr="00194282">
        <w:rPr>
          <w:rFonts w:eastAsia="Times New Roman" w:cs="Times New Roman"/>
          <w:b/>
          <w:color w:val="00456A"/>
          <w:szCs w:val="20"/>
          <w:lang w:eastAsia="en-GB"/>
        </w:rPr>
        <w:tab/>
        <w:t>The Client</w:t>
      </w:r>
    </w:p>
    <w:p w:rsidR="00DC112D" w:rsidRPr="00DC112D" w:rsidRDefault="00DC112D" w:rsidP="00DC112D">
      <w:pPr>
        <w:spacing w:before="100" w:after="100" w:line="280" w:lineRule="atLeast"/>
        <w:ind w:left="567" w:hanging="567"/>
        <w:rPr>
          <w:rFonts w:eastAsia="Times New Roman" w:cs="Times New Roman"/>
          <w:szCs w:val="20"/>
          <w:lang w:eastAsia="en-GB"/>
        </w:rPr>
      </w:pPr>
      <w:r w:rsidRPr="00DC112D">
        <w:rPr>
          <w:rFonts w:eastAsia="Times New Roman" w:cs="Times New Roman"/>
          <w:szCs w:val="20"/>
          <w:lang w:eastAsia="en-GB"/>
        </w:rPr>
        <w:t>3.1</w:t>
      </w:r>
      <w:r w:rsidRPr="00DC112D">
        <w:rPr>
          <w:rFonts w:eastAsia="Times New Roman" w:cs="Times New Roman"/>
          <w:szCs w:val="20"/>
          <w:lang w:eastAsia="en-GB"/>
        </w:rPr>
        <w:tab/>
        <w:t>The Client shall pay the Consultant the sums payable and in the manner set out in Section C of the Contracts Document.</w:t>
      </w:r>
    </w:p>
    <w:p w:rsidR="00DC112D" w:rsidRPr="00194282" w:rsidRDefault="00DC112D" w:rsidP="00194282">
      <w:pPr>
        <w:keepNext/>
        <w:spacing w:before="200" w:after="100" w:line="280" w:lineRule="atLeast"/>
        <w:rPr>
          <w:rFonts w:eastAsia="Times New Roman" w:cs="Times New Roman"/>
          <w:b/>
          <w:color w:val="00456A"/>
          <w:szCs w:val="20"/>
          <w:lang w:eastAsia="en-GB"/>
        </w:rPr>
      </w:pPr>
      <w:r w:rsidRPr="00194282">
        <w:rPr>
          <w:rFonts w:eastAsia="Times New Roman" w:cs="Times New Roman"/>
          <w:b/>
          <w:color w:val="00456A"/>
          <w:szCs w:val="20"/>
          <w:lang w:eastAsia="en-GB"/>
        </w:rPr>
        <w:t>4</w:t>
      </w:r>
      <w:r w:rsidRPr="00194282">
        <w:rPr>
          <w:rFonts w:eastAsia="Times New Roman" w:cs="Times New Roman"/>
          <w:b/>
          <w:color w:val="00456A"/>
          <w:szCs w:val="20"/>
          <w:lang w:eastAsia="en-GB"/>
        </w:rPr>
        <w:tab/>
        <w:t>Contract Documents</w:t>
      </w:r>
    </w:p>
    <w:p w:rsidR="00DC112D" w:rsidRPr="00DC112D" w:rsidRDefault="00DC112D" w:rsidP="00DC112D">
      <w:pPr>
        <w:spacing w:before="100" w:after="100" w:line="280" w:lineRule="atLeast"/>
        <w:ind w:left="567" w:hanging="567"/>
        <w:rPr>
          <w:rFonts w:eastAsia="Times New Roman" w:cs="Times New Roman"/>
          <w:szCs w:val="20"/>
          <w:lang w:eastAsia="en-GB"/>
        </w:rPr>
      </w:pPr>
      <w:r w:rsidRPr="00DC112D">
        <w:rPr>
          <w:rFonts w:eastAsia="Times New Roman" w:cs="Times New Roman"/>
          <w:szCs w:val="20"/>
          <w:lang w:eastAsia="en-GB"/>
        </w:rPr>
        <w:t>4.1</w:t>
      </w:r>
      <w:r w:rsidRPr="00DC112D">
        <w:rPr>
          <w:rFonts w:eastAsia="Times New Roman" w:cs="Times New Roman"/>
          <w:szCs w:val="20"/>
          <w:lang w:eastAsia="en-GB"/>
        </w:rPr>
        <w:tab/>
        <w:t>The contract documents comprise the separate document Conditions of Contract for Consultancy Services (August 2009) and the following:</w:t>
      </w:r>
    </w:p>
    <w:p w:rsidR="00DC112D" w:rsidRPr="00194282" w:rsidRDefault="00DC112D" w:rsidP="00DC112D">
      <w:pPr>
        <w:keepNext/>
        <w:tabs>
          <w:tab w:val="right" w:pos="9354"/>
        </w:tabs>
        <w:spacing w:before="100" w:after="0" w:line="280" w:lineRule="atLeast"/>
        <w:ind w:left="567"/>
        <w:rPr>
          <w:rFonts w:eastAsia="Times New Roman" w:cs="Times New Roman"/>
          <w:b/>
          <w:color w:val="00456A"/>
          <w:szCs w:val="20"/>
          <w:lang w:eastAsia="en-GB"/>
        </w:rPr>
      </w:pPr>
      <w:r w:rsidRPr="00194282">
        <w:rPr>
          <w:rFonts w:eastAsia="Times New Roman" w:cs="Times New Roman"/>
          <w:b/>
          <w:color w:val="00456A"/>
          <w:szCs w:val="20"/>
          <w:lang w:eastAsia="en-GB"/>
        </w:rPr>
        <w:t>Section A</w:t>
      </w:r>
    </w:p>
    <w:p w:rsidR="00DC112D" w:rsidRPr="00DC112D" w:rsidRDefault="00DC112D" w:rsidP="00DC112D">
      <w:pPr>
        <w:tabs>
          <w:tab w:val="right" w:pos="9354"/>
        </w:tabs>
        <w:spacing w:after="0" w:line="280" w:lineRule="atLeast"/>
        <w:ind w:left="567"/>
        <w:rPr>
          <w:rFonts w:eastAsia="Times New Roman" w:cs="Times New Roman"/>
          <w:szCs w:val="20"/>
          <w:lang w:eastAsia="en-GB"/>
        </w:rPr>
      </w:pPr>
      <w:r w:rsidRPr="00DC112D">
        <w:rPr>
          <w:rFonts w:eastAsia="Times New Roman" w:cs="Times New Roman"/>
          <w:szCs w:val="20"/>
          <w:lang w:eastAsia="en-GB"/>
        </w:rPr>
        <w:t xml:space="preserve">Contract Agreement Form </w:t>
      </w:r>
      <w:r w:rsidRPr="00DC112D">
        <w:rPr>
          <w:rFonts w:eastAsia="Times New Roman" w:cs="Times New Roman"/>
          <w:szCs w:val="20"/>
          <w:lang w:eastAsia="en-GB"/>
        </w:rPr>
        <w:tab/>
        <w:t xml:space="preserve">Pages </w:t>
      </w:r>
      <w:r w:rsidR="00D03BD3">
        <w:rPr>
          <w:rFonts w:eastAsia="Times New Roman" w:cs="Times New Roman"/>
          <w:szCs w:val="20"/>
          <w:lang w:eastAsia="en-GB"/>
        </w:rPr>
        <w:t>11</w:t>
      </w:r>
    </w:p>
    <w:p w:rsidR="00DC112D" w:rsidRPr="00194282" w:rsidRDefault="00DC112D" w:rsidP="00DC112D">
      <w:pPr>
        <w:keepNext/>
        <w:tabs>
          <w:tab w:val="right" w:pos="9354"/>
        </w:tabs>
        <w:spacing w:before="100" w:after="0" w:line="280" w:lineRule="atLeast"/>
        <w:ind w:left="567"/>
        <w:rPr>
          <w:rFonts w:eastAsia="Times New Roman" w:cs="Times New Roman"/>
          <w:b/>
          <w:color w:val="00456A"/>
          <w:szCs w:val="20"/>
          <w:lang w:eastAsia="en-GB"/>
        </w:rPr>
      </w:pPr>
      <w:r w:rsidRPr="00194282">
        <w:rPr>
          <w:rFonts w:eastAsia="Times New Roman" w:cs="Times New Roman"/>
          <w:b/>
          <w:color w:val="00456A"/>
          <w:szCs w:val="20"/>
          <w:lang w:eastAsia="en-GB"/>
        </w:rPr>
        <w:t>Section B</w:t>
      </w:r>
    </w:p>
    <w:p w:rsidR="00DC112D" w:rsidRPr="00920BFC" w:rsidRDefault="00DC112D" w:rsidP="00DC112D">
      <w:pPr>
        <w:tabs>
          <w:tab w:val="right" w:pos="9354"/>
        </w:tabs>
        <w:spacing w:after="0" w:line="280" w:lineRule="atLeast"/>
        <w:ind w:left="567"/>
        <w:rPr>
          <w:rFonts w:eastAsia="Times New Roman" w:cs="Times New Roman"/>
          <w:szCs w:val="20"/>
          <w:lang w:eastAsia="en-GB"/>
        </w:rPr>
      </w:pPr>
      <w:r w:rsidRPr="00DC112D">
        <w:rPr>
          <w:rFonts w:eastAsia="Times New Roman" w:cs="Times New Roman"/>
          <w:szCs w:val="20"/>
          <w:lang w:eastAsia="en-GB"/>
        </w:rPr>
        <w:t>Instructions for Tendering</w:t>
      </w:r>
      <w:r w:rsidRPr="00DC112D">
        <w:rPr>
          <w:rFonts w:eastAsia="Times New Roman" w:cs="Times New Roman"/>
          <w:szCs w:val="20"/>
          <w:lang w:eastAsia="en-GB"/>
        </w:rPr>
        <w:tab/>
        <w:t xml:space="preserve">Pages </w:t>
      </w:r>
      <w:r w:rsidR="00D03BD3">
        <w:rPr>
          <w:rFonts w:eastAsia="Times New Roman" w:cs="Times New Roman"/>
          <w:szCs w:val="20"/>
          <w:lang w:eastAsia="en-GB"/>
        </w:rPr>
        <w:t>14</w:t>
      </w:r>
    </w:p>
    <w:p w:rsidR="00DC112D" w:rsidRPr="00920BFC" w:rsidRDefault="00DC112D" w:rsidP="00DC112D">
      <w:pPr>
        <w:keepNext/>
        <w:tabs>
          <w:tab w:val="right" w:pos="9354"/>
        </w:tabs>
        <w:spacing w:before="100" w:after="0" w:line="280" w:lineRule="atLeast"/>
        <w:ind w:left="567"/>
        <w:rPr>
          <w:rFonts w:eastAsia="Times New Roman" w:cs="Times New Roman"/>
          <w:b/>
          <w:szCs w:val="20"/>
          <w:lang w:eastAsia="en-GB"/>
        </w:rPr>
      </w:pPr>
      <w:r w:rsidRPr="00920BFC">
        <w:rPr>
          <w:rFonts w:eastAsia="Times New Roman" w:cs="Times New Roman"/>
          <w:b/>
          <w:szCs w:val="20"/>
          <w:lang w:eastAsia="en-GB"/>
        </w:rPr>
        <w:t>Section C</w:t>
      </w:r>
    </w:p>
    <w:p w:rsidR="00DC112D" w:rsidRPr="00920BFC" w:rsidRDefault="00DC112D" w:rsidP="00DC112D">
      <w:pPr>
        <w:tabs>
          <w:tab w:val="right" w:pos="9354"/>
        </w:tabs>
        <w:spacing w:after="0" w:line="280" w:lineRule="atLeast"/>
        <w:ind w:left="567"/>
        <w:rPr>
          <w:rFonts w:eastAsia="Times New Roman" w:cs="Times New Roman"/>
          <w:szCs w:val="20"/>
          <w:lang w:eastAsia="en-GB"/>
        </w:rPr>
      </w:pPr>
      <w:r w:rsidRPr="00920BFC">
        <w:rPr>
          <w:rFonts w:eastAsia="Times New Roman" w:cs="Times New Roman"/>
          <w:szCs w:val="20"/>
          <w:lang w:eastAsia="en-GB"/>
        </w:rPr>
        <w:t xml:space="preserve">Tender Form, Pricing </w:t>
      </w:r>
      <w:r w:rsidR="00D03BD3">
        <w:rPr>
          <w:rFonts w:eastAsia="Times New Roman" w:cs="Times New Roman"/>
          <w:szCs w:val="20"/>
          <w:lang w:eastAsia="en-GB"/>
        </w:rPr>
        <w:t>and Personnel Schedules</w:t>
      </w:r>
      <w:r w:rsidR="00D03BD3">
        <w:rPr>
          <w:rFonts w:eastAsia="Times New Roman" w:cs="Times New Roman"/>
          <w:szCs w:val="20"/>
          <w:lang w:eastAsia="en-GB"/>
        </w:rPr>
        <w:tab/>
        <w:t>Pages 43</w:t>
      </w:r>
    </w:p>
    <w:p w:rsidR="00DC112D" w:rsidRPr="00920BFC" w:rsidRDefault="00DC112D" w:rsidP="00DC112D">
      <w:pPr>
        <w:keepNext/>
        <w:tabs>
          <w:tab w:val="right" w:pos="9354"/>
        </w:tabs>
        <w:spacing w:before="100" w:after="0" w:line="280" w:lineRule="atLeast"/>
        <w:ind w:left="567"/>
        <w:rPr>
          <w:rFonts w:eastAsia="Times New Roman" w:cs="Times New Roman"/>
          <w:b/>
          <w:szCs w:val="20"/>
          <w:lang w:eastAsia="en-GB"/>
        </w:rPr>
      </w:pPr>
      <w:r w:rsidRPr="00920BFC">
        <w:rPr>
          <w:rFonts w:eastAsia="Times New Roman" w:cs="Times New Roman"/>
          <w:b/>
          <w:szCs w:val="20"/>
          <w:lang w:eastAsia="en-GB"/>
        </w:rPr>
        <w:t>Section D</w:t>
      </w:r>
    </w:p>
    <w:p w:rsidR="00DC112D" w:rsidRPr="00920BFC" w:rsidRDefault="00DC112D" w:rsidP="00DC112D">
      <w:pPr>
        <w:tabs>
          <w:tab w:val="right" w:pos="9354"/>
        </w:tabs>
        <w:spacing w:after="0" w:line="280" w:lineRule="atLeast"/>
        <w:ind w:left="567"/>
        <w:rPr>
          <w:rFonts w:eastAsia="Times New Roman" w:cs="Times New Roman"/>
          <w:szCs w:val="20"/>
          <w:lang w:eastAsia="en-GB"/>
        </w:rPr>
      </w:pPr>
      <w:r w:rsidRPr="00920BFC">
        <w:rPr>
          <w:rFonts w:eastAsia="Times New Roman" w:cs="Times New Roman"/>
          <w:szCs w:val="20"/>
          <w:lang w:eastAsia="en-GB"/>
        </w:rPr>
        <w:t>Contract Scope</w:t>
      </w:r>
      <w:r w:rsidRPr="00920BFC">
        <w:rPr>
          <w:rFonts w:eastAsia="Times New Roman" w:cs="Times New Roman"/>
          <w:szCs w:val="20"/>
          <w:lang w:eastAsia="en-GB"/>
        </w:rPr>
        <w:tab/>
        <w:t>Pages 9</w:t>
      </w:r>
      <w:r w:rsidR="00D03BD3">
        <w:rPr>
          <w:rFonts w:eastAsia="Times New Roman" w:cs="Times New Roman"/>
          <w:szCs w:val="20"/>
          <w:lang w:eastAsia="en-GB"/>
        </w:rPr>
        <w:t>7</w:t>
      </w:r>
    </w:p>
    <w:p w:rsidR="00DC112D" w:rsidRPr="00920BFC" w:rsidRDefault="00DC112D" w:rsidP="00DC112D">
      <w:pPr>
        <w:keepNext/>
        <w:tabs>
          <w:tab w:val="right" w:pos="9354"/>
        </w:tabs>
        <w:spacing w:before="100" w:after="0" w:line="280" w:lineRule="atLeast"/>
        <w:ind w:left="567"/>
        <w:rPr>
          <w:rFonts w:eastAsia="Times New Roman" w:cs="Times New Roman"/>
          <w:b/>
          <w:szCs w:val="20"/>
          <w:lang w:eastAsia="en-GB"/>
        </w:rPr>
      </w:pPr>
      <w:r w:rsidRPr="00920BFC">
        <w:rPr>
          <w:rFonts w:eastAsia="Times New Roman" w:cs="Times New Roman"/>
          <w:b/>
          <w:szCs w:val="20"/>
          <w:lang w:eastAsia="en-GB"/>
        </w:rPr>
        <w:t>Section E</w:t>
      </w:r>
    </w:p>
    <w:p w:rsidR="00DC112D" w:rsidRPr="00DC112D" w:rsidRDefault="00DC112D" w:rsidP="00DC112D">
      <w:pPr>
        <w:tabs>
          <w:tab w:val="right" w:pos="9354"/>
        </w:tabs>
        <w:spacing w:after="0" w:line="280" w:lineRule="atLeast"/>
        <w:ind w:left="567"/>
        <w:rPr>
          <w:rFonts w:eastAsia="Times New Roman" w:cs="Times New Roman"/>
          <w:b/>
          <w:szCs w:val="20"/>
          <w:lang w:eastAsia="en-GB"/>
        </w:rPr>
      </w:pPr>
      <w:r w:rsidRPr="00920BFC">
        <w:rPr>
          <w:rFonts w:eastAsia="Times New Roman" w:cs="Times New Roman"/>
          <w:szCs w:val="20"/>
          <w:lang w:eastAsia="en-GB"/>
        </w:rPr>
        <w:t>General and Special Conditions of Contract</w:t>
      </w:r>
      <w:r w:rsidRPr="00920BFC">
        <w:rPr>
          <w:rFonts w:eastAsia="Times New Roman" w:cs="Times New Roman"/>
          <w:szCs w:val="20"/>
          <w:lang w:eastAsia="en-GB"/>
        </w:rPr>
        <w:tab/>
        <w:t xml:space="preserve">Pages </w:t>
      </w:r>
      <w:r w:rsidR="00D03BD3">
        <w:rPr>
          <w:rFonts w:eastAsia="Times New Roman" w:cs="Times New Roman"/>
          <w:szCs w:val="20"/>
          <w:lang w:eastAsia="en-GB"/>
        </w:rPr>
        <w:t>177</w:t>
      </w:r>
    </w:p>
    <w:p w:rsidR="00DC112D" w:rsidRPr="00194282" w:rsidRDefault="00DC112D" w:rsidP="00DC112D">
      <w:pPr>
        <w:keepNext/>
        <w:tabs>
          <w:tab w:val="right" w:pos="9354"/>
        </w:tabs>
        <w:spacing w:before="100" w:after="0" w:line="280" w:lineRule="atLeast"/>
        <w:ind w:left="567"/>
        <w:rPr>
          <w:rFonts w:eastAsia="Times New Roman" w:cs="Times New Roman"/>
          <w:b/>
          <w:color w:val="00456A"/>
          <w:szCs w:val="20"/>
          <w:lang w:eastAsia="en-GB"/>
        </w:rPr>
      </w:pPr>
      <w:r w:rsidRPr="00194282">
        <w:rPr>
          <w:rFonts w:eastAsia="Times New Roman" w:cs="Times New Roman"/>
          <w:b/>
          <w:color w:val="00456A"/>
          <w:szCs w:val="20"/>
          <w:lang w:eastAsia="en-GB"/>
        </w:rPr>
        <w:t>Section F</w:t>
      </w:r>
    </w:p>
    <w:p w:rsidR="00DC112D" w:rsidRPr="00DC112D" w:rsidRDefault="00DC112D" w:rsidP="00DC112D">
      <w:pPr>
        <w:tabs>
          <w:tab w:val="right" w:pos="9354"/>
        </w:tabs>
        <w:spacing w:after="0" w:line="280" w:lineRule="atLeast"/>
        <w:ind w:left="567"/>
        <w:rPr>
          <w:rFonts w:eastAsia="Times New Roman" w:cs="Times New Roman"/>
          <w:szCs w:val="20"/>
          <w:lang w:eastAsia="en-GB"/>
        </w:rPr>
      </w:pPr>
      <w:r w:rsidRPr="00DC112D">
        <w:rPr>
          <w:rFonts w:eastAsia="Times New Roman" w:cs="Times New Roman"/>
          <w:szCs w:val="20"/>
          <w:lang w:eastAsia="en-GB"/>
        </w:rPr>
        <w:t>Additional Tender/Contract Documentation:</w:t>
      </w:r>
    </w:p>
    <w:p w:rsidR="00DC112D" w:rsidRPr="00920BFC" w:rsidRDefault="00DC112D" w:rsidP="00DC112D">
      <w:pPr>
        <w:tabs>
          <w:tab w:val="left" w:pos="1134"/>
          <w:tab w:val="right" w:pos="9355"/>
        </w:tabs>
        <w:spacing w:after="0" w:line="280" w:lineRule="atLeast"/>
        <w:ind w:left="1134" w:hanging="567"/>
        <w:rPr>
          <w:rFonts w:eastAsia="Times New Roman" w:cs="Times New Roman"/>
          <w:szCs w:val="20"/>
          <w:lang w:eastAsia="en-GB"/>
        </w:rPr>
      </w:pPr>
      <w:r w:rsidRPr="00DC112D">
        <w:rPr>
          <w:rFonts w:eastAsia="Times New Roman" w:cs="Times New Roman"/>
          <w:szCs w:val="20"/>
          <w:lang w:eastAsia="en-GB"/>
        </w:rPr>
        <w:t>Letter of Acceptance</w:t>
      </w:r>
      <w:r w:rsidRPr="00DC112D">
        <w:rPr>
          <w:rFonts w:eastAsia="Times New Roman" w:cs="Times New Roman"/>
          <w:szCs w:val="20"/>
          <w:lang w:eastAsia="en-GB"/>
        </w:rPr>
        <w:tab/>
        <w:t xml:space="preserve">Pages </w:t>
      </w:r>
      <w:r w:rsidRPr="00920BFC">
        <w:rPr>
          <w:rFonts w:eastAsia="Times New Roman" w:cs="Times New Roman"/>
          <w:szCs w:val="20"/>
          <w:lang w:eastAsia="en-GB"/>
        </w:rPr>
        <w:t>x</w:t>
      </w:r>
    </w:p>
    <w:p w:rsidR="00DC112D" w:rsidRPr="00920BFC" w:rsidRDefault="00DC112D" w:rsidP="00DC112D">
      <w:pPr>
        <w:tabs>
          <w:tab w:val="left" w:pos="1134"/>
          <w:tab w:val="right" w:pos="9355"/>
        </w:tabs>
        <w:spacing w:after="0" w:line="280" w:lineRule="atLeast"/>
        <w:ind w:left="1134" w:hanging="567"/>
        <w:rPr>
          <w:rFonts w:eastAsia="Times New Roman" w:cs="Times New Roman"/>
          <w:szCs w:val="20"/>
          <w:lang w:eastAsia="en-GB"/>
        </w:rPr>
      </w:pPr>
      <w:r w:rsidRPr="00920BFC">
        <w:rPr>
          <w:rFonts w:eastAsia="Times New Roman" w:cs="Times New Roman"/>
          <w:szCs w:val="20"/>
          <w:lang w:eastAsia="en-GB"/>
        </w:rPr>
        <w:t>Non-Price Attributes</w:t>
      </w:r>
      <w:r w:rsidRPr="00920BFC">
        <w:rPr>
          <w:rFonts w:eastAsia="Times New Roman" w:cs="Times New Roman"/>
          <w:szCs w:val="20"/>
          <w:lang w:eastAsia="en-GB"/>
        </w:rPr>
        <w:tab/>
        <w:t xml:space="preserve">Pages </w:t>
      </w:r>
      <w:r w:rsidR="00920BFC" w:rsidRPr="00920BFC">
        <w:rPr>
          <w:rFonts w:eastAsia="Times New Roman" w:cs="Times New Roman"/>
          <w:szCs w:val="20"/>
          <w:lang w:eastAsia="en-GB"/>
        </w:rPr>
        <w:t>x</w:t>
      </w:r>
    </w:p>
    <w:p w:rsidR="00DC112D" w:rsidRPr="00920BFC" w:rsidRDefault="00DC112D" w:rsidP="00DC112D">
      <w:pPr>
        <w:tabs>
          <w:tab w:val="left" w:pos="1134"/>
          <w:tab w:val="right" w:pos="9355"/>
        </w:tabs>
        <w:spacing w:after="0" w:line="280" w:lineRule="atLeast"/>
        <w:ind w:left="1134" w:hanging="567"/>
        <w:rPr>
          <w:rFonts w:eastAsia="Times New Roman" w:cs="Times New Roman"/>
          <w:szCs w:val="20"/>
          <w:lang w:eastAsia="en-GB"/>
        </w:rPr>
      </w:pPr>
      <w:r w:rsidRPr="00920BFC">
        <w:rPr>
          <w:rFonts w:eastAsia="Times New Roman" w:cs="Times New Roman"/>
          <w:szCs w:val="20"/>
          <w:lang w:eastAsia="en-GB"/>
        </w:rPr>
        <w:t>Notices to Tenderers</w:t>
      </w:r>
      <w:r w:rsidRPr="00920BFC">
        <w:rPr>
          <w:rFonts w:eastAsia="Times New Roman" w:cs="Times New Roman"/>
          <w:szCs w:val="20"/>
          <w:lang w:eastAsia="en-GB"/>
        </w:rPr>
        <w:tab/>
        <w:t>Pages x</w:t>
      </w:r>
    </w:p>
    <w:p w:rsidR="00DC112D" w:rsidRPr="00194282" w:rsidRDefault="00DC112D" w:rsidP="00DC112D">
      <w:pPr>
        <w:keepNext/>
        <w:tabs>
          <w:tab w:val="right" w:pos="9354"/>
        </w:tabs>
        <w:spacing w:before="100" w:after="0" w:line="280" w:lineRule="atLeast"/>
        <w:ind w:left="567"/>
        <w:rPr>
          <w:rFonts w:eastAsia="Times New Roman" w:cs="Times New Roman"/>
          <w:b/>
          <w:color w:val="00456A"/>
          <w:szCs w:val="20"/>
          <w:lang w:eastAsia="en-GB"/>
        </w:rPr>
      </w:pPr>
      <w:r w:rsidRPr="00194282">
        <w:rPr>
          <w:rFonts w:eastAsia="Times New Roman" w:cs="Times New Roman"/>
          <w:b/>
          <w:color w:val="00456A"/>
          <w:szCs w:val="20"/>
          <w:lang w:eastAsia="en-GB"/>
        </w:rPr>
        <w:t>Section G</w:t>
      </w:r>
    </w:p>
    <w:p w:rsidR="00D03BD3" w:rsidRPr="00920BFC" w:rsidRDefault="00D03BD3" w:rsidP="00D03BD3">
      <w:pPr>
        <w:tabs>
          <w:tab w:val="right" w:pos="9355"/>
        </w:tabs>
        <w:spacing w:after="0" w:line="280" w:lineRule="atLeast"/>
        <w:ind w:left="567"/>
        <w:rPr>
          <w:rFonts w:eastAsia="Times New Roman" w:cs="Times New Roman"/>
          <w:szCs w:val="20"/>
          <w:lang w:eastAsia="en-GB"/>
        </w:rPr>
      </w:pPr>
      <w:r w:rsidRPr="00DC112D">
        <w:rPr>
          <w:rFonts w:eastAsia="Times New Roman" w:cs="Times New Roman"/>
          <w:szCs w:val="20"/>
          <w:lang w:eastAsia="en-GB"/>
        </w:rPr>
        <w:t>Standard Specifications:</w:t>
      </w:r>
      <w:r w:rsidRPr="00920BFC">
        <w:rPr>
          <w:rFonts w:eastAsia="Times New Roman" w:cs="Times New Roman"/>
          <w:szCs w:val="20"/>
          <w:lang w:eastAsia="en-GB"/>
        </w:rPr>
        <w:tab/>
        <w:t xml:space="preserve">Pages </w:t>
      </w:r>
      <w:r>
        <w:rPr>
          <w:rFonts w:eastAsia="Times New Roman" w:cs="Times New Roman"/>
          <w:szCs w:val="20"/>
          <w:lang w:eastAsia="en-GB"/>
        </w:rPr>
        <w:t>186</w:t>
      </w:r>
    </w:p>
    <w:p w:rsidR="00DC112D" w:rsidRPr="00DC112D" w:rsidRDefault="00DC112D" w:rsidP="00DC112D">
      <w:pPr>
        <w:tabs>
          <w:tab w:val="left" w:pos="1134"/>
          <w:tab w:val="right" w:pos="9354"/>
        </w:tabs>
        <w:spacing w:after="0" w:line="280" w:lineRule="atLeast"/>
        <w:ind w:left="1134" w:hanging="567"/>
        <w:rPr>
          <w:rFonts w:eastAsia="Times New Roman" w:cs="Times New Roman"/>
          <w:color w:val="0000FF"/>
          <w:szCs w:val="24"/>
          <w:highlight w:val="yellow"/>
          <w:lang w:eastAsia="en-GB"/>
        </w:rPr>
      </w:pPr>
      <w:r w:rsidRPr="00DC112D">
        <w:rPr>
          <w:rFonts w:eastAsia="Times New Roman" w:cs="Times New Roman"/>
          <w:color w:val="0000FF"/>
          <w:szCs w:val="24"/>
          <w:highlight w:val="yellow"/>
          <w:lang w:eastAsia="en-GB"/>
        </w:rPr>
        <w:t>&lt;&lt;List any standard specifications that you have referred to within the RFT / scope document&gt;&gt;</w:t>
      </w:r>
    </w:p>
    <w:p w:rsidR="00DC112D" w:rsidRPr="00920BFC" w:rsidRDefault="00DC112D" w:rsidP="00711B11">
      <w:pPr>
        <w:pStyle w:val="ListParagraph"/>
        <w:numPr>
          <w:ilvl w:val="0"/>
          <w:numId w:val="24"/>
        </w:numPr>
        <w:tabs>
          <w:tab w:val="left" w:pos="1134"/>
          <w:tab w:val="right" w:pos="9354"/>
        </w:tabs>
        <w:spacing w:after="0" w:line="280" w:lineRule="atLeast"/>
        <w:ind w:left="1134" w:hanging="567"/>
        <w:rPr>
          <w:rFonts w:eastAsia="Times New Roman" w:cs="Times New Roman"/>
          <w:szCs w:val="24"/>
          <w:lang w:eastAsia="en-GB"/>
        </w:rPr>
      </w:pPr>
      <w:r w:rsidRPr="00920BFC">
        <w:rPr>
          <w:rFonts w:eastAsia="Times New Roman" w:cs="Times New Roman"/>
          <w:szCs w:val="24"/>
          <w:lang w:eastAsia="en-GB"/>
        </w:rPr>
        <w:t xml:space="preserve">Transport Agency Standard Specification </w:t>
      </w:r>
      <w:r w:rsidRPr="00920BFC">
        <w:rPr>
          <w:rFonts w:eastAsia="Times New Roman" w:cs="Times New Roman"/>
          <w:i/>
          <w:szCs w:val="24"/>
          <w:lang w:eastAsia="en-GB"/>
        </w:rPr>
        <w:t>Management of State Highway Bridges &amp;</w:t>
      </w:r>
    </w:p>
    <w:p w:rsidR="00DC112D" w:rsidRPr="00920BFC" w:rsidRDefault="00DC112D" w:rsidP="00DC112D">
      <w:pPr>
        <w:tabs>
          <w:tab w:val="left" w:pos="1134"/>
          <w:tab w:val="right" w:pos="9354"/>
        </w:tabs>
        <w:spacing w:after="0" w:line="280" w:lineRule="atLeast"/>
        <w:ind w:left="1134"/>
        <w:rPr>
          <w:rFonts w:eastAsia="Times New Roman" w:cs="Times New Roman"/>
          <w:i/>
          <w:szCs w:val="24"/>
          <w:lang w:eastAsia="en-GB"/>
        </w:rPr>
      </w:pPr>
      <w:r w:rsidRPr="00920BFC">
        <w:rPr>
          <w:rFonts w:eastAsia="Times New Roman" w:cs="Times New Roman"/>
          <w:i/>
          <w:szCs w:val="24"/>
          <w:lang w:eastAsia="en-GB"/>
        </w:rPr>
        <w:t xml:space="preserve">Other Structures </w:t>
      </w:r>
    </w:p>
    <w:p w:rsidR="00DC112D" w:rsidRPr="00920BFC" w:rsidRDefault="00DC112D" w:rsidP="00DC112D">
      <w:pPr>
        <w:tabs>
          <w:tab w:val="left" w:pos="1134"/>
          <w:tab w:val="right" w:pos="9354"/>
        </w:tabs>
        <w:spacing w:after="0" w:line="280" w:lineRule="atLeast"/>
        <w:ind w:left="1134"/>
        <w:rPr>
          <w:rFonts w:eastAsia="Times New Roman" w:cs="Times New Roman"/>
          <w:szCs w:val="24"/>
          <w:lang w:eastAsia="en-GB"/>
        </w:rPr>
      </w:pPr>
      <w:r w:rsidRPr="00920BFC">
        <w:rPr>
          <w:rFonts w:eastAsia="Times New Roman" w:cs="Times New Roman"/>
          <w:szCs w:val="24"/>
          <w:lang w:eastAsia="en-GB"/>
        </w:rPr>
        <w:t>Edition 1, Amendment 3 – 30 June 2014</w:t>
      </w:r>
      <w:r w:rsidRPr="00920BFC">
        <w:rPr>
          <w:rFonts w:eastAsia="Times New Roman" w:cs="Times New Roman"/>
          <w:szCs w:val="24"/>
          <w:lang w:eastAsia="en-GB"/>
        </w:rPr>
        <w:tab/>
        <w:t>Pages 14</w:t>
      </w:r>
    </w:p>
    <w:p w:rsidR="00DC112D" w:rsidRPr="00920BFC" w:rsidRDefault="00DC112D" w:rsidP="00711B11">
      <w:pPr>
        <w:pStyle w:val="ListParagraph"/>
        <w:numPr>
          <w:ilvl w:val="0"/>
          <w:numId w:val="24"/>
        </w:numPr>
        <w:tabs>
          <w:tab w:val="left" w:pos="1134"/>
          <w:tab w:val="right" w:pos="9354"/>
        </w:tabs>
        <w:spacing w:after="0" w:line="280" w:lineRule="atLeast"/>
        <w:ind w:left="1134" w:hanging="567"/>
        <w:rPr>
          <w:rFonts w:eastAsia="Times New Roman" w:cs="Times New Roman"/>
          <w:i/>
          <w:szCs w:val="24"/>
          <w:lang w:eastAsia="en-GB"/>
        </w:rPr>
      </w:pPr>
      <w:r w:rsidRPr="00920BFC">
        <w:rPr>
          <w:rFonts w:eastAsia="Times New Roman" w:cs="Times New Roman"/>
          <w:szCs w:val="24"/>
          <w:lang w:eastAsia="en-GB"/>
        </w:rPr>
        <w:t xml:space="preserve">Transport Agency Standard Specification </w:t>
      </w:r>
      <w:r w:rsidRPr="00920BFC">
        <w:rPr>
          <w:rFonts w:eastAsia="Times New Roman" w:cs="Times New Roman"/>
          <w:i/>
          <w:szCs w:val="24"/>
          <w:lang w:eastAsia="en-GB"/>
        </w:rPr>
        <w:t>State Highway Traffic Monitoring</w:t>
      </w:r>
    </w:p>
    <w:p w:rsidR="00DC112D" w:rsidRPr="00920BFC" w:rsidRDefault="00DC112D" w:rsidP="00DC112D">
      <w:pPr>
        <w:tabs>
          <w:tab w:val="left" w:pos="1134"/>
          <w:tab w:val="right" w:pos="9354"/>
        </w:tabs>
        <w:spacing w:after="0" w:line="280" w:lineRule="atLeast"/>
        <w:ind w:left="1134"/>
        <w:rPr>
          <w:rFonts w:eastAsia="Times New Roman" w:cs="Times New Roman"/>
          <w:szCs w:val="24"/>
          <w:lang w:eastAsia="en-GB"/>
        </w:rPr>
      </w:pPr>
      <w:r w:rsidRPr="00920BFC">
        <w:rPr>
          <w:rFonts w:eastAsia="Times New Roman" w:cs="Times New Roman"/>
          <w:szCs w:val="24"/>
          <w:lang w:eastAsia="en-GB"/>
        </w:rPr>
        <w:t>Edition 1, Amendment 1 – 01 March 2009</w:t>
      </w:r>
      <w:r w:rsidRPr="00920BFC">
        <w:rPr>
          <w:rFonts w:eastAsia="Times New Roman" w:cs="Times New Roman"/>
          <w:szCs w:val="24"/>
          <w:lang w:eastAsia="en-GB"/>
        </w:rPr>
        <w:tab/>
        <w:t>Pages 16</w:t>
      </w:r>
    </w:p>
    <w:p w:rsidR="00DC112D" w:rsidRPr="00DC112D" w:rsidRDefault="00DC112D" w:rsidP="00DC112D">
      <w:pPr>
        <w:keepNext/>
        <w:tabs>
          <w:tab w:val="right" w:pos="9354"/>
        </w:tabs>
        <w:spacing w:after="0" w:line="280" w:lineRule="atLeast"/>
        <w:ind w:left="851"/>
        <w:rPr>
          <w:rFonts w:eastAsia="Times New Roman" w:cs="Times New Roman"/>
          <w:b/>
          <w:szCs w:val="24"/>
          <w:lang w:eastAsia="en-GB"/>
        </w:rPr>
      </w:pPr>
      <w:r w:rsidRPr="00DC112D">
        <w:rPr>
          <w:rFonts w:eastAsia="Times New Roman" w:cs="Times New Roman"/>
          <w:szCs w:val="24"/>
          <w:lang w:eastAsia="en-GB"/>
        </w:rPr>
        <w:tab/>
      </w:r>
      <w:r w:rsidRPr="00DC112D">
        <w:rPr>
          <w:rFonts w:eastAsia="Times New Roman" w:cs="Times New Roman"/>
          <w:b/>
          <w:szCs w:val="24"/>
          <w:lang w:eastAsia="en-GB"/>
        </w:rPr>
        <w:t xml:space="preserve">TOTAL PAGES: </w:t>
      </w:r>
      <w:r w:rsidR="006B2DD8">
        <w:rPr>
          <w:rFonts w:eastAsia="Times New Roman" w:cs="Times New Roman"/>
          <w:b/>
          <w:szCs w:val="24"/>
          <w:lang w:eastAsia="en-GB"/>
        </w:rPr>
        <w:fldChar w:fldCharType="begin"/>
      </w:r>
      <w:r w:rsidR="006B2DD8">
        <w:rPr>
          <w:rFonts w:eastAsia="Times New Roman" w:cs="Times New Roman"/>
          <w:b/>
          <w:szCs w:val="24"/>
          <w:lang w:eastAsia="en-GB"/>
        </w:rPr>
        <w:instrText xml:space="preserve"> DOCPROPERTY  Pages  \* MERGEFORMAT </w:instrText>
      </w:r>
      <w:r w:rsidR="006B2DD8">
        <w:rPr>
          <w:rFonts w:eastAsia="Times New Roman" w:cs="Times New Roman"/>
          <w:b/>
          <w:szCs w:val="24"/>
          <w:lang w:eastAsia="en-GB"/>
        </w:rPr>
        <w:fldChar w:fldCharType="separate"/>
      </w:r>
      <w:r w:rsidR="006B2DD8">
        <w:rPr>
          <w:rFonts w:eastAsia="Times New Roman" w:cs="Times New Roman"/>
          <w:b/>
          <w:szCs w:val="24"/>
          <w:lang w:eastAsia="en-GB"/>
        </w:rPr>
        <w:t>187</w:t>
      </w:r>
      <w:r w:rsidR="006B2DD8">
        <w:rPr>
          <w:rFonts w:eastAsia="Times New Roman" w:cs="Times New Roman"/>
          <w:b/>
          <w:szCs w:val="24"/>
          <w:lang w:eastAsia="en-GB"/>
        </w:rPr>
        <w:fldChar w:fldCharType="end"/>
      </w:r>
    </w:p>
    <w:p w:rsidR="00DC112D" w:rsidRPr="00DC112D" w:rsidRDefault="00DC112D" w:rsidP="00194282">
      <w:pPr>
        <w:keepNext/>
        <w:keepLines/>
        <w:tabs>
          <w:tab w:val="left" w:pos="5103"/>
        </w:tabs>
        <w:spacing w:before="360" w:after="0" w:line="240" w:lineRule="auto"/>
        <w:outlineLvl w:val="4"/>
        <w:rPr>
          <w:rFonts w:eastAsia="Times New Roman" w:cs="Times New Roman"/>
          <w:b/>
          <w:bCs/>
          <w:iCs/>
          <w:szCs w:val="20"/>
          <w:lang w:val="x-none" w:eastAsia="en-GB"/>
        </w:rPr>
      </w:pPr>
      <w:r w:rsidRPr="00DC112D">
        <w:rPr>
          <w:rFonts w:eastAsia="Times New Roman" w:cs="Times New Roman"/>
          <w:b/>
          <w:bCs/>
          <w:iCs/>
          <w:szCs w:val="20"/>
          <w:lang w:val="x-none" w:eastAsia="en-GB"/>
        </w:rPr>
        <w:t>SIGNED for and on behalf of the Consultant</w:t>
      </w:r>
      <w:r w:rsidRPr="00DC112D">
        <w:rPr>
          <w:rFonts w:eastAsia="Times New Roman" w:cs="Times New Roman"/>
          <w:b/>
          <w:bCs/>
          <w:iCs/>
          <w:szCs w:val="20"/>
          <w:lang w:val="x-none" w:eastAsia="en-GB"/>
        </w:rPr>
        <w:tab/>
        <w:t>WITNESS to signature of the Consultant</w:t>
      </w:r>
    </w:p>
    <w:p w:rsidR="00DC112D" w:rsidRPr="00DC112D" w:rsidRDefault="00DC112D" w:rsidP="00DC112D">
      <w:pPr>
        <w:keepLines/>
        <w:tabs>
          <w:tab w:val="left" w:pos="1276"/>
          <w:tab w:val="right" w:pos="4253"/>
          <w:tab w:val="left" w:pos="5103"/>
          <w:tab w:val="left" w:pos="6379"/>
          <w:tab w:val="right" w:pos="9354"/>
        </w:tabs>
        <w:spacing w:after="0" w:line="280" w:lineRule="atLeast"/>
        <w:rPr>
          <w:rFonts w:eastAsia="Times New Roman" w:cs="Times New Roman"/>
          <w:szCs w:val="20"/>
          <w:lang w:eastAsia="en-GB"/>
        </w:rPr>
      </w:pPr>
      <w:r w:rsidRPr="00DC112D">
        <w:rPr>
          <w:rFonts w:eastAsia="Times New Roman" w:cs="Times New Roman"/>
          <w:szCs w:val="20"/>
          <w:lang w:eastAsia="en-GB"/>
        </w:rPr>
        <w:t>Signature:</w:t>
      </w:r>
      <w:r w:rsidRPr="00DC112D">
        <w:rPr>
          <w:rFonts w:eastAsia="Times New Roman" w:cs="Times New Roman"/>
          <w:szCs w:val="20"/>
          <w:lang w:eastAsia="en-GB"/>
        </w:rPr>
        <w:tab/>
      </w:r>
      <w:r w:rsidRPr="00DC112D">
        <w:rPr>
          <w:rFonts w:eastAsia="Times New Roman" w:cs="Times New Roman"/>
          <w:szCs w:val="20"/>
          <w:u w:val="single"/>
          <w:lang w:eastAsia="en-GB"/>
        </w:rPr>
        <w:tab/>
      </w:r>
      <w:r w:rsidRPr="00DC112D">
        <w:rPr>
          <w:rFonts w:eastAsia="Times New Roman" w:cs="Times New Roman"/>
          <w:szCs w:val="20"/>
          <w:lang w:eastAsia="en-GB"/>
        </w:rPr>
        <w:tab/>
        <w:t>Signature:</w:t>
      </w:r>
      <w:r w:rsidRPr="00DC112D">
        <w:rPr>
          <w:rFonts w:eastAsia="Times New Roman" w:cs="Times New Roman"/>
          <w:szCs w:val="20"/>
          <w:lang w:eastAsia="en-GB"/>
        </w:rPr>
        <w:tab/>
      </w:r>
      <w:r w:rsidRPr="00DC112D">
        <w:rPr>
          <w:rFonts w:eastAsia="Times New Roman" w:cs="Times New Roman"/>
          <w:szCs w:val="20"/>
          <w:u w:val="single"/>
          <w:lang w:eastAsia="en-GB"/>
        </w:rPr>
        <w:tab/>
      </w:r>
    </w:p>
    <w:p w:rsidR="00DC112D" w:rsidRPr="00DC112D" w:rsidRDefault="00DC112D" w:rsidP="00DC112D">
      <w:pPr>
        <w:keepLines/>
        <w:tabs>
          <w:tab w:val="left" w:pos="1276"/>
          <w:tab w:val="right" w:pos="4253"/>
          <w:tab w:val="left" w:pos="5103"/>
          <w:tab w:val="left" w:pos="6379"/>
          <w:tab w:val="right" w:pos="9354"/>
        </w:tabs>
        <w:spacing w:before="200" w:after="0" w:line="280" w:lineRule="atLeast"/>
        <w:rPr>
          <w:rFonts w:eastAsia="Times New Roman" w:cs="Times New Roman"/>
          <w:szCs w:val="20"/>
          <w:u w:val="single"/>
          <w:lang w:eastAsia="en-GB"/>
        </w:rPr>
      </w:pPr>
      <w:r w:rsidRPr="00DC112D">
        <w:rPr>
          <w:rFonts w:eastAsia="Times New Roman" w:cs="Times New Roman"/>
          <w:szCs w:val="20"/>
          <w:lang w:eastAsia="en-GB"/>
        </w:rPr>
        <w:t>Name:</w:t>
      </w:r>
      <w:r w:rsidRPr="00DC112D">
        <w:rPr>
          <w:rFonts w:eastAsia="Times New Roman" w:cs="Times New Roman"/>
          <w:szCs w:val="20"/>
          <w:lang w:eastAsia="en-GB"/>
        </w:rPr>
        <w:tab/>
      </w:r>
      <w:r w:rsidRPr="00DC112D">
        <w:rPr>
          <w:rFonts w:eastAsia="Times New Roman" w:cs="Times New Roman"/>
          <w:szCs w:val="20"/>
          <w:u w:val="single"/>
          <w:lang w:eastAsia="en-GB"/>
        </w:rPr>
        <w:tab/>
      </w:r>
      <w:r w:rsidRPr="00DC112D">
        <w:rPr>
          <w:rFonts w:eastAsia="Times New Roman" w:cs="Times New Roman"/>
          <w:szCs w:val="20"/>
          <w:lang w:eastAsia="en-GB"/>
        </w:rPr>
        <w:tab/>
        <w:t>Name:</w:t>
      </w:r>
      <w:r w:rsidRPr="00DC112D">
        <w:rPr>
          <w:rFonts w:eastAsia="Times New Roman" w:cs="Times New Roman"/>
          <w:szCs w:val="20"/>
          <w:lang w:eastAsia="en-GB"/>
        </w:rPr>
        <w:tab/>
      </w:r>
      <w:r w:rsidRPr="00DC112D">
        <w:rPr>
          <w:rFonts w:eastAsia="Times New Roman" w:cs="Times New Roman"/>
          <w:szCs w:val="20"/>
          <w:u w:val="single"/>
          <w:lang w:eastAsia="en-GB"/>
        </w:rPr>
        <w:tab/>
      </w:r>
    </w:p>
    <w:p w:rsidR="00DC112D" w:rsidRPr="00DC112D" w:rsidRDefault="00DC112D" w:rsidP="00DC112D">
      <w:pPr>
        <w:keepLines/>
        <w:tabs>
          <w:tab w:val="left" w:pos="1276"/>
          <w:tab w:val="right" w:pos="4253"/>
          <w:tab w:val="left" w:pos="5103"/>
          <w:tab w:val="left" w:pos="6379"/>
          <w:tab w:val="right" w:pos="9354"/>
        </w:tabs>
        <w:spacing w:before="200" w:after="0" w:line="280" w:lineRule="atLeast"/>
        <w:rPr>
          <w:rFonts w:eastAsia="Times New Roman" w:cs="Times New Roman"/>
          <w:szCs w:val="20"/>
          <w:lang w:eastAsia="en-GB"/>
        </w:rPr>
      </w:pPr>
      <w:r w:rsidRPr="00DC112D">
        <w:rPr>
          <w:rFonts w:eastAsia="Times New Roman" w:cs="Times New Roman"/>
          <w:szCs w:val="20"/>
          <w:lang w:eastAsia="en-GB"/>
        </w:rPr>
        <w:t>Occupation:</w:t>
      </w:r>
      <w:r w:rsidRPr="00DC112D">
        <w:rPr>
          <w:rFonts w:eastAsia="Times New Roman" w:cs="Times New Roman"/>
          <w:szCs w:val="20"/>
          <w:lang w:eastAsia="en-GB"/>
        </w:rPr>
        <w:tab/>
      </w:r>
      <w:r w:rsidRPr="00DC112D">
        <w:rPr>
          <w:rFonts w:eastAsia="Times New Roman" w:cs="Times New Roman"/>
          <w:szCs w:val="20"/>
          <w:u w:val="single"/>
          <w:lang w:eastAsia="en-GB"/>
        </w:rPr>
        <w:tab/>
      </w:r>
      <w:r w:rsidRPr="00DC112D">
        <w:rPr>
          <w:rFonts w:eastAsia="Times New Roman" w:cs="Times New Roman"/>
          <w:szCs w:val="20"/>
          <w:lang w:eastAsia="en-GB"/>
        </w:rPr>
        <w:tab/>
        <w:t>Occupation:</w:t>
      </w:r>
      <w:r w:rsidRPr="00DC112D">
        <w:rPr>
          <w:rFonts w:eastAsia="Times New Roman" w:cs="Times New Roman"/>
          <w:szCs w:val="20"/>
          <w:lang w:eastAsia="en-GB"/>
        </w:rPr>
        <w:tab/>
      </w:r>
      <w:r w:rsidRPr="00DC112D">
        <w:rPr>
          <w:rFonts w:eastAsia="Times New Roman" w:cs="Times New Roman"/>
          <w:szCs w:val="20"/>
          <w:u w:val="single"/>
          <w:lang w:eastAsia="en-GB"/>
        </w:rPr>
        <w:tab/>
      </w:r>
    </w:p>
    <w:p w:rsidR="00DC112D" w:rsidRPr="00DC112D" w:rsidRDefault="00DC112D" w:rsidP="00DC112D">
      <w:pPr>
        <w:keepLines/>
        <w:tabs>
          <w:tab w:val="left" w:pos="1276"/>
          <w:tab w:val="right" w:pos="4253"/>
          <w:tab w:val="left" w:pos="5103"/>
          <w:tab w:val="left" w:pos="6379"/>
          <w:tab w:val="right" w:pos="9354"/>
        </w:tabs>
        <w:spacing w:before="200" w:after="0" w:line="280" w:lineRule="atLeast"/>
        <w:rPr>
          <w:rFonts w:eastAsia="Times New Roman" w:cs="Times New Roman"/>
          <w:szCs w:val="20"/>
          <w:u w:val="single"/>
          <w:lang w:eastAsia="en-GB"/>
        </w:rPr>
      </w:pPr>
      <w:r w:rsidRPr="00DC112D">
        <w:rPr>
          <w:rFonts w:eastAsia="Times New Roman" w:cs="Times New Roman"/>
          <w:szCs w:val="20"/>
          <w:lang w:eastAsia="en-GB"/>
        </w:rPr>
        <w:t>Address:</w:t>
      </w:r>
      <w:r w:rsidRPr="00DC112D">
        <w:rPr>
          <w:rFonts w:eastAsia="Times New Roman" w:cs="Times New Roman"/>
          <w:szCs w:val="20"/>
          <w:lang w:eastAsia="en-GB"/>
        </w:rPr>
        <w:tab/>
      </w:r>
      <w:r w:rsidRPr="00DC112D">
        <w:rPr>
          <w:rFonts w:eastAsia="Times New Roman" w:cs="Times New Roman"/>
          <w:szCs w:val="20"/>
          <w:u w:val="single"/>
          <w:lang w:eastAsia="en-GB"/>
        </w:rPr>
        <w:tab/>
      </w:r>
      <w:r w:rsidRPr="00DC112D">
        <w:rPr>
          <w:rFonts w:eastAsia="Times New Roman" w:cs="Times New Roman"/>
          <w:szCs w:val="20"/>
          <w:lang w:eastAsia="en-GB"/>
        </w:rPr>
        <w:tab/>
        <w:t>Address:</w:t>
      </w:r>
      <w:r w:rsidRPr="00DC112D">
        <w:rPr>
          <w:rFonts w:eastAsia="Times New Roman" w:cs="Times New Roman"/>
          <w:szCs w:val="20"/>
          <w:lang w:eastAsia="en-GB"/>
        </w:rPr>
        <w:tab/>
      </w:r>
      <w:r w:rsidRPr="00DC112D">
        <w:rPr>
          <w:rFonts w:eastAsia="Times New Roman" w:cs="Times New Roman"/>
          <w:szCs w:val="20"/>
          <w:u w:val="single"/>
          <w:lang w:eastAsia="en-GB"/>
        </w:rPr>
        <w:tab/>
      </w:r>
    </w:p>
    <w:p w:rsidR="00DC112D" w:rsidRPr="00DC112D" w:rsidRDefault="00DC112D" w:rsidP="00DC112D">
      <w:pPr>
        <w:keepLines/>
        <w:tabs>
          <w:tab w:val="left" w:pos="1276"/>
          <w:tab w:val="right" w:pos="4253"/>
          <w:tab w:val="left" w:pos="5103"/>
          <w:tab w:val="left" w:pos="6379"/>
          <w:tab w:val="right" w:pos="9354"/>
        </w:tabs>
        <w:spacing w:before="200" w:after="0" w:line="280" w:lineRule="atLeast"/>
        <w:rPr>
          <w:rFonts w:eastAsia="Times New Roman" w:cs="Times New Roman"/>
          <w:szCs w:val="20"/>
          <w:u w:val="single"/>
          <w:lang w:eastAsia="en-GB"/>
        </w:rPr>
      </w:pPr>
      <w:r w:rsidRPr="00DC112D">
        <w:rPr>
          <w:rFonts w:eastAsia="Times New Roman" w:cs="Times New Roman"/>
          <w:szCs w:val="20"/>
          <w:lang w:eastAsia="en-GB"/>
        </w:rPr>
        <w:tab/>
      </w:r>
      <w:r w:rsidRPr="00DC112D">
        <w:rPr>
          <w:rFonts w:eastAsia="Times New Roman" w:cs="Times New Roman"/>
          <w:szCs w:val="20"/>
          <w:u w:val="single"/>
          <w:lang w:eastAsia="en-GB"/>
        </w:rPr>
        <w:tab/>
      </w:r>
      <w:r w:rsidRPr="00DC112D">
        <w:rPr>
          <w:rFonts w:eastAsia="Times New Roman" w:cs="Times New Roman"/>
          <w:szCs w:val="20"/>
          <w:lang w:eastAsia="en-GB"/>
        </w:rPr>
        <w:tab/>
      </w:r>
      <w:r w:rsidRPr="00DC112D">
        <w:rPr>
          <w:rFonts w:eastAsia="Times New Roman" w:cs="Times New Roman"/>
          <w:szCs w:val="20"/>
          <w:lang w:eastAsia="en-GB"/>
        </w:rPr>
        <w:tab/>
      </w:r>
      <w:r w:rsidRPr="00DC112D">
        <w:rPr>
          <w:rFonts w:eastAsia="Times New Roman" w:cs="Times New Roman"/>
          <w:szCs w:val="20"/>
          <w:u w:val="single"/>
          <w:lang w:eastAsia="en-GB"/>
        </w:rPr>
        <w:tab/>
      </w:r>
    </w:p>
    <w:p w:rsidR="00DC112D" w:rsidRPr="00DC112D" w:rsidRDefault="00DC112D" w:rsidP="00194282">
      <w:pPr>
        <w:keepNext/>
        <w:keepLines/>
        <w:tabs>
          <w:tab w:val="left" w:pos="5103"/>
        </w:tabs>
        <w:spacing w:before="400" w:after="0" w:line="240" w:lineRule="auto"/>
        <w:outlineLvl w:val="4"/>
        <w:rPr>
          <w:rFonts w:eastAsia="Times New Roman" w:cs="Times New Roman"/>
          <w:b/>
          <w:bCs/>
          <w:iCs/>
          <w:szCs w:val="20"/>
          <w:lang w:val="x-none" w:eastAsia="en-GB"/>
        </w:rPr>
      </w:pPr>
      <w:r w:rsidRPr="00DC112D">
        <w:rPr>
          <w:rFonts w:eastAsia="Times New Roman" w:cs="Times New Roman"/>
          <w:b/>
          <w:bCs/>
          <w:iCs/>
          <w:szCs w:val="20"/>
          <w:lang w:val="x-none" w:eastAsia="en-GB"/>
        </w:rPr>
        <w:t>SIGNED for and on behalf of</w:t>
      </w:r>
      <w:r w:rsidRPr="00DC112D">
        <w:rPr>
          <w:rFonts w:eastAsia="Times New Roman" w:cs="Times New Roman"/>
          <w:b/>
          <w:bCs/>
          <w:iCs/>
          <w:szCs w:val="20"/>
          <w:lang w:val="x-none" w:eastAsia="en-GB"/>
        </w:rPr>
        <w:tab/>
        <w:t>WITNESS to signature of the Client</w:t>
      </w:r>
    </w:p>
    <w:p w:rsidR="00DC112D" w:rsidRPr="00DC112D" w:rsidRDefault="00DC112D" w:rsidP="00DC112D">
      <w:pPr>
        <w:keepLines/>
        <w:tabs>
          <w:tab w:val="left" w:pos="1276"/>
          <w:tab w:val="right" w:pos="4253"/>
          <w:tab w:val="left" w:pos="5103"/>
          <w:tab w:val="left" w:pos="6379"/>
          <w:tab w:val="right" w:pos="9354"/>
        </w:tabs>
        <w:spacing w:after="0" w:line="280" w:lineRule="atLeast"/>
        <w:rPr>
          <w:rFonts w:eastAsia="Times New Roman" w:cs="Times New Roman"/>
          <w:szCs w:val="20"/>
          <w:lang w:eastAsia="en-GB"/>
        </w:rPr>
      </w:pPr>
      <w:r w:rsidRPr="00DC112D">
        <w:rPr>
          <w:rFonts w:eastAsia="Times New Roman" w:cs="Times New Roman"/>
          <w:b/>
          <w:szCs w:val="20"/>
          <w:lang w:eastAsia="en-GB"/>
        </w:rPr>
        <w:t>The NZ Transport Agency</w:t>
      </w:r>
      <w:r w:rsidRPr="00DC112D">
        <w:rPr>
          <w:rFonts w:eastAsia="Times New Roman" w:cs="Times New Roman"/>
          <w:szCs w:val="20"/>
          <w:lang w:eastAsia="en-GB"/>
        </w:rPr>
        <w:t xml:space="preserve"> by</w:t>
      </w:r>
      <w:r w:rsidRPr="00DC112D">
        <w:rPr>
          <w:rFonts w:eastAsia="Times New Roman" w:cs="Times New Roman"/>
          <w:szCs w:val="20"/>
          <w:lang w:eastAsia="en-GB"/>
        </w:rPr>
        <w:tab/>
      </w:r>
      <w:r w:rsidRPr="00DC112D">
        <w:rPr>
          <w:rFonts w:eastAsia="Times New Roman" w:cs="Times New Roman"/>
          <w:szCs w:val="20"/>
          <w:lang w:eastAsia="en-GB"/>
        </w:rPr>
        <w:tab/>
        <w:t>Signature:</w:t>
      </w:r>
      <w:r w:rsidRPr="00DC112D">
        <w:rPr>
          <w:rFonts w:eastAsia="Times New Roman" w:cs="Times New Roman"/>
          <w:szCs w:val="20"/>
          <w:lang w:eastAsia="en-GB"/>
        </w:rPr>
        <w:tab/>
      </w:r>
      <w:r w:rsidRPr="00DC112D">
        <w:rPr>
          <w:rFonts w:eastAsia="Times New Roman" w:cs="Times New Roman"/>
          <w:szCs w:val="20"/>
          <w:u w:val="single"/>
          <w:lang w:eastAsia="en-GB"/>
        </w:rPr>
        <w:tab/>
      </w:r>
    </w:p>
    <w:p w:rsidR="00DC112D" w:rsidRPr="00DC112D" w:rsidRDefault="00DC112D" w:rsidP="00DC112D">
      <w:pPr>
        <w:keepLines/>
        <w:tabs>
          <w:tab w:val="left" w:pos="1276"/>
          <w:tab w:val="right" w:pos="4253"/>
          <w:tab w:val="left" w:pos="5103"/>
          <w:tab w:val="left" w:pos="6379"/>
          <w:tab w:val="right" w:pos="9354"/>
        </w:tabs>
        <w:spacing w:before="200" w:after="0" w:line="280" w:lineRule="atLeast"/>
        <w:rPr>
          <w:rFonts w:eastAsia="Times New Roman" w:cs="Times New Roman"/>
          <w:szCs w:val="20"/>
          <w:lang w:eastAsia="en-GB"/>
        </w:rPr>
      </w:pPr>
      <w:r w:rsidRPr="00DC112D">
        <w:rPr>
          <w:rFonts w:eastAsia="Times New Roman" w:cs="Times New Roman"/>
          <w:szCs w:val="20"/>
          <w:lang w:eastAsia="en-GB"/>
        </w:rPr>
        <w:t>Signature:</w:t>
      </w:r>
      <w:r w:rsidRPr="00DC112D">
        <w:rPr>
          <w:rFonts w:eastAsia="Times New Roman" w:cs="Times New Roman"/>
          <w:szCs w:val="20"/>
          <w:lang w:eastAsia="en-GB"/>
        </w:rPr>
        <w:tab/>
      </w:r>
      <w:r w:rsidRPr="00DC112D">
        <w:rPr>
          <w:rFonts w:eastAsia="Times New Roman" w:cs="Times New Roman"/>
          <w:szCs w:val="20"/>
          <w:u w:val="single"/>
          <w:lang w:eastAsia="en-GB"/>
        </w:rPr>
        <w:tab/>
      </w:r>
      <w:r w:rsidRPr="00DC112D">
        <w:rPr>
          <w:rFonts w:eastAsia="Times New Roman" w:cs="Times New Roman"/>
          <w:szCs w:val="20"/>
          <w:lang w:eastAsia="en-GB"/>
        </w:rPr>
        <w:tab/>
        <w:t>Name:</w:t>
      </w:r>
      <w:r w:rsidRPr="00DC112D">
        <w:rPr>
          <w:rFonts w:eastAsia="Times New Roman" w:cs="Times New Roman"/>
          <w:szCs w:val="20"/>
          <w:lang w:eastAsia="en-GB"/>
        </w:rPr>
        <w:tab/>
      </w:r>
      <w:r w:rsidRPr="00DC112D">
        <w:rPr>
          <w:rFonts w:eastAsia="Times New Roman" w:cs="Times New Roman"/>
          <w:szCs w:val="20"/>
          <w:u w:val="single"/>
          <w:lang w:eastAsia="en-GB"/>
        </w:rPr>
        <w:tab/>
      </w:r>
    </w:p>
    <w:p w:rsidR="00DC112D" w:rsidRPr="00DC112D" w:rsidRDefault="00DC112D" w:rsidP="00DC112D">
      <w:pPr>
        <w:keepLines/>
        <w:tabs>
          <w:tab w:val="left" w:pos="1276"/>
          <w:tab w:val="right" w:pos="4253"/>
          <w:tab w:val="left" w:pos="5103"/>
          <w:tab w:val="left" w:pos="6379"/>
          <w:tab w:val="right" w:pos="9354"/>
        </w:tabs>
        <w:spacing w:before="200" w:after="0" w:line="280" w:lineRule="atLeast"/>
        <w:rPr>
          <w:rFonts w:eastAsia="Times New Roman" w:cs="Times New Roman"/>
          <w:szCs w:val="20"/>
          <w:lang w:eastAsia="en-GB"/>
        </w:rPr>
      </w:pPr>
      <w:r w:rsidRPr="00DC112D">
        <w:rPr>
          <w:rFonts w:eastAsia="Times New Roman" w:cs="Times New Roman"/>
          <w:szCs w:val="20"/>
          <w:lang w:eastAsia="en-GB"/>
        </w:rPr>
        <w:t>Name:</w:t>
      </w:r>
      <w:r w:rsidRPr="00DC112D">
        <w:rPr>
          <w:rFonts w:eastAsia="Times New Roman" w:cs="Times New Roman"/>
          <w:szCs w:val="20"/>
          <w:lang w:eastAsia="en-GB"/>
        </w:rPr>
        <w:tab/>
      </w:r>
      <w:r w:rsidRPr="00DC112D">
        <w:rPr>
          <w:rFonts w:eastAsia="Times New Roman" w:cs="Times New Roman"/>
          <w:szCs w:val="20"/>
          <w:u w:val="single"/>
          <w:lang w:eastAsia="en-GB"/>
        </w:rPr>
        <w:tab/>
      </w:r>
      <w:r w:rsidRPr="00DC112D">
        <w:rPr>
          <w:rFonts w:eastAsia="Times New Roman" w:cs="Times New Roman"/>
          <w:szCs w:val="20"/>
          <w:lang w:eastAsia="en-GB"/>
        </w:rPr>
        <w:tab/>
        <w:t>Occupation:</w:t>
      </w:r>
      <w:r w:rsidRPr="00DC112D">
        <w:rPr>
          <w:rFonts w:eastAsia="Times New Roman" w:cs="Times New Roman"/>
          <w:szCs w:val="20"/>
          <w:lang w:eastAsia="en-GB"/>
        </w:rPr>
        <w:tab/>
      </w:r>
      <w:r w:rsidRPr="00DC112D">
        <w:rPr>
          <w:rFonts w:eastAsia="Times New Roman" w:cs="Times New Roman"/>
          <w:szCs w:val="20"/>
          <w:u w:val="single"/>
          <w:lang w:eastAsia="en-GB"/>
        </w:rPr>
        <w:tab/>
      </w:r>
    </w:p>
    <w:p w:rsidR="00DC112D" w:rsidRPr="00DC112D" w:rsidRDefault="00764A04" w:rsidP="00DC112D">
      <w:pPr>
        <w:keepLines/>
        <w:tabs>
          <w:tab w:val="left" w:pos="1276"/>
          <w:tab w:val="right" w:pos="4253"/>
          <w:tab w:val="left" w:pos="5103"/>
          <w:tab w:val="left" w:pos="6379"/>
          <w:tab w:val="right" w:pos="9354"/>
        </w:tabs>
        <w:spacing w:before="200" w:after="0" w:line="280" w:lineRule="atLeast"/>
        <w:rPr>
          <w:rFonts w:eastAsia="Times New Roman" w:cs="Times New Roman"/>
          <w:szCs w:val="24"/>
          <w:lang w:eastAsia="en-GB"/>
        </w:rPr>
      </w:pPr>
      <w:r w:rsidRPr="00DC112D">
        <w:rPr>
          <w:rFonts w:eastAsia="Times New Roman" w:cs="Times New Roman"/>
          <w:szCs w:val="24"/>
          <w:lang w:eastAsia="en-GB"/>
        </w:rPr>
        <w:t>Acting</w:t>
      </w:r>
      <w:r w:rsidR="00DC112D" w:rsidRPr="00DC112D">
        <w:rPr>
          <w:rFonts w:eastAsia="Times New Roman" w:cs="Times New Roman"/>
          <w:szCs w:val="24"/>
          <w:lang w:eastAsia="en-GB"/>
        </w:rPr>
        <w:t xml:space="preserve"> pursuant to delegated authority</w:t>
      </w:r>
      <w:r w:rsidR="00DC112D" w:rsidRPr="00DC112D">
        <w:rPr>
          <w:rFonts w:eastAsia="Times New Roman" w:cs="Times New Roman"/>
          <w:szCs w:val="24"/>
          <w:lang w:eastAsia="en-GB"/>
        </w:rPr>
        <w:tab/>
      </w:r>
      <w:r w:rsidR="00DC112D" w:rsidRPr="00DC112D">
        <w:rPr>
          <w:rFonts w:eastAsia="Times New Roman" w:cs="Times New Roman"/>
          <w:szCs w:val="24"/>
          <w:lang w:eastAsia="en-GB"/>
        </w:rPr>
        <w:tab/>
        <w:t>Address:</w:t>
      </w:r>
      <w:r w:rsidR="00DC112D" w:rsidRPr="00DC112D">
        <w:rPr>
          <w:rFonts w:eastAsia="Times New Roman" w:cs="Times New Roman"/>
          <w:szCs w:val="24"/>
          <w:lang w:eastAsia="en-GB"/>
        </w:rPr>
        <w:tab/>
      </w:r>
      <w:r w:rsidR="00DC112D" w:rsidRPr="00DC112D">
        <w:rPr>
          <w:rFonts w:eastAsia="Times New Roman" w:cs="Times New Roman"/>
          <w:szCs w:val="24"/>
          <w:u w:val="single"/>
          <w:lang w:eastAsia="en-GB"/>
        </w:rPr>
        <w:tab/>
      </w:r>
    </w:p>
    <w:p w:rsidR="00DC112D" w:rsidRDefault="00DC112D" w:rsidP="00932E30">
      <w:pPr>
        <w:sectPr w:rsidR="00DC112D" w:rsidSect="00DC112D">
          <w:type w:val="oddPage"/>
          <w:pgSz w:w="11906" w:h="16838" w:code="9"/>
          <w:pgMar w:top="1276" w:right="992" w:bottom="1559" w:left="992" w:header="709" w:footer="340" w:gutter="0"/>
          <w:cols w:space="708"/>
          <w:docGrid w:linePitch="360"/>
        </w:sectPr>
      </w:pPr>
    </w:p>
    <w:p w:rsidR="007654D8" w:rsidRDefault="007654D8" w:rsidP="00022C42">
      <w:pPr>
        <w:pStyle w:val="Numberedheading2"/>
        <w:numPr>
          <w:ilvl w:val="0"/>
          <w:numId w:val="0"/>
        </w:numPr>
      </w:pPr>
      <w:bookmarkStart w:id="6" w:name="_Toc427849847"/>
      <w:r>
        <w:t>Section B Instructions for Tendering</w:t>
      </w:r>
      <w:bookmarkEnd w:id="6"/>
    </w:p>
    <w:p w:rsidR="00194282" w:rsidRDefault="00194282" w:rsidP="007654D8">
      <w:pPr>
        <w:sectPr w:rsidR="00194282" w:rsidSect="001D6B43">
          <w:pgSz w:w="11906" w:h="16838"/>
          <w:pgMar w:top="1276" w:right="992" w:bottom="1559" w:left="992" w:header="709" w:footer="340" w:gutter="0"/>
          <w:cols w:space="708"/>
          <w:vAlign w:val="center"/>
          <w:docGrid w:linePitch="360"/>
        </w:sectPr>
      </w:pPr>
    </w:p>
    <w:p w:rsidR="008C0EB9" w:rsidRDefault="007654D8" w:rsidP="00711B11">
      <w:pPr>
        <w:pStyle w:val="Numberedheading2"/>
        <w:numPr>
          <w:ilvl w:val="0"/>
          <w:numId w:val="4"/>
        </w:numPr>
        <w:ind w:left="709" w:hanging="709"/>
      </w:pPr>
      <w:bookmarkStart w:id="7" w:name="_Toc427849848"/>
      <w:r>
        <w:t>General</w:t>
      </w:r>
      <w:bookmarkEnd w:id="7"/>
    </w:p>
    <w:p w:rsidR="00194282" w:rsidRPr="00194282" w:rsidRDefault="00194282" w:rsidP="00194282">
      <w:pPr>
        <w:pStyle w:val="Numberedparagraph"/>
        <w:rPr>
          <w:rFonts w:eastAsiaTheme="minorHAnsi"/>
        </w:rPr>
      </w:pPr>
      <w:bookmarkStart w:id="8" w:name="_Toc427849849"/>
      <w:r>
        <w:rPr>
          <w:rFonts w:eastAsiaTheme="minorHAnsi"/>
        </w:rPr>
        <w:t>Order of Precedence</w:t>
      </w:r>
      <w:bookmarkEnd w:id="8"/>
    </w:p>
    <w:p w:rsidR="007654D8" w:rsidRPr="007654D8" w:rsidRDefault="00194282" w:rsidP="007654D8">
      <w:pPr>
        <w:pStyle w:val="Numberedparagraph2"/>
      </w:pPr>
      <w:r w:rsidRPr="00194282">
        <w:rPr>
          <w:rFonts w:eastAsia="Times New Roman" w:cs="Times New Roman"/>
          <w:szCs w:val="24"/>
          <w:lang w:eastAsia="en-GB"/>
        </w:rPr>
        <w:t xml:space="preserve">Should any ambiguity as to interpretation arise between the contents and requirements of the Transport Agency’s </w:t>
      </w:r>
      <w:hyperlink r:id="rId20" w:history="1">
        <w:r w:rsidRPr="00194282">
          <w:rPr>
            <w:rFonts w:eastAsia="Times New Roman" w:cs="Times New Roman"/>
            <w:i/>
            <w:color w:val="0000FF"/>
            <w:szCs w:val="24"/>
            <w:u w:val="single"/>
            <w:lang w:eastAsia="en-GB"/>
          </w:rPr>
          <w:t>Procurement Manual</w:t>
        </w:r>
      </w:hyperlink>
      <w:r w:rsidRPr="00194282">
        <w:rPr>
          <w:rFonts w:eastAsia="Times New Roman" w:cs="Times New Roman"/>
          <w:szCs w:val="24"/>
          <w:lang w:eastAsia="en-GB"/>
        </w:rPr>
        <w:t xml:space="preserve">, Transport Agency’s </w:t>
      </w:r>
      <w:hyperlink r:id="rId21" w:history="1">
        <w:r w:rsidRPr="00194282">
          <w:rPr>
            <w:rFonts w:eastAsia="Times New Roman" w:cs="Times New Roman"/>
            <w:i/>
            <w:color w:val="0000FF"/>
            <w:szCs w:val="24"/>
            <w:u w:val="single"/>
            <w:lang w:eastAsia="en-GB"/>
          </w:rPr>
          <w:t>Contract Procedures Manual</w:t>
        </w:r>
      </w:hyperlink>
      <w:r w:rsidRPr="00194282">
        <w:rPr>
          <w:rFonts w:eastAsia="Times New Roman" w:cs="Times New Roman"/>
          <w:i/>
          <w:szCs w:val="24"/>
          <w:lang w:eastAsia="en-GB"/>
        </w:rPr>
        <w:t xml:space="preserve"> </w:t>
      </w:r>
      <w:r w:rsidRPr="00194282">
        <w:rPr>
          <w:rFonts w:eastAsia="Times New Roman" w:cs="Times New Roman"/>
          <w:szCs w:val="24"/>
          <w:lang w:eastAsia="en-GB"/>
        </w:rPr>
        <w:t xml:space="preserve">(SM021), and the tender documents, the order of precedence will be the </w:t>
      </w:r>
      <w:r w:rsidRPr="00194282">
        <w:rPr>
          <w:rFonts w:eastAsia="Times New Roman" w:cs="Times New Roman"/>
          <w:i/>
          <w:szCs w:val="24"/>
          <w:lang w:eastAsia="en-GB"/>
        </w:rPr>
        <w:t xml:space="preserve">Procurement Manual, Contracts Procedures Manual, </w:t>
      </w:r>
      <w:r w:rsidRPr="00194282">
        <w:rPr>
          <w:rFonts w:eastAsia="Times New Roman" w:cs="Times New Roman"/>
          <w:szCs w:val="24"/>
          <w:lang w:eastAsia="en-GB"/>
        </w:rPr>
        <w:t>tender documents.</w:t>
      </w:r>
    </w:p>
    <w:p w:rsidR="008C0EB9" w:rsidRPr="00AB746C" w:rsidRDefault="007654D8" w:rsidP="008C0EB9">
      <w:pPr>
        <w:pStyle w:val="Numberedparagraph"/>
      </w:pPr>
      <w:bookmarkStart w:id="9" w:name="_Toc427849850"/>
      <w:r>
        <w:t>The NZ Transport Agency’s Expectations</w:t>
      </w:r>
      <w:bookmarkEnd w:id="9"/>
    </w:p>
    <w:p w:rsidR="008C0EB9" w:rsidRDefault="007654D8" w:rsidP="00194282">
      <w:pPr>
        <w:pStyle w:val="Numberedparagraph2"/>
        <w:ind w:left="709" w:hanging="709"/>
      </w:pPr>
      <w:r>
        <w:t>The NZ Transport Agency (</w:t>
      </w:r>
      <w:r w:rsidR="00194282">
        <w:t xml:space="preserve">Transport </w:t>
      </w:r>
      <w:r>
        <w:t>A</w:t>
      </w:r>
      <w:r w:rsidR="00194282">
        <w:t>gency</w:t>
      </w:r>
      <w:r>
        <w:t>) is looking for a Tenderer who will promote:</w:t>
      </w:r>
    </w:p>
    <w:p w:rsidR="00194282" w:rsidRPr="00CF48E8" w:rsidRDefault="00194282" w:rsidP="00711B11">
      <w:pPr>
        <w:numPr>
          <w:ilvl w:val="0"/>
          <w:numId w:val="5"/>
        </w:numPr>
        <w:tabs>
          <w:tab w:val="left" w:pos="1276"/>
        </w:tabs>
        <w:spacing w:before="100" w:after="100" w:line="280" w:lineRule="atLeast"/>
        <w:ind w:left="1276" w:hanging="567"/>
      </w:pPr>
      <w:r>
        <w:t>The Transport Agency’s</w:t>
      </w:r>
      <w:r w:rsidRPr="00CF48E8">
        <w:t xml:space="preserve"> statutory objective under the </w:t>
      </w:r>
      <w:r w:rsidRPr="008B05CE">
        <w:rPr>
          <w:i/>
        </w:rPr>
        <w:t>Land Transport Management Act 2003</w:t>
      </w:r>
      <w:r w:rsidRPr="00CF48E8">
        <w:t>.</w:t>
      </w:r>
    </w:p>
    <w:p w:rsidR="00194282" w:rsidRDefault="00194282" w:rsidP="00711B11">
      <w:pPr>
        <w:numPr>
          <w:ilvl w:val="0"/>
          <w:numId w:val="5"/>
        </w:numPr>
        <w:tabs>
          <w:tab w:val="left" w:pos="1276"/>
        </w:tabs>
        <w:spacing w:before="100" w:after="100" w:line="280" w:lineRule="atLeast"/>
        <w:ind w:left="1276" w:hanging="567"/>
      </w:pPr>
      <w:r w:rsidRPr="00CF48E8">
        <w:t xml:space="preserve">The objectives and targets of the </w:t>
      </w:r>
      <w:r w:rsidRPr="008B05CE">
        <w:rPr>
          <w:i/>
        </w:rPr>
        <w:t>Government Policy Statement</w:t>
      </w:r>
      <w:r w:rsidRPr="00CF48E8">
        <w:t>.</w:t>
      </w:r>
    </w:p>
    <w:p w:rsidR="00194282" w:rsidRPr="00CF48E8" w:rsidRDefault="00194282" w:rsidP="00711B11">
      <w:pPr>
        <w:numPr>
          <w:ilvl w:val="0"/>
          <w:numId w:val="5"/>
        </w:numPr>
        <w:tabs>
          <w:tab w:val="left" w:pos="1276"/>
        </w:tabs>
        <w:spacing w:before="100" w:after="100" w:line="280" w:lineRule="atLeast"/>
        <w:ind w:left="1276" w:hanging="567"/>
      </w:pPr>
      <w:r>
        <w:t xml:space="preserve">The </w:t>
      </w:r>
      <w:r w:rsidRPr="00CF48E8">
        <w:t>T</w:t>
      </w:r>
      <w:r>
        <w:t xml:space="preserve">ransport </w:t>
      </w:r>
      <w:r w:rsidRPr="00CF48E8">
        <w:t>A</w:t>
      </w:r>
      <w:r>
        <w:t>gency</w:t>
      </w:r>
      <w:r w:rsidRPr="00CF48E8">
        <w:t xml:space="preserve">’s </w:t>
      </w:r>
      <w:r w:rsidRPr="008B05CE">
        <w:rPr>
          <w:i/>
        </w:rPr>
        <w:t>Statement of Intent</w:t>
      </w:r>
      <w:r w:rsidRPr="00CF48E8">
        <w:t>, and any Minister of Transport annual Letter of Expectation to the T</w:t>
      </w:r>
      <w:r>
        <w:t xml:space="preserve">ransport </w:t>
      </w:r>
      <w:r w:rsidRPr="00CF48E8">
        <w:t>A</w:t>
      </w:r>
      <w:r>
        <w:t>gency’s</w:t>
      </w:r>
      <w:r w:rsidRPr="00CF48E8">
        <w:t xml:space="preserve"> Board.</w:t>
      </w:r>
    </w:p>
    <w:p w:rsidR="00194282" w:rsidRPr="00CF48E8" w:rsidRDefault="00194282" w:rsidP="00711B11">
      <w:pPr>
        <w:numPr>
          <w:ilvl w:val="0"/>
          <w:numId w:val="5"/>
        </w:numPr>
        <w:tabs>
          <w:tab w:val="left" w:pos="1276"/>
        </w:tabs>
        <w:spacing w:before="100" w:after="100" w:line="280" w:lineRule="atLeast"/>
        <w:ind w:left="1276" w:hanging="567"/>
      </w:pPr>
      <w:r>
        <w:t xml:space="preserve">The </w:t>
      </w:r>
      <w:r w:rsidRPr="00CF48E8">
        <w:t>T</w:t>
      </w:r>
      <w:r>
        <w:t xml:space="preserve">ransport </w:t>
      </w:r>
      <w:r w:rsidRPr="00CF48E8">
        <w:t>A</w:t>
      </w:r>
      <w:r>
        <w:t>gency</w:t>
      </w:r>
      <w:r w:rsidRPr="00CF48E8">
        <w:t>’s vision and organisational values, including ensurin</w:t>
      </w:r>
      <w:r>
        <w:t xml:space="preserve">g consistency with the </w:t>
      </w:r>
      <w:r w:rsidRPr="008B05CE">
        <w:rPr>
          <w:i/>
        </w:rPr>
        <w:t>State Highway Asset Management Plan</w:t>
      </w:r>
      <w:r w:rsidRPr="00CF48E8">
        <w:t>.</w:t>
      </w:r>
    </w:p>
    <w:p w:rsidR="00194282" w:rsidRPr="00194282" w:rsidRDefault="00194282" w:rsidP="00711B11">
      <w:pPr>
        <w:numPr>
          <w:ilvl w:val="0"/>
          <w:numId w:val="5"/>
        </w:numPr>
        <w:tabs>
          <w:tab w:val="left" w:pos="1276"/>
        </w:tabs>
        <w:spacing w:before="100" w:after="100" w:line="280" w:lineRule="atLeast"/>
        <w:ind w:left="1276" w:hanging="567"/>
        <w:rPr>
          <w:color w:val="0000FF"/>
          <w:highlight w:val="yellow"/>
        </w:rPr>
      </w:pPr>
      <w:r w:rsidRPr="00194282">
        <w:rPr>
          <w:color w:val="0000FF"/>
          <w:highlight w:val="yellow"/>
        </w:rPr>
        <w:t>&lt;&lt;Guidance note: Others as may be specifically applicable to the contract.&gt;&gt;</w:t>
      </w:r>
    </w:p>
    <w:p w:rsidR="008C0EB9" w:rsidRPr="008D46EF" w:rsidRDefault="007654D8" w:rsidP="00194282">
      <w:pPr>
        <w:pStyle w:val="Numberedparagraph"/>
      </w:pPr>
      <w:bookmarkStart w:id="10" w:name="_Toc427849851"/>
      <w:r>
        <w:t>Tender Close</w:t>
      </w:r>
      <w:bookmarkEnd w:id="10"/>
    </w:p>
    <w:p w:rsidR="008C0EB9" w:rsidRPr="007654D8" w:rsidRDefault="007654D8" w:rsidP="007654D8">
      <w:pPr>
        <w:ind w:firstLine="709"/>
        <w:rPr>
          <w:b/>
          <w:color w:val="00456A"/>
        </w:rPr>
      </w:pPr>
      <w:r w:rsidRPr="007654D8">
        <w:rPr>
          <w:b/>
          <w:color w:val="00456A"/>
        </w:rPr>
        <w:t>Statement of Interest and Ability Close</w:t>
      </w:r>
    </w:p>
    <w:p w:rsidR="008C0EB9" w:rsidRPr="00D744BE" w:rsidRDefault="007654D8" w:rsidP="00B80893">
      <w:pPr>
        <w:pStyle w:val="Numberedparagraph2"/>
      </w:pPr>
      <w:r>
        <w:t xml:space="preserve">Statements of Interest and Ability will close at the Tender Box </w:t>
      </w:r>
      <w:r w:rsidR="00B80893" w:rsidRPr="00B80893">
        <w:t xml:space="preserve">NZ Transport Agency, </w:t>
      </w:r>
      <w:sdt>
        <w:sdtPr>
          <w:alias w:val="TenderBox"/>
          <w:tag w:val="TenderBox"/>
          <w:id w:val="74411214"/>
          <w:lock w:val="sdtLocked"/>
          <w:placeholder>
            <w:docPart w:val="4DE0C00D4CAD4FEC8A471F4A561F3846"/>
          </w:placeholder>
        </w:sdtPr>
        <w:sdtEndPr/>
        <w:sdtContent>
          <w:r w:rsidR="00FB080A" w:rsidRPr="00FB080A">
            <w:t>[Street Address]</w:t>
          </w:r>
        </w:sdtContent>
      </w:sdt>
      <w:r w:rsidR="00FB080A" w:rsidRPr="00FB080A">
        <w:t xml:space="preserve"> on</w:t>
      </w:r>
      <w:sdt>
        <w:sdtPr>
          <w:alias w:val="CloseDate"/>
          <w:tag w:val="CloseDate"/>
          <w:id w:val="460859104"/>
          <w:lock w:val="sdtLocked"/>
          <w:placeholder>
            <w:docPart w:val="4DE0C00D4CAD4FEC8A471F4A561F3846"/>
          </w:placeholder>
        </w:sdtPr>
        <w:sdtEndPr/>
        <w:sdtContent>
          <w:r w:rsidR="00FB080A" w:rsidRPr="00FB080A">
            <w:t xml:space="preserve"> [Day] [Date] [Month] [Year]</w:t>
          </w:r>
        </w:sdtContent>
      </w:sdt>
      <w:r w:rsidR="00B80893" w:rsidRPr="00D744BE">
        <w:t xml:space="preserve"> at 4.00pm ("Closing Date").  Tenders transmitted by facsimile (FAX) or electronically by email, direct to NZ Transport Agency, will not be accepted.</w:t>
      </w:r>
    </w:p>
    <w:p w:rsidR="00B80893" w:rsidRPr="00D744BE" w:rsidRDefault="00B80893" w:rsidP="00B80893">
      <w:pPr>
        <w:pStyle w:val="Numberedparagraph2"/>
      </w:pPr>
      <w:r w:rsidRPr="00D744BE">
        <w:t>Statements of Interest and Ability</w:t>
      </w:r>
      <w:r w:rsidRPr="00D744BE">
        <w:rPr>
          <w:szCs w:val="20"/>
        </w:rPr>
        <w:t xml:space="preserve"> shall be addressed</w:t>
      </w:r>
      <w:r w:rsidRPr="00D744BE">
        <w:rPr>
          <w:rStyle w:val="LongDocTitlePageTextCharChar"/>
          <w:rFonts w:eastAsiaTheme="minorHAnsi"/>
          <w:sz w:val="20"/>
          <w:szCs w:val="20"/>
        </w:rPr>
        <w:t xml:space="preserve"> to the Tenders Secretary, and marked on the outside top left hand corner “Tender For Contract NZTA </w:t>
      </w:r>
      <w:sdt>
        <w:sdtPr>
          <w:rPr>
            <w:rFonts w:cs="Times New Roman"/>
            <w:szCs w:val="20"/>
            <w:lang w:eastAsia="en-NZ"/>
          </w:rPr>
          <w:alias w:val="Contract Number"/>
          <w:tag w:val="Contract_Number"/>
          <w:id w:val="-1856950870"/>
          <w:lock w:val="sdtLocked"/>
          <w:placeholder>
            <w:docPart w:val="6AA3C12482934D328C1610A652444B01"/>
          </w:placeholder>
        </w:sdtPr>
        <w:sdtEndPr/>
        <w:sdtContent>
          <w:r w:rsidR="00FB080A" w:rsidRPr="00FB080A">
            <w:rPr>
              <w:rFonts w:cs="Times New Roman"/>
              <w:szCs w:val="20"/>
              <w:lang w:eastAsia="en-NZ"/>
            </w:rPr>
            <w:t>[NZTA Contract No]</w:t>
          </w:r>
        </w:sdtContent>
      </w:sdt>
      <w:r w:rsidRPr="00D744BE">
        <w:rPr>
          <w:rStyle w:val="LongDocTitlePageTextCharChar"/>
          <w:rFonts w:eastAsiaTheme="minorHAnsi"/>
          <w:sz w:val="20"/>
          <w:szCs w:val="20"/>
        </w:rPr>
        <w:t xml:space="preserve">”.  Delivered </w:t>
      </w:r>
      <w:r w:rsidRPr="00D744BE">
        <w:t>Statements of Interest and Ability</w:t>
      </w:r>
      <w:r w:rsidRPr="00D744BE">
        <w:rPr>
          <w:szCs w:val="20"/>
        </w:rPr>
        <w:t xml:space="preserve"> </w:t>
      </w:r>
      <w:r w:rsidRPr="00D744BE">
        <w:rPr>
          <w:rStyle w:val="LongDocTitlePageTextCharChar"/>
          <w:rFonts w:eastAsiaTheme="minorHAnsi"/>
          <w:sz w:val="20"/>
          <w:szCs w:val="20"/>
        </w:rPr>
        <w:t>shall be deposited in the Tenders Box.</w:t>
      </w:r>
    </w:p>
    <w:p w:rsidR="007654D8" w:rsidRPr="007654D8" w:rsidRDefault="007654D8" w:rsidP="007654D8">
      <w:pPr>
        <w:ind w:left="720"/>
        <w:rPr>
          <w:b/>
          <w:color w:val="00456A"/>
        </w:rPr>
      </w:pPr>
      <w:r w:rsidRPr="007654D8">
        <w:rPr>
          <w:b/>
          <w:color w:val="00456A"/>
        </w:rPr>
        <w:t>Tender Close</w:t>
      </w:r>
    </w:p>
    <w:p w:rsidR="007654D8" w:rsidRDefault="007654D8" w:rsidP="007654D8">
      <w:pPr>
        <w:pStyle w:val="Numberedparagraph2"/>
        <w:rPr>
          <w:lang w:val="en-US"/>
        </w:rPr>
      </w:pPr>
      <w:r w:rsidRPr="007654D8">
        <w:t>Tenders</w:t>
      </w:r>
      <w:r w:rsidRPr="007654D8">
        <w:rPr>
          <w:lang w:val="en-US"/>
        </w:rPr>
        <w:t xml:space="preserve"> will close at the Tender Box, NZ Transport Agency, </w:t>
      </w:r>
      <w:sdt>
        <w:sdtPr>
          <w:alias w:val="TenderBox"/>
          <w:tag w:val="TenderBox"/>
          <w:id w:val="-1874447766"/>
          <w:lock w:val="sdtLocked"/>
          <w:placeholder>
            <w:docPart w:val="594F600C1F6243ACA5F20C1DE2AAE0A3"/>
          </w:placeholder>
        </w:sdtPr>
        <w:sdtEndPr/>
        <w:sdtContent>
          <w:r w:rsidR="00FB080A" w:rsidRPr="00FB080A">
            <w:t>[Street Address]</w:t>
          </w:r>
        </w:sdtContent>
      </w:sdt>
      <w:r w:rsidR="00FB080A" w:rsidRPr="00FB080A">
        <w:t xml:space="preserve"> on</w:t>
      </w:r>
      <w:sdt>
        <w:sdtPr>
          <w:alias w:val="CloseDate"/>
          <w:tag w:val="CloseDate"/>
          <w:id w:val="1443030410"/>
          <w:lock w:val="sdtLocked"/>
          <w:placeholder>
            <w:docPart w:val="594F600C1F6243ACA5F20C1DE2AAE0A3"/>
          </w:placeholder>
        </w:sdtPr>
        <w:sdtEndPr/>
        <w:sdtContent>
          <w:r w:rsidR="00FB080A" w:rsidRPr="00FB080A">
            <w:t xml:space="preserve"> [Day] [Date] [Month] [Year]</w:t>
          </w:r>
        </w:sdtContent>
      </w:sdt>
      <w:r w:rsidRPr="007654D8">
        <w:t xml:space="preserve"> </w:t>
      </w:r>
      <w:r w:rsidRPr="007654D8">
        <w:rPr>
          <w:lang w:val="en-US"/>
        </w:rPr>
        <w:t xml:space="preserve">at 4.00pm ("Closing Date").  Tenders transmitted by facsimile (FAX) or </w:t>
      </w:r>
      <w:r w:rsidRPr="007654D8">
        <w:t>electronically by email, direct to NZ Transport</w:t>
      </w:r>
      <w:r w:rsidRPr="007654D8">
        <w:rPr>
          <w:lang w:val="en-US"/>
        </w:rPr>
        <w:t xml:space="preserve"> Agency, will </w:t>
      </w:r>
      <w:r w:rsidRPr="007654D8">
        <w:rPr>
          <w:b/>
          <w:bCs/>
        </w:rPr>
        <w:t>not</w:t>
      </w:r>
      <w:r w:rsidRPr="007654D8">
        <w:rPr>
          <w:lang w:val="en-US"/>
        </w:rPr>
        <w:t xml:space="preserve"> be accepted.</w:t>
      </w:r>
    </w:p>
    <w:p w:rsidR="00B80893" w:rsidRPr="00B80893" w:rsidRDefault="00B80893" w:rsidP="00B80893">
      <w:pPr>
        <w:pStyle w:val="Numberedparagraph2"/>
        <w:rPr>
          <w:szCs w:val="20"/>
          <w:lang w:val="en-US"/>
        </w:rPr>
      </w:pPr>
      <w:r w:rsidRPr="00B80893">
        <w:rPr>
          <w:szCs w:val="20"/>
        </w:rPr>
        <w:t>Tenders shall be addressed</w:t>
      </w:r>
      <w:r w:rsidRPr="00B80893">
        <w:rPr>
          <w:rStyle w:val="LongDocTitlePageTextCharChar"/>
          <w:rFonts w:eastAsiaTheme="minorHAnsi"/>
          <w:sz w:val="20"/>
          <w:szCs w:val="20"/>
        </w:rPr>
        <w:t xml:space="preserve"> to the Tenders Secretary, and marked on the outside top left hand corner “Tender For Contract </w:t>
      </w:r>
      <w:r w:rsidRPr="00920BFC">
        <w:rPr>
          <w:rStyle w:val="LongDocTitlePageTextCharChar"/>
          <w:rFonts w:eastAsiaTheme="minorHAnsi"/>
          <w:sz w:val="20"/>
          <w:szCs w:val="20"/>
        </w:rPr>
        <w:t xml:space="preserve">NZTA </w:t>
      </w:r>
      <w:sdt>
        <w:sdtPr>
          <w:rPr>
            <w:rFonts w:cs="Times New Roman"/>
            <w:szCs w:val="20"/>
            <w:lang w:eastAsia="en-NZ"/>
          </w:rPr>
          <w:alias w:val="Contract Number"/>
          <w:tag w:val="Contract_Number"/>
          <w:id w:val="-1353801715"/>
          <w:lock w:val="sdtLocked"/>
          <w:placeholder>
            <w:docPart w:val="DB9D7B99383F49F48C4539DA6747361F"/>
          </w:placeholder>
        </w:sdtPr>
        <w:sdtEndPr/>
        <w:sdtContent>
          <w:r w:rsidR="00FB080A" w:rsidRPr="00FB080A">
            <w:rPr>
              <w:rFonts w:cs="Times New Roman"/>
              <w:szCs w:val="20"/>
              <w:lang w:eastAsia="en-NZ"/>
            </w:rPr>
            <w:t>[NZTA Contract No]</w:t>
          </w:r>
        </w:sdtContent>
      </w:sdt>
      <w:r w:rsidRPr="00B80893">
        <w:rPr>
          <w:rStyle w:val="LongDocTitlePageTextCharChar"/>
          <w:rFonts w:eastAsiaTheme="minorHAnsi"/>
          <w:sz w:val="20"/>
          <w:szCs w:val="20"/>
        </w:rPr>
        <w:t>”.  Delivered tenders shall be deposited in the Tenders Box.</w:t>
      </w:r>
    </w:p>
    <w:p w:rsidR="00063D61" w:rsidRDefault="007654D8" w:rsidP="007654D8">
      <w:pPr>
        <w:pStyle w:val="Numberedparagraph"/>
      </w:pPr>
      <w:bookmarkStart w:id="11" w:name="_Toc427849852"/>
      <w:r>
        <w:t>Document Deposit</w:t>
      </w:r>
      <w:bookmarkEnd w:id="11"/>
    </w:p>
    <w:p w:rsidR="00C168E4" w:rsidRPr="00920BFC" w:rsidRDefault="007654D8" w:rsidP="007654D8">
      <w:pPr>
        <w:pStyle w:val="Numberedparagraph2"/>
      </w:pPr>
      <w:r>
        <w:t>A document deposit is not required</w:t>
      </w:r>
      <w:r w:rsidR="00B80893">
        <w:t>.</w:t>
      </w:r>
      <w:r w:rsidR="00B80893" w:rsidRPr="00B80893">
        <w:rPr>
          <w:color w:val="0000FF"/>
        </w:rPr>
        <w:t xml:space="preserve"> </w:t>
      </w:r>
      <w:r w:rsidR="00B80893" w:rsidRPr="00920BFC">
        <w:t xml:space="preserve">The Client requests that all documents uplifted are returned in a reasonable condition prior to, or soon after, the closing of tenders. </w:t>
      </w:r>
    </w:p>
    <w:p w:rsidR="00C168E4" w:rsidRPr="00920BFC" w:rsidRDefault="00C168E4" w:rsidP="00C168E4">
      <w:r w:rsidRPr="00920BFC">
        <w:br w:type="page"/>
      </w:r>
    </w:p>
    <w:p w:rsidR="00C168E4" w:rsidRPr="00C168E4" w:rsidRDefault="00C168E4" w:rsidP="00C168E4">
      <w:pPr>
        <w:pStyle w:val="Numberedparagraph"/>
      </w:pPr>
      <w:bookmarkStart w:id="12" w:name="_Toc427849853"/>
      <w:r w:rsidRPr="00C168E4">
        <w:t xml:space="preserve">RFT Documents </w:t>
      </w:r>
      <w:sdt>
        <w:sdtPr>
          <w:alias w:val="Standard_Specifications"/>
          <w:tag w:val="Standard_Specifications"/>
          <w:id w:val="-325912067"/>
          <w:placeholder>
            <w:docPart w:val="16E699719C8646C08666E37CD5C27A28"/>
          </w:placeholder>
          <w:showingPlcHdr/>
        </w:sdtPr>
        <w:sdtEndPr/>
        <w:sdtContent/>
      </w:sdt>
      <w:bookmarkEnd w:id="12"/>
    </w:p>
    <w:p w:rsidR="00C168E4" w:rsidRDefault="00C168E4" w:rsidP="00C168E4">
      <w:pPr>
        <w:pStyle w:val="Numberedparagraph2"/>
      </w:pPr>
      <w:r>
        <w:t>The Tenderer shall be deemed to have read the RFT documents, including all referenced documents and be satisfied that they provide adequate detail and contain no ambiguities, omissions, inconsistencies, etc., for the requested works to be completed within the intent of the contract.  Where applicable, this clause will be read to include evaluation of the documents in relation to each other and to all input material, Notices to Tenderers and site situation/conditions.</w:t>
      </w:r>
    </w:p>
    <w:sdt>
      <w:sdtPr>
        <w:id w:val="-782799831"/>
        <w:placeholder>
          <w:docPart w:val="DefaultPlaceholder_1081868574"/>
        </w:placeholder>
      </w:sdtPr>
      <w:sdtEndPr/>
      <w:sdtContent>
        <w:p w:rsidR="00DD7E28" w:rsidRPr="00DD7E28" w:rsidRDefault="00DD7E28" w:rsidP="00DD7E28">
          <w:pPr>
            <w:pStyle w:val="Numberedparagraph2"/>
          </w:pPr>
          <w:r>
            <w:t>Standard Specifications will only be attached to the signing sets.  To view copies of the Standard Specifications during the tender period, refer to the Highways Information Portal (</w:t>
          </w:r>
          <w:hyperlink r:id="rId22" w:history="1">
            <w:r w:rsidRPr="00A8360D">
              <w:rPr>
                <w:rStyle w:val="Hyperlink"/>
              </w:rPr>
              <w:t>http://hip.nzta.govt.nz/technical-information</w:t>
            </w:r>
          </w:hyperlink>
          <w:r>
            <w:t>).</w:t>
          </w:r>
        </w:p>
      </w:sdtContent>
    </w:sdt>
    <w:p w:rsidR="00194282" w:rsidRDefault="00194282" w:rsidP="00C168E4">
      <w:pPr>
        <w:pStyle w:val="Numberedparagraph"/>
      </w:pPr>
      <w:bookmarkStart w:id="13" w:name="_Toc427849854"/>
      <w:r>
        <w:t>Communications During Tender Period</w:t>
      </w:r>
      <w:bookmarkEnd w:id="13"/>
    </w:p>
    <w:p w:rsidR="00194282" w:rsidRDefault="00194282" w:rsidP="00C168E4">
      <w:pPr>
        <w:pStyle w:val="Numberedparagraph2"/>
      </w:pPr>
      <w:r>
        <w:t>For the purposes of this IFT, communications “During Tender Period” is from date of invitation to tender to tender closing date.</w:t>
      </w:r>
    </w:p>
    <w:p w:rsidR="00194282" w:rsidRDefault="00194282" w:rsidP="00C168E4">
      <w:pPr>
        <w:pStyle w:val="Numberedparagraph2"/>
      </w:pPr>
      <w:r>
        <w:t xml:space="preserve">When Tenderers receive the tender documents, they shall notify the Client’s Nominated Person in Clause 1.6.4 of the name and contact details of the person within their own organisation with whom the Client will direct all communications during the tender period (the Tenderer’s Nominated Person). </w:t>
      </w:r>
    </w:p>
    <w:p w:rsidR="00194282" w:rsidRDefault="00194282" w:rsidP="00C168E4">
      <w:pPr>
        <w:pStyle w:val="Numberedparagraph2"/>
      </w:pPr>
      <w:r>
        <w:t>All communications between the Client and Tenderers must be in writing.  For the purposes of this IFT, “in writing” includes facsimile and e-mail communication, which may include attachments.</w:t>
      </w:r>
    </w:p>
    <w:p w:rsidR="00194282" w:rsidRDefault="00194282" w:rsidP="00C168E4">
      <w:pPr>
        <w:pStyle w:val="Numberedparagraph2"/>
      </w:pPr>
      <w:r>
        <w:t xml:space="preserve">Communications must be clearly labelled with the Client’s assigned contract number and name.  Communications not so addressed may be delayed and/or not actioned.  All Tenderers’ enquiries shall be addressed to: </w:t>
      </w:r>
    </w:p>
    <w:tbl>
      <w:tblPr>
        <w:tblW w:w="0" w:type="auto"/>
        <w:tblInd w:w="851" w:type="dxa"/>
        <w:tblBorders>
          <w:top w:val="single" w:sz="4" w:space="0" w:color="FFFFFF"/>
          <w:left w:val="single" w:sz="4" w:space="0" w:color="FFFFFF"/>
          <w:bottom w:val="single" w:sz="4" w:space="0" w:color="FFFFFF"/>
          <w:right w:val="single" w:sz="4" w:space="0" w:color="FFFFFF"/>
          <w:insideH w:val="single" w:sz="4" w:space="0" w:color="FFFFFF"/>
          <w:insideV w:val="single" w:sz="4" w:space="0" w:color="FFFFFF"/>
        </w:tblBorders>
        <w:shd w:val="clear" w:color="auto" w:fill="EFF3F4"/>
        <w:tblLook w:val="04A0" w:firstRow="1" w:lastRow="0" w:firstColumn="1" w:lastColumn="0" w:noHBand="0" w:noVBand="1"/>
      </w:tblPr>
      <w:tblGrid>
        <w:gridCol w:w="2234"/>
        <w:gridCol w:w="4820"/>
      </w:tblGrid>
      <w:tr w:rsidR="005F5502" w:rsidRPr="005F5502" w:rsidTr="00940E70">
        <w:tc>
          <w:tcPr>
            <w:tcW w:w="7054" w:type="dxa"/>
            <w:gridSpan w:val="2"/>
            <w:tcBorders>
              <w:top w:val="single" w:sz="4" w:space="0" w:color="FFFFFF"/>
              <w:left w:val="single" w:sz="4" w:space="0" w:color="FFFFFF"/>
              <w:bottom w:val="single" w:sz="4" w:space="0" w:color="FFFFFF"/>
              <w:right w:val="single" w:sz="4" w:space="0" w:color="FFFFFF"/>
            </w:tcBorders>
            <w:shd w:val="clear" w:color="auto" w:fill="EFF3F4"/>
          </w:tcPr>
          <w:p w:rsidR="00C168E4" w:rsidRPr="005F5502" w:rsidRDefault="00C8574C" w:rsidP="005F5502">
            <w:pPr>
              <w:keepLines/>
              <w:spacing w:after="0" w:line="280" w:lineRule="atLeast"/>
              <w:rPr>
                <w:rFonts w:eastAsia="Times New Roman" w:cs="Times New Roman"/>
                <w:szCs w:val="24"/>
                <w:lang w:eastAsia="en-GB"/>
              </w:rPr>
            </w:pPr>
            <w:sdt>
              <w:sdtPr>
                <w:rPr>
                  <w:rFonts w:eastAsia="Times New Roman" w:cs="Times New Roman"/>
                  <w:szCs w:val="20"/>
                  <w:lang w:eastAsia="en-GB"/>
                </w:rPr>
                <w:alias w:val="NZTA_Or_Company"/>
                <w:tag w:val="NZTA_Or_Company"/>
                <w:id w:val="-159011632"/>
                <w:placeholder>
                  <w:docPart w:val="904060B409C049E5B115D5ECC912FEC1"/>
                </w:placeholder>
              </w:sdtPr>
              <w:sdtEndPr/>
              <w:sdtContent>
                <w:r w:rsidR="00FB080A" w:rsidRPr="00FB080A">
                  <w:rPr>
                    <w:rFonts w:eastAsia="Times New Roman" w:cs="Times New Roman"/>
                    <w:szCs w:val="20"/>
                    <w:lang w:eastAsia="en-GB"/>
                  </w:rPr>
                  <w:t>[NZTA] or [Company Name]</w:t>
                </w:r>
              </w:sdtContent>
            </w:sdt>
          </w:p>
        </w:tc>
      </w:tr>
      <w:tr w:rsidR="00C168E4" w:rsidRPr="005F5502" w:rsidTr="00940E70">
        <w:tc>
          <w:tcPr>
            <w:tcW w:w="7054" w:type="dxa"/>
            <w:gridSpan w:val="2"/>
            <w:tcBorders>
              <w:top w:val="single" w:sz="4" w:space="0" w:color="FFFFFF"/>
              <w:left w:val="single" w:sz="4" w:space="0" w:color="FFFFFF"/>
              <w:bottom w:val="single" w:sz="4" w:space="0" w:color="FFFFFF"/>
              <w:right w:val="single" w:sz="4" w:space="0" w:color="FFFFFF"/>
            </w:tcBorders>
            <w:shd w:val="clear" w:color="auto" w:fill="EFF3F4"/>
            <w:hideMark/>
          </w:tcPr>
          <w:p w:rsidR="00C168E4" w:rsidRPr="005F5502" w:rsidRDefault="00C8574C" w:rsidP="00C168E4">
            <w:pPr>
              <w:keepLines/>
              <w:spacing w:after="0" w:line="280" w:lineRule="atLeast"/>
              <w:rPr>
                <w:rFonts w:eastAsia="Times New Roman" w:cs="Times New Roman"/>
                <w:szCs w:val="24"/>
                <w:lang w:eastAsia="en-GB"/>
              </w:rPr>
            </w:pPr>
            <w:sdt>
              <w:sdtPr>
                <w:rPr>
                  <w:rFonts w:eastAsia="Times New Roman" w:cs="Times New Roman"/>
                  <w:szCs w:val="24"/>
                  <w:lang w:eastAsia="en-GB"/>
                </w:rPr>
                <w:alias w:val="Address_2"/>
                <w:tag w:val="Address_2"/>
                <w:id w:val="-1818571841"/>
                <w:placeholder>
                  <w:docPart w:val="37D35491D90540518A1FBA0B10807A33"/>
                </w:placeholder>
              </w:sdtPr>
              <w:sdtEndPr/>
              <w:sdtContent>
                <w:r w:rsidR="00FB080A" w:rsidRPr="00FB080A">
                  <w:rPr>
                    <w:rFonts w:eastAsia="Times New Roman" w:cs="Times New Roman"/>
                    <w:szCs w:val="24"/>
                    <w:lang w:eastAsia="en-GB"/>
                  </w:rPr>
                  <w:t>[Address 2]</w:t>
                </w:r>
              </w:sdtContent>
            </w:sdt>
          </w:p>
        </w:tc>
      </w:tr>
      <w:tr w:rsidR="00C168E4" w:rsidRPr="005F5502" w:rsidTr="00940E70">
        <w:tc>
          <w:tcPr>
            <w:tcW w:w="7054" w:type="dxa"/>
            <w:gridSpan w:val="2"/>
            <w:tcBorders>
              <w:top w:val="single" w:sz="4" w:space="0" w:color="FFFFFF"/>
              <w:left w:val="single" w:sz="4" w:space="0" w:color="FFFFFF"/>
              <w:bottom w:val="single" w:sz="4" w:space="0" w:color="FFFFFF"/>
              <w:right w:val="single" w:sz="4" w:space="0" w:color="FFFFFF"/>
            </w:tcBorders>
            <w:shd w:val="clear" w:color="auto" w:fill="EFF3F4"/>
            <w:hideMark/>
          </w:tcPr>
          <w:p w:rsidR="00C168E4" w:rsidRPr="005F5502" w:rsidRDefault="00C8574C" w:rsidP="00C168E4">
            <w:pPr>
              <w:keepLines/>
              <w:spacing w:after="0" w:line="280" w:lineRule="atLeast"/>
              <w:rPr>
                <w:rFonts w:eastAsia="Times New Roman" w:cs="Times New Roman"/>
                <w:szCs w:val="24"/>
                <w:lang w:eastAsia="en-GB"/>
              </w:rPr>
            </w:pPr>
            <w:sdt>
              <w:sdtPr>
                <w:rPr>
                  <w:rFonts w:eastAsia="Times New Roman" w:cs="Times New Roman"/>
                  <w:szCs w:val="24"/>
                  <w:lang w:eastAsia="en-GB"/>
                </w:rPr>
                <w:alias w:val="Box_2"/>
                <w:tag w:val="Box_2"/>
                <w:id w:val="-1365743928"/>
                <w:placeholder>
                  <w:docPart w:val="E237F720A37D4BD38A3109FED5F76A8A"/>
                </w:placeholder>
              </w:sdtPr>
              <w:sdtEndPr/>
              <w:sdtContent>
                <w:r w:rsidR="00FB080A" w:rsidRPr="00FB080A">
                  <w:rPr>
                    <w:rFonts w:eastAsia="Times New Roman" w:cs="Times New Roman"/>
                    <w:szCs w:val="24"/>
                    <w:lang w:eastAsia="en-GB"/>
                  </w:rPr>
                  <w:t>[PO Box Number2]</w:t>
                </w:r>
              </w:sdtContent>
            </w:sdt>
          </w:p>
        </w:tc>
      </w:tr>
      <w:tr w:rsidR="00C168E4" w:rsidRPr="005F5502" w:rsidTr="00940E70">
        <w:tc>
          <w:tcPr>
            <w:tcW w:w="7054" w:type="dxa"/>
            <w:gridSpan w:val="2"/>
            <w:tcBorders>
              <w:top w:val="single" w:sz="4" w:space="0" w:color="FFFFFF"/>
              <w:left w:val="single" w:sz="4" w:space="0" w:color="FFFFFF"/>
              <w:bottom w:val="single" w:sz="4" w:space="0" w:color="FFFFFF"/>
              <w:right w:val="single" w:sz="4" w:space="0" w:color="FFFFFF"/>
            </w:tcBorders>
            <w:shd w:val="clear" w:color="auto" w:fill="EFF3F4"/>
            <w:hideMark/>
          </w:tcPr>
          <w:p w:rsidR="00C168E4" w:rsidRPr="005F5502" w:rsidRDefault="00C8574C" w:rsidP="00C168E4">
            <w:pPr>
              <w:keepLines/>
              <w:spacing w:after="0" w:line="280" w:lineRule="atLeast"/>
              <w:rPr>
                <w:rFonts w:eastAsia="Times New Roman" w:cs="Times New Roman"/>
                <w:szCs w:val="24"/>
                <w:lang w:eastAsia="en-GB"/>
              </w:rPr>
            </w:pPr>
            <w:sdt>
              <w:sdtPr>
                <w:rPr>
                  <w:rFonts w:eastAsia="Times New Roman" w:cs="Times New Roman"/>
                  <w:caps/>
                  <w:szCs w:val="24"/>
                  <w:lang w:eastAsia="en-GB"/>
                </w:rPr>
                <w:alias w:val="City_2"/>
                <w:tag w:val="City_2"/>
                <w:id w:val="1585649752"/>
                <w:placeholder>
                  <w:docPart w:val="1884E088D8EE466CB4078BB945EDBA2B"/>
                </w:placeholder>
              </w:sdtPr>
              <w:sdtEndPr/>
              <w:sdtContent>
                <w:r w:rsidR="00FB080A" w:rsidRPr="00FB080A">
                  <w:rPr>
                    <w:rFonts w:eastAsia="Times New Roman" w:cs="Times New Roman"/>
                    <w:caps/>
                    <w:szCs w:val="24"/>
                    <w:lang w:eastAsia="en-GB"/>
                  </w:rPr>
                  <w:t>[City2]</w:t>
                </w:r>
              </w:sdtContent>
            </w:sdt>
          </w:p>
        </w:tc>
      </w:tr>
      <w:tr w:rsidR="00C168E4" w:rsidRPr="005F5502" w:rsidTr="00940E70">
        <w:tc>
          <w:tcPr>
            <w:tcW w:w="2234" w:type="dxa"/>
            <w:tcBorders>
              <w:top w:val="single" w:sz="4" w:space="0" w:color="FFFFFF"/>
              <w:left w:val="single" w:sz="4" w:space="0" w:color="FFFFFF"/>
              <w:bottom w:val="single" w:sz="4" w:space="0" w:color="FFFFFF"/>
              <w:right w:val="single" w:sz="4" w:space="0" w:color="FFFFFF"/>
            </w:tcBorders>
            <w:shd w:val="clear" w:color="auto" w:fill="EFF3F4"/>
            <w:hideMark/>
          </w:tcPr>
          <w:p w:rsidR="00C168E4" w:rsidRPr="005F5502" w:rsidRDefault="00C168E4" w:rsidP="00C168E4">
            <w:pPr>
              <w:spacing w:before="60" w:after="60" w:line="240" w:lineRule="auto"/>
              <w:rPr>
                <w:rFonts w:eastAsia="Times New Roman" w:cs="Times New Roman"/>
                <w:szCs w:val="24"/>
                <w:lang w:eastAsia="en-GB"/>
              </w:rPr>
            </w:pPr>
            <w:r w:rsidRPr="005F5502">
              <w:rPr>
                <w:rFonts w:eastAsia="Times New Roman" w:cs="Times New Roman"/>
                <w:szCs w:val="24"/>
                <w:lang w:eastAsia="en-GB"/>
              </w:rPr>
              <w:t>For the Attention of:</w:t>
            </w:r>
          </w:p>
        </w:tc>
        <w:tc>
          <w:tcPr>
            <w:tcW w:w="4820" w:type="dxa"/>
            <w:tcBorders>
              <w:top w:val="single" w:sz="4" w:space="0" w:color="FFFFFF"/>
              <w:left w:val="single" w:sz="4" w:space="0" w:color="FFFFFF"/>
              <w:bottom w:val="single" w:sz="4" w:space="0" w:color="FFFFFF"/>
              <w:right w:val="single" w:sz="4" w:space="0" w:color="FFFFFF"/>
            </w:tcBorders>
            <w:shd w:val="clear" w:color="auto" w:fill="EFF3F4"/>
            <w:hideMark/>
          </w:tcPr>
          <w:sdt>
            <w:sdtPr>
              <w:rPr>
                <w:rFonts w:eastAsia="Times New Roman" w:cs="Times New Roman"/>
                <w:szCs w:val="24"/>
                <w:lang w:eastAsia="en-GB"/>
              </w:rPr>
              <w:alias w:val="Nominated Person"/>
              <w:tag w:val="Nominated_Person"/>
              <w:id w:val="321312835"/>
              <w:placeholder>
                <w:docPart w:val="7DE0438E04E74C23BA1D51E5BED3A6C1"/>
              </w:placeholder>
            </w:sdtPr>
            <w:sdtEndPr/>
            <w:sdtContent>
              <w:p w:rsidR="00C168E4" w:rsidRPr="005F5502" w:rsidRDefault="00FB080A" w:rsidP="00FB080A">
                <w:pPr>
                  <w:spacing w:before="60" w:after="60" w:line="240" w:lineRule="auto"/>
                  <w:rPr>
                    <w:rFonts w:eastAsia="Times New Roman" w:cs="Times New Roman"/>
                    <w:szCs w:val="24"/>
                    <w:lang w:eastAsia="en-GB"/>
                  </w:rPr>
                </w:pPr>
                <w:r w:rsidRPr="00FB080A">
                  <w:rPr>
                    <w:rFonts w:eastAsia="Times New Roman" w:cs="Times New Roman"/>
                    <w:szCs w:val="24"/>
                    <w:lang w:eastAsia="en-GB"/>
                  </w:rPr>
                  <w:t>[Nominated Person]</w:t>
                </w:r>
              </w:p>
            </w:sdtContent>
          </w:sdt>
        </w:tc>
      </w:tr>
      <w:tr w:rsidR="00C168E4" w:rsidRPr="005F5502" w:rsidTr="00940E70">
        <w:tc>
          <w:tcPr>
            <w:tcW w:w="2234" w:type="dxa"/>
            <w:tcBorders>
              <w:top w:val="single" w:sz="4" w:space="0" w:color="FFFFFF"/>
              <w:left w:val="single" w:sz="4" w:space="0" w:color="FFFFFF"/>
              <w:bottom w:val="single" w:sz="4" w:space="0" w:color="FFFFFF"/>
              <w:right w:val="single" w:sz="4" w:space="0" w:color="FFFFFF"/>
            </w:tcBorders>
            <w:shd w:val="clear" w:color="auto" w:fill="EFF3F4"/>
            <w:hideMark/>
          </w:tcPr>
          <w:p w:rsidR="00C168E4" w:rsidRPr="005F5502" w:rsidRDefault="00C168E4" w:rsidP="00C168E4">
            <w:pPr>
              <w:spacing w:before="60" w:after="60" w:line="240" w:lineRule="auto"/>
              <w:rPr>
                <w:rFonts w:eastAsia="Times New Roman" w:cs="Times New Roman"/>
                <w:szCs w:val="24"/>
                <w:lang w:eastAsia="en-GB"/>
              </w:rPr>
            </w:pPr>
            <w:r w:rsidRPr="005F5502">
              <w:rPr>
                <w:rFonts w:eastAsia="Times New Roman" w:cs="Times New Roman"/>
                <w:szCs w:val="24"/>
                <w:lang w:eastAsia="en-GB"/>
              </w:rPr>
              <w:t>Contract Number:</w:t>
            </w:r>
          </w:p>
        </w:tc>
        <w:tc>
          <w:tcPr>
            <w:tcW w:w="4820" w:type="dxa"/>
            <w:tcBorders>
              <w:top w:val="single" w:sz="4" w:space="0" w:color="FFFFFF"/>
              <w:left w:val="single" w:sz="4" w:space="0" w:color="FFFFFF"/>
              <w:bottom w:val="single" w:sz="4" w:space="0" w:color="FFFFFF"/>
              <w:right w:val="single" w:sz="4" w:space="0" w:color="FFFFFF"/>
            </w:tcBorders>
            <w:shd w:val="clear" w:color="auto" w:fill="EFF3F4"/>
            <w:hideMark/>
          </w:tcPr>
          <w:sdt>
            <w:sdtPr>
              <w:rPr>
                <w:rFonts w:eastAsia="Times New Roman" w:cs="Times New Roman"/>
                <w:szCs w:val="24"/>
                <w:lang w:eastAsia="en-GB"/>
              </w:rPr>
              <w:alias w:val="Contract Number"/>
              <w:tag w:val="Contract_Number"/>
              <w:id w:val="-1666235038"/>
              <w:placeholder>
                <w:docPart w:val="D8FDF5E1AE674490A28B63BFC9FB8EF7"/>
              </w:placeholder>
            </w:sdtPr>
            <w:sdtEndPr/>
            <w:sdtContent>
              <w:p w:rsidR="00C168E4" w:rsidRPr="005F5502" w:rsidRDefault="00FB080A" w:rsidP="00C168E4">
                <w:pPr>
                  <w:spacing w:before="60" w:after="60" w:line="240" w:lineRule="auto"/>
                  <w:rPr>
                    <w:rFonts w:eastAsia="Times New Roman" w:cs="Times New Roman"/>
                    <w:szCs w:val="24"/>
                    <w:lang w:eastAsia="en-GB"/>
                  </w:rPr>
                </w:pPr>
                <w:r w:rsidRPr="00FB080A">
                  <w:rPr>
                    <w:rFonts w:eastAsia="Times New Roman" w:cs="Times New Roman"/>
                    <w:szCs w:val="24"/>
                    <w:lang w:eastAsia="en-GB"/>
                  </w:rPr>
                  <w:t>[contract number]</w:t>
                </w:r>
              </w:p>
            </w:sdtContent>
          </w:sdt>
        </w:tc>
      </w:tr>
      <w:tr w:rsidR="00C168E4" w:rsidRPr="005F5502" w:rsidTr="00940E70">
        <w:tc>
          <w:tcPr>
            <w:tcW w:w="2234" w:type="dxa"/>
            <w:tcBorders>
              <w:top w:val="single" w:sz="4" w:space="0" w:color="FFFFFF"/>
              <w:left w:val="single" w:sz="4" w:space="0" w:color="FFFFFF"/>
              <w:bottom w:val="single" w:sz="4" w:space="0" w:color="FFFFFF"/>
              <w:right w:val="single" w:sz="4" w:space="0" w:color="FFFFFF"/>
            </w:tcBorders>
            <w:shd w:val="clear" w:color="auto" w:fill="EFF3F4"/>
            <w:hideMark/>
          </w:tcPr>
          <w:p w:rsidR="00C168E4" w:rsidRPr="005F5502" w:rsidRDefault="00C168E4" w:rsidP="00C168E4">
            <w:pPr>
              <w:spacing w:before="60" w:after="60" w:line="240" w:lineRule="auto"/>
              <w:rPr>
                <w:rFonts w:eastAsia="Times New Roman" w:cs="Times New Roman"/>
                <w:szCs w:val="24"/>
                <w:lang w:eastAsia="en-GB"/>
              </w:rPr>
            </w:pPr>
            <w:r w:rsidRPr="005F5502">
              <w:rPr>
                <w:rFonts w:eastAsia="Times New Roman" w:cs="Times New Roman"/>
                <w:szCs w:val="24"/>
                <w:lang w:eastAsia="en-GB"/>
              </w:rPr>
              <w:t>Contract Name:</w:t>
            </w:r>
          </w:p>
        </w:tc>
        <w:tc>
          <w:tcPr>
            <w:tcW w:w="4820" w:type="dxa"/>
            <w:tcBorders>
              <w:top w:val="single" w:sz="4" w:space="0" w:color="FFFFFF"/>
              <w:left w:val="single" w:sz="4" w:space="0" w:color="FFFFFF"/>
              <w:bottom w:val="single" w:sz="4" w:space="0" w:color="FFFFFF"/>
              <w:right w:val="single" w:sz="4" w:space="0" w:color="FFFFFF"/>
            </w:tcBorders>
            <w:shd w:val="clear" w:color="auto" w:fill="EFF3F4"/>
            <w:hideMark/>
          </w:tcPr>
          <w:sdt>
            <w:sdtPr>
              <w:rPr>
                <w:rFonts w:eastAsia="Times New Roman" w:cs="Times New Roman"/>
                <w:szCs w:val="24"/>
                <w:lang w:eastAsia="en-GB"/>
              </w:rPr>
              <w:alias w:val="Contract Name"/>
              <w:tag w:val="Contract_Name"/>
              <w:id w:val="725884906"/>
              <w:placeholder>
                <w:docPart w:val="2B22A3A47DCA4AC8B4FFC8B0AB3E14C1"/>
              </w:placeholder>
            </w:sdtPr>
            <w:sdtEndPr/>
            <w:sdtContent>
              <w:p w:rsidR="00C168E4" w:rsidRPr="005F5502" w:rsidRDefault="00FB080A" w:rsidP="00C168E4">
                <w:pPr>
                  <w:spacing w:before="60" w:after="60" w:line="240" w:lineRule="auto"/>
                  <w:rPr>
                    <w:rFonts w:eastAsia="Times New Roman" w:cs="Times New Roman"/>
                    <w:szCs w:val="24"/>
                    <w:lang w:eastAsia="en-GB"/>
                  </w:rPr>
                </w:pPr>
                <w:r w:rsidRPr="00FB080A">
                  <w:rPr>
                    <w:rFonts w:eastAsia="Times New Roman" w:cs="Times New Roman"/>
                    <w:szCs w:val="24"/>
                    <w:lang w:eastAsia="en-GB"/>
                  </w:rPr>
                  <w:t>[contract name]</w:t>
                </w:r>
              </w:p>
            </w:sdtContent>
          </w:sdt>
        </w:tc>
      </w:tr>
      <w:tr w:rsidR="00C168E4" w:rsidRPr="005F5502" w:rsidTr="00940E70">
        <w:tc>
          <w:tcPr>
            <w:tcW w:w="2234" w:type="dxa"/>
            <w:tcBorders>
              <w:top w:val="single" w:sz="4" w:space="0" w:color="FFFFFF"/>
              <w:left w:val="single" w:sz="4" w:space="0" w:color="FFFFFF"/>
              <w:bottom w:val="single" w:sz="4" w:space="0" w:color="FFFFFF"/>
              <w:right w:val="single" w:sz="4" w:space="0" w:color="FFFFFF"/>
            </w:tcBorders>
            <w:shd w:val="clear" w:color="auto" w:fill="EFF3F4"/>
            <w:hideMark/>
          </w:tcPr>
          <w:p w:rsidR="00C168E4" w:rsidRPr="005F5502" w:rsidRDefault="00C168E4" w:rsidP="00C168E4">
            <w:pPr>
              <w:spacing w:before="60" w:after="60" w:line="240" w:lineRule="auto"/>
              <w:rPr>
                <w:rFonts w:eastAsia="Times New Roman" w:cs="Times New Roman"/>
                <w:szCs w:val="24"/>
                <w:lang w:eastAsia="en-GB"/>
              </w:rPr>
            </w:pPr>
            <w:r w:rsidRPr="005F5502">
              <w:rPr>
                <w:rFonts w:eastAsia="Times New Roman" w:cs="Times New Roman"/>
                <w:szCs w:val="24"/>
                <w:lang w:eastAsia="en-GB"/>
              </w:rPr>
              <w:t>Email:</w:t>
            </w:r>
          </w:p>
        </w:tc>
        <w:tc>
          <w:tcPr>
            <w:tcW w:w="4820" w:type="dxa"/>
            <w:tcBorders>
              <w:top w:val="single" w:sz="4" w:space="0" w:color="FFFFFF"/>
              <w:left w:val="single" w:sz="4" w:space="0" w:color="FFFFFF"/>
              <w:bottom w:val="single" w:sz="4" w:space="0" w:color="FFFFFF"/>
              <w:right w:val="single" w:sz="4" w:space="0" w:color="FFFFFF"/>
            </w:tcBorders>
            <w:shd w:val="clear" w:color="auto" w:fill="EFF3F4"/>
            <w:hideMark/>
          </w:tcPr>
          <w:sdt>
            <w:sdtPr>
              <w:rPr>
                <w:rFonts w:eastAsia="Times New Roman" w:cs="Times New Roman"/>
                <w:szCs w:val="24"/>
                <w:lang w:eastAsia="en-GB"/>
              </w:rPr>
              <w:alias w:val="Nominated_Email"/>
              <w:tag w:val="Nominated_Email"/>
              <w:id w:val="-157000704"/>
              <w:placeholder>
                <w:docPart w:val="8807203AFE534E369D760800C06648EB"/>
              </w:placeholder>
            </w:sdtPr>
            <w:sdtEndPr/>
            <w:sdtContent>
              <w:p w:rsidR="00C168E4" w:rsidRPr="005F5502" w:rsidRDefault="00FB080A" w:rsidP="00C168E4">
                <w:pPr>
                  <w:spacing w:before="60" w:after="60" w:line="240" w:lineRule="auto"/>
                  <w:rPr>
                    <w:rFonts w:eastAsia="Times New Roman" w:cs="Times New Roman"/>
                    <w:szCs w:val="24"/>
                    <w:lang w:eastAsia="en-GB"/>
                  </w:rPr>
                </w:pPr>
                <w:r w:rsidRPr="00FB080A">
                  <w:rPr>
                    <w:rFonts w:eastAsia="Times New Roman" w:cs="Times New Roman"/>
                    <w:szCs w:val="24"/>
                    <w:lang w:eastAsia="en-GB"/>
                  </w:rPr>
                  <w:t>[email address]</w:t>
                </w:r>
              </w:p>
            </w:sdtContent>
          </w:sdt>
        </w:tc>
      </w:tr>
    </w:tbl>
    <w:p w:rsidR="00C168E4" w:rsidRDefault="00194282" w:rsidP="00C168E4">
      <w:pPr>
        <w:pStyle w:val="Numberedparagraph2"/>
      </w:pPr>
      <w:r>
        <w:t>Tenderers</w:t>
      </w:r>
      <w:r w:rsidR="00C168E4">
        <w:t>’</w:t>
      </w:r>
      <w:r>
        <w:t xml:space="preserve"> enquiries shall be raised with Client’s Nominated Person as soon as possible but not later than </w:t>
      </w:r>
      <w:sdt>
        <w:sdtPr>
          <w:alias w:val="Number of Days"/>
          <w:tag w:val="numDays"/>
          <w:id w:val="1603068122"/>
          <w:placeholder>
            <w:docPart w:val="52946253491A4E669290B1778D3118FD"/>
          </w:placeholder>
        </w:sdtPr>
        <w:sdtEndPr/>
        <w:sdtContent>
          <w:r w:rsidR="00FB080A" w:rsidRPr="00FB080A">
            <w:t>[eight]</w:t>
          </w:r>
        </w:sdtContent>
      </w:sdt>
      <w:r w:rsidR="00FB080A" w:rsidRPr="00FB080A">
        <w:t xml:space="preserve"> Working Days before the tender closing date.  Where the Client considers it necessary and/or appropriate, they will endeavour to respond to any enquiries within </w:t>
      </w:r>
      <w:sdt>
        <w:sdtPr>
          <w:alias w:val="Number of Hours"/>
          <w:tag w:val="numHours"/>
          <w:id w:val="1668204497"/>
          <w:placeholder>
            <w:docPart w:val="52946253491A4E669290B1778D3118FD"/>
          </w:placeholder>
        </w:sdtPr>
        <w:sdtEndPr/>
        <w:sdtContent>
          <w:r w:rsidR="00FB080A" w:rsidRPr="00FB080A">
            <w:t>[48]</w:t>
          </w:r>
        </w:sdtContent>
      </w:sdt>
      <w:r w:rsidR="00FB080A" w:rsidRPr="00FB080A">
        <w:t xml:space="preserve"> </w:t>
      </w:r>
      <w:r w:rsidR="00C168E4">
        <w:t>hours of receiving them.</w:t>
      </w:r>
    </w:p>
    <w:p w:rsidR="00194282" w:rsidRDefault="00194282" w:rsidP="00C168E4">
      <w:pPr>
        <w:pStyle w:val="Numberedparagraph2"/>
      </w:pPr>
      <w:r>
        <w:t>It is the Tenderer’s responsibility to ensure that the Client’s Nominated Person has received any enquiry that they have raised.</w:t>
      </w:r>
    </w:p>
    <w:p w:rsidR="00194282" w:rsidRDefault="00194282" w:rsidP="00C168E4">
      <w:pPr>
        <w:pStyle w:val="Numberedparagraph2"/>
      </w:pPr>
      <w:r>
        <w:t>Where the Client considers it necessary and/or appropriate, the answers to any questions will be made in writing, by way of Notice to Tenderers, to all who have uplifted contract documents and will subsequently be annexed to, and form part of, the Contract Documents.  All Tenderers shall acknowledge receipt of each Notice to Tenderers by emailing or returning the associated Acknowledgement Receipt to the Tenders Secretary and also confirm receipt of each Notice to Tenderers in the tender submission.</w:t>
      </w:r>
    </w:p>
    <w:sdt>
      <w:sdtPr>
        <w:id w:val="1690792238"/>
        <w:placeholder>
          <w:docPart w:val="DefaultPlaceholder_1081868574"/>
        </w:placeholder>
      </w:sdtPr>
      <w:sdtEndPr/>
      <w:sdtContent>
        <w:p w:rsidR="00194282" w:rsidRDefault="00194282" w:rsidP="00C168E4">
          <w:pPr>
            <w:pStyle w:val="Numberedparagraph2"/>
          </w:pPr>
          <w:r>
            <w:t>Answers to commercial in confidence queries will be made in writing, by way of Notice to Specific Tenderer and will subsequently be annexed to, and form part of, the Contract Documents.  All Tenderers shall acknowledge receipt of each Notice to Specific Tenderer by emailing or returning the associated Acknowledgement Receipt to the Tenders Secretary and also confirm receipt of each Notice to Specific Tenderer in the tender submission.</w:t>
          </w:r>
        </w:p>
      </w:sdtContent>
    </w:sdt>
    <w:p w:rsidR="00194282" w:rsidRDefault="00194282" w:rsidP="00C168E4">
      <w:pPr>
        <w:pStyle w:val="Numberedparagraph"/>
      </w:pPr>
      <w:bookmarkStart w:id="14" w:name="Pricing_Options"/>
      <w:bookmarkStart w:id="15" w:name="_Toc427849855"/>
      <w:bookmarkEnd w:id="14"/>
      <w:r>
        <w:t>Pricing</w:t>
      </w:r>
      <w:bookmarkEnd w:id="15"/>
    </w:p>
    <w:p w:rsidR="00194282" w:rsidRPr="00C168E4" w:rsidRDefault="00194282" w:rsidP="000457A7">
      <w:pPr>
        <w:spacing w:before="100" w:after="100" w:line="280" w:lineRule="atLeast"/>
        <w:ind w:left="709"/>
        <w:rPr>
          <w:color w:val="0000FF"/>
          <w:highlight w:val="yellow"/>
        </w:rPr>
      </w:pPr>
      <w:r w:rsidRPr="00C168E4">
        <w:rPr>
          <w:color w:val="0000FF"/>
          <w:highlight w:val="yellow"/>
        </w:rPr>
        <w:t>&lt;&lt;Guidance note: you must choose at least one of the following pricing methods.  You also have the option to choose both Clauses 1.7.1 and 1.7.2&gt;&gt;</w:t>
      </w:r>
    </w:p>
    <w:p w:rsidR="00552ECF" w:rsidRDefault="00194282" w:rsidP="000457A7">
      <w:pPr>
        <w:spacing w:before="100" w:after="100" w:line="280" w:lineRule="atLeast"/>
        <w:ind w:left="709"/>
      </w:pPr>
      <w:r w:rsidRPr="00C168E4">
        <w:rPr>
          <w:color w:val="0000FF"/>
          <w:highlight w:val="yellow"/>
        </w:rPr>
        <w:t>&lt;&lt;Guidance note: The base estimate should be known and the following clause 1.7.</w:t>
      </w:r>
      <w:r w:rsidR="005F5502">
        <w:rPr>
          <w:color w:val="0000FF"/>
          <w:highlight w:val="yellow"/>
        </w:rPr>
        <w:t>1</w:t>
      </w:r>
      <w:r w:rsidRPr="00C168E4">
        <w:rPr>
          <w:color w:val="0000FF"/>
          <w:highlight w:val="yellow"/>
        </w:rPr>
        <w:t xml:space="preserve"> selected for all tenders, excluding Target Price option.  It is important that the base estimate is appropriate for the works, because it is used in the tender evaluation formula.&gt;&gt;</w:t>
      </w:r>
      <w:r w:rsidR="00552ECF">
        <w:rPr>
          <w:color w:val="0000FF"/>
        </w:rPr>
        <w:t xml:space="preserve"> </w:t>
      </w:r>
    </w:p>
    <w:sdt>
      <w:sdtPr>
        <w:id w:val="-2134231805"/>
        <w:lock w:val="sdtLocked"/>
        <w:placeholder>
          <w:docPart w:val="F82296101E6A4ACC9DDE649DCFD31F5E"/>
        </w:placeholder>
      </w:sdtPr>
      <w:sdtEndPr/>
      <w:sdtContent>
        <w:p w:rsidR="00637E0B" w:rsidRPr="00637E0B" w:rsidRDefault="00051205" w:rsidP="00637E0B">
          <w:pPr>
            <w:pStyle w:val="Numberedparagraph2"/>
          </w:pPr>
          <w:r w:rsidRPr="005F5502">
            <w:t>For transparency purposes, the base estimate as defined in the Transport Agency’s Cost Estimation Manual (SM014) used in the tender evaluation is given below:</w:t>
          </w:r>
        </w:p>
        <w:p w:rsidR="00051205" w:rsidRPr="005F5502" w:rsidRDefault="00051205" w:rsidP="00051205">
          <w:pPr>
            <w:tabs>
              <w:tab w:val="right" w:pos="9922"/>
            </w:tabs>
            <w:spacing w:before="100" w:after="100" w:line="280" w:lineRule="atLeast"/>
            <w:ind w:firstLine="709"/>
          </w:pPr>
          <w:r w:rsidRPr="005F5502">
            <w:t>Base Estimate:</w:t>
          </w:r>
          <w:r w:rsidRPr="005F5502">
            <w:tab/>
          </w:r>
          <w:sdt>
            <w:sdtPr>
              <w:alias w:val="BaseEstimate Amount"/>
              <w:tag w:val="BaseEstimate_Amount"/>
              <w:id w:val="516198338"/>
              <w:lock w:val="sdtLocked"/>
              <w:placeholder>
                <w:docPart w:val="FAE6BA5D17C34D7DABDEE936F57B9E19"/>
              </w:placeholder>
            </w:sdtPr>
            <w:sdtEndPr/>
            <w:sdtContent>
              <w:r w:rsidR="00637E0B">
                <w:t>[</w:t>
              </w:r>
              <w:r w:rsidRPr="00051205">
                <w:t>XX,XXX.XX]</w:t>
              </w:r>
            </w:sdtContent>
          </w:sdt>
        </w:p>
        <w:p w:rsidR="00051205" w:rsidRPr="005F5502" w:rsidRDefault="00051205" w:rsidP="00051205">
          <w:pPr>
            <w:tabs>
              <w:tab w:val="right" w:pos="9922"/>
            </w:tabs>
            <w:spacing w:before="100" w:after="100" w:line="280" w:lineRule="atLeast"/>
            <w:ind w:left="709"/>
          </w:pPr>
          <w:r w:rsidRPr="005F5502">
            <w:t>This includes schedule fixed amounts of:</w:t>
          </w:r>
          <w:r w:rsidRPr="005F5502">
            <w:tab/>
          </w:r>
          <w:sdt>
            <w:sdtPr>
              <w:alias w:val="ProvisionalSumAmount"/>
              <w:tag w:val="ProvisionalSumAmount"/>
              <w:id w:val="1716854116"/>
              <w:lock w:val="sdtLocked"/>
              <w:placeholder>
                <w:docPart w:val="293A4CC14FAE4C469ADF719AD53AE5B8"/>
              </w:placeholder>
            </w:sdtPr>
            <w:sdtEndPr/>
            <w:sdtContent>
              <w:r w:rsidR="00637E0B">
                <w:t>[</w:t>
              </w:r>
              <w:r w:rsidRPr="00051205">
                <w:t>XX,XXX.XX]</w:t>
              </w:r>
            </w:sdtContent>
          </w:sdt>
        </w:p>
        <w:p w:rsidR="00051205" w:rsidRPr="005F5502" w:rsidRDefault="00051205" w:rsidP="00051205">
          <w:pPr>
            <w:spacing w:before="100" w:after="100" w:line="280" w:lineRule="atLeast"/>
            <w:ind w:left="709"/>
          </w:pPr>
          <w:r w:rsidRPr="005F5502">
            <w:t>If the Tenderers have any concerns regarding the accuracy of the estimate, Tenderers are able to submit their concerns up to 4.00 p.m., 5 working days prior to tender close, through the following process:</w:t>
          </w:r>
        </w:p>
        <w:p w:rsidR="00051205" w:rsidRPr="005F5502" w:rsidRDefault="00051205" w:rsidP="00711B11">
          <w:pPr>
            <w:pStyle w:val="ListParagraph"/>
            <w:numPr>
              <w:ilvl w:val="0"/>
              <w:numId w:val="25"/>
            </w:numPr>
            <w:spacing w:before="100" w:after="100" w:line="280" w:lineRule="atLeast"/>
            <w:ind w:left="1276" w:hanging="567"/>
            <w:contextualSpacing w:val="0"/>
          </w:pPr>
          <w:r w:rsidRPr="005F5502">
            <w:t>Tenderers shall forward their comments on the accuracy of the estimate directly to the Probity Auditor nominated in this IFT.</w:t>
          </w:r>
        </w:p>
        <w:p w:rsidR="00051205" w:rsidRPr="005F5502" w:rsidRDefault="00051205" w:rsidP="00711B11">
          <w:pPr>
            <w:pStyle w:val="ListParagraph"/>
            <w:numPr>
              <w:ilvl w:val="0"/>
              <w:numId w:val="25"/>
            </w:numPr>
            <w:spacing w:before="100" w:after="100" w:line="280" w:lineRule="atLeast"/>
            <w:ind w:left="1276" w:hanging="567"/>
            <w:contextualSpacing w:val="0"/>
          </w:pPr>
          <w:r w:rsidRPr="005F5502">
            <w:t>The Probity Auditor shall pass the comments (without revealing the Tenderer’s identity) to the Manager of Project Services.</w:t>
          </w:r>
        </w:p>
        <w:p w:rsidR="00051205" w:rsidRPr="00051205" w:rsidRDefault="00051205" w:rsidP="007F6FAF">
          <w:pPr>
            <w:pStyle w:val="ListParagraph"/>
            <w:numPr>
              <w:ilvl w:val="0"/>
              <w:numId w:val="25"/>
            </w:numPr>
            <w:spacing w:before="100" w:after="100" w:line="280" w:lineRule="atLeast"/>
            <w:ind w:left="1276" w:hanging="567"/>
            <w:contextualSpacing w:val="0"/>
          </w:pPr>
          <w:r w:rsidRPr="00051205">
            <w:t>The Manager Project Services will consider the information and, if deemed necessary, advise the Client to issue further instructions to Tenderers before tenders close. The Client shall not reveal any price sensitive information to the TET.</w:t>
          </w:r>
        </w:p>
      </w:sdtContent>
    </w:sdt>
    <w:p w:rsidR="00194282" w:rsidRPr="000457A7" w:rsidRDefault="00194282" w:rsidP="000457A7">
      <w:pPr>
        <w:spacing w:before="100" w:after="100" w:line="280" w:lineRule="atLeast"/>
        <w:ind w:left="709"/>
        <w:rPr>
          <w:color w:val="0000FF"/>
          <w:highlight w:val="yellow"/>
        </w:rPr>
      </w:pPr>
      <w:r w:rsidRPr="000457A7">
        <w:rPr>
          <w:color w:val="0000FF"/>
          <w:highlight w:val="yellow"/>
        </w:rPr>
        <w:t>&lt;&lt;Guidance note: select clause 1.7.2 for Quality/Brook’s Law tenders.&gt;&gt;</w:t>
      </w:r>
    </w:p>
    <w:sdt>
      <w:sdtPr>
        <w:id w:val="500245648"/>
        <w:lock w:val="sdtLocked"/>
        <w:placeholder>
          <w:docPart w:val="8ABF11AD7198457C822A198B48708C2A"/>
        </w:placeholder>
      </w:sdtPr>
      <w:sdtEndPr/>
      <w:sdtContent>
        <w:p w:rsidR="008C3BE9" w:rsidRDefault="008C3BE9" w:rsidP="006B2DD8">
          <w:pPr>
            <w:pStyle w:val="Numberedparagraph2"/>
          </w:pPr>
          <w:r w:rsidRPr="000578BF">
            <w:t xml:space="preserve">This is a Brook’s Law tender.  The contract pricing will be based on the outcome of price negotiations. </w:t>
          </w:r>
        </w:p>
      </w:sdtContent>
    </w:sdt>
    <w:p w:rsidR="00194282" w:rsidRPr="000457A7" w:rsidRDefault="00194282" w:rsidP="000457A7">
      <w:pPr>
        <w:spacing w:before="100" w:after="100" w:line="280" w:lineRule="atLeast"/>
        <w:ind w:left="709"/>
        <w:rPr>
          <w:color w:val="0000FF"/>
          <w:highlight w:val="yellow"/>
        </w:rPr>
      </w:pPr>
      <w:r w:rsidRPr="000457A7">
        <w:rPr>
          <w:color w:val="0000FF"/>
          <w:highlight w:val="yellow"/>
        </w:rPr>
        <w:t>&lt;&lt;Guidance note: ONLY select clause 1.7.3 for Target Price tenders.&gt;&gt;</w:t>
      </w:r>
    </w:p>
    <w:sdt>
      <w:sdtPr>
        <w:id w:val="-1620136135"/>
        <w:lock w:val="sdtLocked"/>
        <w:placeholder>
          <w:docPart w:val="4408B48BA4B945E2983768C1B41FA35D"/>
        </w:placeholder>
      </w:sdtPr>
      <w:sdtEndPr>
        <w:rPr>
          <w:rStyle w:val="NZTABodyTextRedTextHighlightChar"/>
          <w:rFonts w:eastAsiaTheme="minorEastAsia"/>
          <w:color w:val="FF0000"/>
        </w:rPr>
      </w:sdtEndPr>
      <w:sdtContent>
        <w:p w:rsidR="008C3BE9" w:rsidRDefault="008C3BE9" w:rsidP="006B2DD8">
          <w:pPr>
            <w:pStyle w:val="Numberedparagraph2"/>
            <w:rPr>
              <w:rStyle w:val="NZTABodyTextRedTextHighlightChar"/>
            </w:rPr>
          </w:pPr>
          <w:r w:rsidRPr="00411EB3">
            <w:t>The Target Price is:</w:t>
          </w:r>
          <w:r w:rsidRPr="00411EB3">
            <w:tab/>
          </w:r>
          <w:sdt>
            <w:sdtPr>
              <w:alias w:val="TargetPriceAmount"/>
              <w:tag w:val="TargetPriceAmount"/>
              <w:id w:val="1661040138"/>
              <w:lock w:val="sdtLocked"/>
              <w:placeholder>
                <w:docPart w:val="C817676C196D4294ACF9B5055C92BE05"/>
              </w:placeholder>
            </w:sdtPr>
            <w:sdtEndPr/>
            <w:sdtContent>
              <w:r w:rsidRPr="008C3BE9">
                <w:t>[Target price: $XXX,XXX.XX]</w:t>
              </w:r>
            </w:sdtContent>
          </w:sdt>
        </w:p>
      </w:sdtContent>
    </w:sdt>
    <w:p w:rsidR="008C3BE9" w:rsidRPr="008C3BE9" w:rsidRDefault="008C3BE9" w:rsidP="008C3BE9"/>
    <w:p w:rsidR="00194282" w:rsidRDefault="00194282" w:rsidP="00530B6D">
      <w:pPr>
        <w:pStyle w:val="Numberedparagraph"/>
      </w:pPr>
      <w:bookmarkStart w:id="16" w:name="_Toc427849856"/>
      <w:r>
        <w:t>Conflict of Interest, Risk of Bias or Collusion</w:t>
      </w:r>
      <w:bookmarkEnd w:id="16"/>
    </w:p>
    <w:p w:rsidR="00194282" w:rsidRDefault="00194282" w:rsidP="00530B6D">
      <w:pPr>
        <w:pStyle w:val="Numberedparagraph2"/>
      </w:pPr>
      <w:r>
        <w:t>Tenderers are required to declare, at the commencement, as soon as practicable after uplifting the tender documents, or as they become aware of them, any actual or potential conflicts of interest or risk of bias during the tender process, relating to any individual or company involved in the Tenderer's bid.  This includes individuals and companies engaged in any subconsultant, subcontractor or other supply arrangement.  The Tenderer must advise the Client of the means that they intend to use to remove or mitigate such conflicts of interest or risk of bias.</w:t>
      </w:r>
    </w:p>
    <w:p w:rsidR="00194282" w:rsidRDefault="00194282" w:rsidP="00530B6D">
      <w:pPr>
        <w:pStyle w:val="Numberedparagraph2"/>
      </w:pPr>
      <w:r>
        <w:t>Tenderers are required to warrant that their tender has not been prepared with any consultation, communication, contract, arrangement or understanding with any competitor, other than where:</w:t>
      </w:r>
    </w:p>
    <w:p w:rsidR="00194282" w:rsidRDefault="00194282" w:rsidP="00711B11">
      <w:pPr>
        <w:pStyle w:val="ListParagraph"/>
        <w:numPr>
          <w:ilvl w:val="0"/>
          <w:numId w:val="27"/>
        </w:numPr>
        <w:spacing w:before="100" w:after="100" w:line="280" w:lineRule="atLeast"/>
        <w:ind w:left="1276" w:hanging="567"/>
        <w:contextualSpacing w:val="0"/>
      </w:pPr>
      <w:r>
        <w:t>Joint venture arrangements exist between the Tenderer and a competitor;</w:t>
      </w:r>
    </w:p>
    <w:p w:rsidR="00194282" w:rsidRDefault="00194282" w:rsidP="00711B11">
      <w:pPr>
        <w:pStyle w:val="ListParagraph"/>
        <w:numPr>
          <w:ilvl w:val="0"/>
          <w:numId w:val="27"/>
        </w:numPr>
        <w:spacing w:before="100" w:after="100" w:line="280" w:lineRule="atLeast"/>
        <w:ind w:left="1276" w:hanging="567"/>
        <w:contextualSpacing w:val="0"/>
      </w:pPr>
      <w:r>
        <w:t>The Tenderer has communicated with a competitor for the purpose of subcontracting a portion of the tender, and where the communication with the competitor is limited to the information required to facilitate that particular subcontract; and/or</w:t>
      </w:r>
    </w:p>
    <w:p w:rsidR="00194282" w:rsidRDefault="00194282" w:rsidP="00711B11">
      <w:pPr>
        <w:pStyle w:val="ListParagraph"/>
        <w:numPr>
          <w:ilvl w:val="0"/>
          <w:numId w:val="27"/>
        </w:numPr>
        <w:spacing w:before="100" w:after="100" w:line="280" w:lineRule="atLeast"/>
        <w:ind w:left="1276" w:hanging="567"/>
        <w:contextualSpacing w:val="0"/>
      </w:pPr>
      <w:r>
        <w:t>The Tenderer and a competitor have an agreement that has been authorised by the Commerce Commission.</w:t>
      </w:r>
    </w:p>
    <w:p w:rsidR="00194282" w:rsidRDefault="00194282" w:rsidP="00530B6D">
      <w:pPr>
        <w:pStyle w:val="Numberedparagraph2"/>
      </w:pPr>
      <w:r>
        <w:t>Any Tenderer that is uncertain as to what would be considered by the Client to be collusive or anti-competitive behaviour is encouraged to proactively discuss potential or perceived collusive behaviour with the nominated Probity Auditor, Commerce Commission and/or the Client, in advance to preparing their Tender.  In such circumstances the Tenderer may be required to disclose to the Client the name of the competitor and the extent of any arrangements or agreements with them.</w:t>
      </w:r>
    </w:p>
    <w:p w:rsidR="00194282" w:rsidRDefault="00194282" w:rsidP="00530B6D">
      <w:pPr>
        <w:pStyle w:val="Numberedparagraph2"/>
      </w:pPr>
      <w:r>
        <w:t>In the event that no such disclosure is made, the Tenderer warrants that their tender has not been prepared with any consultation, communication, contact, arrangement or understanding with any competitor.</w:t>
      </w:r>
    </w:p>
    <w:p w:rsidR="00194282" w:rsidRDefault="00194282" w:rsidP="00530B6D">
      <w:pPr>
        <w:pStyle w:val="Numberedparagraph2"/>
      </w:pPr>
      <w:r>
        <w:t>The Client reserves the right, at its discretion, to report suspected collusive or anti-competitive conduct by Tenderers to the Probity Auditor and/or other appropriate authority(s), and to provide them with any relevant information, including their Tender Submission.</w:t>
      </w:r>
    </w:p>
    <w:p w:rsidR="00194282" w:rsidRDefault="00194282" w:rsidP="00530B6D">
      <w:pPr>
        <w:pStyle w:val="Numberedparagraph2"/>
      </w:pPr>
      <w:r>
        <w:t>Similarly, the Client may refer any actual or potential conflicts of interest or any risk of bias that it becomes aware of, to the Probity Auditor, and decide the appropriate action to remove or mitigate any potential conflicts of interest or risk of bias.</w:t>
      </w:r>
    </w:p>
    <w:p w:rsidR="00194282" w:rsidRDefault="00194282" w:rsidP="00530B6D">
      <w:pPr>
        <w:pStyle w:val="Numberedparagraph2"/>
      </w:pPr>
      <w:r>
        <w:t xml:space="preserve">The Client reserves the right to decline the tender of any Tenderer that </w:t>
      </w:r>
    </w:p>
    <w:p w:rsidR="00194282" w:rsidRDefault="00194282" w:rsidP="00711B11">
      <w:pPr>
        <w:pStyle w:val="ListParagraph"/>
        <w:numPr>
          <w:ilvl w:val="0"/>
          <w:numId w:val="26"/>
        </w:numPr>
        <w:spacing w:before="100" w:after="100" w:line="280" w:lineRule="atLeast"/>
        <w:ind w:left="1276" w:hanging="567"/>
        <w:contextualSpacing w:val="0"/>
      </w:pPr>
      <w:r>
        <w:t>Has been found to contravene their warrant and / or</w:t>
      </w:r>
    </w:p>
    <w:p w:rsidR="00194282" w:rsidRDefault="008C3BE9" w:rsidP="00711B11">
      <w:pPr>
        <w:pStyle w:val="ListParagraph"/>
        <w:numPr>
          <w:ilvl w:val="0"/>
          <w:numId w:val="26"/>
        </w:numPr>
        <w:spacing w:before="100" w:after="100" w:line="280" w:lineRule="atLeast"/>
        <w:ind w:left="1276" w:hanging="567"/>
        <w:contextualSpacing w:val="0"/>
      </w:pPr>
      <w:r>
        <w:t>Cannot</w:t>
      </w:r>
      <w:r w:rsidR="00194282">
        <w:t xml:space="preserve"> satisfactorily remove or mitigate a conflict of interest or risk of bias that, in the opinion of the Client, creates an unfair advantage or impropriety in the tender process.</w:t>
      </w:r>
    </w:p>
    <w:p w:rsidR="00194282" w:rsidRPr="000457A7" w:rsidRDefault="00194282" w:rsidP="000457A7">
      <w:pPr>
        <w:spacing w:before="100" w:after="100" w:line="280" w:lineRule="atLeast"/>
        <w:ind w:left="709"/>
        <w:rPr>
          <w:color w:val="0000FF"/>
          <w:highlight w:val="yellow"/>
        </w:rPr>
      </w:pPr>
      <w:r w:rsidRPr="000457A7">
        <w:rPr>
          <w:color w:val="0000FF"/>
          <w:highlight w:val="yellow"/>
        </w:rPr>
        <w:t>&lt;&lt;Guidance note: The following clauses 1.8.8 to 1.8.11 ONLY FOR USE in Pre-implementation phase contracts (including any contract that could be extended in the future to include pre-implementation), and must be authorised for inclusion by a Highway Manager.  The Programme, Indicative and Detailed Business Case phases or other contracts MUST NOT include this clause.&gt;&gt;</w:t>
      </w:r>
    </w:p>
    <w:p w:rsidR="00530B6D" w:rsidRPr="005F5502" w:rsidRDefault="00194282" w:rsidP="00194282">
      <w:pPr>
        <w:pStyle w:val="Numberedparagraph2"/>
      </w:pPr>
      <w:r w:rsidRPr="005F5502">
        <w:t xml:space="preserve">The successful tenderer for this Specimen Design contract or members of its group, including joint venture partners will not be eligible for and will be precluded from participation in any consortium that may tender for, or become party to any group associated with tendering for, any Alliance or other delivery form of construction contract to which this Specimen Design relates, unless released from the contract by the Client.  </w:t>
      </w:r>
    </w:p>
    <w:p w:rsidR="00194282" w:rsidRPr="005F5502" w:rsidRDefault="00194282" w:rsidP="00194282">
      <w:pPr>
        <w:pStyle w:val="Numberedparagraph2"/>
      </w:pPr>
      <w:r w:rsidRPr="005F5502">
        <w:t>This ineligibility to participate extends to all sub-consultants providing services under this contract for the Specimen Design as it relates to the pavements and g</w:t>
      </w:r>
      <w:r w:rsidR="005F5502">
        <w:t>eotechnical/earthwork solutions</w:t>
      </w:r>
      <w:r w:rsidRPr="005F5502">
        <w:t xml:space="preserve">, unless released from the contract by the Client.  Sub-consultants providing services other to the aforementioned exclusions, or who have provided a small contribution in the early stages of the Specimen Design, will be eligible to participate in any consortium that may tender for, or become party to any group associated with tendering for any Alliance or other delivery form of construction contract to which this Specimen Design relates.  </w:t>
      </w:r>
    </w:p>
    <w:p w:rsidR="00194282" w:rsidRDefault="00194282" w:rsidP="00530B6D">
      <w:pPr>
        <w:pStyle w:val="Numberedparagraph2"/>
      </w:pPr>
      <w:r>
        <w:t>Personnel used for the following nominated roles, irrespective of their employer’s role in the Specimen Design, will also be ineligible to participate in any Alliance or other delivery form of construction contract to which this Specimen Design relates:</w:t>
      </w:r>
    </w:p>
    <w:p w:rsidR="00194282" w:rsidRDefault="00194282" w:rsidP="00711B11">
      <w:pPr>
        <w:pStyle w:val="ListParagraph"/>
        <w:numPr>
          <w:ilvl w:val="0"/>
          <w:numId w:val="28"/>
        </w:numPr>
        <w:spacing w:before="100" w:after="100" w:line="280" w:lineRule="atLeast"/>
        <w:ind w:left="1276" w:hanging="567"/>
        <w:contextualSpacing w:val="0"/>
      </w:pPr>
      <w:r>
        <w:t>Team Leader</w:t>
      </w:r>
    </w:p>
    <w:p w:rsidR="00194282" w:rsidRDefault="00194282" w:rsidP="00711B11">
      <w:pPr>
        <w:pStyle w:val="ListParagraph"/>
        <w:numPr>
          <w:ilvl w:val="0"/>
          <w:numId w:val="28"/>
        </w:numPr>
        <w:spacing w:before="100" w:after="100" w:line="280" w:lineRule="atLeast"/>
        <w:ind w:left="1276" w:hanging="567"/>
        <w:contextualSpacing w:val="0"/>
      </w:pPr>
      <w:r>
        <w:t>Deputy Team Leader</w:t>
      </w:r>
    </w:p>
    <w:p w:rsidR="00194282" w:rsidRDefault="00194282" w:rsidP="00711B11">
      <w:pPr>
        <w:pStyle w:val="ListParagraph"/>
        <w:numPr>
          <w:ilvl w:val="0"/>
          <w:numId w:val="28"/>
        </w:numPr>
        <w:spacing w:before="100" w:after="100" w:line="280" w:lineRule="atLeast"/>
        <w:ind w:left="1276" w:hanging="567"/>
        <w:contextualSpacing w:val="0"/>
      </w:pPr>
      <w:r>
        <w:t>Design Manager</w:t>
      </w:r>
    </w:p>
    <w:p w:rsidR="00194282" w:rsidRDefault="00194282" w:rsidP="00530B6D">
      <w:pPr>
        <w:pStyle w:val="Numberedparagraph2"/>
      </w:pPr>
      <w:r>
        <w:t>The ineligibility period will lapse if the contract is terminated or services are suspended for more than two years prior to the commencement of the Implementation (construction) procurement phase.  All key information relating to the project will be included in the Contract Documents and associated data to be released with it, such that there is unlikely to be any advantage.</w:t>
      </w:r>
    </w:p>
    <w:bookmarkStart w:id="17" w:name="_Toc427849857" w:displacedByCustomXml="next"/>
    <w:sdt>
      <w:sdtPr>
        <w:rPr>
          <w:rFonts w:eastAsiaTheme="minorHAnsi" w:cstheme="minorBidi"/>
          <w:b w:val="0"/>
          <w:bCs w:val="0"/>
          <w:color w:val="auto"/>
          <w:sz w:val="20"/>
          <w:szCs w:val="22"/>
        </w:rPr>
        <w:id w:val="-724680921"/>
        <w:placeholder>
          <w:docPart w:val="DefaultPlaceholder_1081868574"/>
        </w:placeholder>
      </w:sdtPr>
      <w:sdtEndPr/>
      <w:sdtContent>
        <w:p w:rsidR="00194282" w:rsidRDefault="00194282" w:rsidP="00530B6D">
          <w:pPr>
            <w:pStyle w:val="Numberedparagraph"/>
          </w:pPr>
          <w:r>
            <w:t>Site Inspection</w:t>
          </w:r>
          <w:bookmarkEnd w:id="17"/>
        </w:p>
        <w:p w:rsidR="00194282" w:rsidRPr="005F5502" w:rsidRDefault="00194282" w:rsidP="00530B6D">
          <w:pPr>
            <w:pStyle w:val="Numberedparagraph2"/>
          </w:pPr>
          <w:r w:rsidRPr="005F5502">
            <w:t>The Tenderer shall be deemed to have inspected the site(s) before tendering.  No access has been secured to private land and therefore inspections shall be confined to the road reserve.  Private landowners shall not be approached regarding access.  All practicable safety precautions must be taken during inspections.</w:t>
          </w:r>
        </w:p>
        <w:p w:rsidR="008705EF" w:rsidRPr="008705EF" w:rsidRDefault="00194282" w:rsidP="009B4ECB">
          <w:pPr>
            <w:pStyle w:val="Numberedparagraph2"/>
          </w:pPr>
          <w:r w:rsidRPr="005F5502">
            <w:t>Should access to a particular piece of land be considered to make a material impact on the tendered methodology, a formal request shall be made to the Client who will seek to accommodate the request with the relevant property owners.  Should a site visit be arranged, all Tenderers will be given the opportunity to attend.</w:t>
          </w:r>
        </w:p>
      </w:sdtContent>
    </w:sdt>
    <w:sdt>
      <w:sdtPr>
        <w:rPr>
          <w:rFonts w:eastAsiaTheme="minorEastAsia" w:cstheme="minorBidi"/>
          <w:b w:val="0"/>
          <w:bCs w:val="0"/>
          <w:color w:val="auto"/>
          <w:sz w:val="20"/>
          <w:szCs w:val="22"/>
        </w:rPr>
        <w:id w:val="88591614"/>
        <w:placeholder>
          <w:docPart w:val="E08AF562642A4DCD972A1B7254F21A72"/>
        </w:placeholder>
      </w:sdtPr>
      <w:sdtEndPr>
        <w:rPr>
          <w:rFonts w:eastAsiaTheme="minorHAnsi"/>
        </w:rPr>
      </w:sdtEndPr>
      <w:sdtContent>
        <w:bookmarkStart w:id="18" w:name="_Toc427849858" w:displacedByCustomXml="prev"/>
        <w:bookmarkStart w:id="19" w:name="_Toc427764791" w:displacedByCustomXml="prev"/>
        <w:p w:rsidR="008C3BE9" w:rsidRDefault="008C3BE9" w:rsidP="008C3BE9">
          <w:pPr>
            <w:pStyle w:val="Numberedparagraph"/>
          </w:pPr>
          <w:r>
            <w:t xml:space="preserve"> </w:t>
          </w:r>
          <w:r w:rsidRPr="00411EB3">
            <w:t>Electronic Information</w:t>
          </w:r>
          <w:bookmarkEnd w:id="19"/>
          <w:bookmarkEnd w:id="18"/>
        </w:p>
        <w:p w:rsidR="008C3BE9" w:rsidRPr="00411EB3" w:rsidRDefault="008C3BE9" w:rsidP="008C3BE9">
          <w:pPr>
            <w:pStyle w:val="Numberedparagraph2"/>
          </w:pPr>
          <w:r w:rsidRPr="0048115E">
            <w:t>Electronic copies of the following documentation will be provided on request, to all who have uplifted contract documents, and can be obtained from</w:t>
          </w:r>
          <w:r w:rsidRPr="00411EB3">
            <w:t xml:space="preserve"> </w:t>
          </w:r>
          <w:sdt>
            <w:sdtPr>
              <w:alias w:val="Nominated_Person"/>
              <w:tag w:val="Nominated_Person"/>
              <w:id w:val="520352158"/>
              <w:placeholder>
                <w:docPart w:val="83AE0991A9D343DA81BC3B6BD9B5DE16"/>
              </w:placeholder>
            </w:sdtPr>
            <w:sdtEndPr/>
            <w:sdtContent>
              <w:r w:rsidRPr="0048115E">
                <w:t>[Client’s Nominated Person1]</w:t>
              </w:r>
            </w:sdtContent>
          </w:sdt>
          <w:r w:rsidRPr="00411EB3">
            <w:t xml:space="preserve"> </w:t>
          </w:r>
          <w:r w:rsidRPr="0048115E">
            <w:t>by email:</w:t>
          </w:r>
          <w:r w:rsidRPr="00411EB3">
            <w:t xml:space="preserve"> </w:t>
          </w:r>
          <w:sdt>
            <w:sdtPr>
              <w:alias w:val="Nominated_Email"/>
              <w:tag w:val="Nominated_Email"/>
              <w:id w:val="-1293977313"/>
              <w:placeholder>
                <w:docPart w:val="83AE0991A9D343DA81BC3B6BD9B5DE16"/>
              </w:placeholder>
            </w:sdtPr>
            <w:sdtEndPr/>
            <w:sdtContent>
              <w:r w:rsidRPr="0048115E">
                <w:t>[Email address1]</w:t>
              </w:r>
            </w:sdtContent>
          </w:sdt>
          <w:r w:rsidRPr="002F3542">
            <w:t xml:space="preserve"> </w:t>
          </w:r>
          <w:r w:rsidRPr="0048115E">
            <w:t xml:space="preserve">or </w:t>
          </w:r>
          <w:r>
            <w:t>other</w:t>
          </w:r>
          <w:r w:rsidRPr="0048115E">
            <w:t xml:space="preserve">: </w:t>
          </w:r>
          <w:sdt>
            <w:sdtPr>
              <w:alias w:val="Nominated_Phone"/>
              <w:tag w:val="Nominated_Phone"/>
              <w:id w:val="869421511"/>
              <w:placeholder>
                <w:docPart w:val="83AE0991A9D343DA81BC3B6BD9B5DE16"/>
              </w:placeholder>
            </w:sdtPr>
            <w:sdtEndPr/>
            <w:sdtContent>
              <w:r w:rsidRPr="0048115E">
                <w:t>[Phone]</w:t>
              </w:r>
            </w:sdtContent>
          </w:sdt>
          <w:r>
            <w:t xml:space="preserve">. </w:t>
          </w:r>
          <w:r w:rsidRPr="0048115E">
            <w:t>The documents are:</w:t>
          </w:r>
        </w:p>
        <w:tbl>
          <w:tblPr>
            <w:tblStyle w:val="NZTA"/>
            <w:tblW w:w="0" w:type="auto"/>
            <w:tblInd w:w="817" w:type="dxa"/>
            <w:tblLook w:val="04A0" w:firstRow="1" w:lastRow="0" w:firstColumn="1" w:lastColumn="0" w:noHBand="0" w:noVBand="1"/>
          </w:tblPr>
          <w:tblGrid>
            <w:gridCol w:w="5387"/>
            <w:gridCol w:w="1842"/>
          </w:tblGrid>
          <w:tr w:rsidR="008C3BE9" w:rsidTr="00AA114A">
            <w:trPr>
              <w:cnfStyle w:val="100000000000" w:firstRow="1" w:lastRow="0" w:firstColumn="0" w:lastColumn="0" w:oddVBand="0" w:evenVBand="0" w:oddHBand="0" w:evenHBand="0" w:firstRowFirstColumn="0" w:firstRowLastColumn="0" w:lastRowFirstColumn="0" w:lastRowLastColumn="0"/>
            </w:trPr>
            <w:tc>
              <w:tcPr>
                <w:tcW w:w="5387" w:type="dxa"/>
              </w:tcPr>
              <w:p w:rsidR="008C3BE9" w:rsidRPr="00530B6D" w:rsidRDefault="008C3BE9" w:rsidP="00AA114A">
                <w:pPr>
                  <w:rPr>
                    <w:b/>
                    <w:caps/>
                  </w:rPr>
                </w:pPr>
                <w:bookmarkStart w:id="20" w:name="DocumentFormatForm"/>
                <w:bookmarkEnd w:id="20"/>
                <w:r w:rsidRPr="00530B6D">
                  <w:rPr>
                    <w:b/>
                    <w:caps/>
                  </w:rPr>
                  <w:t>document</w:t>
                </w:r>
              </w:p>
            </w:tc>
            <w:tc>
              <w:tcPr>
                <w:tcW w:w="1842" w:type="dxa"/>
              </w:tcPr>
              <w:p w:rsidR="008C3BE9" w:rsidRPr="00530B6D" w:rsidRDefault="008C3BE9" w:rsidP="00AA114A">
                <w:pPr>
                  <w:rPr>
                    <w:b/>
                    <w:caps/>
                  </w:rPr>
                </w:pPr>
                <w:r w:rsidRPr="00530B6D">
                  <w:rPr>
                    <w:b/>
                    <w:caps/>
                  </w:rPr>
                  <w:t>format</w:t>
                </w:r>
              </w:p>
            </w:tc>
          </w:tr>
          <w:tr w:rsidR="008C3BE9" w:rsidTr="00AA114A">
            <w:tc>
              <w:tcPr>
                <w:tcW w:w="5387" w:type="dxa"/>
              </w:tcPr>
              <w:p w:rsidR="008C3BE9" w:rsidRDefault="008C3BE9" w:rsidP="00AA114A">
                <w:r>
                  <w:t xml:space="preserve">Request for Tender </w:t>
                </w:r>
                <w:r w:rsidRPr="00530B6D">
                  <w:rPr>
                    <w:color w:val="0000FF"/>
                    <w:highlight w:val="yellow"/>
                  </w:rPr>
                  <w:t>&lt;&lt;full set of tender documents&gt;&gt;</w:t>
                </w:r>
              </w:p>
            </w:tc>
            <w:tc>
              <w:tcPr>
                <w:tcW w:w="1842" w:type="dxa"/>
              </w:tcPr>
              <w:p w:rsidR="008C3BE9" w:rsidRDefault="008C3BE9" w:rsidP="00AA114A">
                <w:r>
                  <w:t>PDF</w:t>
                </w:r>
              </w:p>
            </w:tc>
          </w:tr>
          <w:tr w:rsidR="008C3BE9" w:rsidTr="00AA114A">
            <w:tc>
              <w:tcPr>
                <w:tcW w:w="5387" w:type="dxa"/>
              </w:tcPr>
              <w:p w:rsidR="008C3BE9" w:rsidRDefault="008C3BE9" w:rsidP="00AA114A">
                <w:r>
                  <w:t>Contract Pricing Schedule</w:t>
                </w:r>
              </w:p>
            </w:tc>
            <w:tc>
              <w:tcPr>
                <w:tcW w:w="1842" w:type="dxa"/>
              </w:tcPr>
              <w:p w:rsidR="008C3BE9" w:rsidRPr="005F5502" w:rsidRDefault="008C3BE9" w:rsidP="00AA114A">
                <w:r w:rsidRPr="005F5502">
                  <w:t>PDF</w:t>
                </w:r>
              </w:p>
            </w:tc>
          </w:tr>
          <w:tr w:rsidR="008C3BE9" w:rsidTr="00AA114A">
            <w:tc>
              <w:tcPr>
                <w:tcW w:w="5387" w:type="dxa"/>
              </w:tcPr>
              <w:p w:rsidR="008C3BE9" w:rsidRDefault="008C3BE9" w:rsidP="00AA114A">
                <w:r w:rsidRPr="005F5502">
                  <w:t xml:space="preserve">Geotechnical Testing Schedule </w:t>
                </w:r>
                <w:r w:rsidRPr="00530B6D">
                  <w:rPr>
                    <w:color w:val="0000FF"/>
                    <w:highlight w:val="yellow"/>
                  </w:rPr>
                  <w:t>&lt;&lt;optional if Lump Sum has been selected for Geotechnical Testing within Pricing Schedule.&gt;&gt;</w:t>
                </w:r>
              </w:p>
            </w:tc>
            <w:tc>
              <w:tcPr>
                <w:tcW w:w="1842" w:type="dxa"/>
              </w:tcPr>
              <w:p w:rsidR="008C3BE9" w:rsidRPr="005F5502" w:rsidRDefault="008C3BE9" w:rsidP="00AA114A">
                <w:r w:rsidRPr="005F5502">
                  <w:t>PDF</w:t>
                </w:r>
              </w:p>
            </w:tc>
          </w:tr>
          <w:tr w:rsidR="008C3BE9" w:rsidTr="00AA114A">
            <w:tc>
              <w:tcPr>
                <w:tcW w:w="5387" w:type="dxa"/>
              </w:tcPr>
              <w:p w:rsidR="008C3BE9" w:rsidRDefault="008C3BE9" w:rsidP="00AA114A">
                <w:r>
                  <w:t>Tender Form</w:t>
                </w:r>
              </w:p>
            </w:tc>
            <w:tc>
              <w:tcPr>
                <w:tcW w:w="1842" w:type="dxa"/>
              </w:tcPr>
              <w:p w:rsidR="008C3BE9" w:rsidRPr="005F5502" w:rsidRDefault="008C3BE9" w:rsidP="00AA114A">
                <w:r w:rsidRPr="005F5502">
                  <w:t>PDF</w:t>
                </w:r>
              </w:p>
            </w:tc>
          </w:tr>
          <w:tr w:rsidR="008C3BE9" w:rsidTr="00AA114A">
            <w:tc>
              <w:tcPr>
                <w:tcW w:w="5387" w:type="dxa"/>
              </w:tcPr>
              <w:p w:rsidR="008C3BE9" w:rsidRDefault="008C3BE9" w:rsidP="00AA114A">
                <w:r>
                  <w:t>Personnel Schedule</w:t>
                </w:r>
              </w:p>
            </w:tc>
            <w:tc>
              <w:tcPr>
                <w:tcW w:w="1842" w:type="dxa"/>
              </w:tcPr>
              <w:p w:rsidR="008C3BE9" w:rsidRPr="005F5502" w:rsidRDefault="008C3BE9" w:rsidP="00AA114A">
                <w:r w:rsidRPr="005F5502">
                  <w:t>PDF</w:t>
                </w:r>
              </w:p>
            </w:tc>
          </w:tr>
          <w:tr w:rsidR="008C3BE9" w:rsidTr="00AA114A">
            <w:tc>
              <w:tcPr>
                <w:tcW w:w="5387" w:type="dxa"/>
              </w:tcPr>
              <w:p w:rsidR="008C3BE9" w:rsidRDefault="008C3BE9" w:rsidP="00AA114A">
                <w:r>
                  <w:t>Additional Services Schedule</w:t>
                </w:r>
              </w:p>
            </w:tc>
            <w:tc>
              <w:tcPr>
                <w:tcW w:w="1842" w:type="dxa"/>
              </w:tcPr>
              <w:p w:rsidR="008C3BE9" w:rsidRPr="005F5502" w:rsidRDefault="008C3BE9" w:rsidP="00AA114A">
                <w:r w:rsidRPr="005F5502">
                  <w:t>PDF</w:t>
                </w:r>
              </w:p>
            </w:tc>
          </w:tr>
          <w:tr w:rsidR="008C3BE9" w:rsidTr="00AA114A">
            <w:tc>
              <w:tcPr>
                <w:tcW w:w="5387" w:type="dxa"/>
              </w:tcPr>
              <w:p w:rsidR="008C3BE9" w:rsidRDefault="008C3BE9" w:rsidP="00AA114A">
                <w:r w:rsidRPr="005F5502">
                  <w:t xml:space="preserve">Other </w:t>
                </w:r>
                <w:r w:rsidRPr="00530B6D">
                  <w:rPr>
                    <w:color w:val="0000FF"/>
                    <w:highlight w:val="yellow"/>
                  </w:rPr>
                  <w:t>&lt;&lt;Guidance note: Supplementary information (e.g. maps, drawings).&gt;&gt;</w:t>
                </w:r>
              </w:p>
            </w:tc>
            <w:tc>
              <w:tcPr>
                <w:tcW w:w="1842" w:type="dxa"/>
              </w:tcPr>
              <w:p w:rsidR="008C3BE9" w:rsidRPr="005F5502" w:rsidRDefault="008C3BE9" w:rsidP="00AA114A">
                <w:r w:rsidRPr="005F5502">
                  <w:t>PDF</w:t>
                </w:r>
              </w:p>
            </w:tc>
          </w:tr>
        </w:tbl>
        <w:p w:rsidR="008C3BE9" w:rsidRPr="00460592" w:rsidRDefault="008C3BE9" w:rsidP="008C3BE9">
          <w:pPr>
            <w:pStyle w:val="Numberedparagraph2"/>
          </w:pPr>
          <w:r w:rsidRPr="00460592">
            <w:t>Electronic copies of documents are provided in good faith, to assist Tenderers.  If there is a discrepancy between the electronic copy and the hard copy of the tender documents made available to Tenderers, the hard copy shall take precedence.</w:t>
          </w:r>
        </w:p>
        <w:p w:rsidR="008705EF" w:rsidRPr="008705EF" w:rsidRDefault="008C3BE9" w:rsidP="00ED0B6C">
          <w:pPr>
            <w:pStyle w:val="Numberedparagraph2"/>
          </w:pPr>
          <w:r w:rsidRPr="00BF72E9">
            <w:t>Tender submissions will only be accepted in hard copy</w:t>
          </w:r>
          <w:r w:rsidR="008705EF">
            <w:t xml:space="preserve"> </w:t>
          </w:r>
          <w:r w:rsidR="008705EF" w:rsidRPr="008C3BE9">
            <w:t>and accompanied by an electronic copy on</w:t>
          </w:r>
          <w:r w:rsidRPr="00BF72E9">
            <w:t xml:space="preserve"> </w:t>
          </w:r>
          <w:sdt>
            <w:sdtPr>
              <w:alias w:val="E-Copy"/>
              <w:tag w:val="E-Copy"/>
              <w:id w:val="-1122145630"/>
              <w:placeholder>
                <w:docPart w:val="48EB22A1786340AB80D16F4721CE8DF3"/>
              </w:placeholder>
            </w:sdtPr>
            <w:sdtEndPr/>
            <w:sdtContent>
              <w:r w:rsidRPr="008C3BE9">
                <w:t>[disc/ USB pen]]</w:t>
              </w:r>
            </w:sdtContent>
          </w:sdt>
          <w:r w:rsidRPr="008C3BE9">
            <w:t>.</w:t>
          </w:r>
        </w:p>
      </w:sdtContent>
    </w:sdt>
    <w:p w:rsidR="00194282" w:rsidRDefault="00194282" w:rsidP="00530B6D">
      <w:pPr>
        <w:pStyle w:val="Numberedparagraph"/>
      </w:pPr>
      <w:bookmarkStart w:id="21" w:name="Tender_Submission_Programme"/>
      <w:bookmarkStart w:id="22" w:name="_Toc427849859"/>
      <w:bookmarkEnd w:id="21"/>
      <w:r>
        <w:t>Tender Submission Programme</w:t>
      </w:r>
      <w:bookmarkEnd w:id="22"/>
    </w:p>
    <w:p w:rsidR="00194282" w:rsidRDefault="00194282" w:rsidP="00530B6D">
      <w:pPr>
        <w:pStyle w:val="Numberedparagraph2"/>
      </w:pPr>
      <w:r>
        <w:t>The following programme is proposed for the submission, evaluation and award of tenders as follows:</w:t>
      </w:r>
    </w:p>
    <w:tbl>
      <w:tblPr>
        <w:tblStyle w:val="NZTA"/>
        <w:tblW w:w="0" w:type="auto"/>
        <w:tblInd w:w="817" w:type="dxa"/>
        <w:tblLook w:val="04A0" w:firstRow="1" w:lastRow="0" w:firstColumn="1" w:lastColumn="0" w:noHBand="0" w:noVBand="1"/>
      </w:tblPr>
      <w:tblGrid>
        <w:gridCol w:w="3379"/>
        <w:gridCol w:w="2258"/>
        <w:gridCol w:w="3010"/>
      </w:tblGrid>
      <w:tr w:rsidR="00530B6D" w:rsidTr="00940E70">
        <w:trPr>
          <w:cnfStyle w:val="100000000000" w:firstRow="1" w:lastRow="0" w:firstColumn="0" w:lastColumn="0" w:oddVBand="0" w:evenVBand="0" w:oddHBand="0" w:evenHBand="0" w:firstRowFirstColumn="0" w:firstRowLastColumn="0" w:lastRowFirstColumn="0" w:lastRowLastColumn="0"/>
        </w:trPr>
        <w:tc>
          <w:tcPr>
            <w:tcW w:w="3379" w:type="dxa"/>
          </w:tcPr>
          <w:p w:rsidR="00530B6D" w:rsidRDefault="00530B6D" w:rsidP="00194282"/>
        </w:tc>
        <w:tc>
          <w:tcPr>
            <w:tcW w:w="2258" w:type="dxa"/>
          </w:tcPr>
          <w:p w:rsidR="00530B6D" w:rsidRPr="00530B6D" w:rsidRDefault="00530B6D" w:rsidP="00194282">
            <w:pPr>
              <w:rPr>
                <w:b/>
              </w:rPr>
            </w:pPr>
            <w:r w:rsidRPr="00530B6D">
              <w:rPr>
                <w:b/>
              </w:rPr>
              <w:t>DATE</w:t>
            </w:r>
          </w:p>
        </w:tc>
        <w:tc>
          <w:tcPr>
            <w:tcW w:w="3010" w:type="dxa"/>
          </w:tcPr>
          <w:p w:rsidR="00530B6D" w:rsidRPr="00530B6D" w:rsidRDefault="00530B6D" w:rsidP="00194282">
            <w:pPr>
              <w:rPr>
                <w:b/>
              </w:rPr>
            </w:pPr>
            <w:r w:rsidRPr="00530B6D">
              <w:rPr>
                <w:b/>
              </w:rPr>
              <w:t>DOCUMENT REFERENCE</w:t>
            </w:r>
          </w:p>
        </w:tc>
      </w:tr>
      <w:tr w:rsidR="00530B6D" w:rsidTr="00940E70">
        <w:tc>
          <w:tcPr>
            <w:tcW w:w="3379" w:type="dxa"/>
          </w:tcPr>
          <w:p w:rsidR="00530B6D" w:rsidRPr="005F5502" w:rsidRDefault="00530B6D" w:rsidP="00194282">
            <w:r w:rsidRPr="005F5502">
              <w:t>Interactive Meetings</w:t>
            </w:r>
          </w:p>
        </w:tc>
        <w:tc>
          <w:tcPr>
            <w:tcW w:w="2258" w:type="dxa"/>
          </w:tcPr>
          <w:p w:rsidR="00530B6D" w:rsidRDefault="00530B6D" w:rsidP="00194282"/>
        </w:tc>
        <w:tc>
          <w:tcPr>
            <w:tcW w:w="3010" w:type="dxa"/>
          </w:tcPr>
          <w:p w:rsidR="00530B6D" w:rsidRPr="005F5502" w:rsidRDefault="00530B6D" w:rsidP="00194282">
            <w:r w:rsidRPr="005F5502">
              <w:t>Clause 1.15</w:t>
            </w:r>
          </w:p>
        </w:tc>
      </w:tr>
      <w:tr w:rsidR="00530B6D" w:rsidTr="00940E70">
        <w:tc>
          <w:tcPr>
            <w:tcW w:w="3379" w:type="dxa"/>
          </w:tcPr>
          <w:p w:rsidR="00530B6D" w:rsidRPr="005F5502" w:rsidRDefault="00530B6D" w:rsidP="00194282">
            <w:r w:rsidRPr="005F5502">
              <w:t>Tenders close</w:t>
            </w:r>
          </w:p>
        </w:tc>
        <w:tc>
          <w:tcPr>
            <w:tcW w:w="2258" w:type="dxa"/>
          </w:tcPr>
          <w:p w:rsidR="00530B6D" w:rsidRPr="005F5502" w:rsidRDefault="00C8574C" w:rsidP="00194282">
            <w:sdt>
              <w:sdtPr>
                <w:alias w:val="CloseDate"/>
                <w:tag w:val="CloseDate"/>
                <w:id w:val="46739209"/>
                <w:placeholder>
                  <w:docPart w:val="1EA68157ED9D4EE98F34572E669AAAB3"/>
                </w:placeholder>
              </w:sdtPr>
              <w:sdtEndPr/>
              <w:sdtContent>
                <w:r w:rsidR="008C3BE9" w:rsidRPr="008C3BE9">
                  <w:t>[Date]</w:t>
                </w:r>
              </w:sdtContent>
            </w:sdt>
          </w:p>
        </w:tc>
        <w:tc>
          <w:tcPr>
            <w:tcW w:w="3010" w:type="dxa"/>
          </w:tcPr>
          <w:p w:rsidR="00530B6D" w:rsidRPr="005F5502" w:rsidRDefault="00940E70" w:rsidP="00194282">
            <w:r w:rsidRPr="005F5502">
              <w:t>Clause 1.3</w:t>
            </w:r>
          </w:p>
        </w:tc>
      </w:tr>
      <w:tr w:rsidR="00530B6D" w:rsidTr="00940E70">
        <w:tc>
          <w:tcPr>
            <w:tcW w:w="3379" w:type="dxa"/>
          </w:tcPr>
          <w:p w:rsidR="00530B6D" w:rsidRPr="005F5502" w:rsidRDefault="00940E70" w:rsidP="00194282">
            <w:r w:rsidRPr="005F5502">
              <w:t>Tender presentations</w:t>
            </w:r>
          </w:p>
        </w:tc>
        <w:tc>
          <w:tcPr>
            <w:tcW w:w="2258" w:type="dxa"/>
          </w:tcPr>
          <w:p w:rsidR="00530B6D" w:rsidRPr="005F5502" w:rsidRDefault="00940E70" w:rsidP="00194282">
            <w:r w:rsidRPr="005F5502">
              <w:t>To be advised</w:t>
            </w:r>
          </w:p>
        </w:tc>
        <w:tc>
          <w:tcPr>
            <w:tcW w:w="3010" w:type="dxa"/>
          </w:tcPr>
          <w:p w:rsidR="00530B6D" w:rsidRPr="005F5502" w:rsidRDefault="00940E70" w:rsidP="00194282">
            <w:r w:rsidRPr="005F5502">
              <w:t>Clause 3.5</w:t>
            </w:r>
          </w:p>
        </w:tc>
      </w:tr>
      <w:tr w:rsidR="00530B6D" w:rsidTr="00940E70">
        <w:tc>
          <w:tcPr>
            <w:tcW w:w="3379" w:type="dxa"/>
          </w:tcPr>
          <w:p w:rsidR="00530B6D" w:rsidRPr="005F5502" w:rsidRDefault="00940E70" w:rsidP="00194282">
            <w:r w:rsidRPr="005F5502">
              <w:t>Tender evaluation period</w:t>
            </w:r>
          </w:p>
        </w:tc>
        <w:tc>
          <w:tcPr>
            <w:tcW w:w="2258" w:type="dxa"/>
          </w:tcPr>
          <w:p w:rsidR="00530B6D" w:rsidRDefault="00C8574C" w:rsidP="008C3BE9">
            <w:sdt>
              <w:sdtPr>
                <w:alias w:val="Evaluation Period"/>
                <w:tag w:val="Evaluation_Period"/>
                <w:id w:val="1227035432"/>
                <w:placeholder>
                  <w:docPart w:val="E58B2C5B492A4F1FA5BFE5A47D2E2FFE"/>
                </w:placeholder>
              </w:sdtPr>
              <w:sdtEndPr/>
              <w:sdtContent>
                <w:r w:rsidR="008C3BE9" w:rsidRPr="008C3BE9">
                  <w:t>[Period]</w:t>
                </w:r>
              </w:sdtContent>
            </w:sdt>
          </w:p>
        </w:tc>
        <w:tc>
          <w:tcPr>
            <w:tcW w:w="3010" w:type="dxa"/>
          </w:tcPr>
          <w:p w:rsidR="00530B6D" w:rsidRPr="005F5502" w:rsidRDefault="00940E70" w:rsidP="00194282">
            <w:r w:rsidRPr="005F5502">
              <w:t>Clause 3</w:t>
            </w:r>
          </w:p>
        </w:tc>
      </w:tr>
      <w:tr w:rsidR="00530B6D" w:rsidTr="00940E70">
        <w:tc>
          <w:tcPr>
            <w:tcW w:w="3379" w:type="dxa"/>
          </w:tcPr>
          <w:p w:rsidR="00530B6D" w:rsidRPr="005F5502" w:rsidRDefault="00940E70" w:rsidP="00194282">
            <w:r w:rsidRPr="005F5502">
              <w:t>Preletting meeting(s)</w:t>
            </w:r>
          </w:p>
        </w:tc>
        <w:tc>
          <w:tcPr>
            <w:tcW w:w="2258" w:type="dxa"/>
          </w:tcPr>
          <w:p w:rsidR="00530B6D" w:rsidRPr="005F5502" w:rsidRDefault="00C8574C" w:rsidP="00194282">
            <w:sdt>
              <w:sdtPr>
                <w:alias w:val="Preletting Period"/>
                <w:tag w:val="Preletting_Period"/>
                <w:id w:val="795332043"/>
                <w:placeholder>
                  <w:docPart w:val="EB837F85467C4C3B9D1A3BB1FB864653"/>
                </w:placeholder>
              </w:sdtPr>
              <w:sdtEndPr/>
              <w:sdtContent>
                <w:r w:rsidR="008C3BE9" w:rsidRPr="008C3BE9">
                  <w:t>[Period]</w:t>
                </w:r>
              </w:sdtContent>
            </w:sdt>
          </w:p>
        </w:tc>
        <w:tc>
          <w:tcPr>
            <w:tcW w:w="3010" w:type="dxa"/>
          </w:tcPr>
          <w:p w:rsidR="00530B6D" w:rsidRPr="005F5502" w:rsidRDefault="00940E70" w:rsidP="00194282">
            <w:r w:rsidRPr="005F5502">
              <w:t>Clause 3.9</w:t>
            </w:r>
          </w:p>
        </w:tc>
      </w:tr>
      <w:tr w:rsidR="00940E70" w:rsidTr="00940E70">
        <w:tc>
          <w:tcPr>
            <w:tcW w:w="3379" w:type="dxa"/>
          </w:tcPr>
          <w:p w:rsidR="00940E70" w:rsidRPr="005F5502" w:rsidRDefault="00940E70" w:rsidP="00194282">
            <w:r w:rsidRPr="005F5502">
              <w:t>Target date for contract award</w:t>
            </w:r>
          </w:p>
        </w:tc>
        <w:tc>
          <w:tcPr>
            <w:tcW w:w="2258" w:type="dxa"/>
          </w:tcPr>
          <w:p w:rsidR="00940E70" w:rsidRPr="005F5502" w:rsidRDefault="00C8574C" w:rsidP="00940E70">
            <w:sdt>
              <w:sdtPr>
                <w:alias w:val="TargetDate"/>
                <w:tag w:val="TargetDate"/>
                <w:id w:val="799043528"/>
                <w:placeholder>
                  <w:docPart w:val="3CEAEA982AB147B29BBFD35B90598836"/>
                </w:placeholder>
              </w:sdtPr>
              <w:sdtEndPr/>
              <w:sdtContent>
                <w:r w:rsidR="008C3BE9" w:rsidRPr="008C3BE9">
                  <w:t>[Date]</w:t>
                </w:r>
              </w:sdtContent>
            </w:sdt>
          </w:p>
        </w:tc>
        <w:tc>
          <w:tcPr>
            <w:tcW w:w="3010" w:type="dxa"/>
          </w:tcPr>
          <w:p w:rsidR="00940E70" w:rsidRPr="005F5502" w:rsidRDefault="00940E70" w:rsidP="00194282">
            <w:r w:rsidRPr="005F5502">
              <w:t>Clause 4</w:t>
            </w:r>
          </w:p>
        </w:tc>
      </w:tr>
    </w:tbl>
    <w:p w:rsidR="00940E70" w:rsidRPr="00940E70" w:rsidRDefault="00940E70" w:rsidP="00940E70">
      <w:pPr>
        <w:rPr>
          <w:sz w:val="6"/>
        </w:rPr>
      </w:pPr>
    </w:p>
    <w:p w:rsidR="00194282" w:rsidRDefault="00194282" w:rsidP="00940E70">
      <w:pPr>
        <w:pStyle w:val="Numberedparagraph"/>
      </w:pPr>
      <w:bookmarkStart w:id="23" w:name="_Toc427849860"/>
      <w:r>
        <w:t>Tender Submission</w:t>
      </w:r>
      <w:bookmarkEnd w:id="23"/>
    </w:p>
    <w:p w:rsidR="00194282" w:rsidRDefault="00194282" w:rsidP="00940E70">
      <w:pPr>
        <w:pStyle w:val="Numberedparagraph2"/>
      </w:pPr>
      <w:r>
        <w:t>Tenders shall be submitted in two sealed envelopes contained within a single larger envelope, also sealed.  The inner envelopes should be labelled:</w:t>
      </w:r>
    </w:p>
    <w:p w:rsidR="00194282" w:rsidRDefault="00194282" w:rsidP="00711B11">
      <w:pPr>
        <w:pStyle w:val="ListParagraph"/>
        <w:numPr>
          <w:ilvl w:val="0"/>
          <w:numId w:val="29"/>
        </w:numPr>
        <w:ind w:left="1276" w:hanging="567"/>
      </w:pPr>
      <w:r>
        <w:t xml:space="preserve">“Envelope No 1 - Contract No </w:t>
      </w:r>
      <w:sdt>
        <w:sdtPr>
          <w:alias w:val="Contract Number"/>
          <w:tag w:val="Contract_Number"/>
          <w:id w:val="-488249703"/>
          <w:placeholder>
            <w:docPart w:val="259F9BB2516D44DFA664886133F4A521"/>
          </w:placeholder>
        </w:sdtPr>
        <w:sdtEndPr/>
        <w:sdtContent>
          <w:r w:rsidR="008C3BE9" w:rsidRPr="008C3BE9">
            <w:t>[NZTA Contract No]</w:t>
          </w:r>
        </w:sdtContent>
      </w:sdt>
      <w:r w:rsidRPr="005F5502">
        <w:t xml:space="preserve"> </w:t>
      </w:r>
      <w:r>
        <w:t>- Proposal, excluding Price”; and</w:t>
      </w:r>
    </w:p>
    <w:p w:rsidR="00194282" w:rsidRDefault="00194282" w:rsidP="00711B11">
      <w:pPr>
        <w:pStyle w:val="ListParagraph"/>
        <w:numPr>
          <w:ilvl w:val="0"/>
          <w:numId w:val="29"/>
        </w:numPr>
        <w:ind w:left="1276" w:hanging="567"/>
      </w:pPr>
      <w:r>
        <w:t xml:space="preserve">“Envelope No 2 Contract No </w:t>
      </w:r>
      <w:sdt>
        <w:sdtPr>
          <w:alias w:val="Contract Number"/>
          <w:tag w:val="Contract_Number"/>
          <w:id w:val="375819658"/>
          <w:placeholder>
            <w:docPart w:val="0D2B914F877348C0A9B0382CB049E1C5"/>
          </w:placeholder>
        </w:sdtPr>
        <w:sdtEndPr/>
        <w:sdtContent>
          <w:r w:rsidR="008C3BE9" w:rsidRPr="008C3BE9">
            <w:t>[NZTA Contract No]</w:t>
          </w:r>
        </w:sdtContent>
      </w:sdt>
      <w:r w:rsidRPr="005F5502">
        <w:t xml:space="preserve"> </w:t>
      </w:r>
      <w:r>
        <w:t>- Price”.</w:t>
      </w:r>
    </w:p>
    <w:p w:rsidR="00194282" w:rsidRDefault="00194282" w:rsidP="00940E70">
      <w:pPr>
        <w:pStyle w:val="Numberedparagraph2"/>
      </w:pPr>
      <w:r w:rsidRPr="00940E70">
        <w:rPr>
          <w:color w:val="0000FF"/>
          <w:highlight w:val="yellow"/>
        </w:rPr>
        <w:t>&lt;&lt;Either: &gt;&gt;</w:t>
      </w:r>
      <w:r w:rsidRPr="005F5502">
        <w:t xml:space="preserve">Envelope No 1 shall contain </w:t>
      </w:r>
      <w:sdt>
        <w:sdtPr>
          <w:rPr>
            <w:vanish/>
          </w:rPr>
          <w:alias w:val="CopyOfEnvelope"/>
          <w:tag w:val="CopyOfEnvelope"/>
          <w:id w:val="2029049825"/>
          <w:placeholder>
            <w:docPart w:val="C8D5820088A543ED8735B292C06BC404"/>
          </w:placeholder>
        </w:sdtPr>
        <w:sdtEndPr/>
        <w:sdtContent>
          <w:r w:rsidR="008C3BE9" w:rsidRPr="008C3BE9">
            <w:rPr>
              <w:vanish/>
            </w:rPr>
            <w:t xml:space="preserve"> [four]</w:t>
          </w:r>
        </w:sdtContent>
      </w:sdt>
      <w:r w:rsidR="008C3BE9" w:rsidRPr="008C3BE9">
        <w:t xml:space="preserve"> </w:t>
      </w:r>
      <w:r w:rsidRPr="005F5502">
        <w:t xml:space="preserve">copies </w:t>
      </w:r>
      <w:r w:rsidRPr="00940E70">
        <w:rPr>
          <w:color w:val="0000FF"/>
          <w:highlight w:val="yellow"/>
        </w:rPr>
        <w:t>&lt;&lt;number of copies equals number of TET members, plus one copy for the Tenders Secretary&gt;&gt;</w:t>
      </w:r>
      <w:r w:rsidRPr="005F5502">
        <w:t>of the informat</w:t>
      </w:r>
      <w:r w:rsidR="00940E70" w:rsidRPr="005F5502">
        <w:t>ion listed in the Tender Format</w:t>
      </w:r>
      <w:r w:rsidRPr="005F5502">
        <w:rPr>
          <w:highlight w:val="yellow"/>
        </w:rPr>
        <w:t>.</w:t>
      </w:r>
      <w:r w:rsidRPr="00940E70">
        <w:rPr>
          <w:color w:val="0000FF"/>
          <w:highlight w:val="yellow"/>
        </w:rPr>
        <w:t>&lt;&lt;OR, if electronic copies accepted:&gt;&gt;</w:t>
      </w:r>
      <w:r>
        <w:t xml:space="preserve"> </w:t>
      </w:r>
      <w:r w:rsidRPr="005F5502">
        <w:t>Envelope 1 shall contain one copy of all information listed in the Tender Format section together with an electronic copy.</w:t>
      </w:r>
      <w:r>
        <w:t xml:space="preserve">  Envelope No 2 shall contain one copy of the Tender Form and all pricing schedules.  If information is included in envelope No 2, which was not included in envelope No 1, and which could affect the first stage of the </w:t>
      </w:r>
      <w:r w:rsidRPr="005F5502">
        <w:t xml:space="preserve">evaluation, the </w:t>
      </w:r>
      <w:r>
        <w:t>Client may request the removal of such conditions, may accept some or all of the conditions or may reject the tender.</w:t>
      </w:r>
    </w:p>
    <w:p w:rsidR="00194282" w:rsidRDefault="00194282" w:rsidP="00940E70">
      <w:pPr>
        <w:pStyle w:val="Numberedparagraph"/>
      </w:pPr>
      <w:bookmarkStart w:id="24" w:name="_Toc427849861"/>
      <w:r>
        <w:t>Alternative Tenders</w:t>
      </w:r>
      <w:bookmarkEnd w:id="24"/>
    </w:p>
    <w:sdt>
      <w:sdtPr>
        <w:id w:val="-142508638"/>
        <w:lock w:val="sdtLocked"/>
        <w:placeholder>
          <w:docPart w:val="DefaultPlaceholder_1081868574"/>
        </w:placeholder>
      </w:sdtPr>
      <w:sdtEndPr/>
      <w:sdtContent>
        <w:p w:rsidR="008705EF" w:rsidRPr="008705EF" w:rsidRDefault="00194282" w:rsidP="00DD5713">
          <w:pPr>
            <w:pStyle w:val="Numberedparagraph2"/>
          </w:pPr>
          <w:r w:rsidRPr="00E24D41">
            <w:t>As the contract scope has been clearly defined in Section D of this document, no "Alternative Tenders" are to be submitted by Tenderers.  If any such "Alternative Tenders" are submitted, they will be rejected by the TET and not considered at all.</w:t>
          </w:r>
        </w:p>
      </w:sdtContent>
    </w:sdt>
    <w:sdt>
      <w:sdtPr>
        <w:id w:val="910882152"/>
        <w:lock w:val="sdtLocked"/>
        <w:placeholder>
          <w:docPart w:val="DefaultPlaceholder_1081868574"/>
        </w:placeholder>
      </w:sdtPr>
      <w:sdtEndPr/>
      <w:sdtContent>
        <w:p w:rsidR="00194282" w:rsidRPr="005F5502" w:rsidRDefault="00194282" w:rsidP="00940E70">
          <w:pPr>
            <w:pStyle w:val="Numberedparagraph2"/>
          </w:pPr>
          <w:r w:rsidRPr="005F5502">
            <w:t xml:space="preserve">Alternative Tenders will be considered for this contract.  However Alternative Tenders shall be deemed non-conforming tenders and excluded from further consideration with respect to: </w:t>
          </w:r>
        </w:p>
        <w:p w:rsidR="00194282" w:rsidRPr="00940E70" w:rsidRDefault="00194282" w:rsidP="000457A7">
          <w:pPr>
            <w:spacing w:before="100" w:after="100" w:line="280" w:lineRule="atLeast"/>
            <w:ind w:left="709"/>
            <w:rPr>
              <w:color w:val="0000FF"/>
              <w:highlight w:val="yellow"/>
            </w:rPr>
          </w:pPr>
          <w:r w:rsidRPr="00940E70">
            <w:rPr>
              <w:color w:val="0000FF"/>
              <w:highlight w:val="yellow"/>
            </w:rPr>
            <w:t>&lt;&lt;List/bullet any portion of the works where alternatives are to be precluded.&gt;&gt;</w:t>
          </w:r>
        </w:p>
        <w:p w:rsidR="00194282" w:rsidRPr="005F5502" w:rsidRDefault="00194282" w:rsidP="00940E70">
          <w:pPr>
            <w:pStyle w:val="Numberedparagraph2"/>
          </w:pPr>
          <w:r w:rsidRPr="005F5502">
            <w:t>Tenderers submitting an Alternative Tender are required to also submit a non-alternative tender.  Each tender submitted over and above the non-alternative tender will be viewed as an alternative tender.</w:t>
          </w:r>
        </w:p>
        <w:p w:rsidR="00194282" w:rsidRPr="005F5502" w:rsidRDefault="00194282" w:rsidP="00940E70">
          <w:pPr>
            <w:pStyle w:val="Numberedparagraph2"/>
          </w:pPr>
          <w:r w:rsidRPr="005F5502">
            <w:t>The Alternative Tender is to include sufficient information to allow the TET to evaluate it.  This should include a statement explaining the general nature of the Alternative Tender and detail in what respect it varies the requirements of the tender document.  If there is insufficient information to fully assess the Alternative, the TET will either exclude it from further consideration or assign a value that accounts for the risk to the Transport Agency in accepting the Alternative Tender.</w:t>
          </w:r>
        </w:p>
        <w:p w:rsidR="008A7C42" w:rsidRPr="008A7C42" w:rsidRDefault="00194282" w:rsidP="002F3DC3">
          <w:pPr>
            <w:pStyle w:val="Numberedparagraph2"/>
          </w:pPr>
          <w:r w:rsidRPr="005F5502">
            <w:t>A separate Tender Form and Schedule of Prices shall be completed for each Alternative Tender.  Only Alternative Tenders confirmed in writing by the Client prior to the close of tenders will be considered.</w:t>
          </w:r>
        </w:p>
      </w:sdtContent>
    </w:sdt>
    <w:bookmarkStart w:id="25" w:name="_Toc427849862" w:displacedByCustomXml="next"/>
    <w:sdt>
      <w:sdtPr>
        <w:rPr>
          <w:rFonts w:eastAsiaTheme="minorHAnsi" w:cstheme="minorBidi"/>
          <w:b w:val="0"/>
          <w:bCs w:val="0"/>
          <w:color w:val="auto"/>
          <w:sz w:val="20"/>
          <w:szCs w:val="22"/>
        </w:rPr>
        <w:id w:val="-1804076503"/>
        <w:lock w:val="sdtLocked"/>
        <w:placeholder>
          <w:docPart w:val="DefaultPlaceholder_1081868574"/>
        </w:placeholder>
      </w:sdtPr>
      <w:sdtEndPr/>
      <w:sdtContent>
        <w:p w:rsidR="00194282" w:rsidRDefault="00194282" w:rsidP="00940E70">
          <w:pPr>
            <w:pStyle w:val="Numberedparagraph"/>
          </w:pPr>
          <w:r>
            <w:t>Interactive Tender Process</w:t>
          </w:r>
          <w:bookmarkEnd w:id="25"/>
        </w:p>
        <w:p w:rsidR="00194282" w:rsidRPr="005F5502" w:rsidRDefault="00194282" w:rsidP="00940E70">
          <w:pPr>
            <w:pStyle w:val="Numberedparagraph2"/>
          </w:pPr>
          <w:r w:rsidRPr="005F5502">
            <w:t>Following short listing, tendering shall incorporate an interactive tendering process in accordance with the topic “Interactive Tender Process”, within the Transport Agency’s Contract Procedures Manual.</w:t>
          </w:r>
        </w:p>
        <w:p w:rsidR="00194282" w:rsidRPr="005F5502" w:rsidRDefault="00194282" w:rsidP="00940E70">
          <w:pPr>
            <w:pStyle w:val="Numberedparagraph2"/>
          </w:pPr>
          <w:r w:rsidRPr="005F5502">
            <w:t>The purpose of the interactive tender process is to demonstrate the Client's desire to work alongside the short listed Tenderers in order that they might fully understand the tender document and its objectives and therefore maximise the quality of all submissions.</w:t>
          </w:r>
        </w:p>
        <w:p w:rsidR="00194282" w:rsidRPr="005F5502" w:rsidRDefault="00194282" w:rsidP="00940E70">
          <w:pPr>
            <w:pStyle w:val="Numberedparagraph2"/>
          </w:pPr>
          <w:r w:rsidRPr="005F5502">
            <w:t>The Client will advise all Tenderers in writing of any new, non-confidential information that is revealed as a result of individual meetings, usually the day after the conclusion of the meetings.</w:t>
          </w:r>
        </w:p>
        <w:p w:rsidR="00940E70" w:rsidRPr="00DD7E28" w:rsidRDefault="00194282" w:rsidP="00940E70">
          <w:pPr>
            <w:pStyle w:val="Numberedparagraph2"/>
          </w:pPr>
          <w:r w:rsidRPr="00DD7E28">
            <w:t>The provisional schedule for meetings with the Tender Evaluation Team is as follows:</w:t>
          </w:r>
        </w:p>
        <w:tbl>
          <w:tblPr>
            <w:tblStyle w:val="NZTA"/>
            <w:tblW w:w="9214" w:type="dxa"/>
            <w:tblInd w:w="817" w:type="dxa"/>
            <w:tblBorders>
              <w:top w:val="single" w:sz="4" w:space="0" w:color="auto"/>
              <w:bottom w:val="single" w:sz="4" w:space="0" w:color="auto"/>
              <w:insideH w:val="single" w:sz="4" w:space="0" w:color="auto"/>
              <w:insideV w:val="single" w:sz="4" w:space="0" w:color="auto"/>
            </w:tblBorders>
            <w:tblLook w:val="04A0" w:firstRow="1" w:lastRow="0" w:firstColumn="1" w:lastColumn="0" w:noHBand="0" w:noVBand="1"/>
          </w:tblPr>
          <w:tblGrid>
            <w:gridCol w:w="3119"/>
            <w:gridCol w:w="6095"/>
          </w:tblGrid>
          <w:tr w:rsidR="00DD7E28" w:rsidRPr="00DD7E28" w:rsidTr="008705EF">
            <w:trPr>
              <w:cnfStyle w:val="100000000000" w:firstRow="1" w:lastRow="0" w:firstColumn="0" w:lastColumn="0" w:oddVBand="0" w:evenVBand="0" w:oddHBand="0" w:evenHBand="0" w:firstRowFirstColumn="0" w:firstRowLastColumn="0" w:lastRowFirstColumn="0" w:lastRowLastColumn="0"/>
            </w:trPr>
            <w:tc>
              <w:tcPr>
                <w:tcW w:w="3119" w:type="dxa"/>
                <w:tcBorders>
                  <w:top w:val="none" w:sz="0" w:space="0" w:color="auto"/>
                  <w:left w:val="none" w:sz="0" w:space="0" w:color="auto"/>
                  <w:bottom w:val="none" w:sz="0" w:space="0" w:color="auto"/>
                  <w:right w:val="none" w:sz="0" w:space="0" w:color="auto"/>
                  <w:tl2br w:val="none" w:sz="0" w:space="0" w:color="auto"/>
                  <w:tr2bl w:val="none" w:sz="0" w:space="0" w:color="auto"/>
                </w:tcBorders>
                <w:shd w:val="clear" w:color="auto" w:fill="auto"/>
              </w:tcPr>
              <w:p w:rsidR="00940E70" w:rsidRPr="00DD7E28" w:rsidRDefault="00940E70" w:rsidP="00194282">
                <w:pPr>
                  <w:rPr>
                    <w:color w:val="auto"/>
                  </w:rPr>
                </w:pPr>
              </w:p>
            </w:tc>
            <w:tc>
              <w:tcPr>
                <w:tcW w:w="6095" w:type="dxa"/>
                <w:tcBorders>
                  <w:top w:val="none" w:sz="0" w:space="0" w:color="auto"/>
                  <w:left w:val="none" w:sz="0" w:space="0" w:color="auto"/>
                  <w:bottom w:val="none" w:sz="0" w:space="0" w:color="auto"/>
                  <w:right w:val="none" w:sz="0" w:space="0" w:color="auto"/>
                  <w:tl2br w:val="none" w:sz="0" w:space="0" w:color="auto"/>
                  <w:tr2bl w:val="none" w:sz="0" w:space="0" w:color="auto"/>
                </w:tcBorders>
                <w:shd w:val="clear" w:color="auto" w:fill="auto"/>
              </w:tcPr>
              <w:p w:rsidR="00940E70" w:rsidRPr="00DD7E28" w:rsidRDefault="00940E70" w:rsidP="00940E70">
                <w:pPr>
                  <w:rPr>
                    <w:color w:val="auto"/>
                  </w:rPr>
                </w:pPr>
              </w:p>
            </w:tc>
          </w:tr>
        </w:tbl>
        <w:p w:rsidR="00194282" w:rsidRPr="00DD7E28" w:rsidRDefault="00194282" w:rsidP="00711B11">
          <w:pPr>
            <w:pStyle w:val="ListParagraph"/>
            <w:numPr>
              <w:ilvl w:val="0"/>
              <w:numId w:val="30"/>
            </w:numPr>
            <w:spacing w:before="100" w:after="100" w:line="280" w:lineRule="atLeast"/>
            <w:ind w:left="1276" w:hanging="567"/>
          </w:pPr>
          <w:r w:rsidRPr="00DD7E28">
            <w:t>Combined Meeting</w:t>
          </w:r>
        </w:p>
        <w:p w:rsidR="00194282" w:rsidRPr="00DD7E28" w:rsidRDefault="00194282" w:rsidP="001D5BFF">
          <w:pPr>
            <w:spacing w:before="100" w:after="100" w:line="280" w:lineRule="atLeast"/>
            <w:ind w:left="1276"/>
          </w:pPr>
          <w:r w:rsidRPr="00DD7E28">
            <w:t xml:space="preserve">The combined meeting will be </w:t>
          </w:r>
          <w:r w:rsidR="001D5BFF" w:rsidRPr="00DD7E28">
            <w:t xml:space="preserve">held on </w:t>
          </w:r>
          <w:sdt>
            <w:sdtPr>
              <w:alias w:val="Combined Date"/>
              <w:tag w:val="Combined_Date"/>
              <w:id w:val="-365135850"/>
              <w:lock w:val="sdtLocked"/>
              <w:placeholder>
                <w:docPart w:val="26AF820E1FF04D97A50DB1F2341C0C40"/>
              </w:placeholder>
            </w:sdtPr>
            <w:sdtEndPr/>
            <w:sdtContent>
              <w:r w:rsidR="001D5BFF" w:rsidRPr="00DD7E28">
                <w:t>[Date]</w:t>
              </w:r>
            </w:sdtContent>
          </w:sdt>
          <w:r w:rsidR="001D5BFF" w:rsidRPr="00DD7E28">
            <w:t xml:space="preserve">, </w:t>
          </w:r>
          <w:sdt>
            <w:sdtPr>
              <w:alias w:val="Combined Time"/>
              <w:tag w:val="Combined_Time"/>
              <w:id w:val="1162047053"/>
              <w:lock w:val="sdtLocked"/>
              <w:placeholder>
                <w:docPart w:val="26AF820E1FF04D97A50DB1F2341C0C40"/>
              </w:placeholder>
            </w:sdtPr>
            <w:sdtEndPr/>
            <w:sdtContent>
              <w:r w:rsidR="001D5BFF" w:rsidRPr="00DD7E28">
                <w:t>[Time]</w:t>
              </w:r>
            </w:sdtContent>
          </w:sdt>
          <w:r w:rsidR="001D5BFF" w:rsidRPr="00DD7E28">
            <w:t xml:space="preserve">, at </w:t>
          </w:r>
          <w:sdt>
            <w:sdtPr>
              <w:alias w:val="Combined Place"/>
              <w:tag w:val="Combined_Place"/>
              <w:id w:val="447735765"/>
              <w:lock w:val="sdtLocked"/>
              <w:placeholder>
                <w:docPart w:val="26AF820E1FF04D97A50DB1F2341C0C40"/>
              </w:placeholder>
            </w:sdtPr>
            <w:sdtEndPr/>
            <w:sdtContent>
              <w:r w:rsidR="001D5BFF" w:rsidRPr="00DD7E28">
                <w:t>[Place]</w:t>
              </w:r>
            </w:sdtContent>
          </w:sdt>
          <w:r w:rsidR="001D5BFF" w:rsidRPr="00DD7E28">
            <w:t>.</w:t>
          </w:r>
        </w:p>
        <w:p w:rsidR="00194282" w:rsidRPr="00DD7E28" w:rsidRDefault="00194282" w:rsidP="00711B11">
          <w:pPr>
            <w:pStyle w:val="ListParagraph"/>
            <w:numPr>
              <w:ilvl w:val="0"/>
              <w:numId w:val="30"/>
            </w:numPr>
            <w:spacing w:before="100" w:after="100" w:line="280" w:lineRule="atLeast"/>
            <w:ind w:left="1276" w:hanging="567"/>
          </w:pPr>
          <w:r w:rsidRPr="00DD7E28">
            <w:t>Individual Meetings</w:t>
          </w:r>
        </w:p>
        <w:p w:rsidR="00194282" w:rsidRPr="00DD7E28" w:rsidRDefault="00194282" w:rsidP="00940E70">
          <w:pPr>
            <w:spacing w:before="100" w:after="100" w:line="280" w:lineRule="atLeast"/>
            <w:ind w:left="1276"/>
          </w:pPr>
          <w:r w:rsidRPr="00DD7E28">
            <w:t xml:space="preserve">Individual meetings will be </w:t>
          </w:r>
          <w:r w:rsidR="001D5BFF" w:rsidRPr="00DD7E28">
            <w:rPr>
              <w:rFonts w:ascii="Calibri" w:eastAsia="Calibri" w:hAnsi="Calibri" w:cs="Times New Roman"/>
              <w:sz w:val="22"/>
            </w:rPr>
            <w:t xml:space="preserve">held at </w:t>
          </w:r>
          <w:sdt>
            <w:sdtPr>
              <w:rPr>
                <w:rFonts w:ascii="Calibri" w:eastAsia="Calibri" w:hAnsi="Calibri" w:cs="Times New Roman"/>
                <w:sz w:val="22"/>
              </w:rPr>
              <w:alias w:val="Individual Place"/>
              <w:tag w:val="Individual_Place"/>
              <w:id w:val="941338972"/>
              <w:lock w:val="sdtLocked"/>
              <w:placeholder>
                <w:docPart w:val="2DCCEB6EC9F743899F9F0C4034D65610"/>
              </w:placeholder>
            </w:sdtPr>
            <w:sdtEndPr/>
            <w:sdtContent>
              <w:r w:rsidR="001D5BFF" w:rsidRPr="00DD7E28">
                <w:rPr>
                  <w:rFonts w:ascii="Calibri" w:eastAsia="Calibri" w:hAnsi="Calibri" w:cs="Times New Roman"/>
                  <w:sz w:val="22"/>
                </w:rPr>
                <w:t>[Place]</w:t>
              </w:r>
            </w:sdtContent>
          </w:sdt>
          <w:r w:rsidR="001D5BFF" w:rsidRPr="00DD7E28">
            <w:rPr>
              <w:rFonts w:ascii="Calibri" w:eastAsia="SimSun" w:hAnsi="Calibri" w:cs="Times New Roman"/>
              <w:sz w:val="22"/>
            </w:rPr>
            <w:t>.</w:t>
          </w:r>
        </w:p>
        <w:p w:rsidR="00940E70" w:rsidRPr="005F5502" w:rsidRDefault="00194282" w:rsidP="00940E70">
          <w:pPr>
            <w:pStyle w:val="Numberedparagraph2"/>
          </w:pPr>
          <w:r w:rsidRPr="005F5502">
            <w:t>Tenderers will not be limited on numbers of persons at these meetings.  These meetings are in the hands of the Tenderer and as such they should make best use of the time allocated to task and discuss any questions in relation to the tender documents.  Individual meetings will be up to 2 hours in duration.</w:t>
          </w:r>
        </w:p>
        <w:p w:rsidR="008A7C42" w:rsidRDefault="00194282" w:rsidP="008A7C42">
          <w:pPr>
            <w:pStyle w:val="Numberedparagraph2"/>
          </w:pPr>
          <w:r w:rsidRPr="005F5502">
            <w:t>A schedule of individual meeting times will be advised by Notice to Tenderers.</w:t>
          </w:r>
        </w:p>
      </w:sdtContent>
    </w:sdt>
    <w:p w:rsidR="00D52FDF" w:rsidRPr="00D52FDF" w:rsidRDefault="00D52FDF" w:rsidP="00D52FDF"/>
    <w:bookmarkStart w:id="26" w:name="_Toc427849863" w:displacedByCustomXml="next"/>
    <w:sdt>
      <w:sdtPr>
        <w:rPr>
          <w:rFonts w:eastAsiaTheme="minorHAnsi" w:cstheme="minorBidi"/>
          <w:b w:val="0"/>
          <w:bCs w:val="0"/>
          <w:color w:val="auto"/>
          <w:sz w:val="20"/>
          <w:szCs w:val="22"/>
        </w:rPr>
        <w:id w:val="690815109"/>
        <w:lock w:val="sdtLocked"/>
        <w:placeholder>
          <w:docPart w:val="DefaultPlaceholder_1081868574"/>
        </w:placeholder>
      </w:sdtPr>
      <w:sdtEndPr/>
      <w:sdtContent>
        <w:p w:rsidR="00194282" w:rsidRDefault="00194282" w:rsidP="00940E70">
          <w:pPr>
            <w:pStyle w:val="Numberedparagraph"/>
          </w:pPr>
          <w:r>
            <w:t>Commercial in Confidence</w:t>
          </w:r>
          <w:bookmarkEnd w:id="26"/>
        </w:p>
        <w:p w:rsidR="00194282" w:rsidRPr="005F5502" w:rsidRDefault="00194282" w:rsidP="00CB2FA2">
          <w:pPr>
            <w:pStyle w:val="Numberedparagraph2"/>
          </w:pPr>
          <w:r w:rsidRPr="005F5502">
            <w:t>The Client and its advisors will treat all information, submitted and/or discussed during the interactive process, as “Commercial in Confidence”.</w:t>
          </w:r>
        </w:p>
        <w:p w:rsidR="00194282" w:rsidRPr="005F5502" w:rsidRDefault="00194282" w:rsidP="00CB2FA2">
          <w:pPr>
            <w:pStyle w:val="Numberedparagraph2"/>
          </w:pPr>
          <w:r w:rsidRPr="005F5502">
            <w:t>Where a Tenderer’s communication includes commercially sensitive information the Tenderer can request, and upon agreement with the Client, it can be given “Commercial in Confidence” status.</w:t>
          </w:r>
        </w:p>
        <w:p w:rsidR="00194282" w:rsidRPr="005F5502" w:rsidRDefault="00194282" w:rsidP="00CB2FA2">
          <w:pPr>
            <w:pStyle w:val="Numberedparagraph2"/>
          </w:pPr>
          <w:r w:rsidRPr="005F5502">
            <w:t>“Commercial in Confidence” communications must follow the requirements of clauses under 1.6 above, with the following additions:</w:t>
          </w:r>
        </w:p>
        <w:p w:rsidR="00194282" w:rsidRPr="005F5502" w:rsidRDefault="00194282" w:rsidP="00711B11">
          <w:pPr>
            <w:pStyle w:val="ListParagraph"/>
            <w:numPr>
              <w:ilvl w:val="0"/>
              <w:numId w:val="31"/>
            </w:numPr>
            <w:spacing w:before="100" w:after="100" w:line="280" w:lineRule="atLeast"/>
            <w:ind w:left="1276" w:hanging="567"/>
            <w:contextualSpacing w:val="0"/>
          </w:pPr>
          <w:r w:rsidRPr="005F5502">
            <w:t>Communications that are “Commercial in Confidence” must be issued separately, in the format of a Notice to Specific Tenderer (NTST); and</w:t>
          </w:r>
        </w:p>
        <w:p w:rsidR="00194282" w:rsidRPr="005F5502" w:rsidRDefault="00194282" w:rsidP="00711B11">
          <w:pPr>
            <w:pStyle w:val="ListParagraph"/>
            <w:numPr>
              <w:ilvl w:val="0"/>
              <w:numId w:val="31"/>
            </w:numPr>
            <w:spacing w:before="100" w:after="100" w:line="280" w:lineRule="atLeast"/>
            <w:ind w:left="1276" w:hanging="567"/>
            <w:contextualSpacing w:val="0"/>
          </w:pPr>
          <w:r w:rsidRPr="005F5502">
            <w:t>Communications that are “Commercial in Confidence” must be clearly marked “Commercial in Confidence”.</w:t>
          </w:r>
        </w:p>
        <w:p w:rsidR="008A7C42" w:rsidRPr="008A7C42" w:rsidRDefault="00194282" w:rsidP="000A1B09">
          <w:pPr>
            <w:pStyle w:val="Numberedparagraph2"/>
          </w:pPr>
          <w:r w:rsidRPr="005F5502">
            <w:t>The Transport Agency will respect “Commercial in Confidence” communications.  However where a significant event arises, which in the Transport Agency’s opinion threatens to frustrate or end the tender and/or contract process, the Transport Agency reserves the right to inform all Tenderers by “Notice to Tenderer” or to terminate the tender process.  If the Transport Agency deems this to be the case it will communicate with the Tenderer who raised the “Commercial in Confidence” matter to seek their agreement (in writing) to relax the “Commercial in Confidence” status.  If the Tenderer does not agree, the Transport Agency will decide whether the communication should be the subject of a general communication to all Tenderers.</w:t>
          </w:r>
        </w:p>
      </w:sdtContent>
    </w:sdt>
    <w:p w:rsidR="00194282" w:rsidRDefault="00194282" w:rsidP="00CB2FA2">
      <w:pPr>
        <w:pStyle w:val="Numberedparagraph"/>
      </w:pPr>
      <w:bookmarkStart w:id="27" w:name="Tender_Format"/>
      <w:bookmarkStart w:id="28" w:name="_Toc427849864"/>
      <w:bookmarkEnd w:id="27"/>
      <w:r>
        <w:t>Tender</w:t>
      </w:r>
      <w:r w:rsidR="001D5BFF">
        <w:tab/>
      </w:r>
      <w:r>
        <w:t xml:space="preserve"> Format</w:t>
      </w:r>
      <w:bookmarkEnd w:id="28"/>
    </w:p>
    <w:p w:rsidR="00194282" w:rsidRDefault="00194282" w:rsidP="00CB2FA2">
      <w:pPr>
        <w:pStyle w:val="Numberedparagraph2"/>
      </w:pPr>
      <w:r>
        <w:t>Tenders shall be developed and written in accordance with the requirements of this document.</w:t>
      </w:r>
    </w:p>
    <w:p w:rsidR="00194282" w:rsidRDefault="00194282" w:rsidP="00CB2FA2">
      <w:pPr>
        <w:pStyle w:val="Numberedparagraph2"/>
      </w:pPr>
      <w:r>
        <w:t>The following information shall be submitted in Envelope No 1.</w:t>
      </w:r>
    </w:p>
    <w:tbl>
      <w:tblPr>
        <w:tblStyle w:val="NZTA"/>
        <w:tblW w:w="0" w:type="auto"/>
        <w:tblInd w:w="817" w:type="dxa"/>
        <w:tblLook w:val="04A0" w:firstRow="1" w:lastRow="0" w:firstColumn="1" w:lastColumn="0" w:noHBand="0" w:noVBand="1"/>
      </w:tblPr>
      <w:tblGrid>
        <w:gridCol w:w="5069"/>
        <w:gridCol w:w="3403"/>
      </w:tblGrid>
      <w:tr w:rsidR="00CB2FA2" w:rsidTr="00CB2FA2">
        <w:trPr>
          <w:cnfStyle w:val="100000000000" w:firstRow="1" w:lastRow="0" w:firstColumn="0" w:lastColumn="0" w:oddVBand="0" w:evenVBand="0" w:oddHBand="0" w:evenHBand="0" w:firstRowFirstColumn="0" w:firstRowLastColumn="0" w:lastRowFirstColumn="0" w:lastRowLastColumn="0"/>
        </w:trPr>
        <w:tc>
          <w:tcPr>
            <w:tcW w:w="5069" w:type="dxa"/>
          </w:tcPr>
          <w:p w:rsidR="00CB2FA2" w:rsidRPr="00CB2FA2" w:rsidRDefault="00CB2FA2" w:rsidP="00194282">
            <w:pPr>
              <w:rPr>
                <w:b/>
              </w:rPr>
            </w:pPr>
            <w:r w:rsidRPr="00CB2FA2">
              <w:rPr>
                <w:b/>
              </w:rPr>
              <w:t>DESCRIPTION OF DOCUMENTS / INFORMATION</w:t>
            </w:r>
          </w:p>
        </w:tc>
        <w:tc>
          <w:tcPr>
            <w:tcW w:w="3403" w:type="dxa"/>
          </w:tcPr>
          <w:p w:rsidR="00CB2FA2" w:rsidRPr="00CB2FA2" w:rsidRDefault="00CB2FA2" w:rsidP="00194282">
            <w:pPr>
              <w:rPr>
                <w:b/>
              </w:rPr>
            </w:pPr>
            <w:r w:rsidRPr="00CB2FA2">
              <w:rPr>
                <w:b/>
              </w:rPr>
              <w:t>PAGE LIMIT (A4 UNLESS SHOWN OTHERWISE)</w:t>
            </w:r>
          </w:p>
        </w:tc>
      </w:tr>
      <w:tr w:rsidR="00CB2FA2" w:rsidTr="00CB2FA2">
        <w:tc>
          <w:tcPr>
            <w:tcW w:w="5069" w:type="dxa"/>
          </w:tcPr>
          <w:p w:rsidR="00CB2FA2" w:rsidRDefault="00CB2FA2" w:rsidP="00194282">
            <w:r>
              <w:t>Covering letter (will not be considered as part of the tender evaluation)</w:t>
            </w:r>
          </w:p>
        </w:tc>
        <w:tc>
          <w:tcPr>
            <w:tcW w:w="3403" w:type="dxa"/>
          </w:tcPr>
          <w:p w:rsidR="00CB2FA2" w:rsidRPr="005F5502" w:rsidRDefault="00C8574C" w:rsidP="00194282">
            <w:sdt>
              <w:sdtPr>
                <w:rPr>
                  <w:rFonts w:ascii="Calibri" w:eastAsia="SimSun" w:hAnsi="Calibri" w:cs="Times New Roman"/>
                  <w:sz w:val="22"/>
                </w:rPr>
                <w:alias w:val="CoverLetter Page"/>
                <w:tag w:val="CoverLetter_Page"/>
                <w:id w:val="341986538"/>
                <w:placeholder>
                  <w:docPart w:val="B37B17B112BC4305B250C276DC5646F6"/>
                </w:placeholder>
              </w:sdtPr>
              <w:sdtEndPr/>
              <w:sdtContent>
                <w:r w:rsidR="001D5BFF" w:rsidRPr="001D5BFF">
                  <w:rPr>
                    <w:rFonts w:ascii="Calibri" w:eastAsia="SimSun" w:hAnsi="Calibri" w:cs="Times New Roman"/>
                    <w:color w:val="auto"/>
                    <w:sz w:val="22"/>
                  </w:rPr>
                  <w:t>[1]</w:t>
                </w:r>
              </w:sdtContent>
            </w:sdt>
          </w:p>
        </w:tc>
      </w:tr>
      <w:tr w:rsidR="00CB2FA2" w:rsidTr="00CB2FA2">
        <w:tc>
          <w:tcPr>
            <w:tcW w:w="5069" w:type="dxa"/>
          </w:tcPr>
          <w:p w:rsidR="00CB2FA2" w:rsidRDefault="00CB2FA2" w:rsidP="00194282">
            <w:r>
              <w:t>Title page</w:t>
            </w:r>
          </w:p>
        </w:tc>
        <w:tc>
          <w:tcPr>
            <w:tcW w:w="3403" w:type="dxa"/>
          </w:tcPr>
          <w:p w:rsidR="00CB2FA2" w:rsidRPr="005F5502" w:rsidRDefault="00CB2FA2" w:rsidP="00194282">
            <w:r w:rsidRPr="005F5502">
              <w:t>1</w:t>
            </w:r>
          </w:p>
        </w:tc>
      </w:tr>
      <w:tr w:rsidR="00CB2FA2" w:rsidTr="00CB2FA2">
        <w:tc>
          <w:tcPr>
            <w:tcW w:w="5069" w:type="dxa"/>
          </w:tcPr>
          <w:p w:rsidR="00CB2FA2" w:rsidRDefault="00CB2FA2" w:rsidP="00194282">
            <w:r>
              <w:t>Index or contents page</w:t>
            </w:r>
          </w:p>
        </w:tc>
        <w:tc>
          <w:tcPr>
            <w:tcW w:w="3403" w:type="dxa"/>
          </w:tcPr>
          <w:p w:rsidR="00CB2FA2" w:rsidRPr="005F5502" w:rsidRDefault="00C8574C" w:rsidP="00EC4A0D">
            <w:sdt>
              <w:sdtPr>
                <w:rPr>
                  <w:rFonts w:ascii="Calibri" w:eastAsia="SimSun" w:hAnsi="Calibri" w:cs="Times New Roman"/>
                  <w:sz w:val="22"/>
                </w:rPr>
                <w:alias w:val="Index_Page"/>
                <w:tag w:val="Index_Page"/>
                <w:id w:val="69089062"/>
                <w:placeholder>
                  <w:docPart w:val="8391F4ABC5A14AB6B04362E3156DDDEA"/>
                </w:placeholder>
              </w:sdtPr>
              <w:sdtEndPr/>
              <w:sdtContent>
                <w:r w:rsidR="001D5BFF" w:rsidRPr="001D5BFF">
                  <w:rPr>
                    <w:rFonts w:ascii="Calibri" w:eastAsia="SimSun" w:hAnsi="Calibri" w:cs="Times New Roman"/>
                    <w:color w:val="auto"/>
                    <w:sz w:val="22"/>
                  </w:rPr>
                  <w:t>[1]</w:t>
                </w:r>
              </w:sdtContent>
            </w:sdt>
          </w:p>
        </w:tc>
      </w:tr>
      <w:tr w:rsidR="00CB2FA2" w:rsidTr="00CB2FA2">
        <w:tc>
          <w:tcPr>
            <w:tcW w:w="5069" w:type="dxa"/>
          </w:tcPr>
          <w:p w:rsidR="00CB2FA2" w:rsidRDefault="00CB2FA2" w:rsidP="00CB2FA2">
            <w:r>
              <w:t>Tender non-price attribute submission (including responses on each non-price attribute and other information as required by the Description of Attributes (Clause 2) of this IFT</w:t>
            </w:r>
            <w:r>
              <w:tab/>
              <w:t xml:space="preserve"> </w:t>
            </w:r>
          </w:p>
        </w:tc>
        <w:tc>
          <w:tcPr>
            <w:tcW w:w="3403" w:type="dxa"/>
          </w:tcPr>
          <w:p w:rsidR="00CB2FA2" w:rsidRPr="005F5502" w:rsidRDefault="00C8574C" w:rsidP="00CB2FA2">
            <w:sdt>
              <w:sdtPr>
                <w:alias w:val="NonPrice_Page"/>
                <w:tag w:val="NonPrice_Page"/>
                <w:id w:val="109629875"/>
                <w:placeholder>
                  <w:docPart w:val="9FE08E16F7B74D4CBB773CF4EAA241F9"/>
                </w:placeholder>
              </w:sdtPr>
              <w:sdtEndPr/>
              <w:sdtContent>
                <w:r w:rsidR="001D5BFF" w:rsidRPr="001D5BFF">
                  <w:t>[25]</w:t>
                </w:r>
              </w:sdtContent>
            </w:sdt>
          </w:p>
        </w:tc>
      </w:tr>
      <w:tr w:rsidR="00CB2FA2" w:rsidTr="00CB2FA2">
        <w:tc>
          <w:tcPr>
            <w:tcW w:w="5069" w:type="dxa"/>
          </w:tcPr>
          <w:p w:rsidR="00CB2FA2" w:rsidRDefault="00CB2FA2" w:rsidP="00194282">
            <w:r>
              <w:t>Final PACE evaluation forms for nominated track record projects</w:t>
            </w:r>
          </w:p>
        </w:tc>
        <w:tc>
          <w:tcPr>
            <w:tcW w:w="3403" w:type="dxa"/>
          </w:tcPr>
          <w:p w:rsidR="00CB2FA2" w:rsidRPr="005F5502" w:rsidRDefault="00CB2FA2" w:rsidP="00194282">
            <w:r w:rsidRPr="005F5502">
              <w:t>1 (per project)</w:t>
            </w:r>
          </w:p>
          <w:p w:rsidR="00CB2FA2" w:rsidRPr="00CB2FA2" w:rsidRDefault="00CB2FA2" w:rsidP="00194282">
            <w:r w:rsidRPr="00CB2FA2">
              <w:rPr>
                <w:color w:val="0000FF"/>
                <w:highlight w:val="yellow"/>
              </w:rPr>
              <w:t>&lt;&lt;Link to 2.2 and 3.2&gt;&gt;</w:t>
            </w:r>
          </w:p>
        </w:tc>
      </w:tr>
      <w:tr w:rsidR="00CB2FA2" w:rsidTr="00CB2FA2">
        <w:tc>
          <w:tcPr>
            <w:tcW w:w="5069" w:type="dxa"/>
          </w:tcPr>
          <w:p w:rsidR="00CB2FA2" w:rsidRDefault="00CB2FA2" w:rsidP="00194282">
            <w:r>
              <w:t>Personnel schedule (as provided by the Client in Section C)</w:t>
            </w:r>
          </w:p>
        </w:tc>
        <w:tc>
          <w:tcPr>
            <w:tcW w:w="3403" w:type="dxa"/>
          </w:tcPr>
          <w:p w:rsidR="00CB2FA2" w:rsidRPr="005F5502" w:rsidRDefault="00C8574C" w:rsidP="00194282">
            <w:sdt>
              <w:sdtPr>
                <w:alias w:val="Personnel Page"/>
                <w:tag w:val="Personnel_Page"/>
                <w:id w:val="657958454"/>
                <w:placeholder>
                  <w:docPart w:val="CA9DDECB8CEF4A54A3E0AA4486786AF8"/>
                </w:placeholder>
              </w:sdtPr>
              <w:sdtEndPr/>
              <w:sdtContent>
                <w:r w:rsidR="001D5BFF" w:rsidRPr="001D5BFF">
                  <w:t>[1]</w:t>
                </w:r>
              </w:sdtContent>
            </w:sdt>
            <w:r w:rsidR="00CB2FA2" w:rsidRPr="005F5502">
              <w:t xml:space="preserve"> (original Form)</w:t>
            </w:r>
          </w:p>
        </w:tc>
      </w:tr>
      <w:tr w:rsidR="00CB2FA2" w:rsidTr="00CB2FA2">
        <w:tc>
          <w:tcPr>
            <w:tcW w:w="5069" w:type="dxa"/>
          </w:tcPr>
          <w:p w:rsidR="00CB2FA2" w:rsidRDefault="00CB2FA2" w:rsidP="00194282">
            <w:r>
              <w:t>Outline Consultants programme</w:t>
            </w:r>
          </w:p>
        </w:tc>
        <w:tc>
          <w:tcPr>
            <w:tcW w:w="3403" w:type="dxa"/>
          </w:tcPr>
          <w:p w:rsidR="00CB2FA2" w:rsidRPr="005F5502" w:rsidRDefault="00C8574C" w:rsidP="00194282">
            <w:sdt>
              <w:sdtPr>
                <w:alias w:val="Outline_Page"/>
                <w:tag w:val="Outline_Page"/>
                <w:id w:val="-731615393"/>
                <w:placeholder>
                  <w:docPart w:val="6AB78F74D21F4D32B89A5B198C53CC3A"/>
                </w:placeholder>
                <w:showingPlcHdr/>
              </w:sdtPr>
              <w:sdtEndPr/>
              <w:sdtContent/>
            </w:sdt>
          </w:p>
        </w:tc>
      </w:tr>
      <w:tr w:rsidR="00CB2FA2" w:rsidTr="00CB2FA2">
        <w:tc>
          <w:tcPr>
            <w:tcW w:w="5069" w:type="dxa"/>
          </w:tcPr>
          <w:p w:rsidR="00CB2FA2" w:rsidRDefault="00CB2FA2" w:rsidP="00194282">
            <w:r>
              <w:t>Project organisation chart and management structure</w:t>
            </w:r>
          </w:p>
        </w:tc>
        <w:tc>
          <w:tcPr>
            <w:tcW w:w="3403" w:type="dxa"/>
          </w:tcPr>
          <w:p w:rsidR="00CB2FA2" w:rsidRPr="005F5502" w:rsidRDefault="00C8574C" w:rsidP="00194282">
            <w:sdt>
              <w:sdtPr>
                <w:alias w:val="Project_Page"/>
                <w:tag w:val="Project_Page"/>
                <w:id w:val="-385036378"/>
                <w:placeholder>
                  <w:docPart w:val="098228EC169943B5A7FBDC2EB3102699"/>
                </w:placeholder>
                <w:showingPlcHdr/>
              </w:sdtPr>
              <w:sdtEndPr/>
              <w:sdtContent/>
            </w:sdt>
          </w:p>
        </w:tc>
      </w:tr>
      <w:tr w:rsidR="00CB2FA2" w:rsidTr="00CB2FA2">
        <w:tc>
          <w:tcPr>
            <w:tcW w:w="5069" w:type="dxa"/>
          </w:tcPr>
          <w:p w:rsidR="00CB2FA2" w:rsidRDefault="00CB2FA2" w:rsidP="00194282">
            <w:r>
              <w:t>CVs (for each key person offered in the proposal)</w:t>
            </w:r>
          </w:p>
        </w:tc>
        <w:tc>
          <w:tcPr>
            <w:tcW w:w="3403" w:type="dxa"/>
          </w:tcPr>
          <w:p w:rsidR="00CB2FA2" w:rsidRPr="005F5502" w:rsidRDefault="00C8574C" w:rsidP="00194282">
            <w:sdt>
              <w:sdtPr>
                <w:alias w:val="CV Page"/>
                <w:tag w:val="CV_Page"/>
                <w:id w:val="2141539433"/>
                <w:placeholder>
                  <w:docPart w:val="55934CC132D946C3B5491EC925AA69F6"/>
                </w:placeholder>
                <w:showingPlcHdr/>
              </w:sdtPr>
              <w:sdtEndPr/>
              <w:sdtContent/>
            </w:sdt>
          </w:p>
        </w:tc>
      </w:tr>
      <w:tr w:rsidR="00CB2FA2" w:rsidTr="00CB2FA2">
        <w:tc>
          <w:tcPr>
            <w:tcW w:w="5069" w:type="dxa"/>
          </w:tcPr>
          <w:p w:rsidR="00CB2FA2" w:rsidRDefault="00CB2FA2" w:rsidP="00194282">
            <w:r>
              <w:t>A Time and Resource schedule (bar chart) detailing for all personnel, hours proposed to be expended and work focus on a monthly basis for the period of the contract. For non-key personnel summary information by resource type is acceptable. The total proposed hours is to be shown for each of the key personnel or resource, (Ref. clause 2.2 Relevant Skills)</w:t>
            </w:r>
          </w:p>
        </w:tc>
        <w:tc>
          <w:tcPr>
            <w:tcW w:w="3403" w:type="dxa"/>
          </w:tcPr>
          <w:p w:rsidR="00CB2FA2" w:rsidRPr="005F5502" w:rsidRDefault="00C8574C" w:rsidP="00194282">
            <w:sdt>
              <w:sdtPr>
                <w:alias w:val="TimeResource"/>
                <w:tag w:val="TimeResource"/>
                <w:id w:val="1853837190"/>
                <w:placeholder>
                  <w:docPart w:val="186C2603ED3148789D1961F9D0BBF3A3"/>
                </w:placeholder>
                <w:showingPlcHdr/>
              </w:sdtPr>
              <w:sdtEndPr/>
              <w:sdtContent/>
            </w:sdt>
          </w:p>
        </w:tc>
      </w:tr>
      <w:tr w:rsidR="00CB2FA2" w:rsidTr="00CB2FA2">
        <w:tc>
          <w:tcPr>
            <w:tcW w:w="5069" w:type="dxa"/>
          </w:tcPr>
          <w:p w:rsidR="00CB2FA2" w:rsidRDefault="00CB2FA2" w:rsidP="00194282">
            <w:r>
              <w:t>Tender Tag Statement</w:t>
            </w:r>
          </w:p>
        </w:tc>
        <w:tc>
          <w:tcPr>
            <w:tcW w:w="3403" w:type="dxa"/>
          </w:tcPr>
          <w:p w:rsidR="00CB2FA2" w:rsidRDefault="00CB2FA2" w:rsidP="00194282">
            <w:r>
              <w:t>Unlimited</w:t>
            </w:r>
          </w:p>
        </w:tc>
      </w:tr>
      <w:tr w:rsidR="00CB2FA2" w:rsidTr="00CB2FA2">
        <w:tc>
          <w:tcPr>
            <w:tcW w:w="5069" w:type="dxa"/>
          </w:tcPr>
          <w:p w:rsidR="00CB2FA2" w:rsidRDefault="00CB2FA2" w:rsidP="00CB2FA2">
            <w:r>
              <w:t>Acknowledgement of Notices to Tenderers and/or NTSTs received (if any).</w:t>
            </w:r>
          </w:p>
          <w:p w:rsidR="00637E0B" w:rsidRDefault="00CB2FA2" w:rsidP="00CB2FA2">
            <w:pPr>
              <w:rPr>
                <w:color w:val="0000FF"/>
                <w:highlight w:val="yellow"/>
              </w:rPr>
            </w:pPr>
            <w:r w:rsidRPr="000457A7">
              <w:rPr>
                <w:color w:val="0000FF"/>
                <w:highlight w:val="yellow"/>
              </w:rPr>
              <w:t xml:space="preserve">&lt;&lt;Include “NTST” if “Interactive Tender Process </w:t>
            </w:r>
          </w:p>
          <w:p w:rsidR="00CB2FA2" w:rsidRDefault="00CB2FA2" w:rsidP="00CB2FA2">
            <w:r w:rsidRPr="000457A7">
              <w:rPr>
                <w:color w:val="0000FF"/>
                <w:highlight w:val="yellow"/>
              </w:rPr>
              <w:t>above has been selected.&gt;&gt;</w:t>
            </w:r>
          </w:p>
        </w:tc>
        <w:tc>
          <w:tcPr>
            <w:tcW w:w="3403" w:type="dxa"/>
          </w:tcPr>
          <w:p w:rsidR="00CB2FA2" w:rsidRDefault="00CB2FA2" w:rsidP="00194282">
            <w:r>
              <w:t>Unlimited</w:t>
            </w:r>
          </w:p>
        </w:tc>
      </w:tr>
      <w:sdt>
        <w:sdtPr>
          <w:alias w:val="TenderFormatAppend"/>
          <w:id w:val="239370087"/>
          <w:placeholder>
            <w:docPart w:val="A2C6095031554461A18FBEBFC243765B"/>
          </w:placeholder>
        </w:sdtPr>
        <w:sdtEndPr/>
        <w:sdtContent>
          <w:tr w:rsidR="001D5BFF" w:rsidTr="00CB2FA2">
            <w:tc>
              <w:tcPr>
                <w:tcW w:w="5069" w:type="dxa"/>
              </w:tcPr>
              <w:p w:rsidR="001D5BFF" w:rsidRPr="00411EB3" w:rsidRDefault="001D5BFF" w:rsidP="001D5BFF">
                <w:pPr>
                  <w:pStyle w:val="NZTATableBodyText"/>
                </w:pPr>
              </w:p>
            </w:tc>
            <w:tc>
              <w:tcPr>
                <w:tcW w:w="3403" w:type="dxa"/>
              </w:tcPr>
              <w:p w:rsidR="001D5BFF" w:rsidRDefault="001D5BFF" w:rsidP="001D5BFF">
                <w:pPr>
                  <w:pStyle w:val="NZTATableBodyText"/>
                </w:pPr>
              </w:p>
            </w:tc>
          </w:tr>
        </w:sdtContent>
      </w:sdt>
    </w:tbl>
    <w:p w:rsidR="00194282" w:rsidRDefault="00194282" w:rsidP="00CB2FA2">
      <w:pPr>
        <w:pStyle w:val="Numberedparagraph2"/>
      </w:pPr>
      <w:r>
        <w:t xml:space="preserve">Tenders shall be concise and shall not exceed the above stated page limit (including tables and charts).  A3 pages that are included in the non-price attribute submission, will be counted as two A4 pages.  Should the allowable number of pages be exceeded, the information on the excess pages, i.e. any pages following after the prescribed number of pages, will not be included in the assessment of the tender.  </w:t>
      </w:r>
    </w:p>
    <w:p w:rsidR="00194282" w:rsidRDefault="00194282" w:rsidP="00CB2FA2">
      <w:pPr>
        <w:pStyle w:val="Numberedparagraph2"/>
      </w:pPr>
      <w:r>
        <w:t>Pages not included in the non-price attribute submission shall not contain information other than that required for the stated purpose and will not be included in the assessment of the tender, or the tender may be deemed to be non-conforming.</w:t>
      </w:r>
    </w:p>
    <w:p w:rsidR="00194282" w:rsidRDefault="00194282" w:rsidP="00CB2FA2">
      <w:pPr>
        <w:pStyle w:val="Numberedparagraph2"/>
      </w:pPr>
      <w:r>
        <w:t>The submission typeface shall be no smaller than Times New Roman 12 point or equivalent unless otherwise sta</w:t>
      </w:r>
      <w:bookmarkStart w:id="29" w:name="_GoBack"/>
      <w:bookmarkEnd w:id="29"/>
      <w:r>
        <w:t xml:space="preserve">ted above, with full line spacing unless otherwise specified.   The font type applies to all tables and graphics used throughout the tender submission </w:t>
      </w:r>
    </w:p>
    <w:p w:rsidR="00194282" w:rsidRDefault="00194282" w:rsidP="00CB2FA2">
      <w:pPr>
        <w:pStyle w:val="Numberedparagraph2"/>
      </w:pPr>
      <w:r>
        <w:t>The tender submission should be structured in an easy to follow manner in accordance with the IFT.</w:t>
      </w:r>
    </w:p>
    <w:p w:rsidR="00194282" w:rsidRDefault="00194282" w:rsidP="00CB2FA2">
      <w:pPr>
        <w:pStyle w:val="Numberedparagraph2"/>
      </w:pPr>
      <w:r>
        <w:t>To some extent, the tender submission itself will be taken, by the Tender Evaluation Team, to be an example of the standard of report/document one could expect of that Consultant.  It demonstrates an ability to provide a clearly laid out, concise, accurate, professional and effective document which meets set requirements.</w:t>
      </w:r>
    </w:p>
    <w:p w:rsidR="00194282" w:rsidRDefault="00194282" w:rsidP="00CB2FA2">
      <w:pPr>
        <w:pStyle w:val="Numberedparagraph"/>
      </w:pPr>
      <w:bookmarkStart w:id="30" w:name="_Toc427849865"/>
      <w:r>
        <w:t>Joint Ventures</w:t>
      </w:r>
      <w:bookmarkEnd w:id="30"/>
    </w:p>
    <w:p w:rsidR="00194282" w:rsidRDefault="00194282" w:rsidP="00CB2FA2">
      <w:pPr>
        <w:pStyle w:val="Numberedparagraph2"/>
      </w:pPr>
      <w:r>
        <w:t>Joint Ventures will only be considered if each participating party provides confirmation that:</w:t>
      </w:r>
    </w:p>
    <w:p w:rsidR="00194282" w:rsidRDefault="00194282" w:rsidP="00711B11">
      <w:pPr>
        <w:pStyle w:val="ListParagraph"/>
        <w:numPr>
          <w:ilvl w:val="0"/>
          <w:numId w:val="32"/>
        </w:numPr>
        <w:spacing w:before="100" w:after="100" w:line="280" w:lineRule="atLeast"/>
        <w:ind w:left="1276" w:hanging="567"/>
      </w:pPr>
      <w:r>
        <w:t>The joint venture has a documented basis for its operation; and</w:t>
      </w:r>
    </w:p>
    <w:p w:rsidR="00194282" w:rsidRDefault="00194282" w:rsidP="00711B11">
      <w:pPr>
        <w:pStyle w:val="ListParagraph"/>
        <w:numPr>
          <w:ilvl w:val="0"/>
          <w:numId w:val="32"/>
        </w:numPr>
        <w:spacing w:before="100" w:after="100" w:line="280" w:lineRule="atLeast"/>
        <w:ind w:left="1276" w:hanging="567"/>
      </w:pPr>
      <w:r>
        <w:t xml:space="preserve">Each joint venture party is liable for the actions of all others; and </w:t>
      </w:r>
    </w:p>
    <w:p w:rsidR="00194282" w:rsidRDefault="00194282" w:rsidP="00711B11">
      <w:pPr>
        <w:pStyle w:val="ListParagraph"/>
        <w:numPr>
          <w:ilvl w:val="0"/>
          <w:numId w:val="32"/>
        </w:numPr>
        <w:spacing w:before="100" w:after="100" w:line="280" w:lineRule="atLeast"/>
        <w:ind w:left="1276" w:hanging="567"/>
      </w:pPr>
      <w:r>
        <w:t>The joint venture has adequate insurance in place.</w:t>
      </w:r>
    </w:p>
    <w:p w:rsidR="00194282" w:rsidRDefault="00194282" w:rsidP="00CB2FA2">
      <w:pPr>
        <w:pStyle w:val="Numberedparagraph2"/>
      </w:pPr>
      <w:r>
        <w:t>The confirmation outlined above must be provided during the first two weeks of the tender period.</w:t>
      </w:r>
    </w:p>
    <w:p w:rsidR="00194282" w:rsidRDefault="00194282" w:rsidP="00CB2FA2">
      <w:pPr>
        <w:pStyle w:val="Numberedparagraph2"/>
      </w:pPr>
      <w:r>
        <w:t>The Client may at its discretion request further information from one or more joint venture parties.</w:t>
      </w:r>
    </w:p>
    <w:p w:rsidR="00194282" w:rsidRDefault="00194282" w:rsidP="00CB2FA2">
      <w:pPr>
        <w:pStyle w:val="Numberedparagraph2"/>
      </w:pPr>
      <w:r>
        <w:t>If the Client is satisfied with the confirmation and any further information provided then by the Client may, at its discretion, allow the joint venture to participate in the tender.  The Client will endeavour to make this decision within 5 working days of receiving all necessary information.</w:t>
      </w:r>
    </w:p>
    <w:p w:rsidR="00194282" w:rsidRDefault="00194282" w:rsidP="00CB2FA2">
      <w:pPr>
        <w:pStyle w:val="Numberedparagraph2"/>
      </w:pPr>
      <w:r>
        <w:t>Only Joint Ventures confirmed in writing by the Client prior to the close of tenders will be considered.</w:t>
      </w:r>
    </w:p>
    <w:p w:rsidR="00194282" w:rsidRDefault="00194282" w:rsidP="00CB2FA2">
      <w:pPr>
        <w:pStyle w:val="Numberedparagraph2"/>
      </w:pPr>
      <w:r>
        <w:t>Sub-consultancy arrangements are not joint ventures.</w:t>
      </w:r>
    </w:p>
    <w:p w:rsidR="00194282" w:rsidRDefault="00194282" w:rsidP="00CB2FA2">
      <w:pPr>
        <w:pStyle w:val="Numberedparagraph"/>
      </w:pPr>
      <w:bookmarkStart w:id="31" w:name="_Toc427849866"/>
      <w:r>
        <w:t>Privacy Act</w:t>
      </w:r>
      <w:bookmarkEnd w:id="31"/>
    </w:p>
    <w:p w:rsidR="00194282" w:rsidRDefault="00194282" w:rsidP="00CB2FA2">
      <w:pPr>
        <w:pStyle w:val="Numberedparagraph2"/>
      </w:pPr>
      <w:r>
        <w:t>The Client requires the consent and authority of the Tenderer, (and of the individuals designated by the Tenderer to carry out aspects of the Project), authorising the Client to discuss and verify the Tenderer’s (and the individuals) stated relevant experience and track record with all the parties associated with that relevant experience and track record.</w:t>
      </w:r>
    </w:p>
    <w:p w:rsidR="00194282" w:rsidRDefault="00194282" w:rsidP="00CB2FA2">
      <w:pPr>
        <w:pStyle w:val="Numberedparagraph2"/>
      </w:pPr>
      <w:r>
        <w:t>Where the Tenderer is an individual, then pursuant to the Privacy Act 1993 the Tenderer by the submission of its tender and its signature on the tender form (Section C of the Contract Documents) authorises the Client or its designated representative:</w:t>
      </w:r>
    </w:p>
    <w:p w:rsidR="00194282" w:rsidRDefault="00194282" w:rsidP="00711B11">
      <w:pPr>
        <w:pStyle w:val="ListParagraph"/>
        <w:numPr>
          <w:ilvl w:val="0"/>
          <w:numId w:val="33"/>
        </w:numPr>
        <w:spacing w:before="100" w:after="100" w:line="280" w:lineRule="atLeast"/>
        <w:ind w:left="1276" w:hanging="567"/>
        <w:contextualSpacing w:val="0"/>
      </w:pPr>
      <w:r>
        <w:t>To make enquiries of and concerning his/her performance in relation to works and/or projects listed as relevant experience or track records in the Attributes section of this tender.  Such enquiries may be made to those parties named as having involvement in the works/projects and to any other persons involved in the works/projects; and</w:t>
      </w:r>
    </w:p>
    <w:p w:rsidR="00194282" w:rsidRDefault="00194282" w:rsidP="00711B11">
      <w:pPr>
        <w:pStyle w:val="ListParagraph"/>
        <w:numPr>
          <w:ilvl w:val="0"/>
          <w:numId w:val="33"/>
        </w:numPr>
        <w:spacing w:before="100" w:after="100" w:line="280" w:lineRule="atLeast"/>
        <w:ind w:left="1276" w:hanging="567"/>
        <w:contextualSpacing w:val="0"/>
      </w:pPr>
      <w:r>
        <w:t>Where the Tenderer has identified particular individuals who will be retained or employed by the Tenderer to carry out the Project, then the Tenderer confirms to the Client that he/she has the written authority of those individuals identified in the tender submission, authorising the Client (or its designated representative) to make enquiries of and concerning the performance of those individuals so identified in relation to works and/or projects listed as relevant experience or track records by the company in the Attributes section of this tender.  Such enquiries may be made to those parties named as having involvement in the works/projects and to any other persons involved in the works/projects.  The Tenderer will produce this written authority forthwith upon request.</w:t>
      </w:r>
    </w:p>
    <w:p w:rsidR="00194282" w:rsidRDefault="00194282" w:rsidP="00DB6256">
      <w:pPr>
        <w:pStyle w:val="Numberedparagraph2"/>
      </w:pPr>
      <w:r>
        <w:t>Where the Tenderer is a company then the authorised signatory of the company who has executed the form of tender authorises the Client (or its designated representative) to make enquiries of and concerning the performance of the tendering company in relation to works and/or projects listed as relevant experience or track records by the company in the Attributes section of this tender.  Such enquiries may be made to those parties named as having involvement in the works/projects and to other persons involved in the works/projects.</w:t>
      </w:r>
    </w:p>
    <w:p w:rsidR="00194282" w:rsidRDefault="00194282" w:rsidP="00DB6256">
      <w:pPr>
        <w:pStyle w:val="Numberedparagraph2"/>
      </w:pPr>
      <w:r>
        <w:t>The Tenderer waives any claim to confidentiality in relation to the works and/or projects listed as relevant experience or track records in the Attributes section of this tender.</w:t>
      </w:r>
    </w:p>
    <w:p w:rsidR="00194282" w:rsidRDefault="00194282" w:rsidP="00DB6256">
      <w:pPr>
        <w:pStyle w:val="Numberedheading2"/>
      </w:pPr>
      <w:bookmarkStart w:id="32" w:name="Non_Price_Attributes"/>
      <w:bookmarkStart w:id="33" w:name="_Toc427849867"/>
      <w:bookmarkEnd w:id="32"/>
      <w:r>
        <w:t>Non-Price Attributes</w:t>
      </w:r>
      <w:bookmarkEnd w:id="33"/>
    </w:p>
    <w:p w:rsidR="00194282" w:rsidRPr="00DB6256" w:rsidRDefault="00194282" w:rsidP="00DB6256">
      <w:pPr>
        <w:spacing w:before="100" w:after="100" w:line="280" w:lineRule="atLeast"/>
        <w:ind w:left="709"/>
        <w:rPr>
          <w:color w:val="0000FF"/>
          <w:highlight w:val="yellow"/>
        </w:rPr>
      </w:pPr>
      <w:r w:rsidRPr="00DB6256">
        <w:rPr>
          <w:color w:val="0000FF"/>
          <w:highlight w:val="yellow"/>
        </w:rPr>
        <w:t>&lt;&lt;Guidance Note: Mandatory NPAs are Relevant Experience, Relevant Skills, and Methodology.  Optional NPA is Track Record with the exception as stated below.</w:t>
      </w:r>
    </w:p>
    <w:p w:rsidR="00194282" w:rsidRDefault="00194282" w:rsidP="00DB6256">
      <w:pPr>
        <w:spacing w:before="100" w:after="100" w:line="280" w:lineRule="atLeast"/>
        <w:ind w:left="709"/>
      </w:pPr>
      <w:r w:rsidRPr="00DB6256">
        <w:rPr>
          <w:color w:val="0000FF"/>
          <w:highlight w:val="yellow"/>
        </w:rPr>
        <w:t>If contract estimate is less than $400,000.00 for Lowest Price Conforming or Target Price options, ALL or some of the mandatory NPAs may be chosen. e.g. If you choose to exclude Relevant Experience then NPA clauses for Relevant Experience must be removed.&gt;&gt;</w:t>
      </w:r>
    </w:p>
    <w:p w:rsidR="00194282" w:rsidRDefault="00194282" w:rsidP="00DB6256">
      <w:pPr>
        <w:pStyle w:val="Numberedparagraph"/>
      </w:pPr>
      <w:bookmarkStart w:id="34" w:name="_Toc427849868"/>
      <w:r>
        <w:t>Relevant Experience</w:t>
      </w:r>
      <w:sdt>
        <w:sdtPr>
          <w:alias w:val="TrackRecordFill"/>
          <w:tag w:val="TrackRecordFill"/>
          <w:id w:val="1907571990"/>
          <w:placeholder>
            <w:docPart w:val="F710AC821EDA434FB21D614A2E5F174E"/>
          </w:placeholder>
          <w:showingPlcHdr/>
        </w:sdtPr>
        <w:sdtEndPr/>
        <w:sdtContent>
          <w:bookmarkEnd w:id="34"/>
        </w:sdtContent>
      </w:sdt>
    </w:p>
    <w:p w:rsidR="00194282" w:rsidRDefault="00194282" w:rsidP="00DB6256">
      <w:pPr>
        <w:pStyle w:val="Numberedparagraph2"/>
      </w:pPr>
      <w:r>
        <w:t xml:space="preserve">Tenderers are required to nominate a total of </w:t>
      </w:r>
      <w:sdt>
        <w:sdtPr>
          <w:alias w:val="Relevant Experience"/>
          <w:tag w:val="RelevantExperience"/>
          <w:id w:val="1366956474"/>
          <w:lock w:val="sdtLocked"/>
          <w:placeholder>
            <w:docPart w:val="2457C99C67AD4BD9AF8155AE7C5863A3"/>
          </w:placeholder>
        </w:sdtPr>
        <w:sdtEndPr/>
        <w:sdtContent>
          <w:r w:rsidR="001D5BFF" w:rsidRPr="001D5BFF">
            <w:t>[three]</w:t>
          </w:r>
        </w:sdtContent>
      </w:sdt>
      <w:r w:rsidR="005F5502" w:rsidRPr="005F5502">
        <w:t xml:space="preserve"> </w:t>
      </w:r>
      <w:r>
        <w:t>projects for Relevant Experience, that illustrate the consultant's ability as a company to provide the technical and non-technical (</w:t>
      </w:r>
      <w:r w:rsidR="001D5BFF">
        <w:t>e.g.</w:t>
      </w:r>
      <w:r>
        <w:t xml:space="preserve"> consultation and liaison) expertise required to successfully complete this contract to the Client's expectations.</w:t>
      </w:r>
    </w:p>
    <w:p w:rsidR="00194282" w:rsidRPr="001F1E54" w:rsidRDefault="00194282" w:rsidP="001F1E54">
      <w:pPr>
        <w:spacing w:before="100" w:after="100" w:line="280" w:lineRule="atLeast"/>
        <w:ind w:left="709"/>
        <w:rPr>
          <w:color w:val="0000FF"/>
          <w:highlight w:val="yellow"/>
        </w:rPr>
      </w:pPr>
      <w:r w:rsidRPr="001F1E54">
        <w:rPr>
          <w:color w:val="0000FF"/>
          <w:highlight w:val="yellow"/>
        </w:rPr>
        <w:t>&lt;&lt;Guidance note: add the following if Track Record is chosen.&gt;&gt;</w:t>
      </w:r>
    </w:p>
    <w:sdt>
      <w:sdtPr>
        <w:id w:val="258424651"/>
        <w:placeholder>
          <w:docPart w:val="DefaultPlaceholder_1081868574"/>
        </w:placeholder>
      </w:sdtPr>
      <w:sdtEndPr/>
      <w:sdtContent>
        <w:p w:rsidR="001D5BFF" w:rsidRPr="00411EB3" w:rsidRDefault="001D5BFF" w:rsidP="006B2DD8">
          <w:pPr>
            <w:pStyle w:val="Numberedparagraph2"/>
          </w:pPr>
          <w:r w:rsidRPr="000578BF">
            <w:t>Tenderers are also required to nominate a total of</w:t>
          </w:r>
          <w:r w:rsidRPr="00411EB3">
            <w:t xml:space="preserve"> </w:t>
          </w:r>
          <w:sdt>
            <w:sdtPr>
              <w:alias w:val="Track Record"/>
              <w:tag w:val="TrackRecord"/>
              <w:id w:val="840744964"/>
              <w:lock w:val="sdtLocked"/>
              <w:placeholder>
                <w:docPart w:val="AEFDA388804840E085F0AC95FE8C2427"/>
              </w:placeholder>
            </w:sdtPr>
            <w:sdtEndPr/>
            <w:sdtContent>
              <w:r w:rsidRPr="001D5BFF">
                <w:t>[three]</w:t>
              </w:r>
            </w:sdtContent>
          </w:sdt>
          <w:r w:rsidRPr="00411EB3">
            <w:t xml:space="preserve"> </w:t>
          </w:r>
          <w:r w:rsidRPr="000578BF">
            <w:t>projects for Track Record.</w:t>
          </w:r>
        </w:p>
        <w:p w:rsidR="001D5BFF" w:rsidRPr="000578BF" w:rsidRDefault="001D5BFF" w:rsidP="001D5BFF">
          <w:pPr>
            <w:pStyle w:val="Numberedparagraph2"/>
          </w:pPr>
          <w:r w:rsidRPr="000578BF">
            <w:t>At least</w:t>
          </w:r>
          <w:r w:rsidRPr="00411EB3">
            <w:t xml:space="preserve"> </w:t>
          </w:r>
          <w:sdt>
            <w:sdtPr>
              <w:alias w:val="Experience VS Record"/>
              <w:tag w:val="ExperienceVSRecord"/>
              <w:id w:val="1312837409"/>
              <w:lock w:val="sdtLocked"/>
              <w:placeholder>
                <w:docPart w:val="AEFDA388804840E085F0AC95FE8C2427"/>
              </w:placeholder>
            </w:sdtPr>
            <w:sdtEndPr/>
            <w:sdtContent>
              <w:r w:rsidRPr="001D5BFF">
                <w:t>[three]</w:t>
              </w:r>
            </w:sdtContent>
          </w:sdt>
          <w:r w:rsidRPr="00411EB3">
            <w:t xml:space="preserve"> </w:t>
          </w:r>
          <w:r w:rsidRPr="000578BF">
            <w:t>out of the</w:t>
          </w:r>
          <w:r w:rsidRPr="00411EB3">
            <w:t xml:space="preserve"> </w:t>
          </w:r>
          <w:sdt>
            <w:sdtPr>
              <w:alias w:val="Relevant Experience"/>
              <w:tag w:val="RelevantExperience"/>
              <w:id w:val="-2121532632"/>
              <w:lock w:val="sdtLocked"/>
              <w:placeholder>
                <w:docPart w:val="D226F0F06B664459A7F171F4B18386F4"/>
              </w:placeholder>
            </w:sdtPr>
            <w:sdtEndPr/>
            <w:sdtContent>
              <w:r w:rsidRPr="001D5BFF">
                <w:t>[three]</w:t>
              </w:r>
            </w:sdtContent>
          </w:sdt>
          <w:r w:rsidRPr="00411EB3">
            <w:t xml:space="preserve"> </w:t>
          </w:r>
          <w:r w:rsidRPr="000578BF">
            <w:t>projects must be the same nominations for Track Record as for Relevant Experience.</w:t>
          </w:r>
        </w:p>
      </w:sdtContent>
    </w:sdt>
    <w:p w:rsidR="001D5BFF" w:rsidRPr="001D5BFF" w:rsidRDefault="001D5BFF" w:rsidP="00FC414D">
      <w:pPr>
        <w:pStyle w:val="Numberedparagraph2"/>
      </w:pPr>
      <w:r w:rsidRPr="00411EB3">
        <w:t>Should Tenderers nominate less than the required number of projects this will be taken as a deficiency in the attributes for Relevant Experience</w:t>
      </w:r>
      <w:sdt>
        <w:sdtPr>
          <w:alias w:val="TrackRecordFill"/>
          <w:tag w:val="TrackRecordFill"/>
          <w:id w:val="-1068109058"/>
          <w:placeholder>
            <w:docPart w:val="1594E718F6FB43EE91A4FC0086D4C4B0"/>
          </w:placeholder>
          <w:showingPlcHdr/>
        </w:sdtPr>
        <w:sdtEndPr/>
        <w:sdtContent/>
      </w:sdt>
      <w:r w:rsidRPr="00411EB3">
        <w:t>, and will be scored accordingly.  Where more than the required number of projects are submitted, only the first nominated projects for Relevant Experience</w:t>
      </w:r>
      <w:sdt>
        <w:sdtPr>
          <w:alias w:val="TrackRecordFill"/>
          <w:tag w:val="TrackRecordFill"/>
          <w:id w:val="1525440454"/>
          <w:placeholder>
            <w:docPart w:val="3E1645785E96436CA15CECF69EC621B6"/>
          </w:placeholder>
          <w:showingPlcHdr/>
        </w:sdtPr>
        <w:sdtEndPr/>
        <w:sdtContent/>
      </w:sdt>
      <w:r w:rsidRPr="00411EB3">
        <w:t xml:space="preserve"> will be considered.</w:t>
      </w:r>
    </w:p>
    <w:p w:rsidR="00194282" w:rsidRDefault="00194282" w:rsidP="00DB6256">
      <w:pPr>
        <w:pStyle w:val="Numberedparagraph2"/>
      </w:pPr>
      <w:r>
        <w:t xml:space="preserve">Tenderers should only identify projects that are complete or for which at least one phase is complete, or that have been held by the Tenderer for at least two years and that they cover the requirements of the project for which they are tendering.  </w:t>
      </w:r>
    </w:p>
    <w:p w:rsidR="00194282" w:rsidRDefault="00194282" w:rsidP="00DB6256">
      <w:pPr>
        <w:pStyle w:val="Numberedparagraph2"/>
      </w:pPr>
      <w:r>
        <w:t xml:space="preserve">Tenderers must provide the same information for their key sub-consultants, detailing successfully completed projects of a similar nature.  The scoring for a project will be based on the Tenderer’s overall performance as judged by the TET derived from: </w:t>
      </w:r>
    </w:p>
    <w:p w:rsidR="00194282" w:rsidRDefault="00194282" w:rsidP="00711B11">
      <w:pPr>
        <w:pStyle w:val="ListParagraph"/>
        <w:numPr>
          <w:ilvl w:val="1"/>
          <w:numId w:val="34"/>
        </w:numPr>
        <w:spacing w:before="100" w:after="100" w:line="280" w:lineRule="atLeast"/>
        <w:ind w:left="1276" w:hanging="567"/>
        <w:contextualSpacing w:val="0"/>
      </w:pPr>
      <w:r>
        <w:t>The knowledge of the TET.</w:t>
      </w:r>
    </w:p>
    <w:p w:rsidR="00194282" w:rsidRPr="001F1E54" w:rsidRDefault="00194282" w:rsidP="00DB6256">
      <w:pPr>
        <w:spacing w:before="100" w:after="100" w:line="280" w:lineRule="atLeast"/>
        <w:ind w:left="709"/>
        <w:rPr>
          <w:color w:val="0000FF"/>
          <w:highlight w:val="yellow"/>
        </w:rPr>
      </w:pPr>
      <w:r w:rsidRPr="001F1E54">
        <w:rPr>
          <w:color w:val="0000FF"/>
          <w:highlight w:val="yellow"/>
        </w:rPr>
        <w:t>&lt;&lt;Guidance note: include the following if Track Record is chosen.&gt;&gt;</w:t>
      </w:r>
    </w:p>
    <w:sdt>
      <w:sdtPr>
        <w:id w:val="1776293451"/>
        <w:lock w:val="sdtLocked"/>
        <w:placeholder>
          <w:docPart w:val="7521EE6422774F5885776DEA6FEF061A"/>
        </w:placeholder>
      </w:sdtPr>
      <w:sdtEndPr/>
      <w:sdtContent>
        <w:p w:rsidR="001D5BFF" w:rsidRPr="000578BF" w:rsidRDefault="001D5BFF" w:rsidP="006B2DD8">
          <w:pPr>
            <w:pStyle w:val="ListParagraph"/>
            <w:numPr>
              <w:ilvl w:val="1"/>
              <w:numId w:val="35"/>
            </w:numPr>
            <w:spacing w:before="100" w:after="100" w:line="280" w:lineRule="atLeast"/>
            <w:contextualSpacing w:val="0"/>
          </w:pPr>
          <w:r w:rsidRPr="000578BF">
            <w:t>Completed final PACE forms, and</w:t>
          </w:r>
        </w:p>
        <w:p w:rsidR="001D5BFF" w:rsidRPr="001D5BFF" w:rsidRDefault="001D5BFF" w:rsidP="00711B11">
          <w:pPr>
            <w:pStyle w:val="ListParagraph"/>
            <w:numPr>
              <w:ilvl w:val="1"/>
              <w:numId w:val="35"/>
            </w:numPr>
            <w:spacing w:before="100" w:after="100" w:line="280" w:lineRule="atLeast"/>
            <w:contextualSpacing w:val="0"/>
          </w:pPr>
          <w:r w:rsidRPr="000578BF">
            <w:t xml:space="preserve">Referees’ responses.  </w:t>
          </w:r>
        </w:p>
      </w:sdtContent>
    </w:sdt>
    <w:p w:rsidR="00194282" w:rsidRDefault="00194282" w:rsidP="00DB6256">
      <w:pPr>
        <w:pStyle w:val="Numberedparagraph2"/>
      </w:pPr>
      <w:r>
        <w:t>Provide the following details for each project nominated:</w:t>
      </w:r>
    </w:p>
    <w:p w:rsidR="00194282" w:rsidRDefault="00194282" w:rsidP="00711B11">
      <w:pPr>
        <w:pStyle w:val="ListParagraph"/>
        <w:numPr>
          <w:ilvl w:val="0"/>
          <w:numId w:val="36"/>
        </w:numPr>
        <w:spacing w:before="100" w:after="100" w:line="280" w:lineRule="atLeast"/>
        <w:ind w:left="1276" w:hanging="567"/>
        <w:contextualSpacing w:val="0"/>
      </w:pPr>
      <w:r>
        <w:t>Project name, location, and brief description of the work carried out.</w:t>
      </w:r>
    </w:p>
    <w:p w:rsidR="00194282" w:rsidRDefault="00194282" w:rsidP="00711B11">
      <w:pPr>
        <w:pStyle w:val="ListParagraph"/>
        <w:numPr>
          <w:ilvl w:val="0"/>
          <w:numId w:val="36"/>
        </w:numPr>
        <w:spacing w:before="100" w:after="100" w:line="280" w:lineRule="atLeast"/>
        <w:ind w:left="1276" w:hanging="567"/>
        <w:contextualSpacing w:val="0"/>
      </w:pPr>
      <w:r>
        <w:t>The names, company(s) and current contact telephone numbers of two persons to act as referees, for each project being:</w:t>
      </w:r>
    </w:p>
    <w:p w:rsidR="00194282" w:rsidRDefault="00194282" w:rsidP="00711B11">
      <w:pPr>
        <w:pStyle w:val="ListParagraph"/>
        <w:numPr>
          <w:ilvl w:val="1"/>
          <w:numId w:val="37"/>
        </w:numPr>
        <w:spacing w:before="100" w:after="100" w:line="280" w:lineRule="atLeast"/>
        <w:ind w:left="1843" w:hanging="567"/>
        <w:contextualSpacing w:val="0"/>
      </w:pPr>
      <w:r>
        <w:t xml:space="preserve">The Project Client’s Representative’s, and/or </w:t>
      </w:r>
    </w:p>
    <w:p w:rsidR="00194282" w:rsidRDefault="00194282" w:rsidP="00711B11">
      <w:pPr>
        <w:pStyle w:val="ListParagraph"/>
        <w:numPr>
          <w:ilvl w:val="1"/>
          <w:numId w:val="37"/>
        </w:numPr>
        <w:spacing w:before="100" w:after="100" w:line="280" w:lineRule="atLeast"/>
        <w:ind w:left="1843" w:hanging="567"/>
        <w:contextualSpacing w:val="0"/>
      </w:pPr>
      <w:r>
        <w:t>The Client’s agent, and</w:t>
      </w:r>
    </w:p>
    <w:p w:rsidR="00194282" w:rsidRDefault="00194282" w:rsidP="00DB6256">
      <w:pPr>
        <w:spacing w:before="100" w:after="100" w:line="280" w:lineRule="atLeast"/>
        <w:ind w:left="1276"/>
      </w:pPr>
      <w:r>
        <w:t>who must have been directly responsible for supervising or overseeing the nominated projects.  Providing inadequate contact information or non-applicable referees, may result in downgraded scoring.</w:t>
      </w:r>
    </w:p>
    <w:p w:rsidR="00194282" w:rsidRDefault="00194282" w:rsidP="00711B11">
      <w:pPr>
        <w:pStyle w:val="ListParagraph"/>
        <w:numPr>
          <w:ilvl w:val="0"/>
          <w:numId w:val="36"/>
        </w:numPr>
        <w:spacing w:before="100" w:after="100" w:line="280" w:lineRule="atLeast"/>
        <w:ind w:left="1276" w:hanging="567"/>
      </w:pPr>
      <w:r>
        <w:t>Contract value (professional services commission and physical works if applicable).</w:t>
      </w:r>
    </w:p>
    <w:p w:rsidR="00194282" w:rsidRDefault="00194282" w:rsidP="00711B11">
      <w:pPr>
        <w:pStyle w:val="ListParagraph"/>
        <w:numPr>
          <w:ilvl w:val="0"/>
          <w:numId w:val="36"/>
        </w:numPr>
        <w:spacing w:before="100" w:after="100" w:line="280" w:lineRule="atLeast"/>
        <w:ind w:left="1276" w:hanging="567"/>
      </w:pPr>
      <w:r>
        <w:t>Identify any of the nominated projects were joint ventures.  Identify the Joint Venture partner(s) and the proportion and nature of the work undertaken by the Tenderer.</w:t>
      </w:r>
    </w:p>
    <w:p w:rsidR="00194282" w:rsidRDefault="00194282" w:rsidP="00711B11">
      <w:pPr>
        <w:pStyle w:val="ListParagraph"/>
        <w:numPr>
          <w:ilvl w:val="0"/>
          <w:numId w:val="36"/>
        </w:numPr>
        <w:spacing w:before="100" w:after="100" w:line="280" w:lineRule="atLeast"/>
        <w:ind w:left="1276" w:hanging="567"/>
      </w:pPr>
      <w:r>
        <w:t>Identify which major portions of the project (i.e. greater than 10% of the contract value) were carried out by sub-consultants.</w:t>
      </w:r>
    </w:p>
    <w:p w:rsidR="00194282" w:rsidRDefault="00194282" w:rsidP="00DB6256">
      <w:pPr>
        <w:pStyle w:val="Numberedparagraph2"/>
      </w:pPr>
      <w:r>
        <w:t>Tenderers must provide the following details for each project nominated for Relevant Experience:</w:t>
      </w:r>
    </w:p>
    <w:tbl>
      <w:tblPr>
        <w:tblW w:w="7938" w:type="dxa"/>
        <w:tblInd w:w="817" w:type="dxa"/>
        <w:tblBorders>
          <w:top w:val="single" w:sz="4" w:space="0" w:color="auto"/>
          <w:bottom w:val="single" w:sz="4" w:space="0" w:color="auto"/>
          <w:insideH w:val="single" w:sz="4" w:space="0" w:color="auto"/>
          <w:insideV w:val="single" w:sz="4" w:space="0" w:color="auto"/>
        </w:tblBorders>
        <w:tblLayout w:type="fixed"/>
        <w:tblLook w:val="0000" w:firstRow="0" w:lastRow="0" w:firstColumn="0" w:lastColumn="0" w:noHBand="0" w:noVBand="0"/>
      </w:tblPr>
      <w:tblGrid>
        <w:gridCol w:w="2126"/>
        <w:gridCol w:w="5812"/>
      </w:tblGrid>
      <w:tr w:rsidR="00DB6256" w:rsidRPr="00DB6256" w:rsidTr="00DB6256">
        <w:tc>
          <w:tcPr>
            <w:tcW w:w="2126" w:type="dxa"/>
          </w:tcPr>
          <w:p w:rsidR="00DB6256" w:rsidRPr="00DB6256" w:rsidRDefault="00DB6256" w:rsidP="00DB6256">
            <w:pPr>
              <w:spacing w:before="100" w:after="100" w:line="280" w:lineRule="atLeast"/>
              <w:rPr>
                <w:rFonts w:eastAsia="Times New Roman" w:cs="Times New Roman"/>
                <w:b/>
                <w:szCs w:val="20"/>
                <w:lang w:val="en-GB" w:eastAsia="en-GB"/>
              </w:rPr>
            </w:pPr>
            <w:r w:rsidRPr="00DB6256">
              <w:rPr>
                <w:rFonts w:eastAsia="Times New Roman" w:cs="Times New Roman"/>
                <w:b/>
                <w:szCs w:val="20"/>
                <w:lang w:eastAsia="en-GB"/>
              </w:rPr>
              <w:t>Relevance</w:t>
            </w:r>
          </w:p>
        </w:tc>
        <w:tc>
          <w:tcPr>
            <w:tcW w:w="5812" w:type="dxa"/>
          </w:tcPr>
          <w:p w:rsidR="00DB6256" w:rsidRPr="00DB6256" w:rsidRDefault="00DB6256" w:rsidP="00DB6256">
            <w:pPr>
              <w:spacing w:before="100" w:after="100" w:line="280" w:lineRule="atLeast"/>
              <w:rPr>
                <w:rFonts w:eastAsia="Times New Roman" w:cs="Times New Roman"/>
                <w:szCs w:val="20"/>
                <w:lang w:eastAsia="en-NZ"/>
              </w:rPr>
            </w:pPr>
            <w:r w:rsidRPr="00DB6256">
              <w:rPr>
                <w:rFonts w:eastAsia="Times New Roman" w:cs="Times New Roman"/>
                <w:szCs w:val="20"/>
                <w:lang w:eastAsia="en-NZ"/>
              </w:rPr>
              <w:t xml:space="preserve">Tenderers shall: </w:t>
            </w:r>
          </w:p>
          <w:p w:rsidR="00DB6256" w:rsidRPr="00DB6256" w:rsidRDefault="00DB6256" w:rsidP="00711B11">
            <w:pPr>
              <w:numPr>
                <w:ilvl w:val="0"/>
                <w:numId w:val="38"/>
              </w:numPr>
              <w:spacing w:after="50" w:line="280" w:lineRule="atLeast"/>
              <w:ind w:left="567" w:hanging="567"/>
              <w:rPr>
                <w:rFonts w:eastAsia="Times New Roman" w:cs="Times New Roman"/>
                <w:szCs w:val="20"/>
                <w:lang w:val="en-GB" w:eastAsia="en-GB"/>
              </w:rPr>
            </w:pPr>
            <w:r w:rsidRPr="00DB6256">
              <w:rPr>
                <w:rFonts w:eastAsia="Times New Roman" w:cs="Times New Roman"/>
                <w:szCs w:val="20"/>
                <w:lang w:val="en-GB" w:eastAsia="en-GB"/>
              </w:rPr>
              <w:t>Amplify on the relevance of each nominated project to this project;</w:t>
            </w:r>
          </w:p>
          <w:p w:rsidR="00DB6256" w:rsidRPr="00DB6256" w:rsidRDefault="00DB6256" w:rsidP="00711B11">
            <w:pPr>
              <w:numPr>
                <w:ilvl w:val="0"/>
                <w:numId w:val="38"/>
              </w:numPr>
              <w:spacing w:after="50" w:line="280" w:lineRule="atLeast"/>
              <w:ind w:left="567" w:hanging="567"/>
              <w:rPr>
                <w:rFonts w:eastAsia="Times New Roman" w:cs="Times New Roman"/>
                <w:szCs w:val="20"/>
                <w:lang w:val="en-GB" w:eastAsia="en-GB"/>
              </w:rPr>
            </w:pPr>
            <w:r w:rsidRPr="00DB6256">
              <w:rPr>
                <w:rFonts w:eastAsia="Times New Roman" w:cs="Times New Roman"/>
                <w:szCs w:val="20"/>
                <w:lang w:val="en-GB" w:eastAsia="en-GB"/>
              </w:rPr>
              <w:t>Provide details of relevant experience relating to the critical factors from each nominated project and describe why they are relevant to this project;</w:t>
            </w:r>
          </w:p>
          <w:p w:rsidR="00DB6256" w:rsidRPr="00DB6256" w:rsidRDefault="00DB6256" w:rsidP="00711B11">
            <w:pPr>
              <w:numPr>
                <w:ilvl w:val="0"/>
                <w:numId w:val="38"/>
              </w:numPr>
              <w:spacing w:after="50" w:line="280" w:lineRule="atLeast"/>
              <w:ind w:left="567" w:hanging="567"/>
              <w:rPr>
                <w:rFonts w:eastAsia="Times New Roman" w:cs="Times New Roman"/>
                <w:szCs w:val="20"/>
                <w:lang w:val="en-GB" w:eastAsia="en-GB"/>
              </w:rPr>
            </w:pPr>
            <w:r w:rsidRPr="00DB6256">
              <w:rPr>
                <w:rFonts w:eastAsia="Times New Roman" w:cs="Times New Roman"/>
                <w:szCs w:val="20"/>
                <w:lang w:val="en-GB" w:eastAsia="en-GB"/>
              </w:rPr>
              <w:t>Include key personnel and their focus for the nominated project;</w:t>
            </w:r>
          </w:p>
          <w:p w:rsidR="00DB6256" w:rsidRPr="00DB6256" w:rsidRDefault="00DB6256" w:rsidP="00711B11">
            <w:pPr>
              <w:numPr>
                <w:ilvl w:val="0"/>
                <w:numId w:val="38"/>
              </w:numPr>
              <w:spacing w:after="50" w:line="280" w:lineRule="atLeast"/>
              <w:ind w:left="567" w:hanging="567"/>
              <w:rPr>
                <w:rFonts w:eastAsia="Times New Roman" w:cs="Times New Roman"/>
                <w:szCs w:val="20"/>
                <w:lang w:val="en-GB" w:eastAsia="en-GB"/>
              </w:rPr>
            </w:pPr>
            <w:r w:rsidRPr="00DB6256">
              <w:rPr>
                <w:rFonts w:eastAsia="Times New Roman" w:cs="Times New Roman"/>
                <w:szCs w:val="20"/>
                <w:lang w:val="en-GB" w:eastAsia="en-GB"/>
              </w:rPr>
              <w:t>Provide details of the percentage of work carried out by the Tenderer, and the percentage undertaken by any sub-consultant.</w:t>
            </w:r>
          </w:p>
        </w:tc>
      </w:tr>
      <w:tr w:rsidR="00DB6256" w:rsidRPr="00DB6256" w:rsidTr="00DB6256">
        <w:tc>
          <w:tcPr>
            <w:tcW w:w="2126" w:type="dxa"/>
          </w:tcPr>
          <w:p w:rsidR="00DB6256" w:rsidRPr="00DB6256" w:rsidRDefault="00DB6256" w:rsidP="00DB6256">
            <w:pPr>
              <w:spacing w:before="100" w:after="100" w:line="280" w:lineRule="atLeast"/>
              <w:rPr>
                <w:rFonts w:eastAsia="Times New Roman" w:cs="Times New Roman"/>
                <w:b/>
                <w:szCs w:val="20"/>
                <w:lang w:eastAsia="en-GB"/>
              </w:rPr>
            </w:pPr>
            <w:r w:rsidRPr="00DB6256">
              <w:rPr>
                <w:rFonts w:eastAsia="Times New Roman" w:cs="Times New Roman"/>
                <w:b/>
                <w:szCs w:val="20"/>
                <w:lang w:eastAsia="en-GB"/>
              </w:rPr>
              <w:t>Currency</w:t>
            </w:r>
          </w:p>
        </w:tc>
        <w:tc>
          <w:tcPr>
            <w:tcW w:w="5812" w:type="dxa"/>
          </w:tcPr>
          <w:p w:rsidR="00DB6256" w:rsidRPr="00DB6256" w:rsidRDefault="00DB6256" w:rsidP="00DB6256">
            <w:pPr>
              <w:spacing w:before="100" w:after="100" w:line="280" w:lineRule="atLeast"/>
              <w:rPr>
                <w:rFonts w:eastAsia="Times New Roman" w:cs="Times New Roman"/>
                <w:szCs w:val="20"/>
                <w:lang w:eastAsia="en-NZ"/>
              </w:rPr>
            </w:pPr>
            <w:r w:rsidRPr="00DB6256">
              <w:rPr>
                <w:rFonts w:eastAsia="Times New Roman" w:cs="Times New Roman"/>
                <w:szCs w:val="20"/>
                <w:lang w:eastAsia="en-NZ"/>
              </w:rPr>
              <w:t>Provide detail of the start date and period over which each project was undertaken, or the percentage complete if under construction.</w:t>
            </w:r>
          </w:p>
        </w:tc>
      </w:tr>
      <w:tr w:rsidR="00DB6256" w:rsidRPr="00DB6256" w:rsidTr="00DB6256">
        <w:tc>
          <w:tcPr>
            <w:tcW w:w="2126" w:type="dxa"/>
          </w:tcPr>
          <w:p w:rsidR="00DB6256" w:rsidRPr="00DB6256" w:rsidRDefault="00DB6256" w:rsidP="00DB6256">
            <w:pPr>
              <w:spacing w:before="100" w:after="100" w:line="280" w:lineRule="atLeast"/>
              <w:rPr>
                <w:rFonts w:eastAsia="Times New Roman" w:cs="Times New Roman"/>
                <w:b/>
                <w:szCs w:val="20"/>
                <w:lang w:eastAsia="en-GB"/>
              </w:rPr>
            </w:pPr>
            <w:r w:rsidRPr="00DB6256">
              <w:rPr>
                <w:rFonts w:eastAsia="Times New Roman" w:cs="Times New Roman"/>
                <w:b/>
                <w:szCs w:val="20"/>
                <w:lang w:eastAsia="en-GB"/>
              </w:rPr>
              <w:t>Scale</w:t>
            </w:r>
          </w:p>
        </w:tc>
        <w:tc>
          <w:tcPr>
            <w:tcW w:w="5812" w:type="dxa"/>
          </w:tcPr>
          <w:p w:rsidR="00DB6256" w:rsidRPr="00DB6256" w:rsidRDefault="00DB6256" w:rsidP="00DB6256">
            <w:pPr>
              <w:spacing w:before="100" w:after="100" w:line="280" w:lineRule="atLeast"/>
              <w:rPr>
                <w:rFonts w:eastAsia="Times New Roman" w:cs="Times New Roman"/>
                <w:szCs w:val="20"/>
                <w:lang w:eastAsia="en-NZ"/>
              </w:rPr>
            </w:pPr>
            <w:r w:rsidRPr="00DB6256">
              <w:rPr>
                <w:rFonts w:eastAsia="Times New Roman" w:cs="Times New Roman"/>
                <w:szCs w:val="20"/>
                <w:lang w:eastAsia="en-NZ"/>
              </w:rPr>
              <w:t>Provide the dollar value of the work carried out (fees and/or fees and physical works as appropriate), or the value of work complete if the project is ongoing.</w:t>
            </w:r>
          </w:p>
        </w:tc>
      </w:tr>
    </w:tbl>
    <w:p w:rsidR="00194282" w:rsidRDefault="00194282" w:rsidP="00DB6256">
      <w:pPr>
        <w:pStyle w:val="Numberedparagraph2"/>
      </w:pPr>
      <w:r>
        <w:t>Newly formed consultancies or sub-consultants shall state the name of the company for which the experience is claimed.</w:t>
      </w:r>
    </w:p>
    <w:p w:rsidR="00194282" w:rsidRPr="001F1E54" w:rsidRDefault="00194282" w:rsidP="001F1E54">
      <w:pPr>
        <w:spacing w:before="100" w:after="100" w:line="280" w:lineRule="atLeast"/>
        <w:ind w:left="709"/>
        <w:rPr>
          <w:color w:val="0000FF"/>
          <w:highlight w:val="yellow"/>
        </w:rPr>
      </w:pPr>
      <w:r w:rsidRPr="001F1E54">
        <w:rPr>
          <w:color w:val="0000FF"/>
          <w:highlight w:val="yellow"/>
        </w:rPr>
        <w:t>&lt;&lt;Guidance note: include the following clauses 2.1.10 to 2.1.11 if Track Record is chosen.&gt;&gt;</w:t>
      </w:r>
    </w:p>
    <w:sdt>
      <w:sdtPr>
        <w:id w:val="-903375801"/>
        <w:lock w:val="sdtLocked"/>
        <w:placeholder>
          <w:docPart w:val="3FA99EEB8E514BADAAF28187B861EC72"/>
        </w:placeholder>
      </w:sdtPr>
      <w:sdtEndPr/>
      <w:sdtContent>
        <w:p w:rsidR="00D02E35" w:rsidRPr="00D02E35" w:rsidRDefault="00D02E35" w:rsidP="006B2DD8">
          <w:pPr>
            <w:pStyle w:val="Numberedparagraph2"/>
          </w:pPr>
          <w:r w:rsidRPr="00D02E35">
            <w:t xml:space="preserve">Where a final PACE evaluation has been completed for a nominated project, Tenderers shall submit the PACE form with their tender submission. </w:t>
          </w:r>
        </w:p>
        <w:p w:rsidR="00D02E35" w:rsidRPr="00D02E35" w:rsidRDefault="00D02E35" w:rsidP="00D02E35">
          <w:pPr>
            <w:pStyle w:val="Numberedparagraph2"/>
          </w:pPr>
          <w:r w:rsidRPr="00D02E35">
            <w:t>Tenderers must provide the following details for each project nominated for Track Record:</w:t>
          </w:r>
        </w:p>
        <w:tbl>
          <w:tblPr>
            <w:tblW w:w="7938" w:type="dxa"/>
            <w:tblInd w:w="959" w:type="dxa"/>
            <w:tblBorders>
              <w:top w:val="single" w:sz="4" w:space="0" w:color="auto"/>
              <w:bottom w:val="single" w:sz="4" w:space="0" w:color="auto"/>
              <w:insideH w:val="single" w:sz="4" w:space="0" w:color="auto"/>
              <w:insideV w:val="single" w:sz="4" w:space="0" w:color="auto"/>
            </w:tblBorders>
            <w:tblLayout w:type="fixed"/>
            <w:tblLook w:val="0000" w:firstRow="0" w:lastRow="0" w:firstColumn="0" w:lastColumn="0" w:noHBand="0" w:noVBand="0"/>
          </w:tblPr>
          <w:tblGrid>
            <w:gridCol w:w="2126"/>
            <w:gridCol w:w="5812"/>
          </w:tblGrid>
          <w:tr w:rsidR="00D02E35" w:rsidRPr="005F5502" w:rsidTr="00AA114A">
            <w:tc>
              <w:tcPr>
                <w:tcW w:w="2126" w:type="dxa"/>
              </w:tcPr>
              <w:p w:rsidR="00D02E35" w:rsidRPr="005F5502" w:rsidRDefault="00D02E35" w:rsidP="00AA114A">
                <w:pPr>
                  <w:spacing w:before="100" w:after="100" w:line="280" w:lineRule="atLeast"/>
                  <w:rPr>
                    <w:rFonts w:eastAsia="Times New Roman" w:cs="Times New Roman"/>
                    <w:b/>
                    <w:szCs w:val="20"/>
                    <w:lang w:val="en-GB" w:eastAsia="en-GB"/>
                  </w:rPr>
                </w:pPr>
                <w:r w:rsidRPr="005F5502">
                  <w:rPr>
                    <w:rFonts w:eastAsia="Times New Roman" w:cs="Times New Roman"/>
                    <w:b/>
                    <w:szCs w:val="20"/>
                    <w:lang w:eastAsia="en-GB"/>
                  </w:rPr>
                  <w:t>Health and Safety</w:t>
                </w:r>
              </w:p>
            </w:tc>
            <w:tc>
              <w:tcPr>
                <w:tcW w:w="5812" w:type="dxa"/>
              </w:tcPr>
              <w:p w:rsidR="00D02E35" w:rsidRPr="005F5502" w:rsidRDefault="00D02E35" w:rsidP="00AA114A">
                <w:pPr>
                  <w:spacing w:before="100" w:after="100" w:line="280" w:lineRule="atLeast"/>
                  <w:rPr>
                    <w:rFonts w:eastAsia="Times New Roman" w:cs="Times New Roman"/>
                    <w:szCs w:val="20"/>
                    <w:lang w:eastAsia="en-NZ"/>
                  </w:rPr>
                </w:pPr>
                <w:r w:rsidRPr="005F5502">
                  <w:rPr>
                    <w:rFonts w:eastAsia="Times New Roman" w:cs="Times New Roman"/>
                    <w:b/>
                    <w:iCs/>
                    <w:szCs w:val="20"/>
                    <w:lang w:eastAsia="en-NZ"/>
                  </w:rPr>
                  <w:t>Safe Work Practices</w:t>
                </w:r>
                <w:r w:rsidRPr="005F5502">
                  <w:rPr>
                    <w:rFonts w:eastAsia="Times New Roman" w:cs="Times New Roman"/>
                    <w:szCs w:val="20"/>
                    <w:lang w:eastAsia="en-NZ"/>
                  </w:rPr>
                  <w:t xml:space="preserve"> - effort focus and proactive management of safety.</w:t>
                </w:r>
              </w:p>
            </w:tc>
          </w:tr>
          <w:tr w:rsidR="00D02E35" w:rsidRPr="005F5502" w:rsidTr="00AA114A">
            <w:tc>
              <w:tcPr>
                <w:tcW w:w="2126" w:type="dxa"/>
              </w:tcPr>
              <w:p w:rsidR="00D02E35" w:rsidRPr="005F5502" w:rsidRDefault="00D02E35" w:rsidP="00AA114A">
                <w:pPr>
                  <w:spacing w:before="100" w:after="100" w:line="280" w:lineRule="atLeast"/>
                  <w:rPr>
                    <w:rFonts w:eastAsia="Times New Roman" w:cs="Times New Roman"/>
                    <w:b/>
                    <w:bCs/>
                    <w:szCs w:val="20"/>
                    <w:lang w:eastAsia="en-GB"/>
                  </w:rPr>
                </w:pPr>
                <w:r w:rsidRPr="005F5502">
                  <w:rPr>
                    <w:rFonts w:eastAsia="Times New Roman" w:cs="Times New Roman"/>
                    <w:b/>
                    <w:szCs w:val="20"/>
                    <w:lang w:eastAsia="en-GB"/>
                  </w:rPr>
                  <w:t>Administration</w:t>
                </w:r>
              </w:p>
            </w:tc>
            <w:tc>
              <w:tcPr>
                <w:tcW w:w="5812" w:type="dxa"/>
              </w:tcPr>
              <w:p w:rsidR="00D02E35" w:rsidRPr="005F5502" w:rsidRDefault="00D02E35" w:rsidP="00AA114A">
                <w:pPr>
                  <w:spacing w:before="100" w:after="100" w:line="280" w:lineRule="atLeast"/>
                  <w:rPr>
                    <w:rFonts w:eastAsia="Times New Roman" w:cs="Times New Roman"/>
                    <w:szCs w:val="20"/>
                    <w:lang w:eastAsia="en-NZ"/>
                  </w:rPr>
                </w:pPr>
                <w:r w:rsidRPr="005F5502">
                  <w:rPr>
                    <w:rFonts w:eastAsia="Times New Roman" w:cs="Times New Roman"/>
                    <w:b/>
                    <w:iCs/>
                    <w:szCs w:val="20"/>
                    <w:lang w:eastAsia="en-NZ"/>
                  </w:rPr>
                  <w:t>Financial</w:t>
                </w:r>
                <w:r w:rsidRPr="005F5502">
                  <w:rPr>
                    <w:rFonts w:eastAsia="Times New Roman" w:cs="Times New Roman"/>
                    <w:i/>
                    <w:iCs/>
                    <w:szCs w:val="20"/>
                    <w:lang w:eastAsia="en-NZ"/>
                  </w:rPr>
                  <w:t xml:space="preserve"> - </w:t>
                </w:r>
                <w:r w:rsidRPr="005F5502">
                  <w:rPr>
                    <w:rFonts w:eastAsia="Times New Roman" w:cs="Times New Roman"/>
                    <w:szCs w:val="20"/>
                    <w:lang w:eastAsia="en-NZ"/>
                  </w:rPr>
                  <w:t>effort and proactive management of the project budget, cashflow, and its accuracy.  Provide details of the following:</w:t>
                </w:r>
              </w:p>
              <w:p w:rsidR="00D02E35" w:rsidRPr="005F5502" w:rsidRDefault="00D02E35" w:rsidP="00711B11">
                <w:pPr>
                  <w:numPr>
                    <w:ilvl w:val="0"/>
                    <w:numId w:val="38"/>
                  </w:numPr>
                  <w:spacing w:after="50" w:line="280" w:lineRule="atLeast"/>
                  <w:ind w:left="567" w:hanging="567"/>
                  <w:rPr>
                    <w:rFonts w:eastAsia="Times New Roman" w:cs="Times New Roman"/>
                    <w:szCs w:val="20"/>
                    <w:lang w:val="en-GB" w:eastAsia="en-GB"/>
                  </w:rPr>
                </w:pPr>
                <w:r w:rsidRPr="005F5502">
                  <w:rPr>
                    <w:rFonts w:eastAsia="Times New Roman" w:cs="Times New Roman"/>
                    <w:szCs w:val="20"/>
                    <w:lang w:val="en-GB" w:eastAsia="en-GB"/>
                  </w:rPr>
                  <w:t>Tender price;</w:t>
                </w:r>
              </w:p>
              <w:p w:rsidR="00D02E35" w:rsidRPr="005F5502" w:rsidRDefault="00D02E35" w:rsidP="00711B11">
                <w:pPr>
                  <w:numPr>
                    <w:ilvl w:val="0"/>
                    <w:numId w:val="38"/>
                  </w:numPr>
                  <w:spacing w:after="50" w:line="280" w:lineRule="atLeast"/>
                  <w:ind w:left="567" w:hanging="567"/>
                  <w:rPr>
                    <w:rFonts w:eastAsia="Times New Roman" w:cs="Times New Roman"/>
                    <w:szCs w:val="20"/>
                    <w:lang w:val="en-GB" w:eastAsia="en-GB"/>
                  </w:rPr>
                </w:pPr>
                <w:r w:rsidRPr="005F5502">
                  <w:rPr>
                    <w:rFonts w:eastAsia="Times New Roman" w:cs="Times New Roman"/>
                    <w:szCs w:val="20"/>
                    <w:lang w:val="en-GB" w:eastAsia="en-GB"/>
                  </w:rPr>
                  <w:t>Final contract price;</w:t>
                </w:r>
              </w:p>
              <w:p w:rsidR="00D02E35" w:rsidRPr="005F5502" w:rsidRDefault="00D02E35" w:rsidP="00711B11">
                <w:pPr>
                  <w:numPr>
                    <w:ilvl w:val="0"/>
                    <w:numId w:val="38"/>
                  </w:numPr>
                  <w:spacing w:after="50" w:line="280" w:lineRule="atLeast"/>
                  <w:ind w:left="567" w:hanging="567"/>
                  <w:rPr>
                    <w:rFonts w:eastAsia="Times New Roman" w:cs="Times New Roman"/>
                    <w:szCs w:val="20"/>
                    <w:lang w:val="en-GB" w:eastAsia="en-GB"/>
                  </w:rPr>
                </w:pPr>
                <w:r w:rsidRPr="005F5502">
                  <w:rPr>
                    <w:rFonts w:eastAsia="Times New Roman" w:cs="Times New Roman"/>
                    <w:szCs w:val="20"/>
                    <w:lang w:val="en-GB" w:eastAsia="en-GB"/>
                  </w:rPr>
                  <w:t>Where the tender price differs from the final contract price, explain why;</w:t>
                </w:r>
              </w:p>
              <w:p w:rsidR="00D02E35" w:rsidRPr="005F5502" w:rsidRDefault="00D02E35" w:rsidP="00711B11">
                <w:pPr>
                  <w:numPr>
                    <w:ilvl w:val="0"/>
                    <w:numId w:val="38"/>
                  </w:numPr>
                  <w:spacing w:after="50" w:line="280" w:lineRule="atLeast"/>
                  <w:ind w:left="567" w:hanging="567"/>
                  <w:rPr>
                    <w:rFonts w:eastAsia="Times New Roman" w:cs="Times New Roman"/>
                    <w:szCs w:val="20"/>
                    <w:lang w:val="en-GB" w:eastAsia="en-GB"/>
                  </w:rPr>
                </w:pPr>
                <w:r w:rsidRPr="005F5502">
                  <w:rPr>
                    <w:rFonts w:eastAsia="Times New Roman" w:cs="Times New Roman"/>
                    <w:szCs w:val="20"/>
                    <w:lang w:val="en-GB" w:eastAsia="en-GB"/>
                  </w:rPr>
                  <w:t>Evidence of the accuracy of forecasting physical works expenditure.</w:t>
                </w:r>
              </w:p>
              <w:p w:rsidR="00D02E35" w:rsidRPr="005F5502" w:rsidRDefault="00D02E35" w:rsidP="00AA114A">
                <w:pPr>
                  <w:spacing w:before="100" w:after="100" w:line="280" w:lineRule="atLeast"/>
                  <w:rPr>
                    <w:rFonts w:eastAsia="Times New Roman" w:cs="Times New Roman"/>
                    <w:szCs w:val="20"/>
                    <w:lang w:eastAsia="en-NZ"/>
                  </w:rPr>
                </w:pPr>
                <w:r w:rsidRPr="005F5502">
                  <w:rPr>
                    <w:rFonts w:eastAsia="Times New Roman" w:cs="Times New Roman"/>
                    <w:b/>
                    <w:iCs/>
                    <w:szCs w:val="20"/>
                    <w:lang w:eastAsia="en-NZ"/>
                  </w:rPr>
                  <w:t>Handling of Variations</w:t>
                </w:r>
                <w:r w:rsidRPr="005F5502">
                  <w:rPr>
                    <w:rFonts w:eastAsia="Times New Roman" w:cs="Times New Roman"/>
                    <w:szCs w:val="20"/>
                    <w:lang w:eastAsia="en-NZ"/>
                  </w:rPr>
                  <w:t xml:space="preserve"> - evidence of management of necessary changes being incorporated effectively and managed satisfactorily.</w:t>
                </w:r>
              </w:p>
            </w:tc>
          </w:tr>
        </w:tbl>
        <w:p w:rsidR="00D02E35" w:rsidRPr="00D02E35" w:rsidRDefault="00C8574C" w:rsidP="006B2DD8">
          <w:pPr>
            <w:pStyle w:val="Numberedparagraph2"/>
            <w:numPr>
              <w:ilvl w:val="0"/>
              <w:numId w:val="0"/>
            </w:numPr>
          </w:pPr>
        </w:p>
      </w:sdtContent>
    </w:sdt>
    <w:p w:rsidR="00194282" w:rsidRDefault="00194282" w:rsidP="00DB6256">
      <w:pPr>
        <w:pStyle w:val="Numberedparagraph"/>
      </w:pPr>
      <w:bookmarkStart w:id="35" w:name="_Toc427849869"/>
      <w:r>
        <w:t>Relevant Skills</w:t>
      </w:r>
      <w:bookmarkEnd w:id="35"/>
    </w:p>
    <w:p w:rsidR="00194282" w:rsidRDefault="00194282" w:rsidP="00603F50">
      <w:pPr>
        <w:pStyle w:val="Numberedparagraph2"/>
      </w:pPr>
      <w:r>
        <w:t>The Tenderer shall nominate one or more person(s) for each of the personnel listed in the “Relevant Skills Tender Evaluation Form”.</w:t>
      </w:r>
    </w:p>
    <w:p w:rsidR="00194282" w:rsidRDefault="00194282" w:rsidP="00603F50">
      <w:pPr>
        <w:pStyle w:val="Numberedparagraph2"/>
      </w:pPr>
      <w:r>
        <w:t>All personnel nominated in the Personnel Schedule and any others, including sub-consultants, the Tenderer wishes to have recognised, shall be identified with supporting amplification/description and comments in terms of their position in the project team and the following attributes:</w:t>
      </w:r>
    </w:p>
    <w:tbl>
      <w:tblPr>
        <w:tblW w:w="8505" w:type="dxa"/>
        <w:tblInd w:w="817" w:type="dxa"/>
        <w:tblBorders>
          <w:top w:val="single" w:sz="4" w:space="0" w:color="auto"/>
          <w:bottom w:val="single" w:sz="4" w:space="0" w:color="auto"/>
          <w:insideH w:val="single" w:sz="4" w:space="0" w:color="auto"/>
          <w:insideV w:val="single" w:sz="4" w:space="0" w:color="auto"/>
        </w:tblBorders>
        <w:tblLayout w:type="fixed"/>
        <w:tblLook w:val="0000" w:firstRow="0" w:lastRow="0" w:firstColumn="0" w:lastColumn="0" w:noHBand="0" w:noVBand="0"/>
      </w:tblPr>
      <w:tblGrid>
        <w:gridCol w:w="2126"/>
        <w:gridCol w:w="6379"/>
      </w:tblGrid>
      <w:tr w:rsidR="00603F50" w:rsidRPr="00603F50" w:rsidTr="00603F50">
        <w:trPr>
          <w:cantSplit/>
        </w:trPr>
        <w:tc>
          <w:tcPr>
            <w:tcW w:w="2126" w:type="dxa"/>
          </w:tcPr>
          <w:p w:rsidR="00603F50" w:rsidRPr="00603F50" w:rsidRDefault="00603F50" w:rsidP="00603F50">
            <w:pPr>
              <w:spacing w:before="100" w:after="100" w:line="280" w:lineRule="atLeast"/>
              <w:rPr>
                <w:rFonts w:eastAsia="Times New Roman" w:cs="Times New Roman"/>
                <w:b/>
                <w:szCs w:val="20"/>
                <w:lang w:eastAsia="en-GB"/>
              </w:rPr>
            </w:pPr>
            <w:r w:rsidRPr="00603F50">
              <w:rPr>
                <w:rFonts w:eastAsia="Times New Roman" w:cs="Times New Roman"/>
                <w:b/>
                <w:szCs w:val="20"/>
                <w:lang w:eastAsia="en-GB"/>
              </w:rPr>
              <w:t>Qualifications and Training</w:t>
            </w:r>
          </w:p>
        </w:tc>
        <w:tc>
          <w:tcPr>
            <w:tcW w:w="6379" w:type="dxa"/>
          </w:tcPr>
          <w:p w:rsidR="00603F50" w:rsidRPr="00603F50" w:rsidRDefault="00603F50" w:rsidP="00603F50">
            <w:pPr>
              <w:spacing w:before="100" w:after="100" w:line="280" w:lineRule="atLeast"/>
              <w:rPr>
                <w:rFonts w:eastAsia="Times New Roman" w:cs="Times New Roman"/>
                <w:szCs w:val="20"/>
                <w:lang w:eastAsia="en-NZ"/>
              </w:rPr>
            </w:pPr>
            <w:r w:rsidRPr="00603F50">
              <w:rPr>
                <w:rFonts w:eastAsia="Times New Roman" w:cs="Times New Roman"/>
                <w:szCs w:val="20"/>
                <w:lang w:eastAsia="en-NZ"/>
              </w:rPr>
              <w:t>Formal qualifications and training in the development of technical and/or management skills shall be described, together with their particular relevance to the position for which they are nominated;</w:t>
            </w:r>
          </w:p>
        </w:tc>
      </w:tr>
      <w:tr w:rsidR="00603F50" w:rsidRPr="00603F50" w:rsidTr="00603F50">
        <w:trPr>
          <w:cantSplit/>
        </w:trPr>
        <w:tc>
          <w:tcPr>
            <w:tcW w:w="2126" w:type="dxa"/>
          </w:tcPr>
          <w:p w:rsidR="00603F50" w:rsidRPr="00603F50" w:rsidRDefault="00603F50" w:rsidP="00603F50">
            <w:pPr>
              <w:spacing w:before="100" w:after="100" w:line="280" w:lineRule="atLeast"/>
              <w:rPr>
                <w:rFonts w:eastAsia="Times New Roman" w:cs="Times New Roman"/>
                <w:b/>
                <w:szCs w:val="20"/>
                <w:lang w:eastAsia="en-GB"/>
              </w:rPr>
            </w:pPr>
            <w:r w:rsidRPr="00603F50">
              <w:rPr>
                <w:rFonts w:eastAsia="Times New Roman" w:cs="Times New Roman"/>
                <w:b/>
                <w:szCs w:val="20"/>
                <w:lang w:eastAsia="en-GB"/>
              </w:rPr>
              <w:t>Practical Experience</w:t>
            </w:r>
          </w:p>
        </w:tc>
        <w:tc>
          <w:tcPr>
            <w:tcW w:w="6379" w:type="dxa"/>
          </w:tcPr>
          <w:p w:rsidR="00603F50" w:rsidRPr="00603F50" w:rsidRDefault="00603F50" w:rsidP="00603F50">
            <w:pPr>
              <w:spacing w:before="100" w:after="100" w:line="280" w:lineRule="atLeast"/>
              <w:rPr>
                <w:rFonts w:eastAsia="Times New Roman" w:cs="Times New Roman"/>
                <w:szCs w:val="20"/>
                <w:lang w:eastAsia="en-NZ"/>
              </w:rPr>
            </w:pPr>
            <w:r w:rsidRPr="00603F50">
              <w:rPr>
                <w:rFonts w:eastAsia="Times New Roman" w:cs="Times New Roman"/>
                <w:szCs w:val="20"/>
                <w:lang w:eastAsia="en-NZ"/>
              </w:rPr>
              <w:t>The length of experience in equivalent full-time years relative to the position for which they are nominated.  The experience of the Team Leader and/or Deputy Team Leader in Client liaison and reporting shall be described.  Achievements in previous projects shall be stated; and</w:t>
            </w:r>
          </w:p>
        </w:tc>
      </w:tr>
      <w:tr w:rsidR="00603F50" w:rsidRPr="00603F50" w:rsidTr="00603F50">
        <w:trPr>
          <w:cantSplit/>
        </w:trPr>
        <w:tc>
          <w:tcPr>
            <w:tcW w:w="2126" w:type="dxa"/>
          </w:tcPr>
          <w:p w:rsidR="00603F50" w:rsidRPr="00603F50" w:rsidRDefault="00603F50" w:rsidP="00603F50">
            <w:pPr>
              <w:spacing w:before="100" w:after="100" w:line="280" w:lineRule="atLeast"/>
              <w:rPr>
                <w:rFonts w:eastAsia="Times New Roman" w:cs="Times New Roman"/>
                <w:b/>
                <w:szCs w:val="20"/>
                <w:lang w:eastAsia="en-GB"/>
              </w:rPr>
            </w:pPr>
            <w:r w:rsidRPr="00603F50">
              <w:rPr>
                <w:rFonts w:eastAsia="Times New Roman" w:cs="Times New Roman"/>
                <w:b/>
                <w:szCs w:val="20"/>
                <w:lang w:eastAsia="en-GB"/>
              </w:rPr>
              <w:t>Focus and Commitment</w:t>
            </w:r>
          </w:p>
        </w:tc>
        <w:tc>
          <w:tcPr>
            <w:tcW w:w="6379" w:type="dxa"/>
          </w:tcPr>
          <w:p w:rsidR="00603F50" w:rsidRPr="00603F50" w:rsidRDefault="00603F50" w:rsidP="00603F50">
            <w:pPr>
              <w:spacing w:before="100" w:after="100" w:line="280" w:lineRule="atLeast"/>
              <w:rPr>
                <w:rFonts w:eastAsia="Times New Roman" w:cs="Times New Roman"/>
                <w:szCs w:val="20"/>
                <w:lang w:eastAsia="en-NZ"/>
              </w:rPr>
            </w:pPr>
            <w:r w:rsidRPr="00603F50">
              <w:rPr>
                <w:rFonts w:eastAsia="Times New Roman" w:cs="Times New Roman"/>
                <w:szCs w:val="20"/>
                <w:lang w:eastAsia="en-NZ"/>
              </w:rPr>
              <w:t xml:space="preserve">The Tenderer shall state the focus and commitment of each person nominated to the project.  Their tasks and responsibilities shall be described and an indicative estimate of their time commitment to each of the project phases shall be provided </w:t>
            </w:r>
            <w:r w:rsidRPr="00603F50">
              <w:rPr>
                <w:rFonts w:eastAsia="Times New Roman" w:cs="Times New Roman"/>
                <w:b/>
                <w:szCs w:val="20"/>
                <w:lang w:eastAsia="en-NZ"/>
              </w:rPr>
              <w:t>in hours</w:t>
            </w:r>
            <w:r w:rsidRPr="00603F50">
              <w:rPr>
                <w:rFonts w:eastAsia="Times New Roman" w:cs="Times New Roman"/>
                <w:szCs w:val="20"/>
                <w:lang w:eastAsia="en-NZ"/>
              </w:rPr>
              <w:t xml:space="preserve"> and also as a percentage of their time.</w:t>
            </w:r>
            <w:r w:rsidRPr="00603F50">
              <w:rPr>
                <w:rFonts w:eastAsia="Times New Roman" w:cs="Times New Roman"/>
                <w:sz w:val="24"/>
                <w:szCs w:val="24"/>
                <w:lang w:eastAsia="en-NZ"/>
              </w:rPr>
              <w:t xml:space="preserve"> </w:t>
            </w:r>
            <w:r w:rsidRPr="00603F50">
              <w:rPr>
                <w:rFonts w:eastAsia="Times New Roman" w:cs="Times New Roman"/>
                <w:szCs w:val="20"/>
                <w:lang w:eastAsia="en-NZ"/>
              </w:rPr>
              <w:t>A histogram for each of the stages of the project showing for each month the estimated level of commitment (in hours) to the contract services shall be provided.</w:t>
            </w:r>
          </w:p>
        </w:tc>
      </w:tr>
    </w:tbl>
    <w:p w:rsidR="00194282" w:rsidRDefault="00194282" w:rsidP="00603F50">
      <w:pPr>
        <w:pStyle w:val="Numberedparagraph2"/>
      </w:pPr>
      <w:r>
        <w:t>Personnel nominated in the Personnel Schedule must be available to provide the services for the contract as required.  The preformatted Personnel Schedule provided with this document, shall be completed and submitted with the tender as an appendix.</w:t>
      </w:r>
    </w:p>
    <w:p w:rsidR="00194282" w:rsidRDefault="00194282" w:rsidP="00603F50">
      <w:pPr>
        <w:pStyle w:val="Numberedparagraph2"/>
      </w:pPr>
      <w:r>
        <w:t xml:space="preserve">Attach CVs for each person nominated for a role on the Relevant Skills Tender Evaluation Form or for the key positions identified in the Personnel Schedule.  CVs need to demonstrate specific experience relevant to the position and should differentiate between technical and managerial skills where relevant to the position.  CVs shall be bound as an appendix to the submission, and include reference to relevant qualifications and training and state the dates completed.  </w:t>
      </w:r>
    </w:p>
    <w:p w:rsidR="00194282" w:rsidRDefault="00194282" w:rsidP="00603F50">
      <w:pPr>
        <w:pStyle w:val="Numberedparagraph2"/>
      </w:pPr>
      <w:r>
        <w:t xml:space="preserve">CVs shall identify technical and management positions held and responsibility carried in relation to consultancy projects. Only one CV for each of the nominated personnel shall be submitted and recognised. </w:t>
      </w:r>
    </w:p>
    <w:p w:rsidR="00194282" w:rsidRDefault="00194282" w:rsidP="00603F50">
      <w:pPr>
        <w:pStyle w:val="Numberedparagraph2"/>
      </w:pPr>
      <w:r>
        <w:t>The Team Leader is the person responsible for the day-to-day management of the project and for reporting to the Client.</w:t>
      </w:r>
    </w:p>
    <w:p w:rsidR="00194282" w:rsidRDefault="00194282" w:rsidP="00603F50">
      <w:pPr>
        <w:pStyle w:val="Numberedparagraph"/>
      </w:pPr>
      <w:bookmarkStart w:id="36" w:name="_Toc427849870"/>
      <w:r>
        <w:t>Methodology</w:t>
      </w:r>
      <w:bookmarkEnd w:id="36"/>
    </w:p>
    <w:p w:rsidR="00194282" w:rsidRPr="004B660D" w:rsidRDefault="00194282" w:rsidP="00603F50">
      <w:pPr>
        <w:pStyle w:val="Numberedparagraph2"/>
      </w:pPr>
      <w:r w:rsidRPr="004B660D">
        <w:t>The Tenderer shall provide a comprehensive statement of the proposed methodology.  The statement shall focus on all the important steps, processes and procedures that in the opinion of the Tenderer, are necessary to ensure that this project meets all the Client's requirements, is completed in a timely manner, is within budget, and obtains all approvals and support from all interested parties.</w:t>
      </w:r>
    </w:p>
    <w:p w:rsidR="00194282" w:rsidRPr="00603F50" w:rsidRDefault="00194282" w:rsidP="00603F50">
      <w:pPr>
        <w:pStyle w:val="Numberedparagraph2"/>
        <w:rPr>
          <w:b/>
        </w:rPr>
      </w:pPr>
      <w:r w:rsidRPr="00603F50">
        <w:rPr>
          <w:b/>
        </w:rPr>
        <w:t>This methodology statement will demonstrate, to the Client, the Tenderer's understanding of the project and the Client's requirements, how these will be achieved including how the Consultant will ensure the specific outcomes stipulated by the Client will be achieved.</w:t>
      </w:r>
    </w:p>
    <w:p w:rsidR="00194282" w:rsidRDefault="00194282" w:rsidP="00603F50">
      <w:pPr>
        <w:pStyle w:val="Numberedparagraph2"/>
      </w:pPr>
      <w:r>
        <w:t xml:space="preserve">The following lists those factors included within the Methodology Tender Evaluation Form, </w:t>
      </w:r>
      <w:r w:rsidRPr="00603F50">
        <w:t>and</w:t>
      </w:r>
      <w:r>
        <w:t xml:space="preserve"> describes what, as a minimum, should be included in Tenderers responses:</w:t>
      </w:r>
    </w:p>
    <w:p w:rsidR="00194282" w:rsidRPr="001F1E54" w:rsidRDefault="00194282" w:rsidP="001F1E54">
      <w:pPr>
        <w:spacing w:before="100" w:after="100" w:line="280" w:lineRule="atLeast"/>
        <w:ind w:left="709"/>
        <w:rPr>
          <w:color w:val="0000FF"/>
          <w:highlight w:val="yellow"/>
        </w:rPr>
      </w:pPr>
      <w:r w:rsidRPr="001F1E54">
        <w:rPr>
          <w:color w:val="0000FF"/>
          <w:highlight w:val="yellow"/>
        </w:rPr>
        <w:t>&lt;&lt;Guidance Note: This section must fully align with Methodology Evaluation Form C, i.e. any of the below headings that you select (e.g. Consultants Programme) must be included in Form C.  Note the PM should consider 4-6 elements that are key to the success of the project&gt;&gt;</w:t>
      </w:r>
    </w:p>
    <w:p w:rsidR="00194282" w:rsidRPr="00603F50" w:rsidRDefault="00194282" w:rsidP="00603F50">
      <w:pPr>
        <w:spacing w:before="100" w:after="100" w:line="280" w:lineRule="atLeast"/>
        <w:ind w:firstLine="709"/>
        <w:rPr>
          <w:b/>
          <w:color w:val="00456A"/>
        </w:rPr>
      </w:pPr>
      <w:r w:rsidRPr="00603F50">
        <w:rPr>
          <w:b/>
          <w:color w:val="00456A"/>
        </w:rPr>
        <w:t>General Items</w:t>
      </w:r>
    </w:p>
    <w:p w:rsidR="00194282" w:rsidRPr="004B660D" w:rsidRDefault="00194282" w:rsidP="00711B11">
      <w:pPr>
        <w:pStyle w:val="ListParagraph"/>
        <w:numPr>
          <w:ilvl w:val="0"/>
          <w:numId w:val="39"/>
        </w:numPr>
        <w:spacing w:before="100" w:after="100" w:line="280" w:lineRule="atLeast"/>
        <w:ind w:left="1276" w:hanging="567"/>
        <w:contextualSpacing w:val="0"/>
      </w:pPr>
      <w:bookmarkStart w:id="37" w:name="MethStart"/>
      <w:bookmarkEnd w:id="37"/>
      <w:r w:rsidRPr="004B660D">
        <w:rPr>
          <w:b/>
        </w:rPr>
        <w:t>Project Organisational Structure:</w:t>
      </w:r>
      <w:r w:rsidRPr="004B660D">
        <w:t xml:space="preserve">  Provide a project organisation chart showing the structure and inter-relationship of all nominated personnel, including both internal and external interfacing lines, backup and the process catering for emergencies relevant to the project.  The location of offices and personnel providing the services.  Within this structure, describe the communication links between key parties (Management Team, Site Staff, Contractor, Sub-consultants, Designers, the Transport Agency, external stakeholders etc).</w:t>
      </w:r>
    </w:p>
    <w:p w:rsidR="00194282" w:rsidRPr="004B660D" w:rsidRDefault="00194282" w:rsidP="00711B11">
      <w:pPr>
        <w:pStyle w:val="ListParagraph"/>
        <w:numPr>
          <w:ilvl w:val="0"/>
          <w:numId w:val="39"/>
        </w:numPr>
        <w:spacing w:before="100" w:after="100" w:line="280" w:lineRule="atLeast"/>
        <w:ind w:left="1276" w:hanging="567"/>
        <w:contextualSpacing w:val="0"/>
      </w:pPr>
      <w:r w:rsidRPr="004B660D">
        <w:rPr>
          <w:b/>
        </w:rPr>
        <w:t>Consultants Programme:</w:t>
      </w:r>
      <w:r w:rsidRPr="004B660D">
        <w:t xml:space="preserve">  Provide your outline programme in Gantt-chart form including all relevant project phases, key deliverables, Client hold-points, and other key milestones.  Describe the project programming systems and procedures the Tenderer intends to use for this project.  Indicate the procedures for managing any delays to the programme.  The programme shall be developed bearing in mind the requirements for the Consultants Programme detailed in the Contract Scope.  The programme should show the resources required at any stage of the contract; and it should detail the critical path.</w:t>
      </w:r>
    </w:p>
    <w:p w:rsidR="00194282" w:rsidRPr="004B660D" w:rsidRDefault="00194282" w:rsidP="00711B11">
      <w:pPr>
        <w:pStyle w:val="ListParagraph"/>
        <w:numPr>
          <w:ilvl w:val="0"/>
          <w:numId w:val="39"/>
        </w:numPr>
        <w:spacing w:before="100" w:after="100" w:line="280" w:lineRule="atLeast"/>
        <w:ind w:left="1276" w:hanging="567"/>
        <w:contextualSpacing w:val="0"/>
      </w:pPr>
      <w:r w:rsidRPr="004B660D">
        <w:rPr>
          <w:b/>
        </w:rPr>
        <w:t>Knowledge of Contract Area and Factors Affecting the Project:</w:t>
      </w:r>
      <w:r w:rsidRPr="004B660D">
        <w:t xml:space="preserve">  Demonstrate your knowledge of the project area and describe the local factors or influences that might have an affect on the project outputs.</w:t>
      </w:r>
    </w:p>
    <w:p w:rsidR="00194282" w:rsidRPr="004B660D" w:rsidRDefault="00194282" w:rsidP="00711B11">
      <w:pPr>
        <w:pStyle w:val="ListParagraph"/>
        <w:numPr>
          <w:ilvl w:val="0"/>
          <w:numId w:val="39"/>
        </w:numPr>
        <w:spacing w:before="100" w:after="100" w:line="280" w:lineRule="atLeast"/>
        <w:ind w:left="1276" w:hanging="567"/>
        <w:contextualSpacing w:val="0"/>
      </w:pPr>
      <w:r w:rsidRPr="004B660D">
        <w:rPr>
          <w:b/>
        </w:rPr>
        <w:t>Management Relationship - Project Control:</w:t>
      </w:r>
      <w:r w:rsidRPr="004B660D">
        <w:t xml:space="preserve">  Describe your proposed methodology for managing Client relationships.  Include Client meetings and reporting to meet the requirements of this contract and any additional reports, features of your reports that you consider will be necessary or that will assist the Client’s management and control of this project. </w:t>
      </w:r>
    </w:p>
    <w:p w:rsidR="00194282" w:rsidRPr="004B660D" w:rsidRDefault="00194282" w:rsidP="00711B11">
      <w:pPr>
        <w:pStyle w:val="ListParagraph"/>
        <w:numPr>
          <w:ilvl w:val="0"/>
          <w:numId w:val="39"/>
        </w:numPr>
        <w:spacing w:before="100" w:after="100" w:line="280" w:lineRule="atLeast"/>
        <w:ind w:left="1276" w:hanging="567"/>
        <w:contextualSpacing w:val="0"/>
      </w:pPr>
      <w:r w:rsidRPr="004B660D">
        <w:rPr>
          <w:b/>
        </w:rPr>
        <w:t>Communications and Engagement:</w:t>
      </w:r>
      <w:r w:rsidRPr="004B660D">
        <w:t xml:space="preserve">  Describe your methodology for ensuring appropriate levels of communication and stakeholder engagement is completed with the relevant groups, including but not limited to:</w:t>
      </w:r>
    </w:p>
    <w:p w:rsidR="00194282" w:rsidRPr="004B660D" w:rsidRDefault="00194282" w:rsidP="00711B11">
      <w:pPr>
        <w:pStyle w:val="ListParagraph"/>
        <w:numPr>
          <w:ilvl w:val="1"/>
          <w:numId w:val="40"/>
        </w:numPr>
        <w:spacing w:before="100" w:after="100" w:line="280" w:lineRule="atLeast"/>
        <w:ind w:left="1843" w:hanging="567"/>
        <w:contextualSpacing w:val="0"/>
      </w:pPr>
      <w:r w:rsidRPr="004B660D">
        <w:t>NZ Transport Agency;</w:t>
      </w:r>
    </w:p>
    <w:p w:rsidR="00194282" w:rsidRPr="004B660D" w:rsidRDefault="00194282" w:rsidP="00711B11">
      <w:pPr>
        <w:pStyle w:val="ListParagraph"/>
        <w:numPr>
          <w:ilvl w:val="1"/>
          <w:numId w:val="40"/>
        </w:numPr>
        <w:spacing w:before="100" w:after="100" w:line="280" w:lineRule="atLeast"/>
        <w:ind w:left="1843" w:hanging="567"/>
        <w:contextualSpacing w:val="0"/>
      </w:pPr>
      <w:r w:rsidRPr="004B660D">
        <w:t>Territorial Authority;</w:t>
      </w:r>
    </w:p>
    <w:p w:rsidR="00194282" w:rsidRPr="004B660D" w:rsidRDefault="00194282" w:rsidP="00711B11">
      <w:pPr>
        <w:pStyle w:val="ListParagraph"/>
        <w:numPr>
          <w:ilvl w:val="1"/>
          <w:numId w:val="40"/>
        </w:numPr>
        <w:spacing w:before="100" w:after="100" w:line="280" w:lineRule="atLeast"/>
        <w:ind w:left="1843" w:hanging="567"/>
        <w:contextualSpacing w:val="0"/>
      </w:pPr>
      <w:r w:rsidRPr="004B660D">
        <w:t>Regional Council;</w:t>
      </w:r>
    </w:p>
    <w:p w:rsidR="00194282" w:rsidRPr="004B660D" w:rsidRDefault="00194282" w:rsidP="00711B11">
      <w:pPr>
        <w:pStyle w:val="ListParagraph"/>
        <w:numPr>
          <w:ilvl w:val="1"/>
          <w:numId w:val="40"/>
        </w:numPr>
        <w:spacing w:before="100" w:after="100" w:line="280" w:lineRule="atLeast"/>
        <w:ind w:left="1843" w:hanging="567"/>
        <w:contextualSpacing w:val="0"/>
      </w:pPr>
      <w:r w:rsidRPr="004B660D">
        <w:t>Heritage New Zealand Pouhere Taonga (HNZPT)</w:t>
      </w:r>
    </w:p>
    <w:p w:rsidR="00194282" w:rsidRPr="004B660D" w:rsidRDefault="00194282" w:rsidP="00711B11">
      <w:pPr>
        <w:pStyle w:val="ListParagraph"/>
        <w:numPr>
          <w:ilvl w:val="1"/>
          <w:numId w:val="40"/>
        </w:numPr>
        <w:spacing w:before="100" w:after="100" w:line="280" w:lineRule="atLeast"/>
        <w:ind w:left="1843" w:hanging="567"/>
        <w:contextualSpacing w:val="0"/>
      </w:pPr>
      <w:r w:rsidRPr="004B660D">
        <w:t>Department of Conservation (DOC)</w:t>
      </w:r>
    </w:p>
    <w:p w:rsidR="00194282" w:rsidRPr="004B660D" w:rsidRDefault="00194282" w:rsidP="00711B11">
      <w:pPr>
        <w:pStyle w:val="ListParagraph"/>
        <w:numPr>
          <w:ilvl w:val="1"/>
          <w:numId w:val="40"/>
        </w:numPr>
        <w:spacing w:before="100" w:after="100" w:line="280" w:lineRule="atLeast"/>
        <w:ind w:left="1843" w:hanging="567"/>
        <w:contextualSpacing w:val="0"/>
      </w:pPr>
      <w:r w:rsidRPr="004B660D">
        <w:t>Service Authorities;</w:t>
      </w:r>
    </w:p>
    <w:p w:rsidR="00194282" w:rsidRPr="004B660D" w:rsidRDefault="00194282" w:rsidP="00711B11">
      <w:pPr>
        <w:pStyle w:val="ListParagraph"/>
        <w:numPr>
          <w:ilvl w:val="1"/>
          <w:numId w:val="40"/>
        </w:numPr>
        <w:spacing w:before="100" w:after="100" w:line="280" w:lineRule="atLeast"/>
        <w:ind w:left="1843" w:hanging="567"/>
        <w:contextualSpacing w:val="0"/>
      </w:pPr>
      <w:r w:rsidRPr="004B660D">
        <w:t>Affected property owners and residents;</w:t>
      </w:r>
    </w:p>
    <w:p w:rsidR="00194282" w:rsidRPr="004B660D" w:rsidRDefault="00194282" w:rsidP="00711B11">
      <w:pPr>
        <w:pStyle w:val="ListParagraph"/>
        <w:numPr>
          <w:ilvl w:val="1"/>
          <w:numId w:val="40"/>
        </w:numPr>
        <w:spacing w:before="100" w:after="100" w:line="280" w:lineRule="atLeast"/>
        <w:ind w:left="1843" w:hanging="567"/>
        <w:contextualSpacing w:val="0"/>
      </w:pPr>
      <w:r w:rsidRPr="004B660D">
        <w:t>Maori;</w:t>
      </w:r>
    </w:p>
    <w:p w:rsidR="00194282" w:rsidRPr="004B660D" w:rsidRDefault="00194282" w:rsidP="00711B11">
      <w:pPr>
        <w:pStyle w:val="ListParagraph"/>
        <w:numPr>
          <w:ilvl w:val="1"/>
          <w:numId w:val="40"/>
        </w:numPr>
        <w:spacing w:before="100" w:after="100" w:line="280" w:lineRule="atLeast"/>
        <w:ind w:left="1843" w:hanging="567"/>
        <w:contextualSpacing w:val="0"/>
      </w:pPr>
      <w:r w:rsidRPr="004B660D">
        <w:t>Local Community Groups</w:t>
      </w:r>
    </w:p>
    <w:p w:rsidR="00194282" w:rsidRPr="004B660D" w:rsidRDefault="00194282" w:rsidP="00711B11">
      <w:pPr>
        <w:pStyle w:val="ListParagraph"/>
        <w:numPr>
          <w:ilvl w:val="1"/>
          <w:numId w:val="40"/>
        </w:numPr>
        <w:spacing w:before="100" w:after="100" w:line="280" w:lineRule="atLeast"/>
        <w:ind w:left="1843" w:hanging="567"/>
        <w:contextualSpacing w:val="0"/>
      </w:pPr>
      <w:r w:rsidRPr="004B660D">
        <w:t>Property and Network Maintenance Managers;</w:t>
      </w:r>
    </w:p>
    <w:p w:rsidR="00194282" w:rsidRPr="004B660D" w:rsidRDefault="00194282" w:rsidP="00711B11">
      <w:pPr>
        <w:pStyle w:val="ListParagraph"/>
        <w:numPr>
          <w:ilvl w:val="1"/>
          <w:numId w:val="40"/>
        </w:numPr>
        <w:spacing w:before="100" w:after="100" w:line="280" w:lineRule="atLeast"/>
        <w:ind w:left="1843" w:hanging="567"/>
        <w:contextualSpacing w:val="0"/>
      </w:pPr>
      <w:r w:rsidRPr="004B660D">
        <w:t>Business Associations</w:t>
      </w:r>
    </w:p>
    <w:p w:rsidR="00194282" w:rsidRPr="004B660D" w:rsidRDefault="00194282" w:rsidP="00711B11">
      <w:pPr>
        <w:pStyle w:val="ListParagraph"/>
        <w:numPr>
          <w:ilvl w:val="1"/>
          <w:numId w:val="40"/>
        </w:numPr>
        <w:spacing w:before="100" w:after="100" w:line="280" w:lineRule="atLeast"/>
        <w:ind w:left="1843" w:hanging="567"/>
        <w:contextualSpacing w:val="0"/>
      </w:pPr>
      <w:r w:rsidRPr="004B660D">
        <w:t>[Other].</w:t>
      </w:r>
    </w:p>
    <w:p w:rsidR="00194282" w:rsidRPr="004B660D" w:rsidRDefault="00194282" w:rsidP="00711B11">
      <w:pPr>
        <w:pStyle w:val="ListParagraph"/>
        <w:numPr>
          <w:ilvl w:val="0"/>
          <w:numId w:val="39"/>
        </w:numPr>
        <w:spacing w:before="100" w:after="100" w:line="280" w:lineRule="atLeast"/>
        <w:ind w:left="1276" w:hanging="567"/>
        <w:contextualSpacing w:val="0"/>
      </w:pPr>
      <w:r w:rsidRPr="004B660D">
        <w:rPr>
          <w:b/>
        </w:rPr>
        <w:t xml:space="preserve">Risk Management: </w:t>
      </w:r>
      <w:r w:rsidRPr="004B660D">
        <w:t>Provide a summary of the main risks identified to date that may affect successful project delivery; discuss the method(s) utilised in the risk identification process, the perceived impacts and likely treatments to be employed.</w:t>
      </w:r>
    </w:p>
    <w:p w:rsidR="00194282" w:rsidRPr="004B660D" w:rsidRDefault="00194282" w:rsidP="00EC14EA">
      <w:pPr>
        <w:pStyle w:val="ListParagraph"/>
        <w:spacing w:before="100" w:after="100" w:line="280" w:lineRule="atLeast"/>
        <w:ind w:left="1276"/>
        <w:contextualSpacing w:val="0"/>
      </w:pPr>
      <w:r w:rsidRPr="004B660D">
        <w:t>Describe your proposed methodology for ensuring the integration of risk management within the project delivery process and how that methodology satisfies client requirements for the conduct of Risk Management.</w:t>
      </w:r>
    </w:p>
    <w:p w:rsidR="00194282" w:rsidRPr="004B660D" w:rsidRDefault="00194282" w:rsidP="00EC14EA">
      <w:pPr>
        <w:pStyle w:val="ListParagraph"/>
        <w:spacing w:before="100" w:after="100" w:line="280" w:lineRule="atLeast"/>
        <w:ind w:left="1276"/>
        <w:contextualSpacing w:val="0"/>
      </w:pPr>
      <w:r w:rsidRPr="004B660D">
        <w:t>Provide your draft contract risk adjusted programme (RAP) and describe how your management of the RAP satisfies client requirements for Risk Management within the context of programme management.</w:t>
      </w:r>
    </w:p>
    <w:p w:rsidR="00194282" w:rsidRPr="004B660D" w:rsidRDefault="00194282" w:rsidP="00711B11">
      <w:pPr>
        <w:pStyle w:val="ListParagraph"/>
        <w:numPr>
          <w:ilvl w:val="0"/>
          <w:numId w:val="39"/>
        </w:numPr>
        <w:spacing w:before="100" w:after="100" w:line="280" w:lineRule="atLeast"/>
        <w:ind w:left="1276" w:hanging="567"/>
        <w:contextualSpacing w:val="0"/>
      </w:pPr>
      <w:r w:rsidRPr="004B660D">
        <w:rPr>
          <w:b/>
        </w:rPr>
        <w:t>Cost Estimation and Economic Evaluation</w:t>
      </w:r>
      <w:r w:rsidRPr="004B660D">
        <w:t>:    Describe how cost estimates will be prepared, reviewed and updated on the project.  Describe the process for economic evaluation and review. Describe how risk contingency and cost of mitigation are to be dealt with within the estimating process.</w:t>
      </w:r>
    </w:p>
    <w:p w:rsidR="00194282" w:rsidRPr="004B660D" w:rsidRDefault="00194282" w:rsidP="00711B11">
      <w:pPr>
        <w:pStyle w:val="ListParagraph"/>
        <w:numPr>
          <w:ilvl w:val="0"/>
          <w:numId w:val="39"/>
        </w:numPr>
        <w:spacing w:before="100" w:after="100" w:line="280" w:lineRule="atLeast"/>
        <w:ind w:left="1276" w:hanging="567"/>
        <w:contextualSpacing w:val="0"/>
      </w:pPr>
      <w:r w:rsidRPr="004B660D">
        <w:rPr>
          <w:b/>
        </w:rPr>
        <w:t xml:space="preserve">Innovation, New Procedures and Techniques:  </w:t>
      </w:r>
      <w:r w:rsidRPr="004B660D">
        <w:t>The Client is seeking tenders that will provide best value for money spent.  Describe any innovative or new, procedures or techniques that you will employ to ensure that project deliverables are to the highest possible standard, while still delivering value for money.</w:t>
      </w:r>
    </w:p>
    <w:p w:rsidR="00194282" w:rsidRPr="004B660D" w:rsidRDefault="00194282" w:rsidP="00711B11">
      <w:pPr>
        <w:pStyle w:val="ListParagraph"/>
        <w:numPr>
          <w:ilvl w:val="0"/>
          <w:numId w:val="39"/>
        </w:numPr>
        <w:spacing w:before="100" w:after="100" w:line="280" w:lineRule="atLeast"/>
        <w:ind w:left="1276" w:hanging="567"/>
        <w:contextualSpacing w:val="0"/>
      </w:pPr>
      <w:r w:rsidRPr="004B660D">
        <w:rPr>
          <w:b/>
        </w:rPr>
        <w:t xml:space="preserve">Quality Assurance – Review and Audit:  </w:t>
      </w:r>
      <w:r w:rsidRPr="004B660D">
        <w:t>Describe the Quality Assurance (QA), systems and measures that you will put in place to ensure that the requirements of the contract would be met during all phases of the contract, including the management of Sub-consultants.  Describe how the Tenderer intends to ensure that the services are carried out in accordance with the Client's requirements and in particular detail the following aspects:</w:t>
      </w:r>
    </w:p>
    <w:p w:rsidR="00194282" w:rsidRPr="004B660D" w:rsidRDefault="00194282" w:rsidP="00711B11">
      <w:pPr>
        <w:pStyle w:val="ListParagraph"/>
        <w:numPr>
          <w:ilvl w:val="1"/>
          <w:numId w:val="41"/>
        </w:numPr>
        <w:spacing w:before="100" w:after="100" w:line="280" w:lineRule="atLeast"/>
        <w:ind w:left="1843" w:hanging="567"/>
        <w:contextualSpacing w:val="0"/>
      </w:pPr>
      <w:r w:rsidRPr="004B660D">
        <w:t>Project Quality Plan development;</w:t>
      </w:r>
    </w:p>
    <w:p w:rsidR="00194282" w:rsidRPr="004B660D" w:rsidRDefault="00194282" w:rsidP="00711B11">
      <w:pPr>
        <w:pStyle w:val="ListParagraph"/>
        <w:numPr>
          <w:ilvl w:val="1"/>
          <w:numId w:val="41"/>
        </w:numPr>
        <w:spacing w:before="100" w:after="100" w:line="280" w:lineRule="atLeast"/>
        <w:ind w:left="1843" w:hanging="567"/>
        <w:contextualSpacing w:val="0"/>
      </w:pPr>
      <w:r w:rsidRPr="004B660D">
        <w:t>Procedures for internal controls, reviews, and audits and peer reviews;</w:t>
      </w:r>
    </w:p>
    <w:p w:rsidR="00194282" w:rsidRPr="004B660D" w:rsidRDefault="00194282" w:rsidP="00711B11">
      <w:pPr>
        <w:pStyle w:val="ListParagraph"/>
        <w:numPr>
          <w:ilvl w:val="1"/>
          <w:numId w:val="41"/>
        </w:numPr>
        <w:spacing w:before="100" w:after="100" w:line="280" w:lineRule="atLeast"/>
        <w:ind w:left="1843" w:hanging="567"/>
        <w:contextualSpacing w:val="0"/>
      </w:pPr>
      <w:r w:rsidRPr="004B660D">
        <w:t>Function of Quality Manager;</w:t>
      </w:r>
    </w:p>
    <w:p w:rsidR="00194282" w:rsidRPr="004B660D" w:rsidRDefault="00194282" w:rsidP="00711B11">
      <w:pPr>
        <w:pStyle w:val="ListParagraph"/>
        <w:numPr>
          <w:ilvl w:val="1"/>
          <w:numId w:val="41"/>
        </w:numPr>
        <w:spacing w:before="100" w:after="100" w:line="280" w:lineRule="atLeast"/>
        <w:ind w:left="1843" w:hanging="567"/>
        <w:contextualSpacing w:val="0"/>
      </w:pPr>
      <w:r w:rsidRPr="004B660D">
        <w:t>Financial Management Systems;</w:t>
      </w:r>
    </w:p>
    <w:p w:rsidR="00194282" w:rsidRPr="004B660D" w:rsidRDefault="00194282" w:rsidP="00711B11">
      <w:pPr>
        <w:pStyle w:val="ListParagraph"/>
        <w:numPr>
          <w:ilvl w:val="1"/>
          <w:numId w:val="41"/>
        </w:numPr>
        <w:spacing w:before="100" w:after="100" w:line="280" w:lineRule="atLeast"/>
        <w:ind w:left="1843" w:hanging="567"/>
        <w:contextualSpacing w:val="0"/>
      </w:pPr>
      <w:r w:rsidRPr="004B660D">
        <w:t>Risk Management;</w:t>
      </w:r>
    </w:p>
    <w:p w:rsidR="00194282" w:rsidRPr="004B660D" w:rsidRDefault="00194282" w:rsidP="00711B11">
      <w:pPr>
        <w:pStyle w:val="ListParagraph"/>
        <w:numPr>
          <w:ilvl w:val="1"/>
          <w:numId w:val="41"/>
        </w:numPr>
        <w:spacing w:before="100" w:after="100" w:line="280" w:lineRule="atLeast"/>
        <w:ind w:left="1843" w:hanging="567"/>
        <w:contextualSpacing w:val="0"/>
      </w:pPr>
      <w:r w:rsidRPr="004B660D">
        <w:t>Auditing Management of Contractor's Quality Plan;</w:t>
      </w:r>
    </w:p>
    <w:p w:rsidR="00194282" w:rsidRPr="004B660D" w:rsidRDefault="00194282" w:rsidP="00711B11">
      <w:pPr>
        <w:pStyle w:val="ListParagraph"/>
        <w:numPr>
          <w:ilvl w:val="1"/>
          <w:numId w:val="41"/>
        </w:numPr>
        <w:spacing w:before="100" w:after="100" w:line="280" w:lineRule="atLeast"/>
        <w:ind w:left="1843" w:hanging="567"/>
        <w:contextualSpacing w:val="0"/>
      </w:pPr>
      <w:r w:rsidRPr="004B660D">
        <w:t>Management and Surveillance of Physical Works Contract(s);</w:t>
      </w:r>
    </w:p>
    <w:p w:rsidR="00194282" w:rsidRPr="004B660D" w:rsidRDefault="00194282" w:rsidP="00711B11">
      <w:pPr>
        <w:pStyle w:val="ListParagraph"/>
        <w:numPr>
          <w:ilvl w:val="1"/>
          <w:numId w:val="41"/>
        </w:numPr>
        <w:spacing w:before="100" w:after="100" w:line="280" w:lineRule="atLeast"/>
        <w:ind w:left="1843" w:hanging="567"/>
        <w:contextualSpacing w:val="0"/>
      </w:pPr>
      <w:r w:rsidRPr="004B660D">
        <w:t>[Other].</w:t>
      </w:r>
    </w:p>
    <w:p w:rsidR="00194282" w:rsidRPr="004B660D" w:rsidRDefault="00194282" w:rsidP="00711B11">
      <w:pPr>
        <w:pStyle w:val="ListParagraph"/>
        <w:numPr>
          <w:ilvl w:val="0"/>
          <w:numId w:val="39"/>
        </w:numPr>
        <w:spacing w:before="100" w:after="100" w:line="280" w:lineRule="atLeast"/>
        <w:ind w:left="1276" w:hanging="567"/>
        <w:contextualSpacing w:val="0"/>
      </w:pPr>
      <w:r w:rsidRPr="004B660D">
        <w:rPr>
          <w:b/>
        </w:rPr>
        <w:t xml:space="preserve">Safety in Design: </w:t>
      </w:r>
      <w:r w:rsidRPr="004B660D">
        <w:t>describe your process for the application of safety in design in the contract and how you will facilitate knowledge transfer to subsequent phases of the project.</w:t>
      </w:r>
    </w:p>
    <w:p w:rsidR="00194282" w:rsidRPr="004B660D" w:rsidRDefault="00194282" w:rsidP="00711B11">
      <w:pPr>
        <w:pStyle w:val="ListParagraph"/>
        <w:numPr>
          <w:ilvl w:val="0"/>
          <w:numId w:val="39"/>
        </w:numPr>
        <w:spacing w:before="100" w:after="100" w:line="280" w:lineRule="atLeast"/>
        <w:ind w:left="1276" w:hanging="567"/>
        <w:contextualSpacing w:val="0"/>
      </w:pPr>
      <w:r w:rsidRPr="004B660D">
        <w:rPr>
          <w:b/>
        </w:rPr>
        <w:t xml:space="preserve">Policy and Procedures:  </w:t>
      </w:r>
      <w:r w:rsidRPr="004B660D">
        <w:t>Describe the relevant policies and procedures to be used in undertaking this project, including, but not limited to, client reporting, communication, contract administration, health and safety, the environment, and levels of competency to effectively manage any Maori interests in outputs to be delivered.</w:t>
      </w:r>
    </w:p>
    <w:p w:rsidR="00194282" w:rsidRPr="004B660D" w:rsidRDefault="00194282" w:rsidP="00711B11">
      <w:pPr>
        <w:pStyle w:val="ListParagraph"/>
        <w:numPr>
          <w:ilvl w:val="0"/>
          <w:numId w:val="39"/>
        </w:numPr>
        <w:spacing w:before="100" w:after="100" w:line="280" w:lineRule="atLeast"/>
        <w:ind w:left="1276" w:hanging="567"/>
        <w:contextualSpacing w:val="0"/>
      </w:pPr>
      <w:r w:rsidRPr="004B660D">
        <w:rPr>
          <w:b/>
        </w:rPr>
        <w:t xml:space="preserve">Financial Management:  </w:t>
      </w:r>
      <w:r w:rsidRPr="004B660D">
        <w:t>The Client seeks a "no surprises" financial management and reporting strategy.  Describe the financial management systems and reporting methodology the Tenderer proposes to use in managing the project expenditure, including updates and exception reporting and their approach to minimising the incurrence of additional costs to the Client.  The system shall include the management of physical works expenditure, where appropriate.</w:t>
      </w:r>
    </w:p>
    <w:p w:rsidR="00194282" w:rsidRPr="004B660D" w:rsidRDefault="00194282" w:rsidP="00711B11">
      <w:pPr>
        <w:pStyle w:val="ListParagraph"/>
        <w:numPr>
          <w:ilvl w:val="0"/>
          <w:numId w:val="39"/>
        </w:numPr>
        <w:spacing w:before="100" w:after="100" w:line="280" w:lineRule="atLeast"/>
        <w:ind w:left="1276" w:hanging="567"/>
        <w:contextualSpacing w:val="0"/>
      </w:pPr>
      <w:r w:rsidRPr="004B660D">
        <w:rPr>
          <w:b/>
        </w:rPr>
        <w:t xml:space="preserve">Health and Safety: </w:t>
      </w:r>
      <w:r w:rsidRPr="004B660D">
        <w:t xml:space="preserve">Describe your procedures and policies for the management of safety and the application of safe work practises on the contract. </w:t>
      </w:r>
    </w:p>
    <w:p w:rsidR="00194282" w:rsidRPr="00EC14EA" w:rsidRDefault="00194282" w:rsidP="00711B11">
      <w:pPr>
        <w:pStyle w:val="ListParagraph"/>
        <w:numPr>
          <w:ilvl w:val="0"/>
          <w:numId w:val="39"/>
        </w:numPr>
        <w:spacing w:before="100" w:after="100" w:line="280" w:lineRule="atLeast"/>
        <w:ind w:left="1276" w:hanging="567"/>
        <w:contextualSpacing w:val="0"/>
        <w:rPr>
          <w:b/>
          <w:color w:val="0000FF"/>
        </w:rPr>
      </w:pPr>
      <w:r w:rsidRPr="004B660D">
        <w:rPr>
          <w:b/>
        </w:rPr>
        <w:t xml:space="preserve">Other: </w:t>
      </w:r>
      <w:r w:rsidRPr="00EC14EA">
        <w:rPr>
          <w:color w:val="0000FF"/>
          <w:highlight w:val="yellow"/>
        </w:rPr>
        <w:t>&lt;&lt;Guidance note: Discuss other items not listed above but related to your methodology, that you consider key to the delivery of the project outputs.&gt;&gt;</w:t>
      </w:r>
    </w:p>
    <w:p w:rsidR="00194282" w:rsidRPr="00EC14EA" w:rsidRDefault="00194282" w:rsidP="00EC14EA">
      <w:pPr>
        <w:spacing w:before="100" w:after="100" w:line="280" w:lineRule="atLeast"/>
        <w:ind w:firstLine="709"/>
        <w:rPr>
          <w:b/>
          <w:color w:val="00456A"/>
        </w:rPr>
      </w:pPr>
      <w:r w:rsidRPr="00EC14EA">
        <w:rPr>
          <w:b/>
          <w:color w:val="00456A"/>
        </w:rPr>
        <w:t xml:space="preserve">Business Case (BC) </w:t>
      </w:r>
    </w:p>
    <w:p w:rsidR="00194282" w:rsidRPr="004B660D" w:rsidRDefault="00194282" w:rsidP="00711B11">
      <w:pPr>
        <w:pStyle w:val="ListParagraph"/>
        <w:numPr>
          <w:ilvl w:val="0"/>
          <w:numId w:val="42"/>
        </w:numPr>
        <w:spacing w:before="100" w:after="100" w:line="280" w:lineRule="atLeast"/>
        <w:ind w:left="1276" w:hanging="567"/>
        <w:contextualSpacing w:val="0"/>
      </w:pPr>
      <w:r w:rsidRPr="004B660D">
        <w:rPr>
          <w:b/>
        </w:rPr>
        <w:t xml:space="preserve">Programme Business Case:  </w:t>
      </w:r>
      <w:r w:rsidRPr="004B660D">
        <w:t xml:space="preserve">Demonstrate your knowledge of developing a programme business case by detailing the specific process and proposals for each of the key components.  </w:t>
      </w:r>
    </w:p>
    <w:p w:rsidR="00194282" w:rsidRPr="004B660D" w:rsidRDefault="00194282" w:rsidP="00711B11">
      <w:pPr>
        <w:pStyle w:val="ListParagraph"/>
        <w:numPr>
          <w:ilvl w:val="0"/>
          <w:numId w:val="42"/>
        </w:numPr>
        <w:spacing w:before="100" w:after="100" w:line="280" w:lineRule="atLeast"/>
        <w:ind w:left="1276" w:hanging="567"/>
        <w:contextualSpacing w:val="0"/>
      </w:pPr>
      <w:r w:rsidRPr="004B660D">
        <w:rPr>
          <w:b/>
        </w:rPr>
        <w:t xml:space="preserve">Indicative Business Case:  </w:t>
      </w:r>
      <w:r w:rsidRPr="004B660D">
        <w:t>Demonstrate your knowledge of developing an indicative business case by detailing the specific process and proposal for each of the key components to deliver the shortlisted options.</w:t>
      </w:r>
    </w:p>
    <w:p w:rsidR="00194282" w:rsidRPr="004B660D" w:rsidRDefault="00194282" w:rsidP="00EC14EA">
      <w:pPr>
        <w:pStyle w:val="ListParagraph"/>
        <w:spacing w:before="100" w:after="100" w:line="280" w:lineRule="atLeast"/>
        <w:ind w:left="1276"/>
        <w:contextualSpacing w:val="0"/>
      </w:pPr>
      <w:r w:rsidRPr="004B660D">
        <w:t xml:space="preserve">Describe your strategy for engaging with stakeholders and the public. </w:t>
      </w:r>
    </w:p>
    <w:p w:rsidR="00194282" w:rsidRPr="004B660D" w:rsidRDefault="00194282" w:rsidP="00711B11">
      <w:pPr>
        <w:pStyle w:val="ListParagraph"/>
        <w:numPr>
          <w:ilvl w:val="0"/>
          <w:numId w:val="42"/>
        </w:numPr>
        <w:spacing w:before="100" w:after="100" w:line="280" w:lineRule="atLeast"/>
        <w:ind w:left="1276" w:hanging="567"/>
        <w:contextualSpacing w:val="0"/>
      </w:pPr>
      <w:r w:rsidRPr="004B660D">
        <w:rPr>
          <w:b/>
        </w:rPr>
        <w:t xml:space="preserve">Detailed Business Case:  </w:t>
      </w:r>
      <w:r w:rsidRPr="004B660D">
        <w:t>Demonstrate your knowledge of developing a detailed business case by detailing the specific process and proposal for each of the key components and how this relates to the previous business case phases.</w:t>
      </w:r>
    </w:p>
    <w:p w:rsidR="00194282" w:rsidRPr="004B660D" w:rsidRDefault="00EC14EA" w:rsidP="00EC14EA">
      <w:pPr>
        <w:spacing w:before="100" w:after="100" w:line="280" w:lineRule="atLeast"/>
        <w:ind w:left="1276"/>
      </w:pPr>
      <w:r w:rsidRPr="004B660D">
        <w:t>D</w:t>
      </w:r>
      <w:r w:rsidR="00194282" w:rsidRPr="004B660D">
        <w:t xml:space="preserve">escribe how you will work collaboratively with the Transport Agency and best optimise inputs when producing the detailed business case – </w:t>
      </w:r>
    </w:p>
    <w:p w:rsidR="00194282" w:rsidRPr="004B660D" w:rsidRDefault="00EC14EA" w:rsidP="00EC14EA">
      <w:pPr>
        <w:pStyle w:val="ListParagraph"/>
        <w:spacing w:before="100" w:after="100" w:line="280" w:lineRule="atLeast"/>
        <w:ind w:left="1276"/>
        <w:contextualSpacing w:val="0"/>
      </w:pPr>
      <w:r w:rsidRPr="004B660D">
        <w:t>P</w:t>
      </w:r>
      <w:r w:rsidR="00194282" w:rsidRPr="004B660D">
        <w:t xml:space="preserve">rovide details of your proposed consenting strategy that builds on the work undertaken to date.  Provide an assessment of the status of the designation and resource consents required.   Indicate potential issues and areas where further concentrated consultation may be required so as to ensure interested and affected parties are accepting of the proposal. </w:t>
      </w:r>
    </w:p>
    <w:p w:rsidR="00194282" w:rsidRPr="00EC14EA" w:rsidRDefault="00194282" w:rsidP="00EC14EA">
      <w:pPr>
        <w:spacing w:before="100" w:after="100" w:line="280" w:lineRule="atLeast"/>
        <w:ind w:firstLine="709"/>
        <w:rPr>
          <w:b/>
          <w:color w:val="00456A"/>
        </w:rPr>
      </w:pPr>
      <w:r w:rsidRPr="00EC14EA">
        <w:rPr>
          <w:b/>
          <w:color w:val="00456A"/>
        </w:rPr>
        <w:t>Pre-Implementation and D&amp;C: Specimen Pre-implementation Items</w:t>
      </w:r>
    </w:p>
    <w:p w:rsidR="00194282" w:rsidRPr="004B660D" w:rsidRDefault="00194282" w:rsidP="00711B11">
      <w:pPr>
        <w:pStyle w:val="ListParagraph"/>
        <w:numPr>
          <w:ilvl w:val="0"/>
          <w:numId w:val="43"/>
        </w:numPr>
        <w:spacing w:before="100" w:after="100" w:line="280" w:lineRule="atLeast"/>
        <w:ind w:left="1276" w:hanging="567"/>
        <w:contextualSpacing w:val="0"/>
      </w:pPr>
      <w:r w:rsidRPr="004B660D">
        <w:rPr>
          <w:b/>
        </w:rPr>
        <w:t xml:space="preserve">Designation/Resource Consents:  </w:t>
      </w:r>
      <w:r w:rsidRPr="004B660D">
        <w:t>Describe the activities and your involvement required, responsibilities for the different activities, timing and coordination of outputs, and details of the method to implement the consenting strategy.  Describe the approach for confirming the designation width and completing all statutory requirements.</w:t>
      </w:r>
    </w:p>
    <w:p w:rsidR="00194282" w:rsidRPr="004B660D" w:rsidRDefault="00194282" w:rsidP="00711B11">
      <w:pPr>
        <w:pStyle w:val="ListParagraph"/>
        <w:numPr>
          <w:ilvl w:val="0"/>
          <w:numId w:val="43"/>
        </w:numPr>
        <w:spacing w:before="100" w:after="100" w:line="280" w:lineRule="atLeast"/>
        <w:ind w:left="1276" w:hanging="567"/>
        <w:contextualSpacing w:val="0"/>
      </w:pPr>
      <w:r w:rsidRPr="004B660D">
        <w:rPr>
          <w:b/>
        </w:rPr>
        <w:t xml:space="preserve">Land entry and property requirements: </w:t>
      </w:r>
      <w:r w:rsidRPr="004B660D">
        <w:t>Provide a land entry and property requirements strategy that confirms the land purchase requirements for the project and how you propose to direct and coordinate the work of the “Other Consultants” in the property acquisition process.</w:t>
      </w:r>
    </w:p>
    <w:p w:rsidR="00194282" w:rsidRPr="004B660D" w:rsidRDefault="00194282" w:rsidP="00711B11">
      <w:pPr>
        <w:pStyle w:val="ListParagraph"/>
        <w:numPr>
          <w:ilvl w:val="0"/>
          <w:numId w:val="43"/>
        </w:numPr>
        <w:spacing w:before="100" w:after="100" w:line="280" w:lineRule="atLeast"/>
        <w:ind w:left="1276" w:hanging="567"/>
        <w:contextualSpacing w:val="0"/>
      </w:pPr>
      <w:r w:rsidRPr="004B660D">
        <w:rPr>
          <w:b/>
        </w:rPr>
        <w:t xml:space="preserve">Survey: </w:t>
      </w:r>
      <w:r w:rsidRPr="004B660D">
        <w:t>Provide details of the topographical, engineering and legal site survey required and that you propose.  This shall include a schedule of all survey identified as being required, and a description of the key rationale used in developing this schedule.</w:t>
      </w:r>
    </w:p>
    <w:p w:rsidR="00194282" w:rsidRPr="004B660D" w:rsidRDefault="00194282" w:rsidP="00711B11">
      <w:pPr>
        <w:pStyle w:val="ListParagraph"/>
        <w:numPr>
          <w:ilvl w:val="0"/>
          <w:numId w:val="43"/>
        </w:numPr>
        <w:spacing w:before="100" w:after="100" w:line="280" w:lineRule="atLeast"/>
        <w:ind w:left="1276" w:hanging="567"/>
        <w:contextualSpacing w:val="0"/>
      </w:pPr>
      <w:r w:rsidRPr="004B660D">
        <w:rPr>
          <w:b/>
        </w:rPr>
        <w:t xml:space="preserve">Geotechnical Testing and Analysis:  </w:t>
      </w:r>
      <w:r w:rsidRPr="004B660D">
        <w:t>Describe how you propose in your Preliminary Geotechnical Appraisal to:</w:t>
      </w:r>
    </w:p>
    <w:p w:rsidR="00194282" w:rsidRPr="004B660D" w:rsidRDefault="00194282" w:rsidP="00711B11">
      <w:pPr>
        <w:pStyle w:val="ListParagraph"/>
        <w:numPr>
          <w:ilvl w:val="1"/>
          <w:numId w:val="44"/>
        </w:numPr>
        <w:spacing w:before="100" w:after="100" w:line="280" w:lineRule="atLeast"/>
        <w:ind w:left="1843" w:hanging="567"/>
        <w:contextualSpacing w:val="0"/>
      </w:pPr>
      <w:r w:rsidRPr="004B660D">
        <w:t xml:space="preserve">Identify potential geotechnical issues, </w:t>
      </w:r>
    </w:p>
    <w:p w:rsidR="00194282" w:rsidRPr="004B660D" w:rsidRDefault="00194282" w:rsidP="00711B11">
      <w:pPr>
        <w:pStyle w:val="ListParagraph"/>
        <w:numPr>
          <w:ilvl w:val="1"/>
          <w:numId w:val="44"/>
        </w:numPr>
        <w:spacing w:before="100" w:after="100" w:line="280" w:lineRule="atLeast"/>
        <w:ind w:left="1843" w:hanging="567"/>
        <w:contextualSpacing w:val="0"/>
      </w:pPr>
      <w:r w:rsidRPr="004B660D">
        <w:t>Assess and quantify the risks to provide confidence in the design assumptions and estimates, and</w:t>
      </w:r>
    </w:p>
    <w:p w:rsidR="00194282" w:rsidRPr="004B660D" w:rsidRDefault="00194282" w:rsidP="00711B11">
      <w:pPr>
        <w:pStyle w:val="ListParagraph"/>
        <w:numPr>
          <w:ilvl w:val="1"/>
          <w:numId w:val="44"/>
        </w:numPr>
        <w:spacing w:before="100" w:after="100" w:line="280" w:lineRule="atLeast"/>
        <w:ind w:left="1843" w:hanging="567"/>
        <w:contextualSpacing w:val="0"/>
      </w:pPr>
      <w:r w:rsidRPr="004B660D">
        <w:t>Identify the Geotechnical Testing necessary to confirm major confidence issues within a schedule of recommended testing required to complete the project design.</w:t>
      </w:r>
    </w:p>
    <w:p w:rsidR="00194282" w:rsidRPr="004B660D" w:rsidRDefault="00194282" w:rsidP="00711B11">
      <w:pPr>
        <w:pStyle w:val="ListParagraph"/>
        <w:numPr>
          <w:ilvl w:val="0"/>
          <w:numId w:val="43"/>
        </w:numPr>
        <w:spacing w:before="100" w:after="100" w:line="280" w:lineRule="atLeast"/>
        <w:ind w:left="1276" w:hanging="567"/>
        <w:contextualSpacing w:val="0"/>
      </w:pPr>
      <w:r w:rsidRPr="004B660D">
        <w:rPr>
          <w:b/>
        </w:rPr>
        <w:t xml:space="preserve">Environmental and Social Responsibility: </w:t>
      </w:r>
      <w:r w:rsidRPr="004B660D">
        <w:t>Describe how your approach will consider and minimise the impact on, or enhance, the current context socially and environmentally in a way which is consistent with:</w:t>
      </w:r>
    </w:p>
    <w:p w:rsidR="00194282" w:rsidRPr="004B660D" w:rsidRDefault="00194282" w:rsidP="00711B11">
      <w:pPr>
        <w:pStyle w:val="ListParagraph"/>
        <w:numPr>
          <w:ilvl w:val="0"/>
          <w:numId w:val="45"/>
        </w:numPr>
        <w:spacing w:before="100" w:after="100" w:line="280" w:lineRule="atLeast"/>
        <w:ind w:left="1843" w:hanging="567"/>
        <w:contextualSpacing w:val="0"/>
      </w:pPr>
      <w:r w:rsidRPr="004B660D">
        <w:t>The Resource Management Act 1991 and Amendments,</w:t>
      </w:r>
    </w:p>
    <w:p w:rsidR="00194282" w:rsidRPr="004B660D" w:rsidRDefault="00194282" w:rsidP="00711B11">
      <w:pPr>
        <w:pStyle w:val="ListParagraph"/>
        <w:numPr>
          <w:ilvl w:val="0"/>
          <w:numId w:val="45"/>
        </w:numPr>
        <w:spacing w:before="100" w:after="100" w:line="280" w:lineRule="atLeast"/>
        <w:ind w:left="1843" w:hanging="567"/>
        <w:contextualSpacing w:val="0"/>
      </w:pPr>
      <w:r w:rsidRPr="004B660D">
        <w:t>The Transport Agency’s Environmental Policy Manual,</w:t>
      </w:r>
    </w:p>
    <w:p w:rsidR="00194282" w:rsidRPr="004B660D" w:rsidRDefault="00194282" w:rsidP="00711B11">
      <w:pPr>
        <w:pStyle w:val="ListParagraph"/>
        <w:numPr>
          <w:ilvl w:val="0"/>
          <w:numId w:val="45"/>
        </w:numPr>
        <w:spacing w:before="100" w:after="100" w:line="280" w:lineRule="atLeast"/>
        <w:ind w:left="1843" w:hanging="567"/>
        <w:contextualSpacing w:val="0"/>
      </w:pPr>
      <w:r w:rsidRPr="004B660D">
        <w:t xml:space="preserve">Any relevant Transport Agency Impact Assessment Guides and Bridging the Gap: NZTA Urban Design Guidelines , </w:t>
      </w:r>
    </w:p>
    <w:p w:rsidR="00194282" w:rsidRPr="004B660D" w:rsidRDefault="00194282" w:rsidP="00711B11">
      <w:pPr>
        <w:pStyle w:val="ListParagraph"/>
        <w:numPr>
          <w:ilvl w:val="0"/>
          <w:numId w:val="45"/>
        </w:numPr>
        <w:spacing w:before="100" w:after="100" w:line="280" w:lineRule="atLeast"/>
        <w:ind w:left="1843" w:hanging="567"/>
        <w:contextualSpacing w:val="0"/>
      </w:pPr>
      <w:r w:rsidRPr="004B660D">
        <w:t>The project’s Urban and Landscaping Design Framework (if applicable); and</w:t>
      </w:r>
    </w:p>
    <w:p w:rsidR="00194282" w:rsidRPr="004B660D" w:rsidRDefault="00194282" w:rsidP="00711B11">
      <w:pPr>
        <w:pStyle w:val="ListParagraph"/>
        <w:numPr>
          <w:ilvl w:val="0"/>
          <w:numId w:val="45"/>
        </w:numPr>
        <w:spacing w:before="100" w:after="100" w:line="280" w:lineRule="atLeast"/>
        <w:ind w:left="1843" w:hanging="567"/>
        <w:contextualSpacing w:val="0"/>
      </w:pPr>
      <w:r w:rsidRPr="004B660D">
        <w:t>Relevant District Plans, Regional Plans, Regional Policy Statements and National Policy Statements or Standards.</w:t>
      </w:r>
    </w:p>
    <w:p w:rsidR="00194282" w:rsidRPr="004B660D" w:rsidRDefault="00194282" w:rsidP="00711B11">
      <w:pPr>
        <w:pStyle w:val="ListParagraph"/>
        <w:numPr>
          <w:ilvl w:val="0"/>
          <w:numId w:val="43"/>
        </w:numPr>
        <w:spacing w:before="100" w:after="100" w:line="280" w:lineRule="atLeast"/>
        <w:ind w:left="1276" w:hanging="567"/>
        <w:contextualSpacing w:val="0"/>
      </w:pPr>
      <w:r w:rsidRPr="004B660D">
        <w:rPr>
          <w:b/>
        </w:rPr>
        <w:t xml:space="preserve">Culture and Heritage: </w:t>
      </w:r>
      <w:r w:rsidRPr="004B660D">
        <w:t>Describe how your approach will consider and minimise the impact on, or enhance any places of cultural and historic heritage significance through factors identified in the Transport Agency’s draft Historic Heritage Impact Assessment Guide and the Heritage New Zealand Pouhere Taonga Act 2014.</w:t>
      </w:r>
    </w:p>
    <w:p w:rsidR="00194282" w:rsidRPr="004B660D" w:rsidRDefault="00194282" w:rsidP="00711B11">
      <w:pPr>
        <w:pStyle w:val="ListParagraph"/>
        <w:numPr>
          <w:ilvl w:val="0"/>
          <w:numId w:val="43"/>
        </w:numPr>
        <w:spacing w:before="100" w:after="100" w:line="280" w:lineRule="atLeast"/>
        <w:ind w:left="1276" w:hanging="567"/>
        <w:contextualSpacing w:val="0"/>
        <w:rPr>
          <w:b/>
        </w:rPr>
      </w:pPr>
      <w:r w:rsidRPr="004B660D">
        <w:rPr>
          <w:b/>
        </w:rPr>
        <w:t xml:space="preserve">Design Process: </w:t>
      </w:r>
      <w:r w:rsidRPr="004B660D">
        <w:t>Describe your design process and how it will deliver, a design that meets or exceeds the Clients expectations and statutory approval requirements, and make allowance for key Client inputs and inputs from the “Other Consultants”.  Outline what you consider to be the key design elements what review processes you will undertake to review / challenge the design and take into consideration aspects such as constructability and safety in design.</w:t>
      </w:r>
    </w:p>
    <w:p w:rsidR="00194282" w:rsidRPr="004B660D" w:rsidRDefault="00194282" w:rsidP="00711B11">
      <w:pPr>
        <w:pStyle w:val="ListParagraph"/>
        <w:numPr>
          <w:ilvl w:val="0"/>
          <w:numId w:val="43"/>
        </w:numPr>
        <w:spacing w:before="100" w:after="100" w:line="280" w:lineRule="atLeast"/>
        <w:ind w:left="1276" w:hanging="567"/>
        <w:contextualSpacing w:val="0"/>
      </w:pPr>
      <w:r w:rsidRPr="004B660D">
        <w:rPr>
          <w:b/>
        </w:rPr>
        <w:t xml:space="preserve">Value Engineering: </w:t>
      </w:r>
      <w:r w:rsidRPr="004B660D">
        <w:t>Describe your understanding of Value Engineering, its application to the Design phase of this project and the benefits you would see ensuing.</w:t>
      </w:r>
    </w:p>
    <w:p w:rsidR="00194282" w:rsidRPr="004B660D" w:rsidRDefault="00194282" w:rsidP="00711B11">
      <w:pPr>
        <w:pStyle w:val="ListParagraph"/>
        <w:numPr>
          <w:ilvl w:val="0"/>
          <w:numId w:val="43"/>
        </w:numPr>
        <w:spacing w:before="100" w:after="100" w:line="280" w:lineRule="atLeast"/>
        <w:ind w:left="1276" w:hanging="567"/>
        <w:contextualSpacing w:val="0"/>
        <w:rPr>
          <w:b/>
        </w:rPr>
      </w:pPr>
      <w:r w:rsidRPr="004B660D">
        <w:rPr>
          <w:b/>
        </w:rPr>
        <w:t xml:space="preserve">Contract Documentation:  </w:t>
      </w:r>
      <w:r w:rsidRPr="004B660D">
        <w:t>Describe the key design documentation, including drawings and contract documents including any provision for construction staging that you will produce at the completion of the design Phase.</w:t>
      </w:r>
    </w:p>
    <w:p w:rsidR="00194282" w:rsidRPr="004B660D" w:rsidRDefault="00194282" w:rsidP="00711B11">
      <w:pPr>
        <w:pStyle w:val="ListParagraph"/>
        <w:numPr>
          <w:ilvl w:val="0"/>
          <w:numId w:val="43"/>
        </w:numPr>
        <w:spacing w:before="100" w:after="100" w:line="280" w:lineRule="atLeast"/>
        <w:ind w:left="1276" w:hanging="567"/>
        <w:contextualSpacing w:val="0"/>
      </w:pPr>
      <w:r w:rsidRPr="004B660D">
        <w:rPr>
          <w:b/>
        </w:rPr>
        <w:t xml:space="preserve">PW Contract Preparation:  </w:t>
      </w:r>
      <w:r w:rsidRPr="004B660D">
        <w:t>Detail your approach to the procurement of a supplier for the main physical works contract, demonstrating your understanding of the Transport Agency’s procedures in this regard.  List specific requirements that might be included in the documents.  Include details of the resources that will be provided, and how they will be utilised to this purpose.</w:t>
      </w:r>
    </w:p>
    <w:p w:rsidR="00194282" w:rsidRPr="00D744BE" w:rsidRDefault="00D744BE" w:rsidP="00711B11">
      <w:pPr>
        <w:pStyle w:val="ListParagraph"/>
        <w:numPr>
          <w:ilvl w:val="0"/>
          <w:numId w:val="43"/>
        </w:numPr>
        <w:spacing w:before="100" w:after="100" w:line="280" w:lineRule="atLeast"/>
        <w:ind w:left="1276" w:hanging="567"/>
        <w:contextualSpacing w:val="0"/>
        <w:rPr>
          <w:color w:val="0000FF"/>
        </w:rPr>
      </w:pPr>
      <w:r w:rsidRPr="00D744BE">
        <w:rPr>
          <w:b/>
        </w:rPr>
        <w:t>Other</w:t>
      </w:r>
      <w:r w:rsidR="00194282" w:rsidRPr="00D744BE">
        <w:rPr>
          <w:b/>
        </w:rPr>
        <w:t xml:space="preserve">: </w:t>
      </w:r>
      <w:r w:rsidR="00194282" w:rsidRPr="00D744BE">
        <w:rPr>
          <w:color w:val="0000FF"/>
        </w:rPr>
        <w:t>&lt;&lt;Guidance note: Discuss other items not listed above but related to your methodology, that you consider key to the delivery of the project outputs.&gt;&gt;</w:t>
      </w:r>
    </w:p>
    <w:p w:rsidR="00194282" w:rsidRPr="00EC14EA" w:rsidRDefault="00194282" w:rsidP="00EC14EA">
      <w:pPr>
        <w:spacing w:before="100" w:after="100" w:line="280" w:lineRule="atLeast"/>
        <w:ind w:firstLine="709"/>
        <w:rPr>
          <w:b/>
          <w:color w:val="00456A"/>
        </w:rPr>
      </w:pPr>
      <w:r w:rsidRPr="00EC14EA">
        <w:rPr>
          <w:b/>
          <w:color w:val="00456A"/>
        </w:rPr>
        <w:t>Implementation</w:t>
      </w:r>
    </w:p>
    <w:p w:rsidR="00194282" w:rsidRPr="004B660D" w:rsidRDefault="00194282" w:rsidP="00711B11">
      <w:pPr>
        <w:pStyle w:val="ListParagraph"/>
        <w:numPr>
          <w:ilvl w:val="0"/>
          <w:numId w:val="46"/>
        </w:numPr>
        <w:spacing w:before="100" w:after="100" w:line="280" w:lineRule="atLeast"/>
        <w:ind w:left="1276" w:hanging="567"/>
        <w:contextualSpacing w:val="0"/>
      </w:pPr>
      <w:r w:rsidRPr="004B660D">
        <w:rPr>
          <w:b/>
        </w:rPr>
        <w:t xml:space="preserve">Partnering:  </w:t>
      </w:r>
      <w:r w:rsidRPr="004B660D">
        <w:t>Describe your understanding of Partnering, its application to the Physical Works phase of this project and the benefits you would see ensuing.</w:t>
      </w:r>
    </w:p>
    <w:p w:rsidR="00194282" w:rsidRPr="004B660D" w:rsidRDefault="00194282" w:rsidP="00711B11">
      <w:pPr>
        <w:pStyle w:val="ListParagraph"/>
        <w:numPr>
          <w:ilvl w:val="0"/>
          <w:numId w:val="46"/>
        </w:numPr>
        <w:spacing w:before="100" w:after="100" w:line="280" w:lineRule="atLeast"/>
        <w:ind w:left="1276" w:hanging="567"/>
        <w:contextualSpacing w:val="0"/>
      </w:pPr>
      <w:r w:rsidRPr="004B660D">
        <w:rPr>
          <w:b/>
        </w:rPr>
        <w:t xml:space="preserve">Contract Management: </w:t>
      </w:r>
      <w:r w:rsidRPr="004B660D">
        <w:t xml:space="preserve">Detail the proposed tender evaluation and contract management processes you intend following and potential issues. </w:t>
      </w:r>
    </w:p>
    <w:p w:rsidR="00194282" w:rsidRPr="004B660D" w:rsidRDefault="00194282" w:rsidP="00711B11">
      <w:pPr>
        <w:pStyle w:val="ListParagraph"/>
        <w:numPr>
          <w:ilvl w:val="0"/>
          <w:numId w:val="46"/>
        </w:numPr>
        <w:spacing w:before="100" w:after="100" w:line="280" w:lineRule="atLeast"/>
        <w:ind w:left="1276" w:hanging="567"/>
        <w:contextualSpacing w:val="0"/>
      </w:pPr>
      <w:r w:rsidRPr="004B660D">
        <w:rPr>
          <w:b/>
        </w:rPr>
        <w:t xml:space="preserve">Contract Surveillance and Quality Assurance:  </w:t>
      </w:r>
      <w:r w:rsidRPr="004B660D">
        <w:t xml:space="preserve">Detail the construction issues and challenges and levels of surveillance, observation and supervision you propose to apply, including verification, sampling and testing, for the different project parts.  Include details of the resources you will provide and how and where they will be utilised to drive high performance from the physical works contractor.  Indicate how you will ensure the Contractors Programme will be kept on track and how any deviation will be handled. </w:t>
      </w:r>
    </w:p>
    <w:p w:rsidR="00194282" w:rsidRPr="004B660D" w:rsidRDefault="00194282" w:rsidP="00711B11">
      <w:pPr>
        <w:pStyle w:val="ListParagraph"/>
        <w:numPr>
          <w:ilvl w:val="0"/>
          <w:numId w:val="46"/>
        </w:numPr>
        <w:spacing w:before="100" w:after="100" w:line="280" w:lineRule="atLeast"/>
        <w:ind w:left="1276" w:hanging="567"/>
        <w:contextualSpacing w:val="0"/>
        <w:rPr>
          <w:b/>
        </w:rPr>
      </w:pPr>
      <w:r w:rsidRPr="004B660D">
        <w:rPr>
          <w:b/>
        </w:rPr>
        <w:t xml:space="preserve">Contract finalisation:  </w:t>
      </w:r>
      <w:r w:rsidRPr="004B660D">
        <w:t>Detail your obligations at the conclusion of the contract and how you propose ensuring the timely delivery of; final documentation and reports, issuing the practical completion certificate(s), final land requirement plans, legalisation surveys, Road Construction Information Sheets, Bridge Data System Input Forms, As-Built Drawings, Asset Owner’s Manual and inputs during the defects notification period.</w:t>
      </w:r>
      <w:r w:rsidRPr="004B660D">
        <w:rPr>
          <w:b/>
        </w:rPr>
        <w:t xml:space="preserve"> </w:t>
      </w:r>
    </w:p>
    <w:p w:rsidR="00194282" w:rsidRPr="00EC14EA" w:rsidRDefault="00194282" w:rsidP="00711B11">
      <w:pPr>
        <w:pStyle w:val="ListParagraph"/>
        <w:numPr>
          <w:ilvl w:val="0"/>
          <w:numId w:val="46"/>
        </w:numPr>
        <w:spacing w:before="100" w:after="100" w:line="280" w:lineRule="atLeast"/>
        <w:ind w:left="1276" w:hanging="567"/>
        <w:contextualSpacing w:val="0"/>
        <w:rPr>
          <w:b/>
          <w:color w:val="0000FF"/>
        </w:rPr>
      </w:pPr>
      <w:r w:rsidRPr="004B660D">
        <w:rPr>
          <w:b/>
        </w:rPr>
        <w:t xml:space="preserve">Other:  </w:t>
      </w:r>
      <w:r w:rsidRPr="00EC14EA">
        <w:rPr>
          <w:color w:val="0000FF"/>
          <w:highlight w:val="yellow"/>
        </w:rPr>
        <w:t>&lt;&lt;Discuss other items not listed above but related to your methodology, that you consider key to the delivery of the project outputs.&gt;&gt;</w:t>
      </w:r>
    </w:p>
    <w:p w:rsidR="00194282" w:rsidRPr="00EC14EA" w:rsidRDefault="00194282" w:rsidP="00EC14EA">
      <w:pPr>
        <w:spacing w:before="100" w:after="100" w:line="280" w:lineRule="atLeast"/>
        <w:ind w:firstLine="709"/>
        <w:rPr>
          <w:b/>
          <w:color w:val="00456A"/>
        </w:rPr>
      </w:pPr>
      <w:r w:rsidRPr="00EC14EA">
        <w:rPr>
          <w:b/>
          <w:color w:val="00456A"/>
        </w:rPr>
        <w:t>Bridges and Other Structures Items</w:t>
      </w:r>
    </w:p>
    <w:p w:rsidR="00194282" w:rsidRPr="00EC14EA" w:rsidRDefault="00194282" w:rsidP="00711B11">
      <w:pPr>
        <w:pStyle w:val="ListParagraph"/>
        <w:numPr>
          <w:ilvl w:val="0"/>
          <w:numId w:val="47"/>
        </w:numPr>
        <w:spacing w:before="100" w:after="100" w:line="280" w:lineRule="atLeast"/>
        <w:ind w:left="1276" w:hanging="567"/>
        <w:contextualSpacing w:val="0"/>
        <w:rPr>
          <w:b/>
          <w:color w:val="FF0000"/>
        </w:rPr>
      </w:pPr>
      <w:r w:rsidRPr="004B660D">
        <w:rPr>
          <w:b/>
        </w:rPr>
        <w:t xml:space="preserve">Other:  </w:t>
      </w:r>
      <w:r w:rsidRPr="00EC14EA">
        <w:rPr>
          <w:color w:val="0000FF"/>
          <w:highlight w:val="yellow"/>
        </w:rPr>
        <w:t>&lt;&lt;Discuss other items not listed above but related to your methodology, that you consider key to the delivery of the project outputs.&gt;&gt;</w:t>
      </w:r>
    </w:p>
    <w:p w:rsidR="00194282" w:rsidRPr="00EC14EA" w:rsidRDefault="00194282" w:rsidP="00EC14EA">
      <w:pPr>
        <w:spacing w:before="100" w:after="100" w:line="280" w:lineRule="atLeast"/>
        <w:ind w:firstLine="709"/>
        <w:rPr>
          <w:b/>
          <w:color w:val="00456A"/>
        </w:rPr>
      </w:pPr>
      <w:r w:rsidRPr="00EC14EA">
        <w:rPr>
          <w:b/>
          <w:color w:val="00456A"/>
        </w:rPr>
        <w:t>Traffic Monitoring Items</w:t>
      </w:r>
    </w:p>
    <w:p w:rsidR="00194282" w:rsidRPr="004B660D" w:rsidRDefault="00194282" w:rsidP="00711B11">
      <w:pPr>
        <w:pStyle w:val="ListParagraph"/>
        <w:numPr>
          <w:ilvl w:val="0"/>
          <w:numId w:val="48"/>
        </w:numPr>
        <w:spacing w:before="100" w:after="100" w:line="280" w:lineRule="atLeast"/>
        <w:ind w:left="1276" w:hanging="567"/>
        <w:contextualSpacing w:val="0"/>
      </w:pPr>
      <w:r w:rsidRPr="004B660D">
        <w:rPr>
          <w:b/>
        </w:rPr>
        <w:t xml:space="preserve">Knowledge of the Transport Agency’s Traffic Monitoring Processes:  </w:t>
      </w:r>
      <w:r w:rsidRPr="004B660D">
        <w:t>Demonstrate your detailed knowledge of the Transport Agency’s processes for Traffic Monitoring and associated vehicle classification techniques, data acceptance criteria and its Traffic Monitoring Systems.</w:t>
      </w:r>
    </w:p>
    <w:p w:rsidR="00194282" w:rsidRPr="004B660D" w:rsidRDefault="00194282" w:rsidP="00711B11">
      <w:pPr>
        <w:pStyle w:val="ListParagraph"/>
        <w:numPr>
          <w:ilvl w:val="0"/>
          <w:numId w:val="48"/>
        </w:numPr>
        <w:spacing w:before="100" w:after="100" w:line="280" w:lineRule="atLeast"/>
        <w:ind w:left="1276" w:hanging="567"/>
        <w:contextualSpacing w:val="0"/>
      </w:pPr>
      <w:r w:rsidRPr="004B660D">
        <w:rPr>
          <w:b/>
        </w:rPr>
        <w:t xml:space="preserve">Traffic Data QA - Review and Audit:  </w:t>
      </w:r>
      <w:r w:rsidRPr="004B660D">
        <w:t>Describe the Quality Assurance (QA), systems and measures that you will put in place to ensure that the requirements of the contract would be met during all phases of the contract, including the management of Sub-consultants.  Demonstrate your knowledge of statistical analysis and how you plan to demonstrate achieved data accuracy.  Describe how the Tenderer intends to ensure that the services are carried out in accordance with the Client’s requirements and in particular detail the following aspects:</w:t>
      </w:r>
    </w:p>
    <w:p w:rsidR="00194282" w:rsidRPr="004B660D" w:rsidRDefault="00194282" w:rsidP="00711B11">
      <w:pPr>
        <w:pStyle w:val="ListParagraph"/>
        <w:numPr>
          <w:ilvl w:val="1"/>
          <w:numId w:val="49"/>
        </w:numPr>
        <w:spacing w:before="100" w:after="100" w:line="280" w:lineRule="atLeast"/>
        <w:ind w:left="1843" w:hanging="567"/>
        <w:contextualSpacing w:val="0"/>
      </w:pPr>
      <w:r w:rsidRPr="004B660D">
        <w:t>Project Quality Plan development.</w:t>
      </w:r>
    </w:p>
    <w:p w:rsidR="00194282" w:rsidRPr="004B660D" w:rsidRDefault="00194282" w:rsidP="00711B11">
      <w:pPr>
        <w:pStyle w:val="ListParagraph"/>
        <w:numPr>
          <w:ilvl w:val="1"/>
          <w:numId w:val="49"/>
        </w:numPr>
        <w:spacing w:before="100" w:after="100" w:line="280" w:lineRule="atLeast"/>
        <w:ind w:left="1843" w:hanging="567"/>
        <w:contextualSpacing w:val="0"/>
      </w:pPr>
      <w:r w:rsidRPr="004B660D">
        <w:t>Procedures for internal controls, reviews, and audits and peer reviews.</w:t>
      </w:r>
    </w:p>
    <w:p w:rsidR="00194282" w:rsidRPr="004B660D" w:rsidRDefault="00194282" w:rsidP="00711B11">
      <w:pPr>
        <w:pStyle w:val="ListParagraph"/>
        <w:numPr>
          <w:ilvl w:val="1"/>
          <w:numId w:val="49"/>
        </w:numPr>
        <w:spacing w:before="100" w:after="100" w:line="280" w:lineRule="atLeast"/>
        <w:ind w:left="1843" w:hanging="567"/>
        <w:contextualSpacing w:val="0"/>
      </w:pPr>
      <w:r w:rsidRPr="004B660D">
        <w:t>Function of Quality Manager.</w:t>
      </w:r>
    </w:p>
    <w:p w:rsidR="00194282" w:rsidRPr="004B660D" w:rsidRDefault="00194282" w:rsidP="00711B11">
      <w:pPr>
        <w:pStyle w:val="ListParagraph"/>
        <w:numPr>
          <w:ilvl w:val="1"/>
          <w:numId w:val="49"/>
        </w:numPr>
        <w:spacing w:before="100" w:after="100" w:line="280" w:lineRule="atLeast"/>
        <w:ind w:left="1843" w:hanging="567"/>
        <w:contextualSpacing w:val="0"/>
      </w:pPr>
      <w:r w:rsidRPr="004B660D">
        <w:t>Knowledge of Statistical Analysis of Data Accuracy.</w:t>
      </w:r>
    </w:p>
    <w:p w:rsidR="00194282" w:rsidRPr="00D744BE" w:rsidRDefault="00194282" w:rsidP="00711B11">
      <w:pPr>
        <w:pStyle w:val="ListParagraph"/>
        <w:numPr>
          <w:ilvl w:val="0"/>
          <w:numId w:val="48"/>
        </w:numPr>
        <w:spacing w:before="100" w:after="100" w:line="280" w:lineRule="atLeast"/>
        <w:ind w:left="1276" w:hanging="567"/>
        <w:contextualSpacing w:val="0"/>
        <w:rPr>
          <w:color w:val="0000FF"/>
        </w:rPr>
      </w:pPr>
      <w:r w:rsidRPr="00D744BE">
        <w:rPr>
          <w:b/>
        </w:rPr>
        <w:t xml:space="preserve">Other:  </w:t>
      </w:r>
      <w:r w:rsidRPr="00D744BE">
        <w:rPr>
          <w:color w:val="0000FF"/>
        </w:rPr>
        <w:t>&lt;&lt;Discuss other items not listed above but related to your methodology, that you consider important in the delivery of the project outputs.&gt;&gt;</w:t>
      </w:r>
    </w:p>
    <w:p w:rsidR="00194282" w:rsidRDefault="00194282" w:rsidP="00160F67">
      <w:pPr>
        <w:pStyle w:val="Numberedheading2"/>
        <w:ind w:left="709" w:hanging="709"/>
      </w:pPr>
      <w:bookmarkStart w:id="38" w:name="Tender_Evaluation_Procedure"/>
      <w:bookmarkStart w:id="39" w:name="_Toc427849871"/>
      <w:bookmarkEnd w:id="38"/>
      <w:r>
        <w:t>Tender Evaluation Procedure</w:t>
      </w:r>
      <w:bookmarkEnd w:id="39"/>
    </w:p>
    <w:p w:rsidR="00194282" w:rsidRDefault="00EC14EA" w:rsidP="00EC14EA">
      <w:pPr>
        <w:pStyle w:val="Numberedparagraph"/>
      </w:pPr>
      <w:bookmarkStart w:id="40" w:name="_Toc427849872"/>
      <w:r>
        <w:t>T</w:t>
      </w:r>
      <w:r w:rsidR="00194282">
        <w:t>ender Evaluation Team</w:t>
      </w:r>
      <w:bookmarkEnd w:id="40"/>
    </w:p>
    <w:p w:rsidR="00194282" w:rsidRDefault="00194282" w:rsidP="00EC14EA">
      <w:pPr>
        <w:pStyle w:val="Numberedparagraph2"/>
      </w:pPr>
      <w:r>
        <w:t>A Tender Evaluation Team (TET) has been nominated to evaluate the tenders.  Expert advisors may be requested to support and advise the TET during the evaluation.</w:t>
      </w:r>
    </w:p>
    <w:p w:rsidR="00194282" w:rsidRDefault="00194282" w:rsidP="00667BF7">
      <w:pPr>
        <w:pStyle w:val="Numberedparagraph2"/>
      </w:pPr>
      <w:r>
        <w:t>The TET for this contract will be:</w:t>
      </w:r>
    </w:p>
    <w:tbl>
      <w:tblPr>
        <w:tblStyle w:val="NZTA"/>
        <w:tblW w:w="0" w:type="auto"/>
        <w:tblInd w:w="817" w:type="dxa"/>
        <w:tblLook w:val="04A0" w:firstRow="1" w:lastRow="0" w:firstColumn="1" w:lastColumn="0" w:noHBand="0" w:noVBand="1"/>
      </w:tblPr>
      <w:tblGrid>
        <w:gridCol w:w="9095"/>
      </w:tblGrid>
      <w:tr w:rsidR="00667BF7" w:rsidTr="00D02E35">
        <w:trPr>
          <w:cnfStyle w:val="100000000000" w:firstRow="1" w:lastRow="0" w:firstColumn="0" w:lastColumn="0" w:oddVBand="0" w:evenVBand="0" w:oddHBand="0" w:evenHBand="0" w:firstRowFirstColumn="0" w:firstRowLastColumn="0" w:lastRowFirstColumn="0" w:lastRowLastColumn="0"/>
        </w:trPr>
        <w:tc>
          <w:tcPr>
            <w:tcW w:w="9095" w:type="dxa"/>
          </w:tcPr>
          <w:p w:rsidR="00667BF7" w:rsidRDefault="00667BF7" w:rsidP="00194282">
            <w:r w:rsidRPr="00667BF7">
              <w:rPr>
                <w:b/>
              </w:rPr>
              <w:t>Tender Evaluation Team (TET)</w:t>
            </w:r>
            <w:r>
              <w:t xml:space="preserve">  </w:t>
            </w:r>
            <w:r w:rsidRPr="001F1E54">
              <w:rPr>
                <w:color w:val="0000FF"/>
                <w:highlight w:val="yellow"/>
              </w:rPr>
              <w:t>&lt;&lt;At least one TET member must be qualified for tenders &gt;$200,000, but they do not have to be the TET Leader&gt;&gt;</w:t>
            </w:r>
          </w:p>
        </w:tc>
      </w:tr>
      <w:tr w:rsidR="00D02E35" w:rsidTr="00D02E35">
        <w:tc>
          <w:tcPr>
            <w:tcW w:w="9095" w:type="dxa"/>
          </w:tcPr>
          <w:p w:rsidR="00D02E35" w:rsidRPr="00D02E35" w:rsidRDefault="00C8574C" w:rsidP="00AA114A">
            <w:pPr>
              <w:pStyle w:val="NZTABodyTextRedTextHighlight"/>
              <w:rPr>
                <w:rFonts w:eastAsiaTheme="minorHAnsi"/>
                <w:color w:val="00456A"/>
              </w:rPr>
            </w:pPr>
            <w:sdt>
              <w:sdtPr>
                <w:rPr>
                  <w:rFonts w:eastAsiaTheme="minorHAnsi"/>
                  <w:color w:val="00456A"/>
                </w:rPr>
                <w:alias w:val="EvaluationTeamLeader"/>
                <w:tag w:val="EvaluationTeamLeader"/>
                <w:id w:val="1823993579"/>
                <w:placeholder>
                  <w:docPart w:val="8ED5B05E5A774297B5598040D8BF37AB"/>
                </w:placeholder>
              </w:sdtPr>
              <w:sdtEndPr/>
              <w:sdtContent>
                <w:r w:rsidR="00D02E35" w:rsidRPr="00D02E35">
                  <w:rPr>
                    <w:rFonts w:eastAsiaTheme="minorHAnsi"/>
                    <w:color w:val="00456A"/>
                  </w:rPr>
                  <w:t>[Name</w:t>
                </w:r>
              </w:sdtContent>
            </w:sdt>
            <w:r w:rsidR="00D02E35" w:rsidRPr="00D02E35">
              <w:rPr>
                <w:rFonts w:eastAsiaTheme="minorHAnsi"/>
                <w:color w:val="00456A"/>
              </w:rPr>
              <w:t xml:space="preserve">, </w:t>
            </w:r>
            <w:sdt>
              <w:sdtPr>
                <w:rPr>
                  <w:rFonts w:eastAsiaTheme="minorHAnsi"/>
                  <w:color w:val="00456A"/>
                </w:rPr>
                <w:alias w:val="ETL_Position"/>
                <w:tag w:val="ETL_Position"/>
                <w:id w:val="418218952"/>
                <w:placeholder>
                  <w:docPart w:val="8ED5B05E5A774297B5598040D8BF37AB"/>
                </w:placeholder>
              </w:sdtPr>
              <w:sdtEndPr/>
              <w:sdtContent>
                <w:r w:rsidR="00D02E35" w:rsidRPr="00D02E35">
                  <w:rPr>
                    <w:rFonts w:eastAsiaTheme="minorHAnsi"/>
                    <w:color w:val="00456A"/>
                  </w:rPr>
                  <w:t>Position</w:t>
                </w:r>
              </w:sdtContent>
            </w:sdt>
            <w:r w:rsidR="00D02E35" w:rsidRPr="00D02E35">
              <w:rPr>
                <w:rFonts w:eastAsiaTheme="minorHAnsi"/>
                <w:color w:val="00456A"/>
              </w:rPr>
              <w:t xml:space="preserve">, </w:t>
            </w:r>
            <w:sdt>
              <w:sdtPr>
                <w:rPr>
                  <w:rFonts w:eastAsiaTheme="minorHAnsi"/>
                  <w:color w:val="00456A"/>
                </w:rPr>
                <w:alias w:val="ETL_Company"/>
                <w:tag w:val="ETL_Company"/>
                <w:id w:val="-388045095"/>
                <w:placeholder>
                  <w:docPart w:val="8ED5B05E5A774297B5598040D8BF37AB"/>
                </w:placeholder>
              </w:sdtPr>
              <w:sdtEndPr/>
              <w:sdtContent>
                <w:r w:rsidR="00D02E35" w:rsidRPr="00D02E35">
                  <w:rPr>
                    <w:rFonts w:eastAsiaTheme="minorHAnsi"/>
                    <w:color w:val="00456A"/>
                  </w:rPr>
                  <w:t>Company];</w:t>
                </w:r>
              </w:sdtContent>
            </w:sdt>
            <w:r w:rsidR="00D02E35" w:rsidRPr="00D02E35">
              <w:rPr>
                <w:rFonts w:eastAsiaTheme="minorHAnsi"/>
                <w:color w:val="00456A"/>
              </w:rPr>
              <w:t xml:space="preserve"> (Leader)</w:t>
            </w:r>
          </w:p>
        </w:tc>
      </w:tr>
      <w:tr w:rsidR="00D02E35" w:rsidTr="00D02E35">
        <w:tc>
          <w:tcPr>
            <w:tcW w:w="9095" w:type="dxa"/>
          </w:tcPr>
          <w:p w:rsidR="00D02E35" w:rsidRPr="00D02E35" w:rsidRDefault="00C8574C" w:rsidP="00AA114A">
            <w:pPr>
              <w:pStyle w:val="NZTABodyTextRedTextHighlight"/>
              <w:rPr>
                <w:rFonts w:eastAsiaTheme="minorHAnsi"/>
                <w:color w:val="00456A"/>
              </w:rPr>
            </w:pPr>
            <w:sdt>
              <w:sdtPr>
                <w:rPr>
                  <w:rFonts w:eastAsiaTheme="minorHAnsi"/>
                  <w:color w:val="00456A"/>
                </w:rPr>
                <w:alias w:val="ET2_Name"/>
                <w:tag w:val="ET2_Name"/>
                <w:id w:val="1328790965"/>
                <w:placeholder>
                  <w:docPart w:val="94F5EE6221EF47378F71C99780AE1037"/>
                </w:placeholder>
              </w:sdtPr>
              <w:sdtEndPr/>
              <w:sdtContent>
                <w:r w:rsidR="00D02E35" w:rsidRPr="00D02E35">
                  <w:rPr>
                    <w:rFonts w:eastAsiaTheme="minorHAnsi"/>
                    <w:color w:val="00456A"/>
                  </w:rPr>
                  <w:t>[Name</w:t>
                </w:r>
              </w:sdtContent>
            </w:sdt>
            <w:r w:rsidR="00D02E35" w:rsidRPr="00D02E35">
              <w:rPr>
                <w:rFonts w:eastAsiaTheme="minorHAnsi"/>
                <w:color w:val="00456A"/>
              </w:rPr>
              <w:t xml:space="preserve">, </w:t>
            </w:r>
            <w:sdt>
              <w:sdtPr>
                <w:rPr>
                  <w:rFonts w:eastAsiaTheme="minorHAnsi"/>
                  <w:color w:val="00456A"/>
                </w:rPr>
                <w:alias w:val="ET2_Position"/>
                <w:tag w:val="ET2_Position"/>
                <w:id w:val="850064440"/>
                <w:placeholder>
                  <w:docPart w:val="94F5EE6221EF47378F71C99780AE1037"/>
                </w:placeholder>
              </w:sdtPr>
              <w:sdtEndPr/>
              <w:sdtContent>
                <w:r w:rsidR="00D02E35" w:rsidRPr="00D02E35">
                  <w:rPr>
                    <w:rFonts w:eastAsiaTheme="minorHAnsi"/>
                    <w:color w:val="00456A"/>
                  </w:rPr>
                  <w:t>Position</w:t>
                </w:r>
              </w:sdtContent>
            </w:sdt>
            <w:r w:rsidR="00D02E35" w:rsidRPr="00D02E35">
              <w:rPr>
                <w:rFonts w:eastAsiaTheme="minorHAnsi"/>
                <w:color w:val="00456A"/>
              </w:rPr>
              <w:t xml:space="preserve">, </w:t>
            </w:r>
            <w:sdt>
              <w:sdtPr>
                <w:rPr>
                  <w:rFonts w:eastAsiaTheme="minorHAnsi"/>
                  <w:color w:val="00456A"/>
                </w:rPr>
                <w:alias w:val="ET2_Company"/>
                <w:tag w:val="ET2_Company"/>
                <w:id w:val="136778827"/>
                <w:placeholder>
                  <w:docPart w:val="94F5EE6221EF47378F71C99780AE1037"/>
                </w:placeholder>
              </w:sdtPr>
              <w:sdtEndPr/>
              <w:sdtContent>
                <w:r w:rsidR="00D02E35" w:rsidRPr="00D02E35">
                  <w:rPr>
                    <w:rFonts w:eastAsiaTheme="minorHAnsi"/>
                    <w:color w:val="00456A"/>
                  </w:rPr>
                  <w:t>Company];</w:t>
                </w:r>
              </w:sdtContent>
            </w:sdt>
          </w:p>
        </w:tc>
      </w:tr>
      <w:tr w:rsidR="00D02E35" w:rsidTr="00D02E35">
        <w:tc>
          <w:tcPr>
            <w:tcW w:w="9095" w:type="dxa"/>
          </w:tcPr>
          <w:p w:rsidR="00D02E35" w:rsidRPr="00D02E35" w:rsidRDefault="00C8574C" w:rsidP="00AA114A">
            <w:pPr>
              <w:pStyle w:val="NZTABodyTextRedTextHighlight"/>
              <w:rPr>
                <w:rFonts w:eastAsiaTheme="minorHAnsi"/>
                <w:color w:val="00456A"/>
              </w:rPr>
            </w:pPr>
            <w:sdt>
              <w:sdtPr>
                <w:rPr>
                  <w:rFonts w:eastAsiaTheme="minorHAnsi"/>
                  <w:color w:val="00456A"/>
                </w:rPr>
                <w:alias w:val="ET3_Name"/>
                <w:tag w:val="ET3_Name"/>
                <w:id w:val="-1006983493"/>
                <w:placeholder>
                  <w:docPart w:val="94F5EE6221EF47378F71C99780AE1037"/>
                </w:placeholder>
              </w:sdtPr>
              <w:sdtEndPr/>
              <w:sdtContent>
                <w:r w:rsidR="00D02E35" w:rsidRPr="00D02E35">
                  <w:rPr>
                    <w:rFonts w:eastAsiaTheme="minorHAnsi"/>
                    <w:color w:val="00456A"/>
                  </w:rPr>
                  <w:t>[Name</w:t>
                </w:r>
              </w:sdtContent>
            </w:sdt>
            <w:r w:rsidR="00D02E35" w:rsidRPr="00D02E35">
              <w:rPr>
                <w:rFonts w:eastAsiaTheme="minorHAnsi"/>
                <w:color w:val="00456A"/>
              </w:rPr>
              <w:t xml:space="preserve">, </w:t>
            </w:r>
            <w:sdt>
              <w:sdtPr>
                <w:rPr>
                  <w:rFonts w:eastAsiaTheme="minorHAnsi"/>
                  <w:color w:val="00456A"/>
                </w:rPr>
                <w:alias w:val="ET3_Position"/>
                <w:tag w:val="ET3_Position"/>
                <w:id w:val="-472293868"/>
                <w:placeholder>
                  <w:docPart w:val="94F5EE6221EF47378F71C99780AE1037"/>
                </w:placeholder>
              </w:sdtPr>
              <w:sdtEndPr/>
              <w:sdtContent>
                <w:r w:rsidR="00D02E35" w:rsidRPr="00D02E35">
                  <w:rPr>
                    <w:rFonts w:eastAsiaTheme="minorHAnsi"/>
                    <w:color w:val="00456A"/>
                  </w:rPr>
                  <w:t>Position</w:t>
                </w:r>
              </w:sdtContent>
            </w:sdt>
            <w:r w:rsidR="00D02E35" w:rsidRPr="00D02E35">
              <w:rPr>
                <w:rFonts w:eastAsiaTheme="minorHAnsi"/>
                <w:color w:val="00456A"/>
              </w:rPr>
              <w:t xml:space="preserve">, </w:t>
            </w:r>
            <w:sdt>
              <w:sdtPr>
                <w:rPr>
                  <w:rFonts w:eastAsiaTheme="minorHAnsi"/>
                  <w:color w:val="00456A"/>
                </w:rPr>
                <w:alias w:val="ET3_Company"/>
                <w:tag w:val="ET3_Company"/>
                <w:id w:val="-909315455"/>
                <w:placeholder>
                  <w:docPart w:val="94F5EE6221EF47378F71C99780AE1037"/>
                </w:placeholder>
              </w:sdtPr>
              <w:sdtEndPr/>
              <w:sdtContent>
                <w:r w:rsidR="00D02E35" w:rsidRPr="00D02E35">
                  <w:rPr>
                    <w:rFonts w:eastAsiaTheme="minorHAnsi"/>
                    <w:color w:val="00456A"/>
                  </w:rPr>
                  <w:t>Company];</w:t>
                </w:r>
              </w:sdtContent>
            </w:sdt>
          </w:p>
        </w:tc>
      </w:tr>
      <w:tr w:rsidR="00D02E35" w:rsidTr="00D02E35">
        <w:tc>
          <w:tcPr>
            <w:tcW w:w="9095" w:type="dxa"/>
          </w:tcPr>
          <w:p w:rsidR="00D02E35" w:rsidRPr="00D02E35" w:rsidRDefault="00C8574C" w:rsidP="00AA114A">
            <w:pPr>
              <w:pStyle w:val="NZTABodyTextRedTextHighlight"/>
              <w:rPr>
                <w:rFonts w:eastAsiaTheme="minorHAnsi"/>
                <w:color w:val="00456A"/>
              </w:rPr>
            </w:pPr>
            <w:sdt>
              <w:sdtPr>
                <w:rPr>
                  <w:rFonts w:eastAsiaTheme="minorHAnsi"/>
                  <w:color w:val="00456A"/>
                </w:rPr>
                <w:alias w:val="ET4_Name"/>
                <w:tag w:val="ET4_Name"/>
                <w:id w:val="-624612320"/>
                <w:placeholder>
                  <w:docPart w:val="04A665AF1B084D62B0299B91D14D3199"/>
                </w:placeholder>
              </w:sdtPr>
              <w:sdtEndPr/>
              <w:sdtContent>
                <w:r w:rsidR="00D02E35" w:rsidRPr="00D02E35">
                  <w:rPr>
                    <w:rFonts w:eastAsiaTheme="minorHAnsi"/>
                    <w:color w:val="00456A"/>
                  </w:rPr>
                  <w:t>[Name</w:t>
                </w:r>
              </w:sdtContent>
            </w:sdt>
            <w:r w:rsidR="00D02E35" w:rsidRPr="00D02E35">
              <w:rPr>
                <w:rFonts w:eastAsiaTheme="minorHAnsi"/>
                <w:color w:val="00456A"/>
              </w:rPr>
              <w:t xml:space="preserve">, </w:t>
            </w:r>
            <w:sdt>
              <w:sdtPr>
                <w:rPr>
                  <w:rFonts w:eastAsiaTheme="minorHAnsi"/>
                  <w:color w:val="00456A"/>
                </w:rPr>
                <w:alias w:val="ET4_Position"/>
                <w:tag w:val="ET4_Position"/>
                <w:id w:val="516509744"/>
                <w:placeholder>
                  <w:docPart w:val="04A665AF1B084D62B0299B91D14D3199"/>
                </w:placeholder>
              </w:sdtPr>
              <w:sdtEndPr/>
              <w:sdtContent>
                <w:r w:rsidR="00D02E35" w:rsidRPr="00D02E35">
                  <w:rPr>
                    <w:rFonts w:eastAsiaTheme="minorHAnsi"/>
                    <w:color w:val="00456A"/>
                  </w:rPr>
                  <w:t>Position</w:t>
                </w:r>
              </w:sdtContent>
            </w:sdt>
            <w:r w:rsidR="00D02E35" w:rsidRPr="00D02E35">
              <w:rPr>
                <w:rFonts w:eastAsiaTheme="minorHAnsi"/>
                <w:color w:val="00456A"/>
              </w:rPr>
              <w:t xml:space="preserve">, </w:t>
            </w:r>
            <w:sdt>
              <w:sdtPr>
                <w:rPr>
                  <w:rFonts w:eastAsiaTheme="minorHAnsi"/>
                  <w:color w:val="00456A"/>
                </w:rPr>
                <w:alias w:val="ET4_Company"/>
                <w:tag w:val="ET4_Company"/>
                <w:id w:val="-1530335547"/>
                <w:placeholder>
                  <w:docPart w:val="04A665AF1B084D62B0299B91D14D3199"/>
                </w:placeholder>
              </w:sdtPr>
              <w:sdtEndPr/>
              <w:sdtContent>
                <w:r w:rsidR="00D02E35" w:rsidRPr="00D02E35">
                  <w:rPr>
                    <w:rFonts w:eastAsiaTheme="minorHAnsi"/>
                    <w:color w:val="00456A"/>
                  </w:rPr>
                  <w:t>Company];</w:t>
                </w:r>
              </w:sdtContent>
            </w:sdt>
          </w:p>
        </w:tc>
      </w:tr>
    </w:tbl>
    <w:p w:rsidR="00194282" w:rsidRDefault="00194282" w:rsidP="00667BF7">
      <w:pPr>
        <w:pStyle w:val="Numberedparagraph2"/>
      </w:pPr>
      <w:r>
        <w:t>Tenderers will be notified in writing of any changes to the TET.</w:t>
      </w:r>
    </w:p>
    <w:p w:rsidR="00194282" w:rsidRDefault="00194282" w:rsidP="00667BF7">
      <w:pPr>
        <w:pStyle w:val="Numberedparagraph2"/>
      </w:pPr>
      <w:r>
        <w:t xml:space="preserve">Tenderers who believe there is a conflict of interest or risk of bias with a member of the TET may write to the Probity Auditor within </w:t>
      </w:r>
      <w:sdt>
        <w:sdtPr>
          <w:alias w:val="Audit Period"/>
          <w:tag w:val="AuditPeriod"/>
          <w:id w:val="379295691"/>
          <w:placeholder>
            <w:docPart w:val="79FC667DAA124296B5E8D92894B96BA3"/>
          </w:placeholder>
        </w:sdtPr>
        <w:sdtEndPr/>
        <w:sdtContent>
          <w:r w:rsidR="00D02E35" w:rsidRPr="00D02E35">
            <w:t>[two] weeks</w:t>
          </w:r>
        </w:sdtContent>
      </w:sdt>
      <w:r w:rsidR="00D02E35" w:rsidRPr="00D02E35">
        <w:t xml:space="preserve"> </w:t>
      </w:r>
      <w:r w:rsidRPr="00667BF7">
        <w:rPr>
          <w:color w:val="0000FF"/>
          <w:highlight w:val="yellow"/>
        </w:rPr>
        <w:t>&lt;&lt;Guidance note: must not be greater than 2 weeks&gt;&gt;</w:t>
      </w:r>
      <w:r w:rsidRPr="00667BF7">
        <w:t xml:space="preserve"> </w:t>
      </w:r>
      <w:r>
        <w:t>of the tender documents being issued, outlining their concerns so that the appropriate action can be taken.</w:t>
      </w:r>
    </w:p>
    <w:p w:rsidR="00194282" w:rsidRDefault="00194282" w:rsidP="00667BF7">
      <w:pPr>
        <w:pStyle w:val="Numberedparagraph"/>
      </w:pPr>
      <w:bookmarkStart w:id="41" w:name="Supplier_Selection_Method"/>
      <w:bookmarkStart w:id="42" w:name="_Toc427849873"/>
      <w:bookmarkEnd w:id="41"/>
      <w:r>
        <w:t>Supplier Selection Method</w:t>
      </w:r>
      <w:bookmarkEnd w:id="42"/>
    </w:p>
    <w:p w:rsidR="00194282" w:rsidRPr="001F1E54" w:rsidRDefault="00194282" w:rsidP="001F1E54">
      <w:pPr>
        <w:spacing w:before="100" w:after="100" w:line="280" w:lineRule="atLeast"/>
        <w:ind w:left="709"/>
        <w:rPr>
          <w:color w:val="0000FF"/>
          <w:highlight w:val="yellow"/>
        </w:rPr>
      </w:pPr>
      <w:r w:rsidRPr="00667BF7">
        <w:rPr>
          <w:highlight w:val="yellow"/>
        </w:rPr>
        <w:t>&lt;&lt;</w:t>
      </w:r>
      <w:r w:rsidRPr="001F1E54">
        <w:rPr>
          <w:color w:val="0000FF"/>
          <w:highlight w:val="yellow"/>
        </w:rPr>
        <w:t>Guidance Note 1: Mandatory NPAs are Relevant Experience, Relevant Skills, and Methodology.  Optional NPA is Track Record with the exception as stated below.&gt;&gt;.</w:t>
      </w:r>
    </w:p>
    <w:p w:rsidR="00194282" w:rsidRPr="001F1E54" w:rsidRDefault="00194282" w:rsidP="001F1E54">
      <w:pPr>
        <w:spacing w:before="100" w:after="100" w:line="280" w:lineRule="atLeast"/>
        <w:ind w:left="709"/>
        <w:rPr>
          <w:color w:val="0000FF"/>
          <w:highlight w:val="yellow"/>
        </w:rPr>
      </w:pPr>
      <w:r w:rsidRPr="001F1E54">
        <w:rPr>
          <w:color w:val="0000FF"/>
          <w:highlight w:val="yellow"/>
        </w:rPr>
        <w:t>&lt;&lt;Guidance Note 2: If contract estimate greater than $400,000.00, ALL mandatory NPAs must be included under the chosen supplier selection method.  If the contract is not advertised then a Registration of Interest letter must be distributed to ALL consultants registered on the independent consultants register.</w:t>
      </w:r>
    </w:p>
    <w:p w:rsidR="00194282" w:rsidRDefault="00194282" w:rsidP="001F1E54">
      <w:pPr>
        <w:spacing w:before="100" w:after="100" w:line="280" w:lineRule="atLeast"/>
        <w:ind w:left="709"/>
      </w:pPr>
      <w:r w:rsidRPr="001F1E54">
        <w:rPr>
          <w:color w:val="0000FF"/>
          <w:highlight w:val="yellow"/>
        </w:rPr>
        <w:t>If contract estimate is greater than $200,000.00 and less than $400,000.00 and contract will not be advertised you must seek at least 3 tenderers from your independent consultants register.&gt;&gt;</w:t>
      </w:r>
    </w:p>
    <w:p w:rsidR="00194282" w:rsidRPr="001F1E54" w:rsidRDefault="00194282" w:rsidP="001F1E54">
      <w:pPr>
        <w:spacing w:before="100" w:after="100" w:line="280" w:lineRule="atLeast"/>
        <w:ind w:left="709"/>
        <w:rPr>
          <w:color w:val="0000FF"/>
          <w:highlight w:val="yellow"/>
        </w:rPr>
      </w:pPr>
      <w:r w:rsidRPr="001F1E54">
        <w:rPr>
          <w:color w:val="0000FF"/>
          <w:highlight w:val="yellow"/>
        </w:rPr>
        <w:t>&lt;&lt;Guidance Note 3: If contract estimate is less than $400,000.00 for Lowest Price Conforming or Target Price options, ALL or some of the mandatory NPAs may be chosen. e.g. If you choose to exclude Track Record from option then NPA clauses and tender evaluation form for Track Record must be removed.&gt;&gt;</w:t>
      </w:r>
    </w:p>
    <w:p w:rsidR="00194282" w:rsidRPr="001F1E54" w:rsidRDefault="00194282" w:rsidP="001F1E54">
      <w:pPr>
        <w:spacing w:before="100" w:after="100" w:line="280" w:lineRule="atLeast"/>
        <w:ind w:left="709"/>
        <w:rPr>
          <w:color w:val="0000FF"/>
          <w:highlight w:val="yellow"/>
        </w:rPr>
      </w:pPr>
      <w:r w:rsidRPr="001F1E54">
        <w:rPr>
          <w:color w:val="0000FF"/>
          <w:highlight w:val="yellow"/>
        </w:rPr>
        <w:t>&lt;&lt;Guidance Note 4: If contract estimate is less than $200,000.00, then it may be more appropriate to use the Short Form Contract Agreement.&gt;&gt;</w:t>
      </w:r>
    </w:p>
    <w:p w:rsidR="00194282" w:rsidRPr="00667BF7" w:rsidRDefault="00194282" w:rsidP="001F1E54">
      <w:pPr>
        <w:spacing w:before="100" w:after="100" w:line="280" w:lineRule="atLeast"/>
        <w:ind w:left="709"/>
        <w:rPr>
          <w:b/>
          <w:color w:val="0000FF"/>
          <w:highlight w:val="yellow"/>
        </w:rPr>
      </w:pPr>
      <w:r w:rsidRPr="00667BF7">
        <w:rPr>
          <w:b/>
          <w:color w:val="0000FF"/>
          <w:highlight w:val="yellow"/>
        </w:rPr>
        <w:t>&lt;&lt;PQM Simple&gt;&gt;</w:t>
      </w:r>
    </w:p>
    <w:p w:rsidR="00194282" w:rsidRPr="004B660D" w:rsidRDefault="00C8574C" w:rsidP="00D02E35">
      <w:pPr>
        <w:pStyle w:val="Numberedparagraph2"/>
        <w:numPr>
          <w:ilvl w:val="0"/>
          <w:numId w:val="0"/>
        </w:numPr>
        <w:ind w:left="720"/>
      </w:pPr>
      <w:sdt>
        <w:sdtPr>
          <w:alias w:val="Supplier Selectoion Method Name"/>
          <w:tag w:val="SupplierSelectoionMethodName"/>
          <w:id w:val="1298791432"/>
          <w:lock w:val="sdtLocked"/>
          <w:placeholder>
            <w:docPart w:val="DB14BBBE98B942F489F3D0F6A2CB02E4"/>
          </w:placeholder>
          <w:showingPlcHdr/>
        </w:sdtPr>
        <w:sdtEndPr/>
        <w:sdtContent/>
      </w:sdt>
    </w:p>
    <w:p w:rsidR="00194282" w:rsidRDefault="00C8574C" w:rsidP="00667BF7">
      <w:pPr>
        <w:pStyle w:val="Numberedparagraph2"/>
      </w:pPr>
      <w:sdt>
        <w:sdtPr>
          <w:alias w:val="SupplierSelectionMethodStart"/>
          <w:tag w:val="SupplierSelectionMethodStart"/>
          <w:id w:val="1024138079"/>
          <w:placeholder>
            <w:docPart w:val="7BC1BEAA1B554E739AD4BE2EE80545FC"/>
          </w:placeholder>
          <w:showingPlcHdr/>
        </w:sdtPr>
        <w:sdtEndPr/>
        <w:sdtContent/>
      </w:sdt>
    </w:p>
    <w:p w:rsidR="00D02E35" w:rsidRDefault="00D02E35" w:rsidP="00D02E35">
      <w:pPr>
        <w:tabs>
          <w:tab w:val="right" w:pos="3828"/>
        </w:tabs>
        <w:spacing w:before="100" w:after="100" w:line="280" w:lineRule="atLeast"/>
        <w:ind w:left="709"/>
      </w:pPr>
      <w:r>
        <w:t>Relevant Experience</w:t>
      </w:r>
      <w:r>
        <w:tab/>
      </w:r>
      <w:r>
        <w:tab/>
      </w:r>
      <w:r>
        <w:tab/>
      </w:r>
      <w:r w:rsidRPr="00411EB3">
        <w:t>(</w:t>
      </w:r>
      <w:sdt>
        <w:sdtPr>
          <w:id w:val="1640991528"/>
          <w:placeholder>
            <w:docPart w:val="396A714ABBFF493D87FB2C5D1A4F76B2"/>
          </w:placeholder>
        </w:sdtPr>
        <w:sdtEndPr/>
        <w:sdtContent>
          <w:r w:rsidRPr="00D02E35">
            <w:t>[10]%</w:t>
          </w:r>
        </w:sdtContent>
      </w:sdt>
      <w:r w:rsidRPr="00411EB3">
        <w:t>)</w:t>
      </w:r>
      <w:r w:rsidRPr="00411EB3">
        <w:br/>
      </w:r>
      <w:r w:rsidRPr="000578BF">
        <w:t>Track Record</w:t>
      </w:r>
      <w:r w:rsidRPr="00411EB3">
        <w:tab/>
      </w:r>
      <w:r>
        <w:tab/>
      </w:r>
      <w:r>
        <w:tab/>
      </w:r>
      <w:r w:rsidRPr="00411EB3">
        <w:t>(</w:t>
      </w:r>
      <w:sdt>
        <w:sdtPr>
          <w:id w:val="-1720429500"/>
          <w:lock w:val="sdtLocked"/>
          <w:placeholder>
            <w:docPart w:val="396A714ABBFF493D87FB2C5D1A4F76B2"/>
          </w:placeholder>
        </w:sdtPr>
        <w:sdtEndPr/>
        <w:sdtContent>
          <w:r w:rsidRPr="00D02E35">
            <w:t>[10]%</w:t>
          </w:r>
        </w:sdtContent>
      </w:sdt>
      <w:r w:rsidRPr="00411EB3">
        <w:t>)</w:t>
      </w:r>
      <w:r w:rsidRPr="00411EB3">
        <w:br/>
        <w:t>Relevant Skills</w:t>
      </w:r>
      <w:r w:rsidRPr="00411EB3">
        <w:tab/>
      </w:r>
      <w:r>
        <w:tab/>
      </w:r>
      <w:r>
        <w:tab/>
      </w:r>
      <w:r w:rsidRPr="00411EB3">
        <w:t>(</w:t>
      </w:r>
      <w:sdt>
        <w:sdtPr>
          <w:id w:val="-1206248017"/>
          <w:lock w:val="sdtLocked"/>
          <w:placeholder>
            <w:docPart w:val="396A714ABBFF493D87FB2C5D1A4F76B2"/>
          </w:placeholder>
        </w:sdtPr>
        <w:sdtEndPr/>
        <w:sdtContent>
          <w:r w:rsidRPr="00D02E35">
            <w:t>[25]%</w:t>
          </w:r>
        </w:sdtContent>
      </w:sdt>
      <w:r w:rsidRPr="00411EB3">
        <w:t>)</w:t>
      </w:r>
      <w:r w:rsidRPr="00411EB3">
        <w:br/>
        <w:t>Methodology</w:t>
      </w:r>
      <w:r w:rsidRPr="00411EB3">
        <w:tab/>
      </w:r>
      <w:r>
        <w:tab/>
      </w:r>
      <w:r>
        <w:tab/>
      </w:r>
      <w:r w:rsidRPr="00411EB3">
        <w:t>(</w:t>
      </w:r>
      <w:sdt>
        <w:sdtPr>
          <w:id w:val="-1279490590"/>
          <w:lock w:val="sdtLocked"/>
          <w:placeholder>
            <w:docPart w:val="396A714ABBFF493D87FB2C5D1A4F76B2"/>
          </w:placeholder>
        </w:sdtPr>
        <w:sdtEndPr/>
        <w:sdtContent>
          <w:r w:rsidRPr="00D02E35">
            <w:t>[35]%</w:t>
          </w:r>
        </w:sdtContent>
      </w:sdt>
      <w:r w:rsidRPr="00411EB3">
        <w:t>)</w:t>
      </w:r>
      <w:r w:rsidRPr="00411EB3">
        <w:br/>
        <w:t>Price</w:t>
      </w:r>
      <w:r w:rsidRPr="00411EB3">
        <w:tab/>
      </w:r>
      <w:r>
        <w:tab/>
      </w:r>
      <w:r>
        <w:tab/>
      </w:r>
      <w:r w:rsidRPr="00411EB3">
        <w:t>(</w:t>
      </w:r>
      <w:sdt>
        <w:sdtPr>
          <w:id w:val="1963452480"/>
          <w:lock w:val="sdtLocked"/>
          <w:placeholder>
            <w:docPart w:val="396A714ABBFF493D87FB2C5D1A4F76B2"/>
          </w:placeholder>
        </w:sdtPr>
        <w:sdtEndPr/>
        <w:sdtContent>
          <w:r w:rsidRPr="00D02E35">
            <w:t>[20]%</w:t>
          </w:r>
        </w:sdtContent>
      </w:sdt>
      <w:r w:rsidRPr="00411EB3">
        <w:t>)</w:t>
      </w:r>
    </w:p>
    <w:p w:rsidR="00D02E35" w:rsidRPr="000578BF" w:rsidRDefault="00C8574C" w:rsidP="00D02E35">
      <w:pPr>
        <w:pStyle w:val="Numberedparagraph2"/>
      </w:pPr>
      <w:sdt>
        <w:sdtPr>
          <w:id w:val="-1488475298"/>
          <w:lock w:val="sdtLocked"/>
          <w:placeholder>
            <w:docPart w:val="D85B7A8ED0804D21A904C477C1C93F39"/>
          </w:placeholder>
          <w:showingPlcHdr/>
        </w:sdtPr>
        <w:sdtEndPr/>
        <w:sdtContent/>
      </w:sdt>
    </w:p>
    <w:p w:rsidR="00194282" w:rsidRDefault="00194282" w:rsidP="00667BF7">
      <w:pPr>
        <w:pStyle w:val="Numberedparagraph"/>
      </w:pPr>
      <w:bookmarkStart w:id="43" w:name="_Toc427849874"/>
      <w:r>
        <w:t>Tender Evaluation Process</w:t>
      </w:r>
      <w:bookmarkEnd w:id="43"/>
    </w:p>
    <w:p w:rsidR="00194282" w:rsidRDefault="00194282" w:rsidP="00667BF7">
      <w:pPr>
        <w:pStyle w:val="Numberedparagraph2"/>
      </w:pPr>
      <w:r>
        <w:t>The TET will complete their individual evaluation of the tendered contents of each “Envelope No 1 - Proposal, excluding Price” and then meet and reach preliminary agreement on the TET evaluation of the non-price attribute score for each tender.</w:t>
      </w:r>
    </w:p>
    <w:p w:rsidR="00194282" w:rsidRDefault="00194282" w:rsidP="00667BF7">
      <w:pPr>
        <w:pStyle w:val="Numberedparagraph2"/>
      </w:pPr>
      <w:r>
        <w:t>Where a tender does not meet the minimum standard required of this RFT or a grade of 35 or less is awarded for any non-price attribute the tender will be deemed non-conforming and no further evaluation will take place.</w:t>
      </w:r>
    </w:p>
    <w:p w:rsidR="00194282" w:rsidRDefault="00194282" w:rsidP="00667BF7">
      <w:pPr>
        <w:pStyle w:val="Numberedparagraph2"/>
      </w:pPr>
      <w:r>
        <w:t>Documented tender clarification may be sought from Tenderers through interview or other means during the evaluation and recorded for evaluation purposes.</w:t>
      </w:r>
    </w:p>
    <w:p w:rsidR="00194282" w:rsidRDefault="00194282" w:rsidP="00667BF7">
      <w:pPr>
        <w:pStyle w:val="Numberedparagraph2"/>
      </w:pPr>
      <w:r>
        <w:t>The final scores will be submitted to the Client’s Delegated Authority for approval to open the price envelopes for all tenders.</w:t>
      </w:r>
    </w:p>
    <w:p w:rsidR="00194282" w:rsidRDefault="00194282" w:rsidP="00667BF7">
      <w:pPr>
        <w:pStyle w:val="Numberedparagraph2"/>
      </w:pPr>
      <w:r>
        <w:t>Following opening of “Envelope No 2 - Price” of all tenders and identification of the Tenderer with the lowest adjusted evaluation price a preletting meeting may be held with the Tenderer who submitted this preferred tender.</w:t>
      </w:r>
    </w:p>
    <w:p w:rsidR="00194282" w:rsidRDefault="00194282" w:rsidP="00667BF7">
      <w:pPr>
        <w:pStyle w:val="Numberedparagraph2"/>
      </w:pPr>
      <w:r>
        <w:t>Final acceptance of a tender will be made following submission of a report and recommendation to the Client’s Delegated Authority.</w:t>
      </w:r>
    </w:p>
    <w:bookmarkStart w:id="44" w:name="_Toc427849875" w:displacedByCustomXml="next"/>
    <w:sdt>
      <w:sdtPr>
        <w:id w:val="176926770"/>
        <w:lock w:val="sdtLocked"/>
        <w:placeholder>
          <w:docPart w:val="DefaultPlaceholder_1081868574"/>
        </w:placeholder>
      </w:sdtPr>
      <w:sdtEndPr/>
      <w:sdtContent>
        <w:p w:rsidR="00194282" w:rsidRDefault="00194282" w:rsidP="00667BF7">
          <w:pPr>
            <w:pStyle w:val="Numberedparagraph"/>
          </w:pPr>
          <w:r>
            <w:t>Late Tenders</w:t>
          </w:r>
        </w:p>
        <w:bookmarkEnd w:id="44" w:displacedByCustomXml="next"/>
      </w:sdtContent>
    </w:sdt>
    <w:p w:rsidR="00552ECF" w:rsidRPr="00552ECF" w:rsidRDefault="00194282" w:rsidP="00723442">
      <w:pPr>
        <w:pStyle w:val="Numberedparagraph2"/>
      </w:pPr>
      <w:r>
        <w:t>The Client may at its sole discretion consider any tender received after the time stipulated if the circumstances can be shown to be extreme and beyond the control of the Tenderer.</w:t>
      </w:r>
    </w:p>
    <w:sdt>
      <w:sdtPr>
        <w:rPr>
          <w:rFonts w:eastAsiaTheme="minorHAnsi" w:cstheme="minorBidi"/>
          <w:b w:val="0"/>
          <w:bCs w:val="0"/>
          <w:color w:val="auto"/>
          <w:sz w:val="20"/>
          <w:szCs w:val="22"/>
        </w:rPr>
        <w:id w:val="686720531"/>
        <w:lock w:val="sdtLocked"/>
        <w:placeholder>
          <w:docPart w:val="DefaultPlaceholder_1081868574"/>
        </w:placeholder>
      </w:sdtPr>
      <w:sdtEndPr/>
      <w:sdtContent>
        <w:bookmarkStart w:id="45" w:name="_Toc427849876" w:displacedByCustomXml="prev"/>
        <w:p w:rsidR="00194282" w:rsidRDefault="00667BF7" w:rsidP="006B2DD8">
          <w:pPr>
            <w:pStyle w:val="Numberedparagraph"/>
          </w:pPr>
          <w:r>
            <w:t>P</w:t>
          </w:r>
          <w:r w:rsidR="00194282">
            <w:t>resentation of Tender</w:t>
          </w:r>
          <w:bookmarkEnd w:id="45"/>
        </w:p>
        <w:p w:rsidR="00194282" w:rsidRPr="004B660D" w:rsidRDefault="00194282" w:rsidP="00667BF7">
          <w:pPr>
            <w:pStyle w:val="Numberedparagraph2"/>
          </w:pPr>
          <w:r w:rsidRPr="004B660D">
            <w:t>Presentations will begin the following week after the close of tenders.  Two hours will be allowed for Tenderers to make their presentation including questions.  Order and specific times for presentations will be drawn by lot and advised to each Tenderer one week prior to the close of tenders.</w:t>
          </w:r>
        </w:p>
        <w:p w:rsidR="00194282" w:rsidRPr="004B660D" w:rsidRDefault="00194282" w:rsidP="00667BF7">
          <w:pPr>
            <w:pStyle w:val="Numberedparagraph2"/>
          </w:pPr>
          <w:r w:rsidRPr="004B660D">
            <w:t>Presentations will be held at the Transport Agency’s office in [City].  Tenderers will be required to provide any audio-visual equipment required for their presentation.</w:t>
          </w:r>
        </w:p>
        <w:p w:rsidR="00194282" w:rsidRPr="004B660D" w:rsidRDefault="00194282" w:rsidP="00667BF7">
          <w:pPr>
            <w:pStyle w:val="Numberedparagraph2"/>
          </w:pPr>
          <w:r w:rsidRPr="004B660D">
            <w:t>The objective of the presentation is to:</w:t>
          </w:r>
        </w:p>
        <w:p w:rsidR="00194282" w:rsidRPr="004B660D" w:rsidRDefault="00194282" w:rsidP="00711B11">
          <w:pPr>
            <w:pStyle w:val="Numberedparagraph2"/>
            <w:numPr>
              <w:ilvl w:val="0"/>
              <w:numId w:val="50"/>
            </w:numPr>
            <w:ind w:left="1276" w:hanging="567"/>
          </w:pPr>
          <w:r w:rsidRPr="004B660D">
            <w:t>Highlight key aspects of the bid;</w:t>
          </w:r>
        </w:p>
        <w:p w:rsidR="00194282" w:rsidRPr="004B660D" w:rsidRDefault="00194282" w:rsidP="00711B11">
          <w:pPr>
            <w:pStyle w:val="Numberedparagraph2"/>
            <w:numPr>
              <w:ilvl w:val="0"/>
              <w:numId w:val="50"/>
            </w:numPr>
            <w:ind w:left="1276" w:hanging="567"/>
          </w:pPr>
          <w:r w:rsidRPr="004B660D">
            <w:t>Introduce key team members;</w:t>
          </w:r>
        </w:p>
        <w:p w:rsidR="00194282" w:rsidRPr="004B660D" w:rsidRDefault="00194282" w:rsidP="00711B11">
          <w:pPr>
            <w:pStyle w:val="Numberedparagraph2"/>
            <w:numPr>
              <w:ilvl w:val="0"/>
              <w:numId w:val="50"/>
            </w:numPr>
            <w:ind w:left="1276" w:hanging="567"/>
          </w:pPr>
          <w:r w:rsidRPr="004B660D">
            <w:t>Provide a roadmap of the tender for the TET including structure, definitions etc.</w:t>
          </w:r>
        </w:p>
        <w:p w:rsidR="00194282" w:rsidRPr="004B660D" w:rsidRDefault="00194282" w:rsidP="00667BF7">
          <w:pPr>
            <w:pStyle w:val="Numberedparagraph2"/>
          </w:pPr>
          <w:r w:rsidRPr="004B660D">
            <w:t>Tenderers shall not provide new information in their presentations.</w:t>
          </w:r>
        </w:p>
        <w:p w:rsidR="00194282" w:rsidRPr="004B660D" w:rsidRDefault="00194282" w:rsidP="00667BF7">
          <w:pPr>
            <w:pStyle w:val="Numberedparagraph2"/>
          </w:pPr>
          <w:r w:rsidRPr="004B660D">
            <w:t>Each Tenderer shall conduct their presentation on the assumption that the TET has no knowledge of the content of the Tenderer’s submission.</w:t>
          </w:r>
        </w:p>
        <w:p w:rsidR="00194282" w:rsidRPr="004B660D" w:rsidRDefault="00194282" w:rsidP="00667BF7">
          <w:pPr>
            <w:pStyle w:val="Numberedparagraph2"/>
          </w:pPr>
          <w:r w:rsidRPr="004B660D">
            <w:t>The TET will be permitted to ask questions seeking clarification only.</w:t>
          </w:r>
        </w:p>
        <w:p w:rsidR="00552ECF" w:rsidRPr="00552ECF" w:rsidRDefault="00194282" w:rsidP="00F11751">
          <w:pPr>
            <w:pStyle w:val="Numberedparagraph2"/>
          </w:pPr>
          <w:r w:rsidRPr="004B660D">
            <w:t>The Tenderer will be permitted to distribute up to 10 pages of charts and diagrams to assist with its presentation.  These pages shall be returned to the Tenderer at the end of the presentation.</w:t>
          </w:r>
        </w:p>
      </w:sdtContent>
    </w:sdt>
    <w:p w:rsidR="00194282" w:rsidRDefault="00194282" w:rsidP="00C92463">
      <w:pPr>
        <w:pStyle w:val="Numberedparagraph"/>
      </w:pPr>
      <w:bookmarkStart w:id="46" w:name="_Toc427849877"/>
      <w:r>
        <w:t>Errors and Omissions</w:t>
      </w:r>
      <w:bookmarkEnd w:id="46"/>
    </w:p>
    <w:p w:rsidR="00194282" w:rsidRDefault="00194282" w:rsidP="00C92463">
      <w:pPr>
        <w:pStyle w:val="Numberedparagraph2"/>
      </w:pPr>
      <w:r>
        <w:t>In the event that the Client discovers errors and/or omissions in a tender, the Client may, without advising the Tenderer of the errors and/or omissions, request the Tenderer confirm the tender without correction.  Where such confirmation is not received the tender may be rejected.</w:t>
      </w:r>
    </w:p>
    <w:p w:rsidR="00194282" w:rsidRDefault="00194282" w:rsidP="00C92463">
      <w:pPr>
        <w:pStyle w:val="Numberedparagraph2"/>
      </w:pPr>
      <w:r>
        <w:t xml:space="preserve">All tender schedules must be properly filled in, on the original forms, to the satisfaction of the Client, including the </w:t>
      </w:r>
      <w:r w:rsidRPr="004B660D">
        <w:t xml:space="preserve">Geotechnical Testing Schedule and </w:t>
      </w:r>
      <w:r>
        <w:t>Additional Services Schedule, where provided in the RFT.  Schedules considered by the Client to be improperly filled in (</w:t>
      </w:r>
      <w:r w:rsidR="00C92463">
        <w:t>e.g.</w:t>
      </w:r>
      <w:r>
        <w:t xml:space="preserve"> rates not provided where required in the Schedule), may result in the tender being rejected.</w:t>
      </w:r>
    </w:p>
    <w:p w:rsidR="00194282" w:rsidRDefault="00194282" w:rsidP="00C92463">
      <w:pPr>
        <w:pStyle w:val="Numberedparagraph2"/>
      </w:pPr>
      <w:r>
        <w:t>Where the Client discovers a tender contains errors in extension of unit rates or summation of items such as to vary the tendered sum, the Client will draw the error to the attention of the Tenderer and invite the Tenderer to confirm the tendered sum notwithstanding the error.  Where such confirmation is not received, the tender may be rejected.</w:t>
      </w:r>
    </w:p>
    <w:p w:rsidR="00194282" w:rsidRDefault="00194282" w:rsidP="00C92463">
      <w:pPr>
        <w:pStyle w:val="Numberedparagraph"/>
      </w:pPr>
      <w:bookmarkStart w:id="47" w:name="_Toc427849878"/>
      <w:r>
        <w:t>Tags</w:t>
      </w:r>
      <w:bookmarkEnd w:id="47"/>
    </w:p>
    <w:p w:rsidR="00194282" w:rsidRDefault="00194282" w:rsidP="00C92463">
      <w:pPr>
        <w:pStyle w:val="Numberedparagraph2"/>
      </w:pPr>
      <w:r>
        <w:t>The Client’s preference is that Tenderers’ submissions do not contain tags.  However, it is acknowledged that in some circumstances Tenderers may feel it is necessary to tag their Tender submission.</w:t>
      </w:r>
    </w:p>
    <w:p w:rsidR="00194282" w:rsidRDefault="00194282" w:rsidP="00C92463">
      <w:pPr>
        <w:pStyle w:val="Numberedparagraph2"/>
      </w:pPr>
      <w:r>
        <w:t>Where a Tenderer tags their Tender submission in order to modify the contractual terms detailed in this Tender Document, then the Tenderer must detail that modification in their Tender Tag Statement.</w:t>
      </w:r>
    </w:p>
    <w:p w:rsidR="00194282" w:rsidRDefault="00194282" w:rsidP="00C92463">
      <w:pPr>
        <w:pStyle w:val="Numberedparagraph2"/>
      </w:pPr>
      <w:r>
        <w:t>The Tender Tag Statement must include, for each tag:</w:t>
      </w:r>
    </w:p>
    <w:p w:rsidR="00194282" w:rsidRDefault="00194282" w:rsidP="00711B11">
      <w:pPr>
        <w:pStyle w:val="Numberedparagraph2"/>
        <w:numPr>
          <w:ilvl w:val="0"/>
          <w:numId w:val="51"/>
        </w:numPr>
        <w:ind w:left="1276" w:hanging="567"/>
      </w:pPr>
      <w:r>
        <w:t>Reference to the part of the contract document that is intended to be changed, and</w:t>
      </w:r>
    </w:p>
    <w:p w:rsidR="00194282" w:rsidRDefault="00194282" w:rsidP="00711B11">
      <w:pPr>
        <w:pStyle w:val="Numberedparagraph2"/>
        <w:numPr>
          <w:ilvl w:val="0"/>
          <w:numId w:val="51"/>
        </w:numPr>
        <w:ind w:left="1276" w:hanging="567"/>
      </w:pPr>
      <w:r>
        <w:t>The Tenderer’s reason for the necessity for such a change to the contractual requirements.</w:t>
      </w:r>
    </w:p>
    <w:p w:rsidR="00194282" w:rsidRDefault="00194282" w:rsidP="00C92463">
      <w:pPr>
        <w:pStyle w:val="Numberedparagraph2"/>
      </w:pPr>
      <w:r>
        <w:t>Any statement in a Tender submission that has the general effect of being a tag, but is not included in a Tender Tag Statement, does not take precedence over the requirements of this Tender Document, and is of no effect unless expressly recognised in writing by the Transport Agency.  The Client may, at its discretion, assign a premium to any Tender in the tender evaluation process in respect of an accepted tag that the Client considers to alter the risks, benefits, or cost of the project.</w:t>
      </w:r>
    </w:p>
    <w:p w:rsidR="00194282" w:rsidRDefault="00194282" w:rsidP="00C92463">
      <w:pPr>
        <w:pStyle w:val="Numberedparagraph2"/>
      </w:pPr>
      <w:r>
        <w:t>The Tenderer will be requested to remove tags that are unacceptable to the Client, without amendment to the tender price.  Failure of the Tenderer to remove unacceptable tags will result in the tender being rejected.</w:t>
      </w:r>
    </w:p>
    <w:p w:rsidR="00194282" w:rsidRPr="006B2DD8" w:rsidRDefault="00194282" w:rsidP="00C92463">
      <w:pPr>
        <w:pStyle w:val="Numberedparagraph"/>
      </w:pPr>
      <w:bookmarkStart w:id="48" w:name="_Toc427849879"/>
      <w:r w:rsidRPr="006B2DD8">
        <w:t>Tender Evaluation Interviews</w:t>
      </w:r>
      <w:bookmarkEnd w:id="48"/>
    </w:p>
    <w:p w:rsidR="00552ECF" w:rsidRPr="00552ECF" w:rsidRDefault="00194282" w:rsidP="00DF3F94">
      <w:pPr>
        <w:pStyle w:val="Numberedparagraph2"/>
      </w:pPr>
      <w:r w:rsidRPr="004B660D">
        <w:t xml:space="preserve">Further to the evaluation of submitted material, the Client reserves the right to interview any or all Tenderers.  Interviews shall not introduce information additional to that submitted in the tender, but are expected to clarify or confirm issues not fully presented in the tendered submission or resulting from the interview.  Interviews will not be used to provide additional information to Tenderers.  Any representations made by the Client at such interview will not be binding unless committed to writing and signed by both parties.  Interviews will be held at the Client's office in </w:t>
      </w:r>
      <w:sdt>
        <w:sdtPr>
          <w:alias w:val="InterView_City"/>
          <w:tag w:val="InterviewCity"/>
          <w:id w:val="-1272471282"/>
          <w:lock w:val="sdtLocked"/>
          <w:placeholder>
            <w:docPart w:val="A65F96FEDE5C4084B6D9EBE6B76A796E"/>
          </w:placeholder>
        </w:sdtPr>
        <w:sdtEndPr/>
        <w:sdtContent>
          <w:r w:rsidR="00711B11" w:rsidRPr="00711B11">
            <w:t>[City]</w:t>
          </w:r>
        </w:sdtContent>
      </w:sdt>
      <w:r w:rsidRPr="004B660D">
        <w:t xml:space="preserve">, at </w:t>
      </w:r>
      <w:sdt>
        <w:sdtPr>
          <w:alias w:val="Interview_Notice"/>
          <w:tag w:val="InterviewNotice"/>
          <w:id w:val="1259563725"/>
          <w:lock w:val="sdtLocked"/>
          <w:placeholder>
            <w:docPart w:val="BB367F4D6D0040509DC5C0D1D96CCD74"/>
          </w:placeholder>
        </w:sdtPr>
        <w:sdtEndPr/>
        <w:sdtContent>
          <w:r w:rsidR="00711B11" w:rsidRPr="00711B11">
            <w:t>[one week’s]</w:t>
          </w:r>
        </w:sdtContent>
      </w:sdt>
      <w:r w:rsidR="00711B11" w:rsidRPr="00711B11">
        <w:t xml:space="preserve"> </w:t>
      </w:r>
      <w:r w:rsidRPr="004B660D">
        <w:t>notice.</w:t>
      </w:r>
    </w:p>
    <w:sdt>
      <w:sdtPr>
        <w:rPr>
          <w:rFonts w:eastAsiaTheme="minorHAnsi" w:cstheme="minorBidi"/>
          <w:b w:val="0"/>
          <w:bCs w:val="0"/>
          <w:color w:val="auto"/>
          <w:sz w:val="20"/>
          <w:szCs w:val="22"/>
        </w:rPr>
        <w:id w:val="-636647683"/>
        <w:lock w:val="sdtLocked"/>
        <w:placeholder>
          <w:docPart w:val="DefaultPlaceholder_1081868574"/>
        </w:placeholder>
      </w:sdtPr>
      <w:sdtEndPr>
        <w:rPr>
          <w:szCs w:val="20"/>
        </w:rPr>
      </w:sdtEndPr>
      <w:sdtContent>
        <w:bookmarkStart w:id="49" w:name="_Toc427849880" w:displacedByCustomXml="prev"/>
        <w:p w:rsidR="00194282" w:rsidRPr="006B2DD8" w:rsidRDefault="00194282" w:rsidP="006B2DD8">
          <w:pPr>
            <w:pStyle w:val="Numberedparagraph"/>
          </w:pPr>
          <w:r w:rsidRPr="006B2DD8">
            <w:t>Preletting Meeting</w:t>
          </w:r>
          <w:bookmarkEnd w:id="49"/>
        </w:p>
        <w:p w:rsidR="00194282" w:rsidRPr="00C92463" w:rsidRDefault="00194282" w:rsidP="00C92463">
          <w:pPr>
            <w:spacing w:before="100" w:after="100" w:line="280" w:lineRule="atLeast"/>
            <w:ind w:left="709"/>
            <w:rPr>
              <w:color w:val="0000FF"/>
              <w:highlight w:val="yellow"/>
            </w:rPr>
          </w:pPr>
          <w:r w:rsidRPr="00C92463">
            <w:rPr>
              <w:color w:val="0000FF"/>
              <w:highlight w:val="yellow"/>
            </w:rPr>
            <w:t>&lt;&lt;Guidance note: It is recommended you select “preletting meeting” to enable you to negotiate contract terms and rates, especially if you have selected a Quality/Brook’s Law tender.&gt;&gt;</w:t>
          </w:r>
        </w:p>
        <w:p w:rsidR="00194282" w:rsidRPr="004B660D" w:rsidRDefault="00194282" w:rsidP="00C92463">
          <w:pPr>
            <w:pStyle w:val="Numberedparagraph2"/>
          </w:pPr>
          <w:r w:rsidRPr="004B660D">
            <w:t>Following the opening of Envelope 2: Price, and prior to contract award, the Client will hold a preletting meeting(s) with the preferred Tenderer.</w:t>
          </w:r>
        </w:p>
        <w:p w:rsidR="00194282" w:rsidRPr="004B660D" w:rsidRDefault="00194282" w:rsidP="00C92463">
          <w:pPr>
            <w:pStyle w:val="Numberedparagraph2"/>
          </w:pPr>
          <w:r w:rsidRPr="004B660D">
            <w:t>Meeting(s) will be convened as required by the Client, who will involve any other advisers on an ‘as-required’ basis.  The preferred Tenderer shall be represented by key personnel, who would usually include, as a minimum, the Team Leader and/or the Deputy Team Leader.</w:t>
          </w:r>
        </w:p>
        <w:p w:rsidR="00194282" w:rsidRPr="004B660D" w:rsidRDefault="00194282" w:rsidP="00C92463">
          <w:pPr>
            <w:pStyle w:val="Numberedparagraph2"/>
          </w:pPr>
          <w:r w:rsidRPr="004B660D">
            <w:t>The preletting meeting(s) will be aimed at developing a more refined and robust contract and consist of a contractual meeting with resolutions minuted, signed by both parties and included in the contract documents.  Matters to be discussed will include but not limited to:</w:t>
          </w:r>
        </w:p>
        <w:p w:rsidR="00194282" w:rsidRPr="004B660D" w:rsidRDefault="00194282" w:rsidP="00711B11">
          <w:pPr>
            <w:pStyle w:val="ListNumber"/>
            <w:numPr>
              <w:ilvl w:val="3"/>
              <w:numId w:val="52"/>
            </w:numPr>
            <w:spacing w:before="100" w:after="100" w:line="280" w:lineRule="atLeast"/>
            <w:ind w:left="1276" w:hanging="567"/>
            <w:contextualSpacing w:val="0"/>
            <w:rPr>
              <w:szCs w:val="20"/>
            </w:rPr>
          </w:pPr>
          <w:r w:rsidRPr="004B660D">
            <w:rPr>
              <w:szCs w:val="20"/>
            </w:rPr>
            <w:t>Resolving any outstanding issues including ambiguities or shortcomings associated with the tender documents or tender submission;</w:t>
          </w:r>
        </w:p>
        <w:p w:rsidR="00194282" w:rsidRPr="004B660D" w:rsidRDefault="00194282" w:rsidP="00711B11">
          <w:pPr>
            <w:pStyle w:val="ListNumber"/>
            <w:numPr>
              <w:ilvl w:val="3"/>
              <w:numId w:val="52"/>
            </w:numPr>
            <w:spacing w:before="100" w:after="100" w:line="280" w:lineRule="atLeast"/>
            <w:ind w:left="1276" w:hanging="567"/>
            <w:contextualSpacing w:val="0"/>
            <w:rPr>
              <w:szCs w:val="20"/>
            </w:rPr>
          </w:pPr>
          <w:r w:rsidRPr="004B660D">
            <w:rPr>
              <w:szCs w:val="20"/>
            </w:rPr>
            <w:t>Clarifying the interpretation of the Contract Scope to be undertaken;</w:t>
          </w:r>
        </w:p>
        <w:p w:rsidR="00194282" w:rsidRPr="004B660D" w:rsidRDefault="00194282" w:rsidP="00711B11">
          <w:pPr>
            <w:pStyle w:val="ListNumber"/>
            <w:numPr>
              <w:ilvl w:val="3"/>
              <w:numId w:val="52"/>
            </w:numPr>
            <w:spacing w:before="100" w:after="100" w:line="280" w:lineRule="atLeast"/>
            <w:ind w:left="1276" w:hanging="567"/>
            <w:contextualSpacing w:val="0"/>
            <w:rPr>
              <w:szCs w:val="20"/>
            </w:rPr>
          </w:pPr>
          <w:r w:rsidRPr="004B660D">
            <w:rPr>
              <w:szCs w:val="20"/>
            </w:rPr>
            <w:t>Confirm the Tenderer understands the Client’s risk based/risk sharing approach to Business Case development and address initial queries around strategic fit and the development of assessment profiles;</w:t>
          </w:r>
        </w:p>
        <w:p w:rsidR="00194282" w:rsidRPr="004B660D" w:rsidRDefault="00194282" w:rsidP="00711B11">
          <w:pPr>
            <w:pStyle w:val="ListNumber"/>
            <w:numPr>
              <w:ilvl w:val="3"/>
              <w:numId w:val="52"/>
            </w:numPr>
            <w:spacing w:before="100" w:after="100" w:line="280" w:lineRule="atLeast"/>
            <w:ind w:left="1276" w:hanging="567"/>
            <w:contextualSpacing w:val="0"/>
            <w:rPr>
              <w:szCs w:val="20"/>
            </w:rPr>
          </w:pPr>
          <w:r w:rsidRPr="004B660D">
            <w:rPr>
              <w:szCs w:val="20"/>
            </w:rPr>
            <w:t>Confirming the Tenderer’s methodology and resources to be applied, and resolving any issues where any potential misalignment is found;</w:t>
          </w:r>
        </w:p>
        <w:p w:rsidR="00194282" w:rsidRPr="004B660D" w:rsidRDefault="00194282" w:rsidP="00711B11">
          <w:pPr>
            <w:pStyle w:val="ListNumber"/>
            <w:numPr>
              <w:ilvl w:val="3"/>
              <w:numId w:val="52"/>
            </w:numPr>
            <w:spacing w:before="100" w:after="100" w:line="280" w:lineRule="atLeast"/>
            <w:ind w:left="1276" w:hanging="567"/>
            <w:contextualSpacing w:val="0"/>
            <w:rPr>
              <w:szCs w:val="20"/>
            </w:rPr>
          </w:pPr>
          <w:r w:rsidRPr="004B660D">
            <w:rPr>
              <w:szCs w:val="20"/>
            </w:rPr>
            <w:t>A review of the appropriateness of the organisational ownership of risks identified to date, and their analysis, evaluation and proposed treatment.</w:t>
          </w:r>
        </w:p>
        <w:p w:rsidR="00194282" w:rsidRPr="004B660D" w:rsidRDefault="00194282" w:rsidP="00711B11">
          <w:pPr>
            <w:pStyle w:val="ListNumber"/>
            <w:numPr>
              <w:ilvl w:val="3"/>
              <w:numId w:val="52"/>
            </w:numPr>
            <w:spacing w:before="100" w:after="100" w:line="280" w:lineRule="atLeast"/>
            <w:ind w:left="1276" w:hanging="567"/>
            <w:contextualSpacing w:val="0"/>
            <w:rPr>
              <w:szCs w:val="20"/>
            </w:rPr>
          </w:pPr>
          <w:r w:rsidRPr="004B660D">
            <w:rPr>
              <w:szCs w:val="20"/>
            </w:rPr>
            <w:t>Reviewing the Tenderer’s proposed Programme (and RAP where it exists as a separate [but dependent] programme);</w:t>
          </w:r>
        </w:p>
        <w:p w:rsidR="00194282" w:rsidRPr="004B660D" w:rsidRDefault="00194282" w:rsidP="00711B11">
          <w:pPr>
            <w:pStyle w:val="ListNumber"/>
            <w:numPr>
              <w:ilvl w:val="3"/>
              <w:numId w:val="52"/>
            </w:numPr>
            <w:spacing w:before="100" w:after="100" w:line="280" w:lineRule="atLeast"/>
            <w:ind w:left="1276" w:hanging="567"/>
            <w:contextualSpacing w:val="0"/>
            <w:rPr>
              <w:szCs w:val="20"/>
            </w:rPr>
          </w:pPr>
          <w:r w:rsidRPr="004B660D">
            <w:rPr>
              <w:szCs w:val="20"/>
            </w:rPr>
            <w:t>Confirming consultation requirements with affected parties, if appropriate;</w:t>
          </w:r>
        </w:p>
        <w:p w:rsidR="00194282" w:rsidRPr="004B660D" w:rsidRDefault="00194282" w:rsidP="00711B11">
          <w:pPr>
            <w:pStyle w:val="ListNumber"/>
            <w:numPr>
              <w:ilvl w:val="3"/>
              <w:numId w:val="52"/>
            </w:numPr>
            <w:spacing w:before="100" w:after="100" w:line="280" w:lineRule="atLeast"/>
            <w:ind w:left="1276" w:hanging="567"/>
            <w:contextualSpacing w:val="0"/>
            <w:rPr>
              <w:szCs w:val="20"/>
            </w:rPr>
          </w:pPr>
          <w:r w:rsidRPr="004B660D">
            <w:rPr>
              <w:szCs w:val="20"/>
            </w:rPr>
            <w:t>Confirming designation, resource consents and property acquisition requirements; and</w:t>
          </w:r>
        </w:p>
        <w:p w:rsidR="00552ECF" w:rsidRPr="006B2DD8" w:rsidRDefault="00194282" w:rsidP="00D12BC6">
          <w:pPr>
            <w:pStyle w:val="ListNumber"/>
            <w:numPr>
              <w:ilvl w:val="0"/>
              <w:numId w:val="0"/>
            </w:numPr>
            <w:spacing w:before="100" w:after="100" w:line="280" w:lineRule="atLeast"/>
            <w:ind w:left="357" w:hanging="357"/>
            <w:contextualSpacing w:val="0"/>
            <w:rPr>
              <w:color w:val="0000FF"/>
              <w:szCs w:val="20"/>
            </w:rPr>
          </w:pPr>
          <w:r w:rsidRPr="006B2DD8">
            <w:rPr>
              <w:szCs w:val="20"/>
            </w:rPr>
            <w:t>Negotiating any other contract terms (including price and performance measures e.g. the lump sums and rates that make up the sums associated with all services, additional services may be discussed, agreed and adjusted).</w:t>
          </w:r>
        </w:p>
      </w:sdtContent>
    </w:sdt>
    <w:p w:rsidR="00194282" w:rsidRDefault="00194282" w:rsidP="00C92463">
      <w:pPr>
        <w:pStyle w:val="Numberedparagraph"/>
      </w:pPr>
      <w:bookmarkStart w:id="50" w:name="_Toc427849881"/>
      <w:r>
        <w:t>Lowest Price or Any Tender not Necessarily Accepted</w:t>
      </w:r>
      <w:bookmarkEnd w:id="50"/>
    </w:p>
    <w:p w:rsidR="00194282" w:rsidRDefault="00194282" w:rsidP="00C92463">
      <w:pPr>
        <w:pStyle w:val="Numberedparagraph2"/>
      </w:pPr>
      <w:r>
        <w:t>The Client reserves the right to accept any of the tenders submitted in accordance with this section of the Request for Tender document and is not bound to accept the tender which submits the lowest sum for the performance of the professional services.  Further, the Client reserves the right to withdraw from the tender process at any time without notice before entry into the Contract.  If the Client withdraws from the tender process then no Tenderer shall have any claim for compensation or otherwise against the Client, and all Tenderers shall return all documents provided to the Tenderers for the purposes of making a tender, together with all copies whether stored on hard copy or electronically.</w:t>
      </w:r>
    </w:p>
    <w:p w:rsidR="00194282" w:rsidRDefault="00194282" w:rsidP="00C92463">
      <w:pPr>
        <w:pStyle w:val="Numberedparagraph"/>
      </w:pPr>
      <w:bookmarkStart w:id="51" w:name="_Toc427849882"/>
      <w:r>
        <w:t>Probity</w:t>
      </w:r>
      <w:bookmarkEnd w:id="51"/>
    </w:p>
    <w:p w:rsidR="00194282" w:rsidRDefault="00194282" w:rsidP="00C92463">
      <w:pPr>
        <w:pStyle w:val="Numberedparagraph2"/>
      </w:pPr>
      <w:r>
        <w:t>An independent probity auditor has been appointed to overview the Client’s tendering process (up to contract award), and to verify that the procedures set out in the IFT are complied with.  The probity auditor is not a member of the TET.</w:t>
      </w:r>
    </w:p>
    <w:p w:rsidR="00194282" w:rsidRDefault="00194282" w:rsidP="00C92463">
      <w:pPr>
        <w:pStyle w:val="Numberedparagraph2"/>
      </w:pPr>
      <w:r>
        <w:t>A Tenderer concerned about any procedural issue has the right to contact the probity auditor and request a review.  The outcome of any such review will be documented with copies sent to both the Tenderer who raised the issue and to the Client.  The name and contact details are as follows:</w:t>
      </w:r>
    </w:p>
    <w:p w:rsidR="00C92463" w:rsidRPr="00DE4F88" w:rsidRDefault="00C92463" w:rsidP="00C92463">
      <w:pPr>
        <w:pStyle w:val="LongDocBodyTextIndent1"/>
        <w:ind w:left="709"/>
        <w:rPr>
          <w:rStyle w:val="Emphasis"/>
          <w:i w:val="0"/>
          <w:iCs w:val="0"/>
          <w:sz w:val="20"/>
          <w:szCs w:val="20"/>
        </w:rPr>
      </w:pPr>
      <w:r w:rsidRPr="00C92463">
        <w:rPr>
          <w:rStyle w:val="Emphasis"/>
          <w:b/>
          <w:i w:val="0"/>
          <w:sz w:val="20"/>
          <w:szCs w:val="20"/>
        </w:rPr>
        <w:t>Peter Davies</w:t>
      </w:r>
      <w:r w:rsidRPr="00C92463">
        <w:rPr>
          <w:rStyle w:val="Emphasis"/>
          <w:b/>
          <w:i w:val="0"/>
          <w:sz w:val="20"/>
          <w:szCs w:val="20"/>
        </w:rPr>
        <w:br/>
      </w:r>
      <w:r w:rsidRPr="00C92463">
        <w:rPr>
          <w:rStyle w:val="Emphasis"/>
          <w:i w:val="0"/>
          <w:sz w:val="20"/>
          <w:szCs w:val="20"/>
        </w:rPr>
        <w:t>Director, Specialist Audit and Assurance Services (Team Leader, Probity Services)</w:t>
      </w:r>
      <w:r w:rsidRPr="00C92463">
        <w:rPr>
          <w:rStyle w:val="Emphasis"/>
          <w:i w:val="0"/>
          <w:sz w:val="20"/>
          <w:szCs w:val="20"/>
        </w:rPr>
        <w:br/>
        <w:t>Audit New Zealand</w:t>
      </w:r>
      <w:r w:rsidRPr="00C92463">
        <w:rPr>
          <w:rStyle w:val="Emphasis"/>
          <w:i w:val="0"/>
          <w:sz w:val="20"/>
          <w:szCs w:val="20"/>
        </w:rPr>
        <w:br/>
        <w:t>100 Molesworth Street</w:t>
      </w:r>
      <w:r w:rsidRPr="00C92463">
        <w:rPr>
          <w:rStyle w:val="Emphasis"/>
          <w:i w:val="0"/>
          <w:sz w:val="20"/>
          <w:szCs w:val="20"/>
        </w:rPr>
        <w:br/>
        <w:t>Thorndon</w:t>
      </w:r>
      <w:r w:rsidRPr="00C92463">
        <w:rPr>
          <w:rStyle w:val="Emphasis"/>
          <w:i w:val="0"/>
          <w:sz w:val="20"/>
          <w:szCs w:val="20"/>
        </w:rPr>
        <w:br/>
        <w:t>PO Box 99</w:t>
      </w:r>
      <w:r w:rsidRPr="00C92463">
        <w:rPr>
          <w:rStyle w:val="Emphasis"/>
          <w:i w:val="0"/>
          <w:sz w:val="20"/>
          <w:szCs w:val="20"/>
        </w:rPr>
        <w:br/>
      </w:r>
      <w:r w:rsidRPr="00DE4F88">
        <w:rPr>
          <w:rStyle w:val="Emphasis"/>
          <w:i w:val="0"/>
          <w:sz w:val="20"/>
          <w:szCs w:val="20"/>
        </w:rPr>
        <w:t>WELLINGTON 6140</w:t>
      </w:r>
    </w:p>
    <w:p w:rsidR="00C92463" w:rsidRPr="00C92463" w:rsidRDefault="00C92463" w:rsidP="00C92463">
      <w:pPr>
        <w:pStyle w:val="LongDocBodyTextIndent1"/>
        <w:ind w:left="709"/>
        <w:rPr>
          <w:rStyle w:val="Emphasis"/>
          <w:i w:val="0"/>
          <w:iCs w:val="0"/>
          <w:sz w:val="20"/>
          <w:szCs w:val="20"/>
        </w:rPr>
      </w:pPr>
      <w:r w:rsidRPr="00C92463">
        <w:rPr>
          <w:rStyle w:val="Emphasis"/>
          <w:i w:val="0"/>
          <w:sz w:val="20"/>
          <w:szCs w:val="20"/>
        </w:rPr>
        <w:t>DDI: 04 496 3099</w:t>
      </w:r>
      <w:r w:rsidRPr="00C92463">
        <w:rPr>
          <w:rStyle w:val="Emphasis"/>
          <w:i w:val="0"/>
          <w:sz w:val="20"/>
          <w:szCs w:val="20"/>
        </w:rPr>
        <w:br/>
        <w:t>Mobile: 021 222 4824</w:t>
      </w:r>
      <w:r w:rsidRPr="00C92463">
        <w:rPr>
          <w:rStyle w:val="Emphasis"/>
          <w:i w:val="0"/>
          <w:sz w:val="20"/>
          <w:szCs w:val="20"/>
        </w:rPr>
        <w:br/>
        <w:t xml:space="preserve">Email: </w:t>
      </w:r>
      <w:hyperlink r:id="rId23" w:history="1">
        <w:r w:rsidRPr="00A8360D">
          <w:rPr>
            <w:rStyle w:val="Hyperlink"/>
            <w:sz w:val="20"/>
            <w:szCs w:val="20"/>
          </w:rPr>
          <w:t>Peter.Davies@auditnz.govt.nz</w:t>
        </w:r>
      </w:hyperlink>
    </w:p>
    <w:p w:rsidR="00194282" w:rsidRDefault="00194282" w:rsidP="00C92463">
      <w:pPr>
        <w:pStyle w:val="Numberedheading2"/>
      </w:pPr>
      <w:bookmarkStart w:id="52" w:name="_Toc427849883"/>
      <w:r>
        <w:t>Signing of Professional Services Document</w:t>
      </w:r>
      <w:bookmarkEnd w:id="52"/>
    </w:p>
    <w:p w:rsidR="00194282" w:rsidRDefault="00194282" w:rsidP="00C92463">
      <w:pPr>
        <w:pStyle w:val="Numberedparagraph2"/>
      </w:pPr>
      <w:r>
        <w:t>Procedural requirements for the execution of the professional service Contract Agreement will be arranged by the Client.  The index page(s) of the document will be signed by all persons who will be signatories to the contract. The Client’s delegated representative will sign the contract on behalf of the Client.  Please note in Clause 2.1(f) of the Contract Agreement, the Client will require the authorised signatories of the Tenderer to be authorised in writing to execute the Contract and if the Tenderer is a company, the Client will require confirmation that all appropriate resolutions and authorities have been passed by and obtained from the shareholders and directors of the company to authorise the company to enter into the Contract.</w:t>
      </w:r>
    </w:p>
    <w:p w:rsidR="00194282" w:rsidRDefault="00194282" w:rsidP="00C92463">
      <w:pPr>
        <w:pStyle w:val="Numberedheading2"/>
      </w:pPr>
      <w:bookmarkStart w:id="53" w:name="_Toc427849884"/>
      <w:r>
        <w:t>Tender Evaluation Forms</w:t>
      </w:r>
      <w:bookmarkEnd w:id="53"/>
    </w:p>
    <w:p w:rsidR="00194282" w:rsidRPr="00191438" w:rsidRDefault="00194282" w:rsidP="00191438">
      <w:pPr>
        <w:spacing w:before="100" w:after="100" w:line="280" w:lineRule="atLeast"/>
        <w:ind w:left="709"/>
        <w:rPr>
          <w:color w:val="0000FF"/>
          <w:highlight w:val="yellow"/>
        </w:rPr>
      </w:pPr>
      <w:r w:rsidRPr="00191438">
        <w:rPr>
          <w:color w:val="0000FF"/>
          <w:highlight w:val="yellow"/>
        </w:rPr>
        <w:t>&lt;&lt;Guidance note: The forms listed below are driven from your choice of supplier selection method in 3.2. e.g. If you have chosen to exclude Track Record, then remove the track record column from the evaluation form.&gt;&gt;</w:t>
      </w:r>
    </w:p>
    <w:p w:rsidR="00194282" w:rsidRDefault="00194282" w:rsidP="00C92463">
      <w:pPr>
        <w:pStyle w:val="Numberedparagraph2"/>
      </w:pPr>
      <w:r>
        <w:t>The following Tender Evaluation Forms will be used in the evaluation of tender non-price attributes:</w:t>
      </w:r>
    </w:p>
    <w:p w:rsidR="00194282" w:rsidRPr="004B660D" w:rsidRDefault="00194282" w:rsidP="00711B11">
      <w:pPr>
        <w:pStyle w:val="ListParagraph"/>
        <w:numPr>
          <w:ilvl w:val="1"/>
          <w:numId w:val="53"/>
        </w:numPr>
        <w:spacing w:before="100" w:after="100" w:line="280" w:lineRule="atLeast"/>
        <w:ind w:left="1276" w:hanging="567"/>
        <w:contextualSpacing w:val="0"/>
      </w:pPr>
      <w:r>
        <w:t>Form A:  Relevant Experience</w:t>
      </w:r>
      <w:sdt>
        <w:sdtPr>
          <w:alias w:val="TrackRecordFill"/>
          <w:tag w:val="TrackRecordFill"/>
          <w:id w:val="-1944602470"/>
          <w:placeholder>
            <w:docPart w:val="BE8AF60601A6407CA465B777FCF6F05E"/>
          </w:placeholder>
          <w:showingPlcHdr/>
        </w:sdtPr>
        <w:sdtEndPr/>
        <w:sdtContent/>
      </w:sdt>
      <w:r w:rsidR="006B2DD8">
        <w:t xml:space="preserve"> </w:t>
      </w:r>
    </w:p>
    <w:p w:rsidR="00194282" w:rsidRDefault="00194282" w:rsidP="00711B11">
      <w:pPr>
        <w:pStyle w:val="ListParagraph"/>
        <w:numPr>
          <w:ilvl w:val="1"/>
          <w:numId w:val="53"/>
        </w:numPr>
        <w:spacing w:before="100" w:after="100" w:line="280" w:lineRule="atLeast"/>
        <w:ind w:left="1276" w:hanging="567"/>
        <w:contextualSpacing w:val="0"/>
      </w:pPr>
      <w:r>
        <w:t>Form B:  Relevant Skills</w:t>
      </w:r>
    </w:p>
    <w:p w:rsidR="00194282" w:rsidRDefault="00194282" w:rsidP="00711B11">
      <w:pPr>
        <w:pStyle w:val="ListParagraph"/>
        <w:numPr>
          <w:ilvl w:val="1"/>
          <w:numId w:val="53"/>
        </w:numPr>
        <w:spacing w:before="100" w:after="100" w:line="280" w:lineRule="atLeast"/>
        <w:ind w:left="1276" w:hanging="567"/>
        <w:contextualSpacing w:val="0"/>
      </w:pPr>
      <w:r>
        <w:t>Form C:  Methodology.</w:t>
      </w:r>
    </w:p>
    <w:p w:rsidR="00711B11" w:rsidRDefault="00194282" w:rsidP="00C92463">
      <w:pPr>
        <w:pStyle w:val="Numberedparagraph2"/>
      </w:pPr>
      <w:r>
        <w:t>Sub-attribute weightings for the criteria to be assessed in the evaluation of the non-price attributes shall be stated on the forms at the time of tender.  If no sub-attribute weightings are shown, the assessment criteria will be evaluated as having equal weightings.</w:t>
      </w:r>
    </w:p>
    <w:p w:rsidR="00711B11" w:rsidRDefault="00711B11" w:rsidP="00711B11">
      <w:r>
        <w:br w:type="page"/>
      </w:r>
    </w:p>
    <w:tbl>
      <w:tblPr>
        <w:tblW w:w="9356" w:type="dxa"/>
        <w:tblInd w:w="57" w:type="dxa"/>
        <w:tblBorders>
          <w:top w:val="single" w:sz="4" w:space="0" w:color="auto"/>
          <w:bottom w:val="single" w:sz="4" w:space="0" w:color="auto"/>
          <w:insideH w:val="single" w:sz="4" w:space="0" w:color="auto"/>
          <w:insideV w:val="single" w:sz="4" w:space="0" w:color="auto"/>
        </w:tblBorders>
        <w:tblLayout w:type="fixed"/>
        <w:tblCellMar>
          <w:left w:w="57" w:type="dxa"/>
          <w:right w:w="57" w:type="dxa"/>
        </w:tblCellMar>
        <w:tblLook w:val="0000" w:firstRow="0" w:lastRow="0" w:firstColumn="0" w:lastColumn="0" w:noHBand="0" w:noVBand="0"/>
      </w:tblPr>
      <w:tblGrid>
        <w:gridCol w:w="2127"/>
        <w:gridCol w:w="1748"/>
        <w:gridCol w:w="974"/>
        <w:gridCol w:w="774"/>
        <w:gridCol w:w="1748"/>
        <w:gridCol w:w="1985"/>
      </w:tblGrid>
      <w:tr w:rsidR="00EC4A0D" w:rsidRPr="00EC4A0D" w:rsidTr="00EC4A0D">
        <w:trPr>
          <w:trHeight w:val="428"/>
        </w:trPr>
        <w:tc>
          <w:tcPr>
            <w:tcW w:w="4849" w:type="dxa"/>
            <w:gridSpan w:val="3"/>
            <w:tcBorders>
              <w:right w:val="nil"/>
            </w:tcBorders>
            <w:shd w:val="pct15" w:color="auto" w:fill="auto"/>
          </w:tcPr>
          <w:p w:rsidR="00EC4A0D" w:rsidRPr="00EC4A0D" w:rsidRDefault="00EC4A0D" w:rsidP="00EC4A0D">
            <w:pPr>
              <w:tabs>
                <w:tab w:val="right" w:pos="9236"/>
              </w:tabs>
              <w:spacing w:before="100" w:after="100" w:line="240" w:lineRule="auto"/>
              <w:rPr>
                <w:rFonts w:eastAsia="Times New Roman" w:cs="Times New Roman"/>
                <w:b/>
                <w:sz w:val="18"/>
                <w:szCs w:val="18"/>
                <w:lang w:eastAsia="en-GB"/>
              </w:rPr>
            </w:pPr>
            <w:r w:rsidRPr="00EC4A0D">
              <w:rPr>
                <w:rFonts w:eastAsia="Times New Roman" w:cs="Times New Roman"/>
                <w:b/>
                <w:sz w:val="18"/>
                <w:szCs w:val="18"/>
                <w:lang w:eastAsia="en-GB"/>
              </w:rPr>
              <w:br w:type="page"/>
            </w:r>
            <w:r w:rsidRPr="00EC4A0D">
              <w:rPr>
                <w:rFonts w:eastAsia="Times New Roman" w:cs="Times New Roman"/>
                <w:b/>
                <w:sz w:val="18"/>
                <w:szCs w:val="18"/>
                <w:lang w:eastAsia="en-GB"/>
              </w:rPr>
              <w:br w:type="page"/>
            </w:r>
            <w:r w:rsidRPr="00EC4A0D">
              <w:rPr>
                <w:rFonts w:eastAsia="Times New Roman" w:cs="Times New Roman"/>
                <w:b/>
                <w:sz w:val="18"/>
                <w:szCs w:val="18"/>
                <w:lang w:eastAsia="en-GB"/>
              </w:rPr>
              <w:br w:type="page"/>
            </w:r>
          </w:p>
        </w:tc>
        <w:tc>
          <w:tcPr>
            <w:tcW w:w="4507" w:type="dxa"/>
            <w:gridSpan w:val="3"/>
            <w:tcBorders>
              <w:left w:val="nil"/>
            </w:tcBorders>
            <w:shd w:val="pct15" w:color="auto" w:fill="auto"/>
          </w:tcPr>
          <w:p w:rsidR="00EC4A0D" w:rsidRPr="00EC4A0D" w:rsidRDefault="00EC4A0D" w:rsidP="00EC4A0D">
            <w:pPr>
              <w:tabs>
                <w:tab w:val="right" w:pos="9236"/>
              </w:tabs>
              <w:spacing w:before="100" w:after="100" w:line="240" w:lineRule="auto"/>
              <w:jc w:val="right"/>
              <w:rPr>
                <w:rFonts w:eastAsia="Times New Roman" w:cs="Times New Roman"/>
                <w:b/>
                <w:sz w:val="18"/>
                <w:szCs w:val="18"/>
                <w:lang w:eastAsia="en-GB"/>
              </w:rPr>
            </w:pPr>
            <w:r w:rsidRPr="00EC4A0D">
              <w:rPr>
                <w:rFonts w:eastAsia="Times New Roman" w:cs="Times New Roman"/>
                <w:b/>
                <w:sz w:val="18"/>
                <w:szCs w:val="18"/>
                <w:lang w:eastAsia="en-GB"/>
              </w:rPr>
              <w:t>Form A</w:t>
            </w:r>
          </w:p>
        </w:tc>
      </w:tr>
      <w:tr w:rsidR="00EC4A0D" w:rsidRPr="00EC4A0D" w:rsidTr="00EC4A0D">
        <w:tc>
          <w:tcPr>
            <w:tcW w:w="2127" w:type="dxa"/>
            <w:shd w:val="pct15" w:color="auto" w:fill="auto"/>
            <w:tcMar>
              <w:top w:w="0" w:type="dxa"/>
              <w:bottom w:w="0" w:type="dxa"/>
            </w:tcMar>
          </w:tcPr>
          <w:p w:rsidR="00EC4A0D" w:rsidRPr="00EC4A0D" w:rsidRDefault="00EC4A0D" w:rsidP="00EC4A0D">
            <w:pPr>
              <w:spacing w:before="100" w:after="100" w:line="240" w:lineRule="auto"/>
              <w:rPr>
                <w:rFonts w:eastAsia="Times New Roman" w:cs="Times New Roman"/>
                <w:sz w:val="18"/>
                <w:szCs w:val="18"/>
                <w:lang w:eastAsia="en-GB"/>
              </w:rPr>
            </w:pPr>
          </w:p>
        </w:tc>
        <w:tc>
          <w:tcPr>
            <w:tcW w:w="5244" w:type="dxa"/>
            <w:gridSpan w:val="4"/>
            <w:shd w:val="pct15" w:color="auto" w:fill="auto"/>
            <w:tcMar>
              <w:top w:w="0" w:type="dxa"/>
              <w:bottom w:w="0" w:type="dxa"/>
            </w:tcMar>
          </w:tcPr>
          <w:p w:rsidR="00EC4A0D" w:rsidRPr="00EC4A0D" w:rsidRDefault="00EC4A0D" w:rsidP="004B660D">
            <w:pPr>
              <w:spacing w:before="100" w:after="100" w:line="240" w:lineRule="auto"/>
              <w:rPr>
                <w:rFonts w:eastAsia="Times New Roman" w:cs="Times New Roman"/>
                <w:sz w:val="18"/>
                <w:szCs w:val="18"/>
                <w:lang w:eastAsia="en-GB"/>
              </w:rPr>
            </w:pPr>
            <w:r w:rsidRPr="00EC4A0D">
              <w:rPr>
                <w:rFonts w:eastAsia="Times New Roman" w:cs="Times New Roman"/>
                <w:sz w:val="18"/>
                <w:szCs w:val="18"/>
                <w:lang w:eastAsia="en-GB"/>
              </w:rPr>
              <w:t xml:space="preserve">Relevant Experience </w:t>
            </w:r>
            <w:r w:rsidRPr="004B660D">
              <w:rPr>
                <w:rFonts w:eastAsia="Times New Roman" w:cs="Times New Roman"/>
                <w:sz w:val="18"/>
                <w:szCs w:val="18"/>
                <w:lang w:eastAsia="en-GB"/>
              </w:rPr>
              <w:t xml:space="preserve">(Weighting </w:t>
            </w:r>
            <w:sdt>
              <w:sdtPr>
                <w:rPr>
                  <w:rFonts w:eastAsia="Times New Roman" w:cs="Times New Roman"/>
                  <w:sz w:val="18"/>
                  <w:szCs w:val="18"/>
                  <w:lang w:eastAsia="en-GB"/>
                </w:rPr>
                <w:alias w:val="RelevantExperienceWeighting "/>
                <w:tag w:val="RelevantExperienceWeighting"/>
                <w:id w:val="1956823801"/>
                <w:placeholder>
                  <w:docPart w:val="183C0DEDBBCC47E5979EA9CF7B9D2C53"/>
                </w:placeholder>
              </w:sdtPr>
              <w:sdtEndPr/>
              <w:sdtContent>
                <w:r w:rsidR="00711B11" w:rsidRPr="00711B11">
                  <w:rPr>
                    <w:rFonts w:eastAsia="Times New Roman" w:cs="Times New Roman"/>
                    <w:sz w:val="18"/>
                    <w:szCs w:val="18"/>
                    <w:lang w:eastAsia="en-GB"/>
                  </w:rPr>
                  <w:t>[XX%]</w:t>
                </w:r>
              </w:sdtContent>
            </w:sdt>
            <w:r w:rsidRPr="004B660D">
              <w:rPr>
                <w:rFonts w:eastAsia="Times New Roman" w:cs="Times New Roman"/>
                <w:sz w:val="18"/>
                <w:szCs w:val="18"/>
                <w:lang w:eastAsia="en-GB"/>
              </w:rPr>
              <w:t>) or no weighting for LPC</w:t>
            </w:r>
          </w:p>
        </w:tc>
        <w:tc>
          <w:tcPr>
            <w:tcW w:w="1985" w:type="dxa"/>
            <w:shd w:val="pct15" w:color="auto" w:fill="auto"/>
            <w:tcMar>
              <w:top w:w="0" w:type="dxa"/>
              <w:bottom w:w="0" w:type="dxa"/>
            </w:tcMar>
          </w:tcPr>
          <w:p w:rsidR="00EC4A0D" w:rsidRPr="004B660D" w:rsidRDefault="00EC4A0D" w:rsidP="004B660D">
            <w:pPr>
              <w:spacing w:before="100" w:after="100" w:line="240" w:lineRule="auto"/>
              <w:rPr>
                <w:rFonts w:eastAsia="Times New Roman" w:cs="Times New Roman"/>
                <w:sz w:val="18"/>
                <w:szCs w:val="18"/>
                <w:lang w:eastAsia="en-GB"/>
              </w:rPr>
            </w:pPr>
            <w:r w:rsidRPr="004B660D">
              <w:rPr>
                <w:rFonts w:eastAsia="Times New Roman" w:cs="Times New Roman"/>
                <w:sz w:val="18"/>
                <w:szCs w:val="18"/>
                <w:lang w:eastAsia="en-GB"/>
              </w:rPr>
              <w:t xml:space="preserve">Track Record (Weighting </w:t>
            </w:r>
            <w:sdt>
              <w:sdtPr>
                <w:rPr>
                  <w:rFonts w:eastAsia="Times New Roman" w:cs="Times New Roman"/>
                  <w:sz w:val="18"/>
                  <w:szCs w:val="18"/>
                  <w:lang w:eastAsia="en-GB"/>
                </w:rPr>
                <w:alias w:val="Track Record Weighting"/>
                <w:tag w:val="TrackRecordWeighting"/>
                <w:id w:val="624272652"/>
                <w:placeholder>
                  <w:docPart w:val="F67184CF3EC445E887537BA9E6AD731A"/>
                </w:placeholder>
              </w:sdtPr>
              <w:sdtEndPr/>
              <w:sdtContent>
                <w:r w:rsidR="00711B11" w:rsidRPr="00711B11">
                  <w:rPr>
                    <w:rFonts w:eastAsia="Times New Roman" w:cs="Times New Roman"/>
                    <w:sz w:val="18"/>
                    <w:szCs w:val="18"/>
                    <w:lang w:eastAsia="en-GB"/>
                  </w:rPr>
                  <w:t>[XX%]</w:t>
                </w:r>
              </w:sdtContent>
            </w:sdt>
            <w:r w:rsidRPr="004B660D">
              <w:rPr>
                <w:rFonts w:eastAsia="Times New Roman" w:cs="Times New Roman"/>
                <w:sz w:val="18"/>
                <w:szCs w:val="18"/>
                <w:lang w:eastAsia="en-GB"/>
              </w:rPr>
              <w:t>) or no weighting for LPC</w:t>
            </w:r>
          </w:p>
        </w:tc>
      </w:tr>
      <w:tr w:rsidR="00EC4A0D" w:rsidRPr="00EC4A0D" w:rsidTr="00EC4A0D">
        <w:tc>
          <w:tcPr>
            <w:tcW w:w="2127" w:type="dxa"/>
            <w:shd w:val="pct15" w:color="auto" w:fill="auto"/>
            <w:tcMar>
              <w:top w:w="0" w:type="dxa"/>
              <w:bottom w:w="0" w:type="dxa"/>
            </w:tcMar>
          </w:tcPr>
          <w:p w:rsidR="00EC4A0D" w:rsidRPr="00EC4A0D" w:rsidRDefault="00EC4A0D" w:rsidP="00EC4A0D">
            <w:pPr>
              <w:spacing w:before="100" w:after="100" w:line="240" w:lineRule="auto"/>
              <w:rPr>
                <w:rFonts w:eastAsia="Times New Roman" w:cs="Times New Roman"/>
                <w:sz w:val="16"/>
                <w:szCs w:val="16"/>
                <w:lang w:eastAsia="en-GB"/>
              </w:rPr>
            </w:pPr>
            <w:r w:rsidRPr="00EC4A0D">
              <w:rPr>
                <w:rFonts w:eastAsia="Times New Roman" w:cs="Times New Roman"/>
                <w:sz w:val="18"/>
                <w:szCs w:val="18"/>
                <w:lang w:eastAsia="en-GB"/>
              </w:rPr>
              <w:t>Project</w:t>
            </w:r>
            <w:r w:rsidRPr="00EC4A0D">
              <w:rPr>
                <w:rFonts w:eastAsia="Times New Roman" w:cs="Times New Roman"/>
                <w:sz w:val="18"/>
                <w:szCs w:val="18"/>
                <w:lang w:eastAsia="en-GB"/>
              </w:rPr>
              <w:br/>
            </w:r>
            <w:r w:rsidRPr="00EC4A0D">
              <w:rPr>
                <w:rFonts w:eastAsia="Times New Roman" w:cs="Times New Roman"/>
                <w:color w:val="0000FF"/>
                <w:sz w:val="16"/>
                <w:szCs w:val="16"/>
                <w:highlight w:val="yellow"/>
                <w:lang w:eastAsia="en-GB"/>
              </w:rPr>
              <w:t>&lt;&lt;Relevance, Currency &amp; Scale to add to 100% or Pass/Fail for LPC&gt;&gt;</w:t>
            </w:r>
          </w:p>
        </w:tc>
        <w:tc>
          <w:tcPr>
            <w:tcW w:w="1748" w:type="dxa"/>
            <w:shd w:val="pct15" w:color="auto" w:fill="auto"/>
            <w:tcMar>
              <w:top w:w="0" w:type="dxa"/>
              <w:bottom w:w="0" w:type="dxa"/>
            </w:tcMar>
          </w:tcPr>
          <w:p w:rsidR="00EC4A0D" w:rsidRPr="004B660D" w:rsidRDefault="00EC4A0D" w:rsidP="00EC4A0D">
            <w:pPr>
              <w:spacing w:before="100" w:after="100" w:line="240" w:lineRule="auto"/>
              <w:jc w:val="center"/>
              <w:rPr>
                <w:rFonts w:eastAsia="Times New Roman" w:cs="Times New Roman"/>
                <w:sz w:val="18"/>
                <w:szCs w:val="18"/>
                <w:lang w:eastAsia="en-GB"/>
              </w:rPr>
            </w:pPr>
            <w:r w:rsidRPr="004B660D">
              <w:rPr>
                <w:rFonts w:eastAsia="Times New Roman" w:cs="Times New Roman"/>
                <w:sz w:val="18"/>
                <w:szCs w:val="18"/>
                <w:lang w:eastAsia="en-GB"/>
              </w:rPr>
              <w:t>Relevance</w:t>
            </w:r>
            <w:r w:rsidRPr="004B660D">
              <w:rPr>
                <w:rFonts w:eastAsia="Times New Roman" w:cs="Times New Roman"/>
                <w:sz w:val="18"/>
                <w:szCs w:val="18"/>
                <w:lang w:eastAsia="en-GB"/>
              </w:rPr>
              <w:br/>
              <w:t>(</w:t>
            </w:r>
            <w:r w:rsidR="004B660D" w:rsidRPr="004B660D">
              <w:rPr>
                <w:rFonts w:eastAsia="Times New Roman" w:cs="Times New Roman"/>
                <w:sz w:val="18"/>
                <w:szCs w:val="18"/>
                <w:lang w:eastAsia="en-GB"/>
              </w:rPr>
              <w:t>70</w:t>
            </w:r>
            <w:r w:rsidRPr="004B660D">
              <w:rPr>
                <w:rFonts w:eastAsia="Times New Roman" w:cs="Times New Roman"/>
                <w:sz w:val="18"/>
                <w:szCs w:val="18"/>
                <w:lang w:eastAsia="en-GB"/>
              </w:rPr>
              <w:t xml:space="preserve">%) </w:t>
            </w:r>
            <w:r w:rsidRPr="004B660D">
              <w:rPr>
                <w:rFonts w:eastAsia="Times New Roman" w:cs="Times New Roman"/>
                <w:sz w:val="18"/>
                <w:szCs w:val="18"/>
                <w:highlight w:val="yellow"/>
                <w:lang w:eastAsia="en-GB"/>
              </w:rPr>
              <w:t>or</w:t>
            </w:r>
            <w:r w:rsidRPr="004B660D">
              <w:rPr>
                <w:rFonts w:eastAsia="Times New Roman" w:cs="Times New Roman"/>
                <w:sz w:val="18"/>
                <w:szCs w:val="18"/>
                <w:lang w:eastAsia="en-GB"/>
              </w:rPr>
              <w:t xml:space="preserve"> Pass/Fail</w:t>
            </w:r>
          </w:p>
        </w:tc>
        <w:tc>
          <w:tcPr>
            <w:tcW w:w="1748" w:type="dxa"/>
            <w:gridSpan w:val="2"/>
            <w:shd w:val="pct15" w:color="auto" w:fill="auto"/>
            <w:tcMar>
              <w:top w:w="0" w:type="dxa"/>
              <w:bottom w:w="0" w:type="dxa"/>
            </w:tcMar>
          </w:tcPr>
          <w:p w:rsidR="00EC4A0D" w:rsidRPr="004B660D" w:rsidRDefault="00EC4A0D" w:rsidP="00EC4A0D">
            <w:pPr>
              <w:spacing w:before="100" w:after="100" w:line="240" w:lineRule="auto"/>
              <w:jc w:val="center"/>
              <w:rPr>
                <w:rFonts w:eastAsia="Times New Roman" w:cs="Times New Roman"/>
                <w:sz w:val="18"/>
                <w:szCs w:val="18"/>
                <w:lang w:eastAsia="en-GB"/>
              </w:rPr>
            </w:pPr>
            <w:r w:rsidRPr="004B660D">
              <w:rPr>
                <w:rFonts w:eastAsia="Times New Roman" w:cs="Times New Roman"/>
                <w:sz w:val="18"/>
                <w:szCs w:val="18"/>
                <w:lang w:eastAsia="en-GB"/>
              </w:rPr>
              <w:t>Currency</w:t>
            </w:r>
            <w:r w:rsidRPr="004B660D">
              <w:rPr>
                <w:rFonts w:eastAsia="Times New Roman" w:cs="Times New Roman"/>
                <w:sz w:val="18"/>
                <w:szCs w:val="18"/>
                <w:lang w:eastAsia="en-GB"/>
              </w:rPr>
              <w:br/>
              <w:t>(</w:t>
            </w:r>
            <w:r w:rsidR="004B660D" w:rsidRPr="004B660D">
              <w:rPr>
                <w:rFonts w:eastAsia="Times New Roman" w:cs="Times New Roman"/>
                <w:sz w:val="18"/>
                <w:szCs w:val="18"/>
                <w:lang w:eastAsia="en-GB"/>
              </w:rPr>
              <w:t>20</w:t>
            </w:r>
            <w:r w:rsidRPr="004B660D">
              <w:rPr>
                <w:rFonts w:eastAsia="Times New Roman" w:cs="Times New Roman"/>
                <w:sz w:val="18"/>
                <w:szCs w:val="18"/>
                <w:lang w:eastAsia="en-GB"/>
              </w:rPr>
              <w:t>%)</w:t>
            </w:r>
            <w:r w:rsidRPr="004B660D">
              <w:rPr>
                <w:rFonts w:eastAsia="Times New Roman" w:cs="Times New Roman"/>
                <w:sz w:val="18"/>
                <w:szCs w:val="18"/>
                <w:lang w:eastAsia="en-GB"/>
              </w:rPr>
              <w:br/>
              <w:t xml:space="preserve">(Years ago or % complete) </w:t>
            </w:r>
            <w:r w:rsidRPr="004B660D">
              <w:rPr>
                <w:rFonts w:eastAsia="Times New Roman" w:cs="Times New Roman"/>
                <w:sz w:val="18"/>
                <w:szCs w:val="18"/>
                <w:highlight w:val="yellow"/>
                <w:lang w:eastAsia="en-GB"/>
              </w:rPr>
              <w:t>or</w:t>
            </w:r>
            <w:r w:rsidRPr="004B660D">
              <w:rPr>
                <w:rFonts w:eastAsia="Times New Roman" w:cs="Times New Roman"/>
                <w:sz w:val="18"/>
                <w:szCs w:val="18"/>
                <w:lang w:eastAsia="en-GB"/>
              </w:rPr>
              <w:t xml:space="preserve"> Pass/Fail</w:t>
            </w:r>
          </w:p>
        </w:tc>
        <w:tc>
          <w:tcPr>
            <w:tcW w:w="1748" w:type="dxa"/>
            <w:shd w:val="pct15" w:color="auto" w:fill="auto"/>
            <w:tcMar>
              <w:top w:w="0" w:type="dxa"/>
              <w:bottom w:w="0" w:type="dxa"/>
            </w:tcMar>
          </w:tcPr>
          <w:p w:rsidR="00EC4A0D" w:rsidRPr="004B660D" w:rsidRDefault="00EC4A0D" w:rsidP="00EC4A0D">
            <w:pPr>
              <w:spacing w:before="100" w:after="100" w:line="240" w:lineRule="auto"/>
              <w:jc w:val="center"/>
              <w:rPr>
                <w:rFonts w:eastAsia="Times New Roman" w:cs="Times New Roman"/>
                <w:sz w:val="18"/>
                <w:szCs w:val="18"/>
                <w:lang w:eastAsia="en-GB"/>
              </w:rPr>
            </w:pPr>
            <w:r w:rsidRPr="004B660D">
              <w:rPr>
                <w:rFonts w:eastAsia="Times New Roman" w:cs="Times New Roman"/>
                <w:sz w:val="18"/>
                <w:szCs w:val="18"/>
                <w:lang w:eastAsia="en-GB"/>
              </w:rPr>
              <w:t>Scale</w:t>
            </w:r>
            <w:r w:rsidRPr="004B660D">
              <w:rPr>
                <w:rFonts w:eastAsia="Times New Roman" w:cs="Times New Roman"/>
                <w:sz w:val="18"/>
                <w:szCs w:val="18"/>
                <w:lang w:eastAsia="en-GB"/>
              </w:rPr>
              <w:br/>
              <w:t>(</w:t>
            </w:r>
            <w:r w:rsidR="004B660D" w:rsidRPr="004B660D">
              <w:rPr>
                <w:rFonts w:eastAsia="Times New Roman" w:cs="Times New Roman"/>
                <w:sz w:val="18"/>
                <w:szCs w:val="18"/>
                <w:lang w:eastAsia="en-GB"/>
              </w:rPr>
              <w:t>10</w:t>
            </w:r>
            <w:r w:rsidRPr="004B660D">
              <w:rPr>
                <w:rFonts w:eastAsia="Times New Roman" w:cs="Times New Roman"/>
                <w:sz w:val="18"/>
                <w:szCs w:val="18"/>
                <w:lang w:eastAsia="en-GB"/>
              </w:rPr>
              <w:t>%)</w:t>
            </w:r>
            <w:r w:rsidRPr="004B660D">
              <w:rPr>
                <w:rFonts w:eastAsia="Times New Roman" w:cs="Times New Roman"/>
                <w:sz w:val="18"/>
                <w:szCs w:val="18"/>
                <w:lang w:eastAsia="en-GB"/>
              </w:rPr>
              <w:br/>
              <w:t xml:space="preserve">(% of Estimate) </w:t>
            </w:r>
            <w:r w:rsidRPr="004B660D">
              <w:rPr>
                <w:rFonts w:eastAsia="Times New Roman" w:cs="Times New Roman"/>
                <w:sz w:val="18"/>
                <w:szCs w:val="18"/>
                <w:highlight w:val="yellow"/>
                <w:lang w:eastAsia="en-GB"/>
              </w:rPr>
              <w:t>or</w:t>
            </w:r>
            <w:r w:rsidRPr="004B660D">
              <w:rPr>
                <w:rFonts w:eastAsia="Times New Roman" w:cs="Times New Roman"/>
                <w:sz w:val="18"/>
                <w:szCs w:val="18"/>
                <w:lang w:eastAsia="en-GB"/>
              </w:rPr>
              <w:t xml:space="preserve"> Pass/Fail</w:t>
            </w:r>
          </w:p>
        </w:tc>
        <w:tc>
          <w:tcPr>
            <w:tcW w:w="1985" w:type="dxa"/>
            <w:shd w:val="pct15" w:color="auto" w:fill="auto"/>
            <w:tcMar>
              <w:top w:w="0" w:type="dxa"/>
              <w:bottom w:w="0" w:type="dxa"/>
            </w:tcMar>
          </w:tcPr>
          <w:p w:rsidR="00EC4A0D" w:rsidRPr="004B660D" w:rsidRDefault="00EC4A0D" w:rsidP="00EC4A0D">
            <w:pPr>
              <w:spacing w:before="100" w:after="100" w:line="240" w:lineRule="auto"/>
              <w:jc w:val="center"/>
              <w:rPr>
                <w:rFonts w:eastAsia="Times New Roman" w:cs="Times New Roman"/>
                <w:sz w:val="18"/>
                <w:szCs w:val="18"/>
                <w:lang w:eastAsia="en-GB"/>
              </w:rPr>
            </w:pPr>
            <w:r w:rsidRPr="004B660D">
              <w:rPr>
                <w:rFonts w:eastAsia="Times New Roman" w:cs="Times New Roman"/>
                <w:sz w:val="18"/>
                <w:szCs w:val="18"/>
                <w:lang w:eastAsia="en-GB"/>
              </w:rPr>
              <w:t xml:space="preserve">Performance –Standard (100%) </w:t>
            </w:r>
            <w:r w:rsidRPr="004B660D">
              <w:rPr>
                <w:rFonts w:eastAsia="Times New Roman" w:cs="Times New Roman"/>
                <w:sz w:val="18"/>
                <w:szCs w:val="18"/>
                <w:highlight w:val="yellow"/>
                <w:lang w:eastAsia="en-GB"/>
              </w:rPr>
              <w:t>or</w:t>
            </w:r>
            <w:r w:rsidRPr="004B660D">
              <w:rPr>
                <w:rFonts w:eastAsia="Times New Roman" w:cs="Times New Roman"/>
                <w:sz w:val="18"/>
                <w:szCs w:val="18"/>
                <w:lang w:eastAsia="en-GB"/>
              </w:rPr>
              <w:t xml:space="preserve"> Pass/Fail</w:t>
            </w:r>
          </w:p>
        </w:tc>
      </w:tr>
      <w:tr w:rsidR="00EC4A0D" w:rsidRPr="00EC4A0D" w:rsidTr="00EC4A0D">
        <w:trPr>
          <w:trHeight w:val="18"/>
        </w:trPr>
        <w:tc>
          <w:tcPr>
            <w:tcW w:w="2127" w:type="dxa"/>
            <w:shd w:val="pct15" w:color="auto" w:fill="auto"/>
            <w:tcMar>
              <w:top w:w="28" w:type="dxa"/>
              <w:left w:w="57" w:type="dxa"/>
              <w:bottom w:w="28" w:type="dxa"/>
              <w:right w:w="57" w:type="dxa"/>
            </w:tcMar>
          </w:tcPr>
          <w:p w:rsidR="00EC4A0D" w:rsidRPr="00EC4A0D" w:rsidRDefault="00EC4A0D" w:rsidP="00EC4A0D">
            <w:pPr>
              <w:spacing w:after="0" w:line="240" w:lineRule="auto"/>
              <w:rPr>
                <w:rFonts w:eastAsia="Times New Roman" w:cs="Times New Roman"/>
                <w:color w:val="0000FF"/>
                <w:sz w:val="16"/>
                <w:szCs w:val="16"/>
                <w:lang w:eastAsia="en-GB"/>
              </w:rPr>
            </w:pPr>
            <w:r w:rsidRPr="00EC4A0D">
              <w:rPr>
                <w:rFonts w:eastAsia="Times New Roman" w:cs="Times New Roman"/>
                <w:color w:val="0000FF"/>
                <w:sz w:val="16"/>
                <w:szCs w:val="16"/>
                <w:highlight w:val="yellow"/>
                <w:lang w:eastAsia="en-GB"/>
              </w:rPr>
              <w:t>&lt;&lt;Remove row for LPC&gt;&gt;</w:t>
            </w:r>
          </w:p>
        </w:tc>
        <w:tc>
          <w:tcPr>
            <w:tcW w:w="1748" w:type="dxa"/>
            <w:shd w:val="pct15" w:color="auto" w:fill="auto"/>
            <w:tcMar>
              <w:top w:w="28" w:type="dxa"/>
              <w:left w:w="57" w:type="dxa"/>
              <w:bottom w:w="28" w:type="dxa"/>
              <w:right w:w="57" w:type="dxa"/>
            </w:tcMar>
          </w:tcPr>
          <w:p w:rsidR="00EC4A0D" w:rsidRPr="00EC4A0D" w:rsidRDefault="00EC4A0D" w:rsidP="00EC4A0D">
            <w:pPr>
              <w:spacing w:after="0" w:line="240" w:lineRule="auto"/>
              <w:ind w:left="712" w:hanging="712"/>
              <w:rPr>
                <w:rFonts w:eastAsia="Times New Roman" w:cs="Times New Roman"/>
                <w:sz w:val="10"/>
                <w:szCs w:val="10"/>
                <w:lang w:eastAsia="en-GB"/>
              </w:rPr>
            </w:pPr>
            <w:r w:rsidRPr="00EC4A0D">
              <w:rPr>
                <w:rFonts w:eastAsia="Times New Roman" w:cs="Times New Roman"/>
                <w:sz w:val="10"/>
                <w:szCs w:val="10"/>
                <w:lang w:eastAsia="en-GB"/>
              </w:rPr>
              <w:t>35 or less:</w:t>
            </w:r>
            <w:r w:rsidRPr="00EC4A0D">
              <w:rPr>
                <w:rFonts w:eastAsia="Times New Roman" w:cs="Times New Roman"/>
                <w:sz w:val="10"/>
                <w:szCs w:val="10"/>
                <w:lang w:eastAsia="en-GB"/>
              </w:rPr>
              <w:tab/>
              <w:t>Not related</w:t>
            </w:r>
          </w:p>
          <w:p w:rsidR="00EC4A0D" w:rsidRPr="00EC4A0D" w:rsidRDefault="00EC4A0D" w:rsidP="00EC4A0D">
            <w:pPr>
              <w:spacing w:after="0" w:line="240" w:lineRule="auto"/>
              <w:ind w:left="712" w:hanging="712"/>
              <w:rPr>
                <w:rFonts w:eastAsia="Times New Roman" w:cs="Times New Roman"/>
                <w:sz w:val="10"/>
                <w:szCs w:val="10"/>
                <w:lang w:eastAsia="en-GB"/>
              </w:rPr>
            </w:pPr>
            <w:r w:rsidRPr="00EC4A0D">
              <w:rPr>
                <w:rFonts w:eastAsia="Times New Roman" w:cs="Times New Roman"/>
                <w:sz w:val="10"/>
                <w:szCs w:val="10"/>
                <w:lang w:eastAsia="en-GB"/>
              </w:rPr>
              <w:t>40, 45:</w:t>
            </w:r>
            <w:r w:rsidRPr="00EC4A0D">
              <w:rPr>
                <w:rFonts w:eastAsia="Times New Roman" w:cs="Times New Roman"/>
                <w:sz w:val="10"/>
                <w:szCs w:val="10"/>
                <w:lang w:eastAsia="en-GB"/>
              </w:rPr>
              <w:tab/>
              <w:t>Barely related</w:t>
            </w:r>
          </w:p>
          <w:p w:rsidR="00EC4A0D" w:rsidRPr="00EC4A0D" w:rsidRDefault="00EC4A0D" w:rsidP="00EC4A0D">
            <w:pPr>
              <w:spacing w:after="0" w:line="240" w:lineRule="auto"/>
              <w:ind w:left="712" w:hanging="712"/>
              <w:rPr>
                <w:rFonts w:eastAsia="Times New Roman" w:cs="Times New Roman"/>
                <w:sz w:val="10"/>
                <w:szCs w:val="10"/>
                <w:lang w:eastAsia="en-GB"/>
              </w:rPr>
            </w:pPr>
            <w:r w:rsidRPr="00EC4A0D">
              <w:rPr>
                <w:rFonts w:eastAsia="Times New Roman" w:cs="Times New Roman"/>
                <w:sz w:val="10"/>
                <w:szCs w:val="10"/>
                <w:lang w:eastAsia="en-GB"/>
              </w:rPr>
              <w:t>50, 55:</w:t>
            </w:r>
            <w:r w:rsidRPr="00EC4A0D">
              <w:rPr>
                <w:rFonts w:eastAsia="Times New Roman" w:cs="Times New Roman"/>
                <w:sz w:val="10"/>
                <w:szCs w:val="10"/>
                <w:lang w:eastAsia="en-GB"/>
              </w:rPr>
              <w:tab/>
              <w:t>related</w:t>
            </w:r>
          </w:p>
          <w:p w:rsidR="00EC4A0D" w:rsidRPr="00EC4A0D" w:rsidRDefault="00EC4A0D" w:rsidP="00EC4A0D">
            <w:pPr>
              <w:spacing w:after="0" w:line="240" w:lineRule="auto"/>
              <w:ind w:left="712" w:hanging="712"/>
              <w:rPr>
                <w:rFonts w:eastAsia="Times New Roman" w:cs="Times New Roman"/>
                <w:sz w:val="10"/>
                <w:szCs w:val="10"/>
                <w:lang w:eastAsia="en-GB"/>
              </w:rPr>
            </w:pPr>
            <w:r w:rsidRPr="00EC4A0D">
              <w:rPr>
                <w:rFonts w:eastAsia="Times New Roman" w:cs="Times New Roman"/>
                <w:sz w:val="10"/>
                <w:szCs w:val="10"/>
                <w:lang w:eastAsia="en-GB"/>
              </w:rPr>
              <w:t>60, 65, 70:</w:t>
            </w:r>
            <w:r w:rsidRPr="00EC4A0D">
              <w:rPr>
                <w:rFonts w:eastAsia="Times New Roman" w:cs="Times New Roman"/>
                <w:sz w:val="10"/>
                <w:szCs w:val="10"/>
                <w:lang w:eastAsia="en-GB"/>
              </w:rPr>
              <w:tab/>
              <w:t>Particularly related</w:t>
            </w:r>
          </w:p>
          <w:p w:rsidR="00EC4A0D" w:rsidRPr="00EC4A0D" w:rsidRDefault="00EC4A0D" w:rsidP="00EC4A0D">
            <w:pPr>
              <w:spacing w:after="0" w:line="240" w:lineRule="auto"/>
              <w:ind w:left="712" w:hanging="712"/>
              <w:rPr>
                <w:rFonts w:eastAsia="Times New Roman" w:cs="Times New Roman"/>
                <w:sz w:val="10"/>
                <w:szCs w:val="10"/>
                <w:lang w:eastAsia="en-GB"/>
              </w:rPr>
            </w:pPr>
            <w:r w:rsidRPr="00EC4A0D">
              <w:rPr>
                <w:rFonts w:eastAsia="Times New Roman" w:cs="Times New Roman"/>
                <w:sz w:val="10"/>
                <w:szCs w:val="10"/>
                <w:lang w:eastAsia="en-GB"/>
              </w:rPr>
              <w:t>75, 80, 85:</w:t>
            </w:r>
            <w:r w:rsidRPr="00EC4A0D">
              <w:rPr>
                <w:rFonts w:eastAsia="Times New Roman" w:cs="Times New Roman"/>
                <w:sz w:val="10"/>
                <w:szCs w:val="10"/>
                <w:lang w:eastAsia="en-GB"/>
              </w:rPr>
              <w:tab/>
              <w:t>Very related</w:t>
            </w:r>
          </w:p>
          <w:p w:rsidR="00EC4A0D" w:rsidRPr="00EC4A0D" w:rsidRDefault="00EC4A0D" w:rsidP="00EC4A0D">
            <w:pPr>
              <w:spacing w:after="0" w:line="240" w:lineRule="auto"/>
              <w:ind w:left="712" w:hanging="712"/>
              <w:rPr>
                <w:rFonts w:eastAsia="Times New Roman" w:cs="Times New Roman"/>
                <w:sz w:val="10"/>
                <w:szCs w:val="10"/>
                <w:lang w:eastAsia="en-GB"/>
              </w:rPr>
            </w:pPr>
            <w:r w:rsidRPr="00EC4A0D">
              <w:rPr>
                <w:rFonts w:eastAsia="Times New Roman" w:cs="Times New Roman"/>
                <w:sz w:val="10"/>
                <w:szCs w:val="10"/>
                <w:lang w:eastAsia="en-GB"/>
              </w:rPr>
              <w:t>90, 95, 100:</w:t>
            </w:r>
            <w:r w:rsidRPr="00EC4A0D">
              <w:rPr>
                <w:rFonts w:eastAsia="Times New Roman" w:cs="Times New Roman"/>
                <w:sz w:val="10"/>
                <w:szCs w:val="10"/>
                <w:lang w:eastAsia="en-GB"/>
              </w:rPr>
              <w:tab/>
              <w:t>Extremely related</w:t>
            </w:r>
          </w:p>
        </w:tc>
        <w:tc>
          <w:tcPr>
            <w:tcW w:w="1748" w:type="dxa"/>
            <w:gridSpan w:val="2"/>
            <w:shd w:val="pct15" w:color="auto" w:fill="auto"/>
            <w:tcMar>
              <w:top w:w="28" w:type="dxa"/>
              <w:left w:w="57" w:type="dxa"/>
              <w:bottom w:w="28" w:type="dxa"/>
              <w:right w:w="57" w:type="dxa"/>
            </w:tcMar>
          </w:tcPr>
          <w:p w:rsidR="00EC4A0D" w:rsidRPr="00EC4A0D" w:rsidRDefault="00EC4A0D" w:rsidP="00EC4A0D">
            <w:pPr>
              <w:spacing w:after="0" w:line="240" w:lineRule="auto"/>
              <w:ind w:left="712" w:hanging="712"/>
              <w:rPr>
                <w:rFonts w:eastAsia="Times New Roman" w:cs="Times New Roman"/>
                <w:sz w:val="10"/>
                <w:szCs w:val="10"/>
                <w:lang w:eastAsia="en-GB"/>
              </w:rPr>
            </w:pPr>
            <w:r w:rsidRPr="00EC4A0D">
              <w:rPr>
                <w:rFonts w:eastAsia="Times New Roman" w:cs="Times New Roman"/>
                <w:sz w:val="10"/>
                <w:szCs w:val="10"/>
                <w:lang w:eastAsia="en-GB"/>
              </w:rPr>
              <w:t>35 or less:</w:t>
            </w:r>
            <w:r w:rsidRPr="00EC4A0D">
              <w:rPr>
                <w:rFonts w:eastAsia="Times New Roman" w:cs="Times New Roman"/>
                <w:sz w:val="10"/>
                <w:szCs w:val="10"/>
                <w:lang w:eastAsia="en-GB"/>
              </w:rPr>
              <w:tab/>
              <w:t>5+ years or &lt; 50% complete</w:t>
            </w:r>
          </w:p>
          <w:p w:rsidR="00EC4A0D" w:rsidRPr="00EC4A0D" w:rsidRDefault="00EC4A0D" w:rsidP="00EC4A0D">
            <w:pPr>
              <w:spacing w:after="0" w:line="240" w:lineRule="auto"/>
              <w:ind w:left="712" w:hanging="712"/>
              <w:rPr>
                <w:rFonts w:eastAsia="Times New Roman" w:cs="Times New Roman"/>
                <w:sz w:val="10"/>
                <w:szCs w:val="10"/>
                <w:lang w:eastAsia="en-GB"/>
              </w:rPr>
            </w:pPr>
            <w:r w:rsidRPr="00EC4A0D">
              <w:rPr>
                <w:rFonts w:eastAsia="Times New Roman" w:cs="Times New Roman"/>
                <w:sz w:val="10"/>
                <w:szCs w:val="10"/>
                <w:lang w:eastAsia="en-GB"/>
              </w:rPr>
              <w:t>40, 45:</w:t>
            </w:r>
            <w:r w:rsidRPr="00EC4A0D">
              <w:rPr>
                <w:rFonts w:eastAsia="Times New Roman" w:cs="Times New Roman"/>
                <w:sz w:val="10"/>
                <w:szCs w:val="10"/>
                <w:lang w:eastAsia="en-GB"/>
              </w:rPr>
              <w:tab/>
              <w:t>4–5 years or 50-60% complete</w:t>
            </w:r>
          </w:p>
          <w:p w:rsidR="00EC4A0D" w:rsidRPr="00EC4A0D" w:rsidRDefault="00EC4A0D" w:rsidP="00EC4A0D">
            <w:pPr>
              <w:spacing w:after="0" w:line="240" w:lineRule="auto"/>
              <w:ind w:left="712" w:hanging="712"/>
              <w:rPr>
                <w:rFonts w:eastAsia="Times New Roman" w:cs="Times New Roman"/>
                <w:sz w:val="10"/>
                <w:szCs w:val="10"/>
                <w:lang w:eastAsia="en-GB"/>
              </w:rPr>
            </w:pPr>
            <w:r w:rsidRPr="00EC4A0D">
              <w:rPr>
                <w:rFonts w:eastAsia="Times New Roman" w:cs="Times New Roman"/>
                <w:sz w:val="10"/>
                <w:szCs w:val="10"/>
                <w:lang w:eastAsia="en-GB"/>
              </w:rPr>
              <w:t>50, 55:</w:t>
            </w:r>
            <w:r w:rsidRPr="00EC4A0D">
              <w:rPr>
                <w:rFonts w:eastAsia="Times New Roman" w:cs="Times New Roman"/>
                <w:sz w:val="10"/>
                <w:szCs w:val="10"/>
                <w:lang w:eastAsia="en-GB"/>
              </w:rPr>
              <w:tab/>
              <w:t>3-4 years or 60-70% complete</w:t>
            </w:r>
          </w:p>
          <w:p w:rsidR="00EC4A0D" w:rsidRPr="00EC4A0D" w:rsidRDefault="00EC4A0D" w:rsidP="00EC4A0D">
            <w:pPr>
              <w:spacing w:after="0" w:line="240" w:lineRule="auto"/>
              <w:ind w:left="712" w:hanging="712"/>
              <w:rPr>
                <w:rFonts w:eastAsia="Times New Roman" w:cs="Times New Roman"/>
                <w:sz w:val="10"/>
                <w:szCs w:val="10"/>
                <w:lang w:eastAsia="en-GB"/>
              </w:rPr>
            </w:pPr>
            <w:r w:rsidRPr="00EC4A0D">
              <w:rPr>
                <w:rFonts w:eastAsia="Times New Roman" w:cs="Times New Roman"/>
                <w:sz w:val="10"/>
                <w:szCs w:val="10"/>
                <w:lang w:eastAsia="en-GB"/>
              </w:rPr>
              <w:t>60, 65, 70:</w:t>
            </w:r>
            <w:r w:rsidRPr="00EC4A0D">
              <w:rPr>
                <w:rFonts w:eastAsia="Times New Roman" w:cs="Times New Roman"/>
                <w:sz w:val="10"/>
                <w:szCs w:val="10"/>
                <w:lang w:eastAsia="en-GB"/>
              </w:rPr>
              <w:tab/>
              <w:t>2-3 years or 70-80% complete</w:t>
            </w:r>
          </w:p>
          <w:p w:rsidR="00EC4A0D" w:rsidRPr="00EC4A0D" w:rsidRDefault="00EC4A0D" w:rsidP="00EC4A0D">
            <w:pPr>
              <w:spacing w:after="0" w:line="240" w:lineRule="auto"/>
              <w:ind w:left="712" w:hanging="712"/>
              <w:rPr>
                <w:rFonts w:eastAsia="Times New Roman" w:cs="Times New Roman"/>
                <w:sz w:val="10"/>
                <w:szCs w:val="10"/>
                <w:lang w:eastAsia="en-GB"/>
              </w:rPr>
            </w:pPr>
            <w:r w:rsidRPr="00EC4A0D">
              <w:rPr>
                <w:rFonts w:eastAsia="Times New Roman" w:cs="Times New Roman"/>
                <w:sz w:val="10"/>
                <w:szCs w:val="10"/>
                <w:lang w:eastAsia="en-GB"/>
              </w:rPr>
              <w:t>75, 80, 85:</w:t>
            </w:r>
            <w:r w:rsidRPr="00EC4A0D">
              <w:rPr>
                <w:rFonts w:eastAsia="Times New Roman" w:cs="Times New Roman"/>
                <w:sz w:val="10"/>
                <w:szCs w:val="10"/>
                <w:lang w:eastAsia="en-GB"/>
              </w:rPr>
              <w:tab/>
              <w:t>1-2 years or 80-90% complete</w:t>
            </w:r>
          </w:p>
          <w:p w:rsidR="00EC4A0D" w:rsidRPr="00EC4A0D" w:rsidRDefault="00EC4A0D" w:rsidP="00EC4A0D">
            <w:pPr>
              <w:spacing w:after="0" w:line="240" w:lineRule="auto"/>
              <w:ind w:left="712" w:hanging="712"/>
              <w:rPr>
                <w:rFonts w:eastAsia="Times New Roman" w:cs="Times New Roman"/>
                <w:sz w:val="10"/>
                <w:szCs w:val="10"/>
                <w:lang w:eastAsia="en-GB"/>
              </w:rPr>
            </w:pPr>
            <w:r w:rsidRPr="00EC4A0D">
              <w:rPr>
                <w:rFonts w:eastAsia="Times New Roman" w:cs="Times New Roman"/>
                <w:sz w:val="10"/>
                <w:szCs w:val="10"/>
                <w:lang w:eastAsia="en-GB"/>
              </w:rPr>
              <w:t>90, 95, 100:</w:t>
            </w:r>
            <w:r w:rsidRPr="00EC4A0D">
              <w:rPr>
                <w:rFonts w:eastAsia="Times New Roman" w:cs="Times New Roman"/>
                <w:sz w:val="10"/>
                <w:szCs w:val="10"/>
                <w:lang w:eastAsia="en-GB"/>
              </w:rPr>
              <w:tab/>
              <w:t>0-1 years or 90-99% complete</w:t>
            </w:r>
          </w:p>
        </w:tc>
        <w:tc>
          <w:tcPr>
            <w:tcW w:w="1748" w:type="dxa"/>
            <w:shd w:val="pct15" w:color="auto" w:fill="auto"/>
            <w:tcMar>
              <w:top w:w="28" w:type="dxa"/>
              <w:left w:w="57" w:type="dxa"/>
              <w:bottom w:w="28" w:type="dxa"/>
              <w:right w:w="57" w:type="dxa"/>
            </w:tcMar>
          </w:tcPr>
          <w:p w:rsidR="00EC4A0D" w:rsidRPr="00EC4A0D" w:rsidRDefault="00EC4A0D" w:rsidP="00EC4A0D">
            <w:pPr>
              <w:spacing w:after="0" w:line="240" w:lineRule="auto"/>
              <w:ind w:left="712" w:hanging="712"/>
              <w:rPr>
                <w:rFonts w:eastAsia="Times New Roman" w:cs="Times New Roman"/>
                <w:sz w:val="10"/>
                <w:szCs w:val="10"/>
                <w:lang w:eastAsia="en-GB"/>
              </w:rPr>
            </w:pPr>
            <w:r w:rsidRPr="00EC4A0D">
              <w:rPr>
                <w:rFonts w:eastAsia="Times New Roman" w:cs="Times New Roman"/>
                <w:sz w:val="10"/>
                <w:szCs w:val="10"/>
                <w:lang w:eastAsia="en-GB"/>
              </w:rPr>
              <w:t>35 or less:</w:t>
            </w:r>
            <w:r w:rsidRPr="00EC4A0D">
              <w:rPr>
                <w:rFonts w:eastAsia="Times New Roman" w:cs="Times New Roman"/>
                <w:sz w:val="10"/>
                <w:szCs w:val="10"/>
                <w:lang w:eastAsia="en-GB"/>
              </w:rPr>
              <w:tab/>
              <w:t>&lt;35% of estimate</w:t>
            </w:r>
          </w:p>
          <w:p w:rsidR="00EC4A0D" w:rsidRPr="00EC4A0D" w:rsidRDefault="00EC4A0D" w:rsidP="00EC4A0D">
            <w:pPr>
              <w:spacing w:after="0" w:line="240" w:lineRule="auto"/>
              <w:ind w:left="712" w:hanging="712"/>
              <w:rPr>
                <w:rFonts w:eastAsia="Times New Roman" w:cs="Times New Roman"/>
                <w:sz w:val="10"/>
                <w:szCs w:val="10"/>
                <w:lang w:eastAsia="en-GB"/>
              </w:rPr>
            </w:pPr>
            <w:r w:rsidRPr="00EC4A0D">
              <w:rPr>
                <w:rFonts w:eastAsia="Times New Roman" w:cs="Times New Roman"/>
                <w:sz w:val="10"/>
                <w:szCs w:val="10"/>
                <w:lang w:eastAsia="en-GB"/>
              </w:rPr>
              <w:t>40, 45:</w:t>
            </w:r>
            <w:r w:rsidRPr="00EC4A0D">
              <w:rPr>
                <w:rFonts w:eastAsia="Times New Roman" w:cs="Times New Roman"/>
                <w:sz w:val="10"/>
                <w:szCs w:val="10"/>
                <w:lang w:eastAsia="en-GB"/>
              </w:rPr>
              <w:tab/>
              <w:t>35-50% of Estimate</w:t>
            </w:r>
          </w:p>
          <w:p w:rsidR="00EC4A0D" w:rsidRPr="00EC4A0D" w:rsidRDefault="00EC4A0D" w:rsidP="00EC4A0D">
            <w:pPr>
              <w:spacing w:after="0" w:line="240" w:lineRule="auto"/>
              <w:ind w:left="712" w:hanging="712"/>
              <w:rPr>
                <w:rFonts w:eastAsia="Times New Roman" w:cs="Times New Roman"/>
                <w:sz w:val="10"/>
                <w:szCs w:val="10"/>
                <w:lang w:eastAsia="en-GB"/>
              </w:rPr>
            </w:pPr>
            <w:r w:rsidRPr="00EC4A0D">
              <w:rPr>
                <w:rFonts w:eastAsia="Times New Roman" w:cs="Times New Roman"/>
                <w:sz w:val="10"/>
                <w:szCs w:val="10"/>
                <w:lang w:eastAsia="en-GB"/>
              </w:rPr>
              <w:t>50, 55:</w:t>
            </w:r>
            <w:r w:rsidRPr="00EC4A0D">
              <w:rPr>
                <w:rFonts w:eastAsia="Times New Roman" w:cs="Times New Roman"/>
                <w:sz w:val="10"/>
                <w:szCs w:val="10"/>
                <w:lang w:eastAsia="en-GB"/>
              </w:rPr>
              <w:tab/>
              <w:t>50-70% of Estimate</w:t>
            </w:r>
          </w:p>
          <w:p w:rsidR="00EC4A0D" w:rsidRPr="00EC4A0D" w:rsidRDefault="00EC4A0D" w:rsidP="00EC4A0D">
            <w:pPr>
              <w:spacing w:after="0" w:line="240" w:lineRule="auto"/>
              <w:ind w:left="712" w:hanging="712"/>
              <w:rPr>
                <w:rFonts w:eastAsia="Times New Roman" w:cs="Times New Roman"/>
                <w:sz w:val="10"/>
                <w:szCs w:val="10"/>
                <w:lang w:eastAsia="en-GB"/>
              </w:rPr>
            </w:pPr>
            <w:r w:rsidRPr="00EC4A0D">
              <w:rPr>
                <w:rFonts w:eastAsia="Times New Roman" w:cs="Times New Roman"/>
                <w:sz w:val="10"/>
                <w:szCs w:val="10"/>
                <w:lang w:eastAsia="en-GB"/>
              </w:rPr>
              <w:t>60, 65, 70:</w:t>
            </w:r>
            <w:r w:rsidRPr="00EC4A0D">
              <w:rPr>
                <w:rFonts w:eastAsia="Times New Roman" w:cs="Times New Roman"/>
                <w:sz w:val="10"/>
                <w:szCs w:val="10"/>
                <w:lang w:eastAsia="en-GB"/>
              </w:rPr>
              <w:tab/>
              <w:t>70-90% of Estimate</w:t>
            </w:r>
          </w:p>
          <w:p w:rsidR="00EC4A0D" w:rsidRPr="00EC4A0D" w:rsidRDefault="00EC4A0D" w:rsidP="00EC4A0D">
            <w:pPr>
              <w:spacing w:after="0" w:line="240" w:lineRule="auto"/>
              <w:ind w:left="712" w:hanging="712"/>
              <w:rPr>
                <w:rFonts w:eastAsia="Times New Roman" w:cs="Times New Roman"/>
                <w:sz w:val="10"/>
                <w:szCs w:val="10"/>
                <w:lang w:eastAsia="en-GB"/>
              </w:rPr>
            </w:pPr>
            <w:r w:rsidRPr="00EC4A0D">
              <w:rPr>
                <w:rFonts w:eastAsia="Times New Roman" w:cs="Times New Roman"/>
                <w:sz w:val="10"/>
                <w:szCs w:val="10"/>
                <w:lang w:eastAsia="en-GB"/>
              </w:rPr>
              <w:t>75, 80, 85:</w:t>
            </w:r>
            <w:r w:rsidRPr="00EC4A0D">
              <w:rPr>
                <w:rFonts w:eastAsia="Times New Roman" w:cs="Times New Roman"/>
                <w:sz w:val="10"/>
                <w:szCs w:val="10"/>
                <w:lang w:eastAsia="en-GB"/>
              </w:rPr>
              <w:tab/>
              <w:t>90-100% of Estimate</w:t>
            </w:r>
          </w:p>
          <w:p w:rsidR="00EC4A0D" w:rsidRPr="00EC4A0D" w:rsidRDefault="00EC4A0D" w:rsidP="00EC4A0D">
            <w:pPr>
              <w:spacing w:after="0" w:line="240" w:lineRule="auto"/>
              <w:ind w:left="712" w:hanging="712"/>
              <w:rPr>
                <w:rFonts w:eastAsia="Times New Roman" w:cs="Times New Roman"/>
                <w:sz w:val="10"/>
                <w:szCs w:val="10"/>
                <w:lang w:eastAsia="en-GB"/>
              </w:rPr>
            </w:pPr>
            <w:r w:rsidRPr="00EC4A0D">
              <w:rPr>
                <w:rFonts w:eastAsia="Times New Roman" w:cs="Times New Roman"/>
                <w:sz w:val="10"/>
                <w:szCs w:val="10"/>
                <w:lang w:eastAsia="en-GB"/>
              </w:rPr>
              <w:t>90, 95, 100:</w:t>
            </w:r>
            <w:r w:rsidRPr="00EC4A0D">
              <w:rPr>
                <w:rFonts w:eastAsia="Times New Roman" w:cs="Times New Roman"/>
                <w:sz w:val="10"/>
                <w:szCs w:val="10"/>
                <w:lang w:eastAsia="en-GB"/>
              </w:rPr>
              <w:tab/>
              <w:t>&gt; or = Estimate</w:t>
            </w:r>
          </w:p>
        </w:tc>
        <w:tc>
          <w:tcPr>
            <w:tcW w:w="1985" w:type="dxa"/>
            <w:shd w:val="pct15" w:color="auto" w:fill="auto"/>
            <w:tcMar>
              <w:top w:w="28" w:type="dxa"/>
              <w:left w:w="57" w:type="dxa"/>
              <w:bottom w:w="28" w:type="dxa"/>
              <w:right w:w="57" w:type="dxa"/>
            </w:tcMar>
          </w:tcPr>
          <w:p w:rsidR="00EC4A0D" w:rsidRPr="004B660D" w:rsidRDefault="00EC4A0D" w:rsidP="00EC4A0D">
            <w:pPr>
              <w:tabs>
                <w:tab w:val="left" w:pos="730"/>
              </w:tabs>
              <w:spacing w:after="0" w:line="240" w:lineRule="auto"/>
              <w:rPr>
                <w:rFonts w:eastAsia="Times New Roman" w:cs="Times New Roman"/>
                <w:sz w:val="10"/>
                <w:szCs w:val="10"/>
                <w:lang w:eastAsia="en-GB"/>
              </w:rPr>
            </w:pPr>
            <w:r w:rsidRPr="004B660D">
              <w:rPr>
                <w:rFonts w:eastAsia="Times New Roman" w:cs="Times New Roman"/>
                <w:sz w:val="10"/>
                <w:szCs w:val="10"/>
                <w:lang w:eastAsia="en-GB"/>
              </w:rPr>
              <w:t>35 or less:</w:t>
            </w:r>
            <w:r w:rsidRPr="004B660D">
              <w:rPr>
                <w:rFonts w:eastAsia="Times New Roman" w:cs="Times New Roman"/>
                <w:sz w:val="10"/>
                <w:szCs w:val="10"/>
                <w:lang w:eastAsia="en-GB"/>
              </w:rPr>
              <w:tab/>
              <w:t>Unsatisfactory</w:t>
            </w:r>
          </w:p>
          <w:p w:rsidR="00EC4A0D" w:rsidRPr="004B660D" w:rsidRDefault="00EC4A0D" w:rsidP="00EC4A0D">
            <w:pPr>
              <w:tabs>
                <w:tab w:val="left" w:pos="730"/>
              </w:tabs>
              <w:spacing w:after="0" w:line="240" w:lineRule="auto"/>
              <w:rPr>
                <w:rFonts w:eastAsia="Times New Roman" w:cs="Times New Roman"/>
                <w:sz w:val="10"/>
                <w:szCs w:val="10"/>
                <w:lang w:eastAsia="en-GB"/>
              </w:rPr>
            </w:pPr>
            <w:r w:rsidRPr="004B660D">
              <w:rPr>
                <w:rFonts w:eastAsia="Times New Roman" w:cs="Times New Roman"/>
                <w:sz w:val="10"/>
                <w:szCs w:val="10"/>
                <w:lang w:eastAsia="en-GB"/>
              </w:rPr>
              <w:t>36-to 49:</w:t>
            </w:r>
            <w:r w:rsidRPr="004B660D">
              <w:rPr>
                <w:rFonts w:eastAsia="Times New Roman" w:cs="Times New Roman"/>
                <w:sz w:val="10"/>
                <w:szCs w:val="10"/>
                <w:lang w:eastAsia="en-GB"/>
              </w:rPr>
              <w:tab/>
              <w:t>Needs Improvement</w:t>
            </w:r>
          </w:p>
          <w:p w:rsidR="00EC4A0D" w:rsidRPr="004B660D" w:rsidRDefault="00EC4A0D" w:rsidP="00EC4A0D">
            <w:pPr>
              <w:tabs>
                <w:tab w:val="left" w:pos="730"/>
              </w:tabs>
              <w:spacing w:after="0" w:line="240" w:lineRule="auto"/>
              <w:rPr>
                <w:rFonts w:eastAsia="Times New Roman" w:cs="Times New Roman"/>
                <w:sz w:val="10"/>
                <w:szCs w:val="10"/>
                <w:lang w:eastAsia="en-GB"/>
              </w:rPr>
            </w:pPr>
            <w:r w:rsidRPr="004B660D">
              <w:rPr>
                <w:rFonts w:eastAsia="Times New Roman" w:cs="Times New Roman"/>
                <w:sz w:val="10"/>
                <w:szCs w:val="10"/>
                <w:lang w:eastAsia="en-GB"/>
              </w:rPr>
              <w:t>50-to 59:</w:t>
            </w:r>
            <w:r w:rsidRPr="004B660D">
              <w:rPr>
                <w:rFonts w:eastAsia="Times New Roman" w:cs="Times New Roman"/>
                <w:sz w:val="10"/>
                <w:szCs w:val="10"/>
                <w:lang w:eastAsia="en-GB"/>
              </w:rPr>
              <w:tab/>
              <w:t>Acceptable</w:t>
            </w:r>
          </w:p>
          <w:p w:rsidR="00EC4A0D" w:rsidRPr="004B660D" w:rsidRDefault="00EC4A0D" w:rsidP="00EC4A0D">
            <w:pPr>
              <w:tabs>
                <w:tab w:val="left" w:pos="730"/>
              </w:tabs>
              <w:spacing w:after="0" w:line="240" w:lineRule="auto"/>
              <w:rPr>
                <w:rFonts w:eastAsia="Times New Roman" w:cs="Times New Roman"/>
                <w:sz w:val="10"/>
                <w:szCs w:val="10"/>
                <w:lang w:eastAsia="en-GB"/>
              </w:rPr>
            </w:pPr>
            <w:r w:rsidRPr="004B660D">
              <w:rPr>
                <w:rFonts w:eastAsia="Times New Roman" w:cs="Times New Roman"/>
                <w:sz w:val="10"/>
                <w:szCs w:val="10"/>
                <w:lang w:eastAsia="en-GB"/>
              </w:rPr>
              <w:t>60 to 70:</w:t>
            </w:r>
            <w:r w:rsidRPr="004B660D">
              <w:rPr>
                <w:rFonts w:eastAsia="Times New Roman" w:cs="Times New Roman"/>
                <w:sz w:val="10"/>
                <w:szCs w:val="10"/>
                <w:lang w:eastAsia="en-GB"/>
              </w:rPr>
              <w:tab/>
              <w:t>Requirements fully met</w:t>
            </w:r>
          </w:p>
          <w:p w:rsidR="00EC4A0D" w:rsidRPr="004B660D" w:rsidRDefault="00EC4A0D" w:rsidP="00EC4A0D">
            <w:pPr>
              <w:tabs>
                <w:tab w:val="left" w:pos="730"/>
              </w:tabs>
              <w:spacing w:after="0" w:line="240" w:lineRule="auto"/>
              <w:rPr>
                <w:rFonts w:eastAsia="Times New Roman" w:cs="Times New Roman"/>
                <w:sz w:val="10"/>
                <w:szCs w:val="10"/>
                <w:lang w:eastAsia="en-GB"/>
              </w:rPr>
            </w:pPr>
            <w:r w:rsidRPr="004B660D">
              <w:rPr>
                <w:rFonts w:eastAsia="Times New Roman" w:cs="Times New Roman"/>
                <w:sz w:val="10"/>
                <w:szCs w:val="10"/>
                <w:lang w:eastAsia="en-GB"/>
              </w:rPr>
              <w:t>71 to 85:</w:t>
            </w:r>
            <w:r w:rsidRPr="004B660D">
              <w:rPr>
                <w:rFonts w:eastAsia="Times New Roman" w:cs="Times New Roman"/>
                <w:sz w:val="10"/>
                <w:szCs w:val="10"/>
                <w:lang w:eastAsia="en-GB"/>
              </w:rPr>
              <w:tab/>
              <w:t>Exceeds Requirements</w:t>
            </w:r>
          </w:p>
          <w:p w:rsidR="00EC4A0D" w:rsidRPr="004B660D" w:rsidRDefault="00EC4A0D" w:rsidP="00EC4A0D">
            <w:pPr>
              <w:tabs>
                <w:tab w:val="left" w:pos="731"/>
              </w:tabs>
              <w:spacing w:after="0" w:line="240" w:lineRule="auto"/>
              <w:rPr>
                <w:rFonts w:eastAsia="Times New Roman" w:cs="Times New Roman"/>
                <w:sz w:val="10"/>
                <w:szCs w:val="10"/>
                <w:lang w:eastAsia="en-GB"/>
              </w:rPr>
            </w:pPr>
            <w:r w:rsidRPr="004B660D">
              <w:rPr>
                <w:rFonts w:eastAsia="Times New Roman" w:cs="Times New Roman"/>
                <w:sz w:val="10"/>
                <w:szCs w:val="10"/>
                <w:lang w:eastAsia="en-GB"/>
              </w:rPr>
              <w:t>86 to 100:</w:t>
            </w:r>
            <w:r w:rsidRPr="004B660D">
              <w:rPr>
                <w:rFonts w:eastAsia="Times New Roman" w:cs="Times New Roman"/>
                <w:sz w:val="10"/>
                <w:szCs w:val="10"/>
                <w:lang w:eastAsia="en-GB"/>
              </w:rPr>
              <w:tab/>
              <w:t>Superlative</w:t>
            </w:r>
          </w:p>
        </w:tc>
      </w:tr>
      <w:tr w:rsidR="00EC4A0D" w:rsidRPr="00EC4A0D" w:rsidTr="00EC4A0D">
        <w:trPr>
          <w:trHeight w:val="18"/>
        </w:trPr>
        <w:tc>
          <w:tcPr>
            <w:tcW w:w="2127" w:type="dxa"/>
            <w:shd w:val="clear" w:color="000000" w:fill="FFFFFF"/>
          </w:tcPr>
          <w:p w:rsidR="00EC4A0D" w:rsidRPr="00EC4A0D" w:rsidRDefault="00EC4A0D" w:rsidP="00EC4A0D">
            <w:pPr>
              <w:spacing w:before="50" w:after="50" w:line="240" w:lineRule="auto"/>
              <w:rPr>
                <w:rFonts w:eastAsia="Times New Roman" w:cs="Times New Roman"/>
                <w:szCs w:val="24"/>
                <w:lang w:eastAsia="en-NZ"/>
              </w:rPr>
            </w:pPr>
          </w:p>
        </w:tc>
        <w:tc>
          <w:tcPr>
            <w:tcW w:w="1748" w:type="dxa"/>
          </w:tcPr>
          <w:p w:rsidR="00EC4A0D" w:rsidRPr="00EC4A0D" w:rsidRDefault="00EC4A0D" w:rsidP="00EC4A0D">
            <w:pPr>
              <w:spacing w:before="50" w:after="50" w:line="240" w:lineRule="auto"/>
              <w:rPr>
                <w:rFonts w:eastAsia="Times New Roman" w:cs="Times New Roman"/>
                <w:szCs w:val="24"/>
                <w:lang w:eastAsia="en-NZ"/>
              </w:rPr>
            </w:pPr>
          </w:p>
        </w:tc>
        <w:tc>
          <w:tcPr>
            <w:tcW w:w="1748" w:type="dxa"/>
            <w:gridSpan w:val="2"/>
          </w:tcPr>
          <w:p w:rsidR="00EC4A0D" w:rsidRPr="00EC4A0D" w:rsidRDefault="00EC4A0D" w:rsidP="00EC4A0D">
            <w:pPr>
              <w:spacing w:before="50" w:after="50" w:line="240" w:lineRule="auto"/>
              <w:rPr>
                <w:rFonts w:eastAsia="Times New Roman" w:cs="Times New Roman"/>
                <w:szCs w:val="24"/>
                <w:lang w:eastAsia="en-NZ"/>
              </w:rPr>
            </w:pPr>
          </w:p>
        </w:tc>
        <w:tc>
          <w:tcPr>
            <w:tcW w:w="1748" w:type="dxa"/>
          </w:tcPr>
          <w:p w:rsidR="00EC4A0D" w:rsidRPr="00EC4A0D" w:rsidRDefault="00EC4A0D" w:rsidP="00EC4A0D">
            <w:pPr>
              <w:spacing w:before="50" w:after="50" w:line="240" w:lineRule="auto"/>
              <w:rPr>
                <w:rFonts w:eastAsia="Times New Roman" w:cs="Times New Roman"/>
                <w:szCs w:val="24"/>
                <w:lang w:eastAsia="en-NZ"/>
              </w:rPr>
            </w:pPr>
          </w:p>
        </w:tc>
        <w:tc>
          <w:tcPr>
            <w:tcW w:w="1985" w:type="dxa"/>
          </w:tcPr>
          <w:p w:rsidR="00EC4A0D" w:rsidRPr="00EC4A0D" w:rsidRDefault="00EC4A0D" w:rsidP="00EC4A0D">
            <w:pPr>
              <w:spacing w:before="50" w:after="50" w:line="240" w:lineRule="auto"/>
              <w:rPr>
                <w:rFonts w:eastAsia="Times New Roman" w:cs="Times New Roman"/>
                <w:szCs w:val="24"/>
                <w:lang w:eastAsia="en-NZ"/>
              </w:rPr>
            </w:pPr>
          </w:p>
        </w:tc>
      </w:tr>
      <w:tr w:rsidR="00EC4A0D" w:rsidRPr="00EC4A0D" w:rsidTr="00EC4A0D">
        <w:tc>
          <w:tcPr>
            <w:tcW w:w="2127" w:type="dxa"/>
            <w:shd w:val="clear" w:color="000000" w:fill="FFFFFF"/>
          </w:tcPr>
          <w:p w:rsidR="00EC4A0D" w:rsidRPr="00EC4A0D" w:rsidRDefault="00EC4A0D" w:rsidP="00EC4A0D">
            <w:pPr>
              <w:spacing w:before="50" w:after="50" w:line="240" w:lineRule="auto"/>
              <w:rPr>
                <w:rFonts w:eastAsia="Times New Roman" w:cs="Times New Roman"/>
                <w:szCs w:val="24"/>
                <w:lang w:eastAsia="en-NZ"/>
              </w:rPr>
            </w:pPr>
          </w:p>
        </w:tc>
        <w:tc>
          <w:tcPr>
            <w:tcW w:w="1748" w:type="dxa"/>
          </w:tcPr>
          <w:p w:rsidR="00EC4A0D" w:rsidRPr="00EC4A0D" w:rsidRDefault="00EC4A0D" w:rsidP="00EC4A0D">
            <w:pPr>
              <w:spacing w:before="50" w:after="50" w:line="240" w:lineRule="auto"/>
              <w:rPr>
                <w:rFonts w:eastAsia="Times New Roman" w:cs="Times New Roman"/>
                <w:szCs w:val="24"/>
                <w:lang w:eastAsia="en-NZ"/>
              </w:rPr>
            </w:pPr>
          </w:p>
        </w:tc>
        <w:tc>
          <w:tcPr>
            <w:tcW w:w="1748" w:type="dxa"/>
            <w:gridSpan w:val="2"/>
          </w:tcPr>
          <w:p w:rsidR="00EC4A0D" w:rsidRPr="00EC4A0D" w:rsidRDefault="00EC4A0D" w:rsidP="00EC4A0D">
            <w:pPr>
              <w:spacing w:before="50" w:after="50" w:line="240" w:lineRule="auto"/>
              <w:rPr>
                <w:rFonts w:eastAsia="Times New Roman" w:cs="Times New Roman"/>
                <w:szCs w:val="24"/>
                <w:lang w:eastAsia="en-NZ"/>
              </w:rPr>
            </w:pPr>
          </w:p>
        </w:tc>
        <w:tc>
          <w:tcPr>
            <w:tcW w:w="1748" w:type="dxa"/>
          </w:tcPr>
          <w:p w:rsidR="00EC4A0D" w:rsidRPr="00EC4A0D" w:rsidRDefault="00EC4A0D" w:rsidP="00EC4A0D">
            <w:pPr>
              <w:spacing w:before="50" w:after="50" w:line="240" w:lineRule="auto"/>
              <w:rPr>
                <w:rFonts w:eastAsia="Times New Roman" w:cs="Times New Roman"/>
                <w:szCs w:val="24"/>
                <w:lang w:eastAsia="en-NZ"/>
              </w:rPr>
            </w:pPr>
          </w:p>
        </w:tc>
        <w:tc>
          <w:tcPr>
            <w:tcW w:w="1985" w:type="dxa"/>
          </w:tcPr>
          <w:p w:rsidR="00EC4A0D" w:rsidRPr="00EC4A0D" w:rsidRDefault="00EC4A0D" w:rsidP="00EC4A0D">
            <w:pPr>
              <w:spacing w:before="50" w:after="50" w:line="240" w:lineRule="auto"/>
              <w:rPr>
                <w:rFonts w:eastAsia="Times New Roman" w:cs="Times New Roman"/>
                <w:szCs w:val="24"/>
                <w:lang w:eastAsia="en-NZ"/>
              </w:rPr>
            </w:pPr>
          </w:p>
        </w:tc>
      </w:tr>
      <w:tr w:rsidR="00EC4A0D" w:rsidRPr="00EC4A0D" w:rsidTr="00EC4A0D">
        <w:tc>
          <w:tcPr>
            <w:tcW w:w="2127" w:type="dxa"/>
            <w:shd w:val="clear" w:color="000000" w:fill="FFFFFF"/>
          </w:tcPr>
          <w:p w:rsidR="00EC4A0D" w:rsidRPr="00EC4A0D" w:rsidRDefault="00EC4A0D" w:rsidP="00EC4A0D">
            <w:pPr>
              <w:spacing w:before="50" w:after="50" w:line="240" w:lineRule="auto"/>
              <w:rPr>
                <w:rFonts w:eastAsia="Times New Roman" w:cs="Times New Roman"/>
                <w:szCs w:val="24"/>
                <w:lang w:eastAsia="en-NZ"/>
              </w:rPr>
            </w:pPr>
          </w:p>
        </w:tc>
        <w:tc>
          <w:tcPr>
            <w:tcW w:w="1748" w:type="dxa"/>
          </w:tcPr>
          <w:p w:rsidR="00EC4A0D" w:rsidRPr="00EC4A0D" w:rsidRDefault="00EC4A0D" w:rsidP="00EC4A0D">
            <w:pPr>
              <w:spacing w:before="50" w:after="50" w:line="240" w:lineRule="auto"/>
              <w:rPr>
                <w:rFonts w:eastAsia="Times New Roman" w:cs="Times New Roman"/>
                <w:szCs w:val="24"/>
                <w:lang w:eastAsia="en-NZ"/>
              </w:rPr>
            </w:pPr>
          </w:p>
        </w:tc>
        <w:tc>
          <w:tcPr>
            <w:tcW w:w="1748" w:type="dxa"/>
            <w:gridSpan w:val="2"/>
          </w:tcPr>
          <w:p w:rsidR="00EC4A0D" w:rsidRPr="00EC4A0D" w:rsidRDefault="00EC4A0D" w:rsidP="00EC4A0D">
            <w:pPr>
              <w:spacing w:before="50" w:after="50" w:line="240" w:lineRule="auto"/>
              <w:rPr>
                <w:rFonts w:eastAsia="Times New Roman" w:cs="Times New Roman"/>
                <w:szCs w:val="24"/>
                <w:lang w:eastAsia="en-NZ"/>
              </w:rPr>
            </w:pPr>
          </w:p>
        </w:tc>
        <w:tc>
          <w:tcPr>
            <w:tcW w:w="1748" w:type="dxa"/>
          </w:tcPr>
          <w:p w:rsidR="00EC4A0D" w:rsidRPr="00EC4A0D" w:rsidRDefault="00EC4A0D" w:rsidP="00EC4A0D">
            <w:pPr>
              <w:spacing w:before="50" w:after="50" w:line="240" w:lineRule="auto"/>
              <w:rPr>
                <w:rFonts w:eastAsia="Times New Roman" w:cs="Times New Roman"/>
                <w:szCs w:val="24"/>
                <w:lang w:eastAsia="en-NZ"/>
              </w:rPr>
            </w:pPr>
          </w:p>
        </w:tc>
        <w:tc>
          <w:tcPr>
            <w:tcW w:w="1985" w:type="dxa"/>
          </w:tcPr>
          <w:p w:rsidR="00EC4A0D" w:rsidRPr="00EC4A0D" w:rsidRDefault="00EC4A0D" w:rsidP="00EC4A0D">
            <w:pPr>
              <w:spacing w:before="50" w:after="50" w:line="240" w:lineRule="auto"/>
              <w:rPr>
                <w:rFonts w:eastAsia="Times New Roman" w:cs="Times New Roman"/>
                <w:szCs w:val="24"/>
                <w:lang w:eastAsia="en-NZ"/>
              </w:rPr>
            </w:pPr>
          </w:p>
        </w:tc>
      </w:tr>
      <w:tr w:rsidR="00EC4A0D" w:rsidRPr="00EC4A0D" w:rsidTr="00EC4A0D">
        <w:tc>
          <w:tcPr>
            <w:tcW w:w="2127" w:type="dxa"/>
            <w:shd w:val="clear" w:color="000000" w:fill="FFFFFF"/>
          </w:tcPr>
          <w:p w:rsidR="00EC4A0D" w:rsidRPr="00EC4A0D" w:rsidRDefault="00EC4A0D" w:rsidP="00EC4A0D">
            <w:pPr>
              <w:spacing w:before="50" w:after="50" w:line="240" w:lineRule="auto"/>
              <w:rPr>
                <w:rFonts w:eastAsia="Times New Roman" w:cs="Times New Roman"/>
                <w:szCs w:val="24"/>
                <w:lang w:eastAsia="en-NZ"/>
              </w:rPr>
            </w:pPr>
          </w:p>
        </w:tc>
        <w:tc>
          <w:tcPr>
            <w:tcW w:w="1748" w:type="dxa"/>
          </w:tcPr>
          <w:p w:rsidR="00EC4A0D" w:rsidRPr="00EC4A0D" w:rsidRDefault="00EC4A0D" w:rsidP="00EC4A0D">
            <w:pPr>
              <w:spacing w:before="50" w:after="50" w:line="240" w:lineRule="auto"/>
              <w:rPr>
                <w:rFonts w:eastAsia="Times New Roman" w:cs="Times New Roman"/>
                <w:szCs w:val="24"/>
                <w:lang w:eastAsia="en-NZ"/>
              </w:rPr>
            </w:pPr>
          </w:p>
        </w:tc>
        <w:tc>
          <w:tcPr>
            <w:tcW w:w="1748" w:type="dxa"/>
            <w:gridSpan w:val="2"/>
          </w:tcPr>
          <w:p w:rsidR="00EC4A0D" w:rsidRPr="00EC4A0D" w:rsidRDefault="00EC4A0D" w:rsidP="00EC4A0D">
            <w:pPr>
              <w:spacing w:before="50" w:after="50" w:line="240" w:lineRule="auto"/>
              <w:rPr>
                <w:rFonts w:eastAsia="Times New Roman" w:cs="Times New Roman"/>
                <w:szCs w:val="24"/>
                <w:lang w:eastAsia="en-NZ"/>
              </w:rPr>
            </w:pPr>
          </w:p>
        </w:tc>
        <w:tc>
          <w:tcPr>
            <w:tcW w:w="1748" w:type="dxa"/>
          </w:tcPr>
          <w:p w:rsidR="00EC4A0D" w:rsidRPr="00EC4A0D" w:rsidRDefault="00EC4A0D" w:rsidP="00EC4A0D">
            <w:pPr>
              <w:spacing w:before="50" w:after="50" w:line="240" w:lineRule="auto"/>
              <w:rPr>
                <w:rFonts w:eastAsia="Times New Roman" w:cs="Times New Roman"/>
                <w:szCs w:val="24"/>
                <w:lang w:eastAsia="en-NZ"/>
              </w:rPr>
            </w:pPr>
          </w:p>
        </w:tc>
        <w:tc>
          <w:tcPr>
            <w:tcW w:w="1985" w:type="dxa"/>
          </w:tcPr>
          <w:p w:rsidR="00EC4A0D" w:rsidRPr="00EC4A0D" w:rsidRDefault="00EC4A0D" w:rsidP="00EC4A0D">
            <w:pPr>
              <w:spacing w:before="50" w:after="50" w:line="240" w:lineRule="auto"/>
              <w:rPr>
                <w:rFonts w:eastAsia="Times New Roman" w:cs="Times New Roman"/>
                <w:szCs w:val="24"/>
                <w:lang w:eastAsia="en-NZ"/>
              </w:rPr>
            </w:pPr>
          </w:p>
        </w:tc>
      </w:tr>
      <w:tr w:rsidR="00EC4A0D" w:rsidRPr="00EC4A0D" w:rsidTr="00EC4A0D">
        <w:tc>
          <w:tcPr>
            <w:tcW w:w="2127" w:type="dxa"/>
            <w:shd w:val="clear" w:color="000000" w:fill="FFFFFF"/>
          </w:tcPr>
          <w:p w:rsidR="00EC4A0D" w:rsidRPr="00EC4A0D" w:rsidRDefault="00EC4A0D" w:rsidP="00EC4A0D">
            <w:pPr>
              <w:spacing w:before="50" w:after="50" w:line="240" w:lineRule="auto"/>
              <w:rPr>
                <w:rFonts w:eastAsia="Times New Roman" w:cs="Times New Roman"/>
                <w:szCs w:val="24"/>
                <w:lang w:eastAsia="en-NZ"/>
              </w:rPr>
            </w:pPr>
          </w:p>
        </w:tc>
        <w:tc>
          <w:tcPr>
            <w:tcW w:w="1748" w:type="dxa"/>
          </w:tcPr>
          <w:p w:rsidR="00EC4A0D" w:rsidRPr="00EC4A0D" w:rsidRDefault="00EC4A0D" w:rsidP="00EC4A0D">
            <w:pPr>
              <w:spacing w:before="50" w:after="50" w:line="240" w:lineRule="auto"/>
              <w:rPr>
                <w:rFonts w:eastAsia="Times New Roman" w:cs="Times New Roman"/>
                <w:szCs w:val="24"/>
                <w:lang w:eastAsia="en-NZ"/>
              </w:rPr>
            </w:pPr>
          </w:p>
        </w:tc>
        <w:tc>
          <w:tcPr>
            <w:tcW w:w="1748" w:type="dxa"/>
            <w:gridSpan w:val="2"/>
          </w:tcPr>
          <w:p w:rsidR="00EC4A0D" w:rsidRPr="00EC4A0D" w:rsidRDefault="00EC4A0D" w:rsidP="00EC4A0D">
            <w:pPr>
              <w:spacing w:before="50" w:after="50" w:line="240" w:lineRule="auto"/>
              <w:rPr>
                <w:rFonts w:eastAsia="Times New Roman" w:cs="Times New Roman"/>
                <w:szCs w:val="24"/>
                <w:lang w:eastAsia="en-NZ"/>
              </w:rPr>
            </w:pPr>
          </w:p>
        </w:tc>
        <w:tc>
          <w:tcPr>
            <w:tcW w:w="1748" w:type="dxa"/>
          </w:tcPr>
          <w:p w:rsidR="00EC4A0D" w:rsidRPr="00EC4A0D" w:rsidRDefault="00EC4A0D" w:rsidP="00EC4A0D">
            <w:pPr>
              <w:spacing w:before="50" w:after="50" w:line="240" w:lineRule="auto"/>
              <w:rPr>
                <w:rFonts w:eastAsia="Times New Roman" w:cs="Times New Roman"/>
                <w:szCs w:val="24"/>
                <w:lang w:eastAsia="en-NZ"/>
              </w:rPr>
            </w:pPr>
          </w:p>
        </w:tc>
        <w:tc>
          <w:tcPr>
            <w:tcW w:w="1985" w:type="dxa"/>
          </w:tcPr>
          <w:p w:rsidR="00EC4A0D" w:rsidRPr="00EC4A0D" w:rsidRDefault="00EC4A0D" w:rsidP="00EC4A0D">
            <w:pPr>
              <w:spacing w:before="50" w:after="50" w:line="240" w:lineRule="auto"/>
              <w:rPr>
                <w:rFonts w:eastAsia="Times New Roman" w:cs="Times New Roman"/>
                <w:szCs w:val="24"/>
                <w:lang w:eastAsia="en-NZ"/>
              </w:rPr>
            </w:pPr>
          </w:p>
        </w:tc>
      </w:tr>
      <w:tr w:rsidR="00EC4A0D" w:rsidRPr="00EC4A0D" w:rsidTr="00EC4A0D">
        <w:tc>
          <w:tcPr>
            <w:tcW w:w="2127" w:type="dxa"/>
            <w:shd w:val="pct15" w:color="auto" w:fill="auto"/>
          </w:tcPr>
          <w:p w:rsidR="00EC4A0D" w:rsidRPr="00EC4A0D" w:rsidRDefault="00EC4A0D" w:rsidP="00EC4A0D">
            <w:pPr>
              <w:spacing w:before="100" w:after="100" w:line="240" w:lineRule="auto"/>
              <w:rPr>
                <w:rFonts w:eastAsia="Times New Roman" w:cs="Times New Roman"/>
                <w:szCs w:val="18"/>
                <w:lang w:eastAsia="en-GB"/>
              </w:rPr>
            </w:pPr>
            <w:r w:rsidRPr="00EC4A0D">
              <w:rPr>
                <w:rFonts w:eastAsia="Times New Roman" w:cs="Times New Roman"/>
                <w:sz w:val="18"/>
                <w:szCs w:val="18"/>
                <w:lang w:eastAsia="en-GB"/>
              </w:rPr>
              <w:t>Summary Rating:</w:t>
            </w:r>
            <w:r w:rsidRPr="00EC4A0D">
              <w:rPr>
                <w:rFonts w:eastAsia="Times New Roman" w:cs="Times New Roman"/>
                <w:color w:val="0000FF"/>
                <w:sz w:val="16"/>
                <w:szCs w:val="16"/>
                <w:lang w:eastAsia="en-GB"/>
              </w:rPr>
              <w:t xml:space="preserve"> </w:t>
            </w:r>
            <w:r w:rsidRPr="00EC4A0D">
              <w:rPr>
                <w:rFonts w:eastAsia="Times New Roman" w:cs="Times New Roman"/>
                <w:color w:val="0000FF"/>
                <w:sz w:val="16"/>
                <w:szCs w:val="16"/>
                <w:lang w:eastAsia="en-GB"/>
              </w:rPr>
              <w:br/>
            </w:r>
            <w:r w:rsidRPr="00EC4A0D">
              <w:rPr>
                <w:rFonts w:eastAsia="Times New Roman" w:cs="Times New Roman"/>
                <w:color w:val="0000FF"/>
                <w:sz w:val="16"/>
                <w:szCs w:val="16"/>
                <w:highlight w:val="yellow"/>
                <w:lang w:eastAsia="en-GB"/>
              </w:rPr>
              <w:t>&lt;&lt;remove row for LPC&gt;&gt;</w:t>
            </w:r>
          </w:p>
        </w:tc>
        <w:tc>
          <w:tcPr>
            <w:tcW w:w="1748" w:type="dxa"/>
          </w:tcPr>
          <w:p w:rsidR="00EC4A0D" w:rsidRPr="00EC4A0D" w:rsidRDefault="00EC4A0D" w:rsidP="00EC4A0D">
            <w:pPr>
              <w:spacing w:before="100" w:after="100" w:line="240" w:lineRule="auto"/>
              <w:rPr>
                <w:rFonts w:eastAsia="Times New Roman" w:cs="Times New Roman"/>
                <w:szCs w:val="24"/>
                <w:lang w:eastAsia="en-NZ"/>
              </w:rPr>
            </w:pPr>
          </w:p>
        </w:tc>
        <w:tc>
          <w:tcPr>
            <w:tcW w:w="1748" w:type="dxa"/>
            <w:gridSpan w:val="2"/>
          </w:tcPr>
          <w:p w:rsidR="00EC4A0D" w:rsidRPr="00EC4A0D" w:rsidRDefault="00EC4A0D" w:rsidP="00EC4A0D">
            <w:pPr>
              <w:spacing w:before="100" w:after="100" w:line="240" w:lineRule="auto"/>
              <w:rPr>
                <w:rFonts w:eastAsia="Times New Roman" w:cs="Times New Roman"/>
                <w:szCs w:val="24"/>
                <w:lang w:eastAsia="en-NZ"/>
              </w:rPr>
            </w:pPr>
          </w:p>
        </w:tc>
        <w:tc>
          <w:tcPr>
            <w:tcW w:w="1748" w:type="dxa"/>
          </w:tcPr>
          <w:p w:rsidR="00EC4A0D" w:rsidRPr="00EC4A0D" w:rsidRDefault="00EC4A0D" w:rsidP="00EC4A0D">
            <w:pPr>
              <w:spacing w:before="100" w:after="100" w:line="240" w:lineRule="auto"/>
              <w:rPr>
                <w:rFonts w:eastAsia="Times New Roman" w:cs="Times New Roman"/>
                <w:szCs w:val="24"/>
                <w:lang w:eastAsia="en-NZ"/>
              </w:rPr>
            </w:pPr>
          </w:p>
        </w:tc>
        <w:tc>
          <w:tcPr>
            <w:tcW w:w="1985" w:type="dxa"/>
            <w:tcBorders>
              <w:bottom w:val="single" w:sz="4" w:space="0" w:color="auto"/>
            </w:tcBorders>
          </w:tcPr>
          <w:p w:rsidR="00EC4A0D" w:rsidRPr="00EC4A0D" w:rsidRDefault="00EC4A0D" w:rsidP="00EC4A0D">
            <w:pPr>
              <w:spacing w:before="100" w:after="100" w:line="240" w:lineRule="auto"/>
              <w:rPr>
                <w:rFonts w:eastAsia="Times New Roman" w:cs="Times New Roman"/>
                <w:szCs w:val="24"/>
                <w:lang w:eastAsia="en-NZ"/>
              </w:rPr>
            </w:pPr>
          </w:p>
        </w:tc>
      </w:tr>
      <w:tr w:rsidR="00EC4A0D" w:rsidRPr="00EC4A0D" w:rsidTr="00EC4A0D">
        <w:tc>
          <w:tcPr>
            <w:tcW w:w="9356" w:type="dxa"/>
            <w:gridSpan w:val="6"/>
          </w:tcPr>
          <w:p w:rsidR="00EC4A0D" w:rsidRPr="00EC4A0D" w:rsidRDefault="00EC4A0D" w:rsidP="00EC4A0D">
            <w:pPr>
              <w:spacing w:after="0" w:line="240" w:lineRule="auto"/>
              <w:rPr>
                <w:rFonts w:eastAsia="Times New Roman" w:cs="Times New Roman"/>
                <w:sz w:val="6"/>
                <w:szCs w:val="6"/>
                <w:lang w:eastAsia="en-GB"/>
              </w:rPr>
            </w:pPr>
          </w:p>
        </w:tc>
      </w:tr>
      <w:tr w:rsidR="00EC4A0D" w:rsidRPr="00EC4A0D" w:rsidTr="00EC4A0D">
        <w:tc>
          <w:tcPr>
            <w:tcW w:w="2127" w:type="dxa"/>
            <w:tcBorders>
              <w:bottom w:val="nil"/>
            </w:tcBorders>
            <w:shd w:val="pct15" w:color="auto" w:fill="auto"/>
          </w:tcPr>
          <w:p w:rsidR="00EC4A0D" w:rsidRPr="00EC4A0D" w:rsidRDefault="00EC4A0D" w:rsidP="00EC4A0D">
            <w:pPr>
              <w:spacing w:before="100" w:after="100" w:line="240" w:lineRule="auto"/>
              <w:rPr>
                <w:rFonts w:eastAsia="Times New Roman" w:cs="Times New Roman"/>
                <w:sz w:val="18"/>
                <w:szCs w:val="18"/>
                <w:lang w:eastAsia="en-GB"/>
              </w:rPr>
            </w:pPr>
            <w:r w:rsidRPr="00EC4A0D">
              <w:rPr>
                <w:rFonts w:eastAsia="Times New Roman" w:cs="Times New Roman"/>
                <w:sz w:val="18"/>
                <w:szCs w:val="18"/>
                <w:lang w:eastAsia="en-GB"/>
              </w:rPr>
              <w:t>Tenderer:</w:t>
            </w:r>
          </w:p>
        </w:tc>
        <w:tc>
          <w:tcPr>
            <w:tcW w:w="3496" w:type="dxa"/>
            <w:gridSpan w:val="3"/>
            <w:tcBorders>
              <w:bottom w:val="single" w:sz="4" w:space="0" w:color="auto"/>
              <w:right w:val="nil"/>
            </w:tcBorders>
            <w:shd w:val="pct15" w:color="auto" w:fill="auto"/>
          </w:tcPr>
          <w:p w:rsidR="00EC4A0D" w:rsidRPr="00EC4A0D" w:rsidRDefault="00EC4A0D" w:rsidP="00EC4A0D">
            <w:pPr>
              <w:spacing w:before="100" w:after="100" w:line="240" w:lineRule="auto"/>
              <w:jc w:val="right"/>
              <w:rPr>
                <w:rFonts w:eastAsia="Times New Roman" w:cs="Times New Roman"/>
                <w:sz w:val="18"/>
                <w:szCs w:val="18"/>
                <w:lang w:eastAsia="en-GB"/>
              </w:rPr>
            </w:pPr>
            <w:r w:rsidRPr="00EC4A0D">
              <w:rPr>
                <w:rFonts w:eastAsia="Times New Roman" w:cs="Times New Roman"/>
                <w:sz w:val="18"/>
                <w:szCs w:val="18"/>
                <w:lang w:eastAsia="en-GB"/>
              </w:rPr>
              <w:t>Relevant Experience Rating:</w:t>
            </w:r>
          </w:p>
        </w:tc>
        <w:tc>
          <w:tcPr>
            <w:tcW w:w="1748" w:type="dxa"/>
            <w:tcBorders>
              <w:left w:val="nil"/>
              <w:bottom w:val="single" w:sz="4" w:space="0" w:color="auto"/>
              <w:right w:val="nil"/>
            </w:tcBorders>
          </w:tcPr>
          <w:p w:rsidR="00EC4A0D" w:rsidRPr="00EC4A0D" w:rsidRDefault="00EC4A0D" w:rsidP="00EC4A0D">
            <w:pPr>
              <w:spacing w:before="100" w:after="100" w:line="240" w:lineRule="auto"/>
              <w:rPr>
                <w:rFonts w:eastAsia="Times New Roman" w:cs="Times New Roman"/>
                <w:sz w:val="18"/>
                <w:szCs w:val="18"/>
                <w:lang w:eastAsia="en-NZ"/>
              </w:rPr>
            </w:pPr>
          </w:p>
        </w:tc>
        <w:tc>
          <w:tcPr>
            <w:tcW w:w="1985" w:type="dxa"/>
            <w:tcBorders>
              <w:left w:val="nil"/>
            </w:tcBorders>
            <w:shd w:val="pct15" w:color="auto" w:fill="auto"/>
          </w:tcPr>
          <w:p w:rsidR="00EC4A0D" w:rsidRPr="00EC4A0D" w:rsidRDefault="00EC4A0D" w:rsidP="00EC4A0D">
            <w:pPr>
              <w:spacing w:before="100" w:after="100" w:line="240" w:lineRule="auto"/>
              <w:rPr>
                <w:rFonts w:eastAsia="Times New Roman" w:cs="Times New Roman"/>
                <w:sz w:val="18"/>
                <w:szCs w:val="18"/>
                <w:lang w:eastAsia="en-NZ"/>
              </w:rPr>
            </w:pPr>
          </w:p>
        </w:tc>
      </w:tr>
      <w:tr w:rsidR="00EC4A0D" w:rsidRPr="00EC4A0D" w:rsidTr="00EC4A0D">
        <w:tc>
          <w:tcPr>
            <w:tcW w:w="2127" w:type="dxa"/>
            <w:tcBorders>
              <w:top w:val="nil"/>
            </w:tcBorders>
            <w:shd w:val="clear" w:color="auto" w:fill="auto"/>
          </w:tcPr>
          <w:p w:rsidR="00EC4A0D" w:rsidRPr="00EC4A0D" w:rsidRDefault="00EC4A0D" w:rsidP="00EC4A0D">
            <w:pPr>
              <w:spacing w:before="100" w:after="100" w:line="240" w:lineRule="auto"/>
              <w:rPr>
                <w:rFonts w:eastAsia="Times New Roman" w:cs="Times New Roman"/>
                <w:sz w:val="18"/>
                <w:szCs w:val="18"/>
                <w:lang w:eastAsia="en-GB"/>
              </w:rPr>
            </w:pPr>
          </w:p>
        </w:tc>
        <w:tc>
          <w:tcPr>
            <w:tcW w:w="5244" w:type="dxa"/>
            <w:gridSpan w:val="4"/>
            <w:tcBorders>
              <w:right w:val="nil"/>
            </w:tcBorders>
            <w:shd w:val="pct15" w:color="auto" w:fill="auto"/>
          </w:tcPr>
          <w:p w:rsidR="00EC4A0D" w:rsidRPr="00EC4A0D" w:rsidRDefault="00EC4A0D" w:rsidP="00EC4A0D">
            <w:pPr>
              <w:spacing w:before="100" w:after="100" w:line="240" w:lineRule="auto"/>
              <w:jc w:val="right"/>
              <w:rPr>
                <w:rFonts w:eastAsia="Times New Roman" w:cs="Times New Roman"/>
                <w:sz w:val="18"/>
                <w:szCs w:val="18"/>
                <w:lang w:eastAsia="en-GB"/>
              </w:rPr>
            </w:pPr>
            <w:r w:rsidRPr="00EC4A0D">
              <w:rPr>
                <w:rFonts w:eastAsia="Times New Roman" w:cs="Times New Roman"/>
                <w:sz w:val="18"/>
                <w:szCs w:val="18"/>
                <w:lang w:eastAsia="en-GB"/>
              </w:rPr>
              <w:t>Track Record Rating:</w:t>
            </w:r>
          </w:p>
        </w:tc>
        <w:tc>
          <w:tcPr>
            <w:tcW w:w="1985" w:type="dxa"/>
            <w:tcBorders>
              <w:left w:val="nil"/>
              <w:bottom w:val="single" w:sz="4" w:space="0" w:color="auto"/>
            </w:tcBorders>
          </w:tcPr>
          <w:p w:rsidR="00EC4A0D" w:rsidRPr="00EC4A0D" w:rsidRDefault="00EC4A0D" w:rsidP="00EC4A0D">
            <w:pPr>
              <w:spacing w:before="100" w:after="100" w:line="240" w:lineRule="auto"/>
              <w:rPr>
                <w:rFonts w:eastAsia="Times New Roman" w:cs="Times New Roman"/>
                <w:sz w:val="18"/>
                <w:szCs w:val="18"/>
                <w:lang w:eastAsia="en-NZ"/>
              </w:rPr>
            </w:pPr>
          </w:p>
        </w:tc>
      </w:tr>
      <w:tr w:rsidR="00EC4A0D" w:rsidRPr="00EC4A0D" w:rsidTr="00EC4A0D">
        <w:tc>
          <w:tcPr>
            <w:tcW w:w="9356" w:type="dxa"/>
            <w:gridSpan w:val="6"/>
          </w:tcPr>
          <w:p w:rsidR="00EC4A0D" w:rsidRPr="00EC4A0D" w:rsidRDefault="00EC4A0D" w:rsidP="00EC4A0D">
            <w:pPr>
              <w:spacing w:after="0" w:line="240" w:lineRule="auto"/>
              <w:rPr>
                <w:rFonts w:eastAsia="Times New Roman" w:cs="Times New Roman"/>
                <w:sz w:val="6"/>
                <w:szCs w:val="6"/>
                <w:lang w:eastAsia="en-GB"/>
              </w:rPr>
            </w:pPr>
          </w:p>
        </w:tc>
      </w:tr>
      <w:tr w:rsidR="00EC4A0D" w:rsidRPr="00EC4A0D" w:rsidTr="00EC4A0D">
        <w:tc>
          <w:tcPr>
            <w:tcW w:w="9356" w:type="dxa"/>
            <w:gridSpan w:val="6"/>
            <w:tcBorders>
              <w:bottom w:val="single" w:sz="4" w:space="0" w:color="auto"/>
            </w:tcBorders>
            <w:tcMar>
              <w:top w:w="28" w:type="dxa"/>
              <w:bottom w:w="28" w:type="dxa"/>
            </w:tcMar>
          </w:tcPr>
          <w:p w:rsidR="00EC4A0D" w:rsidRPr="00DE4F88" w:rsidRDefault="00EC4A0D" w:rsidP="00EC4A0D">
            <w:pPr>
              <w:spacing w:before="20" w:after="0" w:line="240" w:lineRule="auto"/>
              <w:rPr>
                <w:rFonts w:eastAsia="Times New Roman" w:cs="Times New Roman"/>
                <w:color w:val="0000FF"/>
                <w:sz w:val="16"/>
                <w:szCs w:val="16"/>
                <w:lang w:eastAsia="en-GB"/>
              </w:rPr>
            </w:pPr>
            <w:r w:rsidRPr="00DE4F88">
              <w:rPr>
                <w:rFonts w:eastAsia="Times New Roman" w:cs="Times New Roman"/>
                <w:color w:val="0000FF"/>
                <w:sz w:val="16"/>
                <w:szCs w:val="16"/>
                <w:lang w:eastAsia="en-GB"/>
              </w:rPr>
              <w:t>Guidance note:</w:t>
            </w:r>
          </w:p>
          <w:p w:rsidR="00EC4A0D" w:rsidRPr="00DE4F88" w:rsidRDefault="00EC4A0D" w:rsidP="00711B11">
            <w:pPr>
              <w:numPr>
                <w:ilvl w:val="0"/>
                <w:numId w:val="38"/>
              </w:numPr>
              <w:spacing w:before="20" w:after="20" w:line="240" w:lineRule="auto"/>
              <w:ind w:left="567" w:hanging="567"/>
              <w:rPr>
                <w:rFonts w:eastAsia="Times New Roman" w:cs="Times New Roman"/>
                <w:sz w:val="16"/>
                <w:szCs w:val="16"/>
                <w:lang w:val="en-GB" w:eastAsia="en-GB"/>
              </w:rPr>
            </w:pPr>
            <w:r w:rsidRPr="00DE4F88">
              <w:rPr>
                <w:rFonts w:eastAsia="Times New Roman" w:cs="Times New Roman"/>
                <w:color w:val="0000FF"/>
                <w:sz w:val="16"/>
                <w:szCs w:val="16"/>
                <w:lang w:val="en-GB" w:eastAsia="en-GB"/>
              </w:rPr>
              <w:t>Relevant Experience and track record weighting must align to the % weighting chosen in the Supplier Selection Method.</w:t>
            </w:r>
          </w:p>
          <w:p w:rsidR="00EC4A0D" w:rsidRPr="00DE4F88" w:rsidRDefault="00EC4A0D" w:rsidP="00711B11">
            <w:pPr>
              <w:numPr>
                <w:ilvl w:val="0"/>
                <w:numId w:val="38"/>
              </w:numPr>
              <w:spacing w:before="20" w:after="20" w:line="240" w:lineRule="auto"/>
              <w:ind w:left="567" w:hanging="567"/>
              <w:rPr>
                <w:rFonts w:eastAsia="Times New Roman" w:cs="Times New Roman"/>
                <w:b/>
                <w:color w:val="0000FF"/>
                <w:sz w:val="16"/>
                <w:szCs w:val="16"/>
                <w:lang w:val="en-GB" w:eastAsia="en-GB"/>
              </w:rPr>
            </w:pPr>
            <w:r w:rsidRPr="00DE4F88">
              <w:rPr>
                <w:rFonts w:eastAsia="Times New Roman" w:cs="Times New Roman"/>
                <w:color w:val="0000FF"/>
                <w:sz w:val="16"/>
                <w:szCs w:val="16"/>
                <w:lang w:val="en-GB" w:eastAsia="en-GB"/>
              </w:rPr>
              <w:t>Sub attribute weightings are the default, and may be amended as appropriate.</w:t>
            </w:r>
          </w:p>
        </w:tc>
      </w:tr>
      <w:tr w:rsidR="00EC4A0D" w:rsidRPr="00EC4A0D" w:rsidTr="00EC4A0D">
        <w:tc>
          <w:tcPr>
            <w:tcW w:w="9356" w:type="dxa"/>
            <w:gridSpan w:val="6"/>
            <w:tcBorders>
              <w:bottom w:val="single" w:sz="4" w:space="0" w:color="auto"/>
            </w:tcBorders>
            <w:tcMar>
              <w:top w:w="28" w:type="dxa"/>
              <w:bottom w:w="28" w:type="dxa"/>
            </w:tcMar>
          </w:tcPr>
          <w:p w:rsidR="00EC4A0D" w:rsidRPr="00DE4F88" w:rsidRDefault="00EC4A0D" w:rsidP="00EC4A0D">
            <w:pPr>
              <w:spacing w:before="100" w:after="0" w:line="240" w:lineRule="auto"/>
              <w:rPr>
                <w:rFonts w:eastAsia="Times New Roman" w:cs="Times New Roman"/>
                <w:b/>
                <w:szCs w:val="18"/>
                <w:lang w:eastAsia="en-GB"/>
              </w:rPr>
            </w:pPr>
            <w:r w:rsidRPr="00DE4F88">
              <w:rPr>
                <w:rFonts w:eastAsia="Times New Roman" w:cs="Times New Roman"/>
                <w:b/>
                <w:szCs w:val="18"/>
                <w:lang w:eastAsia="en-GB"/>
              </w:rPr>
              <w:t xml:space="preserve">Evaluators Comments </w:t>
            </w:r>
            <w:r w:rsidRPr="00DE4F88">
              <w:rPr>
                <w:rFonts w:eastAsia="Times New Roman" w:cs="Times New Roman"/>
                <w:sz w:val="16"/>
                <w:szCs w:val="16"/>
                <w:lang w:val="en-GB" w:eastAsia="en-GB"/>
              </w:rPr>
              <w:t>(Continue on Separate Sheet if Necessary)</w:t>
            </w:r>
          </w:p>
          <w:p w:rsidR="00EC4A0D" w:rsidRPr="00DE4F88" w:rsidRDefault="00EC4A0D" w:rsidP="00EC4A0D">
            <w:pPr>
              <w:spacing w:before="20" w:after="0" w:line="240" w:lineRule="auto"/>
              <w:rPr>
                <w:rFonts w:eastAsia="Times New Roman" w:cs="Times New Roman"/>
                <w:b/>
                <w:sz w:val="16"/>
                <w:szCs w:val="16"/>
                <w:lang w:eastAsia="en-GB"/>
              </w:rPr>
            </w:pPr>
            <w:r w:rsidRPr="00DE4F88">
              <w:rPr>
                <w:rFonts w:eastAsia="Times New Roman" w:cs="Times New Roman"/>
                <w:b/>
                <w:sz w:val="16"/>
                <w:szCs w:val="16"/>
                <w:lang w:eastAsia="en-GB"/>
              </w:rPr>
              <w:t>Note to TET:</w:t>
            </w:r>
          </w:p>
          <w:p w:rsidR="00EC4A0D" w:rsidRPr="00DE4F88" w:rsidRDefault="00EC4A0D" w:rsidP="00711B11">
            <w:pPr>
              <w:numPr>
                <w:ilvl w:val="0"/>
                <w:numId w:val="38"/>
              </w:numPr>
              <w:spacing w:before="20" w:after="20" w:line="240" w:lineRule="auto"/>
              <w:ind w:left="567" w:hanging="567"/>
              <w:rPr>
                <w:rFonts w:eastAsia="Times New Roman" w:cs="Times New Roman"/>
                <w:sz w:val="16"/>
                <w:szCs w:val="16"/>
                <w:lang w:val="en-GB" w:eastAsia="en-GB"/>
              </w:rPr>
            </w:pPr>
            <w:r w:rsidRPr="00DE4F88">
              <w:rPr>
                <w:rFonts w:eastAsia="Times New Roman" w:cs="Times New Roman"/>
                <w:sz w:val="16"/>
                <w:szCs w:val="16"/>
                <w:lang w:val="en-GB" w:eastAsia="en-GB"/>
              </w:rPr>
              <w:t>Relevant experience relates to company not individuals;</w:t>
            </w:r>
          </w:p>
          <w:p w:rsidR="00EC4A0D" w:rsidRPr="00DE4F88" w:rsidRDefault="00EC4A0D" w:rsidP="00711B11">
            <w:pPr>
              <w:numPr>
                <w:ilvl w:val="0"/>
                <w:numId w:val="38"/>
              </w:numPr>
              <w:spacing w:before="20" w:after="20" w:line="240" w:lineRule="auto"/>
              <w:ind w:left="567" w:hanging="567"/>
              <w:rPr>
                <w:rFonts w:eastAsia="Times New Roman" w:cs="Times New Roman"/>
                <w:sz w:val="16"/>
                <w:szCs w:val="16"/>
                <w:lang w:val="en-GB" w:eastAsia="en-GB"/>
              </w:rPr>
            </w:pPr>
            <w:r w:rsidRPr="00DE4F88">
              <w:rPr>
                <w:rFonts w:eastAsia="Times New Roman" w:cs="Times New Roman"/>
                <w:sz w:val="16"/>
                <w:szCs w:val="16"/>
                <w:lang w:val="en-GB" w:eastAsia="en-GB"/>
              </w:rPr>
              <w:t>The Team Leader is the person responsible for the day-to-day management of the project and for reporting to the Client;</w:t>
            </w:r>
          </w:p>
          <w:p w:rsidR="00EC4A0D" w:rsidRPr="00DE4F88" w:rsidRDefault="00EC4A0D" w:rsidP="00711B11">
            <w:pPr>
              <w:numPr>
                <w:ilvl w:val="0"/>
                <w:numId w:val="38"/>
              </w:numPr>
              <w:spacing w:before="20" w:after="20" w:line="240" w:lineRule="auto"/>
              <w:ind w:left="567" w:hanging="567"/>
              <w:rPr>
                <w:rFonts w:eastAsia="Times New Roman" w:cs="Times New Roman"/>
                <w:sz w:val="16"/>
                <w:szCs w:val="16"/>
                <w:lang w:val="en-GB" w:eastAsia="en-GB"/>
              </w:rPr>
            </w:pPr>
            <w:r w:rsidRPr="00DE4F88">
              <w:rPr>
                <w:rFonts w:eastAsia="Times New Roman" w:cs="Times New Roman"/>
                <w:sz w:val="16"/>
                <w:szCs w:val="16"/>
                <w:lang w:val="en-GB" w:eastAsia="en-GB"/>
              </w:rPr>
              <w:t>Company permanence and commonality of personnel with those nominated in RS are of greater relevance;</w:t>
            </w:r>
          </w:p>
          <w:p w:rsidR="00EC4A0D" w:rsidRPr="00DE4F88" w:rsidRDefault="00EC4A0D" w:rsidP="00711B11">
            <w:pPr>
              <w:numPr>
                <w:ilvl w:val="0"/>
                <w:numId w:val="38"/>
              </w:numPr>
              <w:spacing w:before="20" w:after="20" w:line="240" w:lineRule="auto"/>
              <w:ind w:left="567" w:hanging="567"/>
              <w:rPr>
                <w:rFonts w:eastAsia="Times New Roman" w:cs="Times New Roman"/>
                <w:sz w:val="16"/>
                <w:szCs w:val="16"/>
                <w:lang w:val="en-GB" w:eastAsia="en-GB"/>
              </w:rPr>
            </w:pPr>
            <w:r w:rsidRPr="00DE4F88">
              <w:rPr>
                <w:rFonts w:eastAsia="Times New Roman" w:cs="Times New Roman"/>
                <w:sz w:val="16"/>
                <w:szCs w:val="16"/>
                <w:lang w:val="en-GB" w:eastAsia="en-GB"/>
              </w:rPr>
              <w:t>Relevant experience should include relevant experience of key sub-consultants if appropriate;</w:t>
            </w:r>
          </w:p>
          <w:p w:rsidR="00EC4A0D" w:rsidRPr="00DE4F88" w:rsidRDefault="00EC4A0D" w:rsidP="00711B11">
            <w:pPr>
              <w:numPr>
                <w:ilvl w:val="0"/>
                <w:numId w:val="38"/>
              </w:numPr>
              <w:spacing w:before="20" w:after="20" w:line="240" w:lineRule="auto"/>
              <w:ind w:left="567" w:hanging="567"/>
              <w:rPr>
                <w:rFonts w:eastAsia="Times New Roman" w:cs="Times New Roman"/>
                <w:sz w:val="16"/>
                <w:szCs w:val="16"/>
                <w:lang w:val="en-GB" w:eastAsia="en-GB"/>
              </w:rPr>
            </w:pPr>
            <w:r w:rsidRPr="00DE4F88">
              <w:rPr>
                <w:rFonts w:eastAsia="Times New Roman" w:cs="Times New Roman"/>
                <w:sz w:val="16"/>
                <w:szCs w:val="16"/>
                <w:lang w:val="en-GB" w:eastAsia="en-GB"/>
              </w:rPr>
              <w:t>Recent experience is more valuable than historic experience (for uncommon or unusual projects older that 5 years, currency is to be assessed more moderately); and</w:t>
            </w:r>
          </w:p>
          <w:p w:rsidR="00EC4A0D" w:rsidRPr="00DE4F88" w:rsidRDefault="00EC4A0D" w:rsidP="00711B11">
            <w:pPr>
              <w:numPr>
                <w:ilvl w:val="0"/>
                <w:numId w:val="38"/>
              </w:numPr>
              <w:spacing w:before="20" w:after="20" w:line="240" w:lineRule="auto"/>
              <w:ind w:left="567" w:hanging="567"/>
              <w:rPr>
                <w:rFonts w:eastAsia="Times New Roman" w:cs="Times New Roman"/>
                <w:sz w:val="16"/>
                <w:szCs w:val="16"/>
                <w:lang w:val="en-GB" w:eastAsia="en-GB"/>
              </w:rPr>
            </w:pPr>
            <w:r w:rsidRPr="00DE4F88">
              <w:rPr>
                <w:rFonts w:eastAsia="Times New Roman" w:cs="Times New Roman"/>
                <w:sz w:val="16"/>
                <w:szCs w:val="16"/>
                <w:lang w:val="en-GB" w:eastAsia="en-GB"/>
              </w:rPr>
              <w:t>Can the Tenderer readily adapt existing experience to the type of work being tendered for?</w:t>
            </w:r>
          </w:p>
          <w:p w:rsidR="00EC4A0D" w:rsidRPr="00DE4F88" w:rsidRDefault="00EC4A0D" w:rsidP="00711B11">
            <w:pPr>
              <w:numPr>
                <w:ilvl w:val="0"/>
                <w:numId w:val="38"/>
              </w:numPr>
              <w:spacing w:before="20" w:after="20" w:line="240" w:lineRule="auto"/>
              <w:ind w:left="567" w:hanging="567"/>
              <w:rPr>
                <w:rFonts w:eastAsia="Times New Roman" w:cs="Times New Roman"/>
                <w:sz w:val="16"/>
                <w:szCs w:val="16"/>
                <w:lang w:val="en-GB" w:eastAsia="en-GB"/>
              </w:rPr>
            </w:pPr>
            <w:r w:rsidRPr="00DE4F88">
              <w:rPr>
                <w:rFonts w:eastAsia="Times New Roman" w:cs="Times New Roman"/>
                <w:sz w:val="16"/>
                <w:szCs w:val="16"/>
                <w:lang w:val="en-GB" w:eastAsia="en-GB"/>
              </w:rPr>
              <w:t>Track Record relates to company, not individuals, and should include track record of key sub-consultants;</w:t>
            </w:r>
          </w:p>
          <w:p w:rsidR="00EC4A0D" w:rsidRPr="00DE4F88" w:rsidRDefault="00EC4A0D" w:rsidP="00711B11">
            <w:pPr>
              <w:numPr>
                <w:ilvl w:val="0"/>
                <w:numId w:val="38"/>
              </w:numPr>
              <w:spacing w:before="20" w:after="20" w:line="240" w:lineRule="auto"/>
              <w:ind w:left="567" w:hanging="567"/>
              <w:rPr>
                <w:rFonts w:eastAsia="Times New Roman" w:cs="Times New Roman"/>
                <w:sz w:val="16"/>
                <w:szCs w:val="16"/>
                <w:lang w:val="en-GB" w:eastAsia="en-GB"/>
              </w:rPr>
            </w:pPr>
            <w:r w:rsidRPr="00DE4F88">
              <w:rPr>
                <w:rFonts w:eastAsia="Times New Roman" w:cs="Times New Roman"/>
                <w:sz w:val="16"/>
                <w:szCs w:val="16"/>
                <w:lang w:val="en-GB" w:eastAsia="en-GB"/>
              </w:rPr>
              <w:t>Where no Final PACE evaluation is in the database, a PACE form shall be used when interviewing the referees; and</w:t>
            </w:r>
          </w:p>
          <w:p w:rsidR="00EC4A0D" w:rsidRPr="00DE4F88" w:rsidRDefault="00EC4A0D" w:rsidP="00711B11">
            <w:pPr>
              <w:numPr>
                <w:ilvl w:val="0"/>
                <w:numId w:val="38"/>
              </w:numPr>
              <w:spacing w:before="20" w:after="20" w:line="240" w:lineRule="auto"/>
              <w:ind w:left="567" w:hanging="567"/>
              <w:rPr>
                <w:rFonts w:eastAsia="Times New Roman" w:cs="Times New Roman"/>
                <w:sz w:val="16"/>
                <w:szCs w:val="16"/>
                <w:lang w:val="en-GB" w:eastAsia="en-GB"/>
              </w:rPr>
            </w:pPr>
            <w:r w:rsidRPr="00DE4F88">
              <w:rPr>
                <w:rFonts w:eastAsia="Times New Roman" w:cs="Times New Roman"/>
                <w:sz w:val="16"/>
                <w:szCs w:val="16"/>
                <w:lang w:val="en-GB" w:eastAsia="en-GB"/>
              </w:rPr>
              <w:t>Where the relevant phase is incomplete or more than 5 years old, the TET may consider downgrading the Project.</w:t>
            </w:r>
          </w:p>
          <w:p w:rsidR="00EC4A0D" w:rsidRPr="00DE4F88" w:rsidRDefault="00EC4A0D" w:rsidP="00711B11">
            <w:pPr>
              <w:numPr>
                <w:ilvl w:val="0"/>
                <w:numId w:val="38"/>
              </w:numPr>
              <w:spacing w:before="20" w:after="20" w:line="240" w:lineRule="auto"/>
              <w:ind w:left="567" w:hanging="567"/>
              <w:rPr>
                <w:rFonts w:eastAsia="Times New Roman" w:cs="Times New Roman"/>
                <w:sz w:val="16"/>
                <w:szCs w:val="16"/>
                <w:lang w:val="en-GB" w:eastAsia="en-GB"/>
              </w:rPr>
            </w:pPr>
            <w:r w:rsidRPr="00DE4F88">
              <w:rPr>
                <w:rFonts w:eastAsia="Times New Roman" w:cs="Times New Roman"/>
                <w:sz w:val="16"/>
                <w:szCs w:val="16"/>
                <w:lang w:val="en-GB" w:eastAsia="en-GB"/>
              </w:rPr>
              <w:t>The TET may factor the Final PACE score and/or interviewed PACE score, where a project nominated under Track Record is: less than relevant to the tendered contract; is not consistent with referee checks; and/or is contrary to the TET’s knowledge and experience.</w:t>
            </w:r>
          </w:p>
        </w:tc>
      </w:tr>
    </w:tbl>
    <w:p w:rsidR="00EC4A0D" w:rsidRDefault="00EC4A0D" w:rsidP="00EC4A0D"/>
    <w:p w:rsidR="00EC4A0D" w:rsidRDefault="00EC4A0D">
      <w:r>
        <w:br w:type="page"/>
      </w:r>
    </w:p>
    <w:tbl>
      <w:tblPr>
        <w:tblW w:w="9356" w:type="dxa"/>
        <w:tblInd w:w="57" w:type="dxa"/>
        <w:tblLayout w:type="fixed"/>
        <w:tblCellMar>
          <w:left w:w="57" w:type="dxa"/>
          <w:right w:w="57" w:type="dxa"/>
        </w:tblCellMar>
        <w:tblLook w:val="0000" w:firstRow="0" w:lastRow="0" w:firstColumn="0" w:lastColumn="0" w:noHBand="0" w:noVBand="0"/>
      </w:tblPr>
      <w:tblGrid>
        <w:gridCol w:w="1479"/>
        <w:gridCol w:w="858"/>
        <w:gridCol w:w="903"/>
        <w:gridCol w:w="21"/>
        <w:gridCol w:w="1959"/>
        <w:gridCol w:w="2010"/>
        <w:gridCol w:w="2126"/>
      </w:tblGrid>
      <w:tr w:rsidR="00EC4A0D" w:rsidRPr="00EC4A0D" w:rsidTr="00EC4A0D">
        <w:tc>
          <w:tcPr>
            <w:tcW w:w="9356" w:type="dxa"/>
            <w:gridSpan w:val="7"/>
            <w:tcBorders>
              <w:top w:val="single" w:sz="6" w:space="0" w:color="000000"/>
              <w:bottom w:val="single" w:sz="4" w:space="0" w:color="auto"/>
            </w:tcBorders>
            <w:shd w:val="pct15" w:color="auto" w:fill="auto"/>
          </w:tcPr>
          <w:p w:rsidR="00EC4A0D" w:rsidRPr="00EC4A0D" w:rsidRDefault="00EC4A0D" w:rsidP="00EC4A0D">
            <w:pPr>
              <w:tabs>
                <w:tab w:val="right" w:pos="9242"/>
              </w:tabs>
              <w:spacing w:before="100" w:after="100" w:line="240" w:lineRule="auto"/>
              <w:rPr>
                <w:rFonts w:eastAsia="Times New Roman" w:cs="Times New Roman"/>
                <w:b/>
                <w:szCs w:val="18"/>
                <w:lang w:eastAsia="en-GB"/>
              </w:rPr>
            </w:pPr>
            <w:r w:rsidRPr="00EC4A0D">
              <w:rPr>
                <w:rFonts w:eastAsia="Times New Roman" w:cs="Times New Roman"/>
                <w:b/>
                <w:szCs w:val="18"/>
                <w:lang w:eastAsia="en-GB"/>
              </w:rPr>
              <w:br w:type="page"/>
              <w:t xml:space="preserve">Relevant Skills </w:t>
            </w:r>
            <w:r w:rsidRPr="004B660D">
              <w:rPr>
                <w:rFonts w:eastAsia="Times New Roman" w:cs="Times New Roman"/>
                <w:b/>
                <w:szCs w:val="18"/>
                <w:lang w:eastAsia="en-GB"/>
              </w:rPr>
              <w:t xml:space="preserve">(Weighting </w:t>
            </w:r>
            <w:sdt>
              <w:sdtPr>
                <w:rPr>
                  <w:rFonts w:eastAsia="Times New Roman" w:cs="Times New Roman"/>
                  <w:b/>
                  <w:szCs w:val="18"/>
                  <w:lang w:eastAsia="en-GB"/>
                </w:rPr>
                <w:alias w:val="RelevantSkillsWeighting"/>
                <w:tag w:val="RelevantSkillsWeighting"/>
                <w:id w:val="-837386855"/>
                <w:placeholder>
                  <w:docPart w:val="7FC72BC255D94C199E6A9DC371B97760"/>
                </w:placeholder>
              </w:sdtPr>
              <w:sdtEndPr/>
              <w:sdtContent>
                <w:r w:rsidR="00711B11" w:rsidRPr="00711B11">
                  <w:rPr>
                    <w:rFonts w:eastAsia="Times New Roman" w:cs="Times New Roman"/>
                    <w:b/>
                    <w:szCs w:val="18"/>
                    <w:lang w:eastAsia="en-GB"/>
                  </w:rPr>
                  <w:t>[XX%]</w:t>
                </w:r>
              </w:sdtContent>
            </w:sdt>
            <w:r w:rsidRPr="004B660D">
              <w:rPr>
                <w:rFonts w:eastAsia="Times New Roman" w:cs="Times New Roman"/>
                <w:b/>
                <w:szCs w:val="18"/>
                <w:lang w:eastAsia="en-GB"/>
              </w:rPr>
              <w:t xml:space="preserve">) </w:t>
            </w:r>
            <w:r w:rsidRPr="00EC4A0D">
              <w:rPr>
                <w:rFonts w:eastAsia="Times New Roman" w:cs="Times New Roman"/>
                <w:b/>
                <w:color w:val="0000FF"/>
                <w:szCs w:val="18"/>
                <w:highlight w:val="yellow"/>
                <w:lang w:eastAsia="en-GB"/>
              </w:rPr>
              <w:t>or no weighting for LPC</w:t>
            </w:r>
            <w:r w:rsidRPr="00EC4A0D">
              <w:rPr>
                <w:rFonts w:eastAsia="Times New Roman" w:cs="Times New Roman"/>
                <w:b/>
                <w:szCs w:val="18"/>
                <w:lang w:eastAsia="en-GB"/>
              </w:rPr>
              <w:tab/>
              <w:t>Form B</w:t>
            </w:r>
          </w:p>
        </w:tc>
      </w:tr>
      <w:tr w:rsidR="00EC4A0D" w:rsidRPr="00EC4A0D" w:rsidTr="00EC4A0D">
        <w:tc>
          <w:tcPr>
            <w:tcW w:w="3240" w:type="dxa"/>
            <w:gridSpan w:val="3"/>
            <w:tcBorders>
              <w:top w:val="single" w:sz="4" w:space="0" w:color="auto"/>
              <w:bottom w:val="single" w:sz="4" w:space="0" w:color="auto"/>
              <w:right w:val="single" w:sz="4" w:space="0" w:color="auto"/>
            </w:tcBorders>
            <w:shd w:val="pct15" w:color="auto" w:fill="auto"/>
          </w:tcPr>
          <w:p w:rsidR="00EC4A0D" w:rsidRPr="00EC4A0D" w:rsidRDefault="00EC4A0D" w:rsidP="00EC4A0D">
            <w:pPr>
              <w:spacing w:before="100" w:after="100" w:line="240" w:lineRule="auto"/>
              <w:rPr>
                <w:rFonts w:eastAsia="Times New Roman" w:cs="Times New Roman"/>
                <w:color w:val="0000FF"/>
                <w:sz w:val="16"/>
                <w:szCs w:val="16"/>
                <w:lang w:eastAsia="en-GB"/>
              </w:rPr>
            </w:pPr>
            <w:r w:rsidRPr="00EC4A0D">
              <w:rPr>
                <w:rFonts w:eastAsia="Times New Roman" w:cs="Times New Roman"/>
                <w:sz w:val="18"/>
                <w:szCs w:val="18"/>
                <w:lang w:eastAsia="en-GB"/>
              </w:rPr>
              <w:t>Personnel</w:t>
            </w:r>
            <w:r w:rsidRPr="00EC4A0D">
              <w:rPr>
                <w:rFonts w:eastAsia="Times New Roman" w:cs="Times New Roman"/>
                <w:szCs w:val="18"/>
                <w:lang w:eastAsia="en-GB"/>
              </w:rPr>
              <w:br/>
            </w:r>
            <w:r w:rsidRPr="00EC4A0D">
              <w:rPr>
                <w:rFonts w:eastAsia="Times New Roman" w:cs="Times New Roman"/>
                <w:color w:val="0000FF"/>
                <w:sz w:val="16"/>
                <w:szCs w:val="16"/>
                <w:highlight w:val="yellow"/>
                <w:lang w:eastAsia="en-GB"/>
              </w:rPr>
              <w:t>&lt;&lt;row to add to 100% or Pass/Fail for LPC&gt;&gt;</w:t>
            </w:r>
          </w:p>
        </w:tc>
        <w:tc>
          <w:tcPr>
            <w:tcW w:w="1980" w:type="dxa"/>
            <w:gridSpan w:val="2"/>
            <w:tcBorders>
              <w:top w:val="single" w:sz="4" w:space="0" w:color="auto"/>
              <w:left w:val="single" w:sz="4" w:space="0" w:color="auto"/>
              <w:bottom w:val="single" w:sz="4" w:space="0" w:color="auto"/>
              <w:right w:val="single" w:sz="4" w:space="0" w:color="auto"/>
            </w:tcBorders>
            <w:shd w:val="pct15" w:color="auto" w:fill="auto"/>
          </w:tcPr>
          <w:p w:rsidR="00EC4A0D" w:rsidRPr="004B660D" w:rsidRDefault="00EC4A0D" w:rsidP="00EC4A0D">
            <w:pPr>
              <w:spacing w:before="100" w:after="100" w:line="240" w:lineRule="auto"/>
              <w:jc w:val="center"/>
              <w:rPr>
                <w:rFonts w:eastAsia="Times New Roman" w:cs="Times New Roman"/>
                <w:sz w:val="18"/>
                <w:szCs w:val="18"/>
                <w:lang w:eastAsia="en-GB"/>
              </w:rPr>
            </w:pPr>
            <w:r w:rsidRPr="004B660D">
              <w:rPr>
                <w:rFonts w:eastAsia="Times New Roman" w:cs="Times New Roman"/>
                <w:sz w:val="18"/>
                <w:szCs w:val="18"/>
                <w:lang w:eastAsia="en-GB"/>
              </w:rPr>
              <w:t>Qualification and Training</w:t>
            </w:r>
            <w:r w:rsidRPr="004B660D">
              <w:rPr>
                <w:rFonts w:eastAsia="Times New Roman" w:cs="Times New Roman"/>
                <w:sz w:val="18"/>
                <w:szCs w:val="18"/>
                <w:lang w:eastAsia="en-GB"/>
              </w:rPr>
              <w:br/>
              <w:t>(</w:t>
            </w:r>
            <w:r w:rsidR="004B660D" w:rsidRPr="004B660D">
              <w:rPr>
                <w:rFonts w:eastAsia="Times New Roman" w:cs="Times New Roman"/>
                <w:sz w:val="18"/>
                <w:szCs w:val="18"/>
                <w:lang w:eastAsia="en-GB"/>
              </w:rPr>
              <w:t>50</w:t>
            </w:r>
            <w:r w:rsidRPr="004B660D">
              <w:rPr>
                <w:rFonts w:eastAsia="Times New Roman" w:cs="Times New Roman"/>
                <w:sz w:val="18"/>
                <w:szCs w:val="18"/>
                <w:lang w:eastAsia="en-GB"/>
              </w:rPr>
              <w:t xml:space="preserve">%) </w:t>
            </w:r>
            <w:r w:rsidRPr="004B660D">
              <w:rPr>
                <w:rFonts w:eastAsia="Times New Roman" w:cs="Times New Roman"/>
                <w:sz w:val="18"/>
                <w:szCs w:val="18"/>
                <w:highlight w:val="yellow"/>
                <w:lang w:eastAsia="en-GB"/>
              </w:rPr>
              <w:t>or</w:t>
            </w:r>
            <w:r w:rsidRPr="004B660D">
              <w:rPr>
                <w:rFonts w:eastAsia="Times New Roman" w:cs="Times New Roman"/>
                <w:sz w:val="18"/>
                <w:szCs w:val="18"/>
                <w:lang w:eastAsia="en-GB"/>
              </w:rPr>
              <w:t xml:space="preserve"> Pass/Fail</w:t>
            </w:r>
          </w:p>
          <w:p w:rsidR="00EC4A0D" w:rsidRPr="004B660D" w:rsidRDefault="00EC4A0D" w:rsidP="00EC4A0D">
            <w:pPr>
              <w:spacing w:before="100" w:after="100" w:line="240" w:lineRule="auto"/>
              <w:jc w:val="center"/>
              <w:rPr>
                <w:rFonts w:eastAsia="Times New Roman" w:cs="Times New Roman"/>
                <w:sz w:val="18"/>
                <w:szCs w:val="18"/>
                <w:lang w:eastAsia="en-GB"/>
              </w:rPr>
            </w:pPr>
          </w:p>
        </w:tc>
        <w:tc>
          <w:tcPr>
            <w:tcW w:w="2010" w:type="dxa"/>
            <w:tcBorders>
              <w:top w:val="single" w:sz="4" w:space="0" w:color="auto"/>
              <w:left w:val="single" w:sz="4" w:space="0" w:color="auto"/>
              <w:bottom w:val="single" w:sz="4" w:space="0" w:color="auto"/>
              <w:right w:val="single" w:sz="4" w:space="0" w:color="auto"/>
            </w:tcBorders>
            <w:shd w:val="pct15" w:color="auto" w:fill="auto"/>
          </w:tcPr>
          <w:p w:rsidR="00EC4A0D" w:rsidRPr="004B660D" w:rsidRDefault="00EC4A0D" w:rsidP="00EC4A0D">
            <w:pPr>
              <w:spacing w:before="100" w:after="100" w:line="240" w:lineRule="auto"/>
              <w:jc w:val="center"/>
              <w:rPr>
                <w:rFonts w:eastAsia="Times New Roman" w:cs="Times New Roman"/>
                <w:sz w:val="18"/>
                <w:szCs w:val="18"/>
                <w:lang w:eastAsia="en-GB"/>
              </w:rPr>
            </w:pPr>
            <w:r w:rsidRPr="004B660D">
              <w:rPr>
                <w:rFonts w:eastAsia="Times New Roman" w:cs="Times New Roman"/>
                <w:sz w:val="18"/>
                <w:szCs w:val="18"/>
                <w:lang w:eastAsia="en-GB"/>
              </w:rPr>
              <w:t>Practical Experience</w:t>
            </w:r>
            <w:r w:rsidRPr="004B660D">
              <w:rPr>
                <w:rFonts w:eastAsia="Times New Roman" w:cs="Times New Roman"/>
                <w:sz w:val="18"/>
                <w:szCs w:val="18"/>
                <w:lang w:eastAsia="en-GB"/>
              </w:rPr>
              <w:br/>
              <w:t>(</w:t>
            </w:r>
            <w:r w:rsidR="004B660D" w:rsidRPr="004B660D">
              <w:rPr>
                <w:rFonts w:eastAsia="Times New Roman" w:cs="Times New Roman"/>
                <w:sz w:val="18"/>
                <w:szCs w:val="18"/>
                <w:lang w:eastAsia="en-GB"/>
              </w:rPr>
              <w:t>40</w:t>
            </w:r>
            <w:r w:rsidRPr="004B660D">
              <w:rPr>
                <w:rFonts w:eastAsia="Times New Roman" w:cs="Times New Roman"/>
                <w:sz w:val="18"/>
                <w:szCs w:val="18"/>
                <w:lang w:eastAsia="en-GB"/>
              </w:rPr>
              <w:t xml:space="preserve">%) </w:t>
            </w:r>
            <w:r w:rsidRPr="004B660D">
              <w:rPr>
                <w:rFonts w:eastAsia="Times New Roman" w:cs="Times New Roman"/>
                <w:sz w:val="18"/>
                <w:szCs w:val="18"/>
                <w:highlight w:val="yellow"/>
                <w:lang w:eastAsia="en-GB"/>
              </w:rPr>
              <w:t>or</w:t>
            </w:r>
            <w:r w:rsidRPr="004B660D">
              <w:rPr>
                <w:rFonts w:eastAsia="Times New Roman" w:cs="Times New Roman"/>
                <w:sz w:val="18"/>
                <w:szCs w:val="18"/>
                <w:lang w:eastAsia="en-GB"/>
              </w:rPr>
              <w:t xml:space="preserve"> Pass/Fail</w:t>
            </w:r>
          </w:p>
        </w:tc>
        <w:tc>
          <w:tcPr>
            <w:tcW w:w="2126" w:type="dxa"/>
            <w:tcBorders>
              <w:top w:val="single" w:sz="4" w:space="0" w:color="auto"/>
              <w:left w:val="single" w:sz="4" w:space="0" w:color="auto"/>
              <w:bottom w:val="single" w:sz="4" w:space="0" w:color="auto"/>
            </w:tcBorders>
            <w:shd w:val="pct15" w:color="auto" w:fill="auto"/>
          </w:tcPr>
          <w:p w:rsidR="00EC4A0D" w:rsidRPr="004B660D" w:rsidRDefault="00EC4A0D" w:rsidP="00EC4A0D">
            <w:pPr>
              <w:spacing w:before="100" w:after="100" w:line="240" w:lineRule="auto"/>
              <w:jc w:val="center"/>
              <w:rPr>
                <w:rFonts w:eastAsia="Times New Roman" w:cs="Times New Roman"/>
                <w:sz w:val="18"/>
                <w:szCs w:val="18"/>
                <w:lang w:eastAsia="en-GB"/>
              </w:rPr>
            </w:pPr>
            <w:r w:rsidRPr="004B660D">
              <w:rPr>
                <w:rFonts w:eastAsia="Times New Roman" w:cs="Times New Roman"/>
                <w:sz w:val="18"/>
                <w:szCs w:val="18"/>
                <w:lang w:eastAsia="en-GB"/>
              </w:rPr>
              <w:t>Focus and Commitment</w:t>
            </w:r>
            <w:r w:rsidRPr="004B660D">
              <w:rPr>
                <w:rFonts w:eastAsia="Times New Roman" w:cs="Times New Roman"/>
                <w:sz w:val="18"/>
                <w:szCs w:val="18"/>
                <w:lang w:eastAsia="en-GB"/>
              </w:rPr>
              <w:br/>
              <w:t>(</w:t>
            </w:r>
            <w:r w:rsidR="004B660D" w:rsidRPr="004B660D">
              <w:rPr>
                <w:rFonts w:eastAsia="Times New Roman" w:cs="Times New Roman"/>
                <w:sz w:val="18"/>
                <w:szCs w:val="18"/>
                <w:lang w:eastAsia="en-GB"/>
              </w:rPr>
              <w:t>10</w:t>
            </w:r>
            <w:r w:rsidRPr="004B660D">
              <w:rPr>
                <w:rFonts w:eastAsia="Times New Roman" w:cs="Times New Roman"/>
                <w:sz w:val="18"/>
                <w:szCs w:val="18"/>
                <w:lang w:eastAsia="en-GB"/>
              </w:rPr>
              <w:t xml:space="preserve">%) </w:t>
            </w:r>
            <w:r w:rsidRPr="004B660D">
              <w:rPr>
                <w:rFonts w:eastAsia="Times New Roman" w:cs="Times New Roman"/>
                <w:sz w:val="18"/>
                <w:szCs w:val="18"/>
                <w:highlight w:val="yellow"/>
                <w:lang w:eastAsia="en-GB"/>
              </w:rPr>
              <w:t>or</w:t>
            </w:r>
            <w:r w:rsidRPr="004B660D">
              <w:rPr>
                <w:rFonts w:eastAsia="Times New Roman" w:cs="Times New Roman"/>
                <w:sz w:val="18"/>
                <w:szCs w:val="18"/>
                <w:lang w:eastAsia="en-GB"/>
              </w:rPr>
              <w:t xml:space="preserve"> Pass/Fail</w:t>
            </w:r>
          </w:p>
        </w:tc>
      </w:tr>
      <w:tr w:rsidR="00EC4A0D" w:rsidRPr="00EC4A0D" w:rsidTr="00EC4A0D">
        <w:trPr>
          <w:trHeight w:val="18"/>
        </w:trPr>
        <w:tc>
          <w:tcPr>
            <w:tcW w:w="3240" w:type="dxa"/>
            <w:gridSpan w:val="3"/>
            <w:tcBorders>
              <w:top w:val="single" w:sz="4" w:space="0" w:color="auto"/>
              <w:bottom w:val="single" w:sz="4" w:space="0" w:color="auto"/>
              <w:right w:val="single" w:sz="4" w:space="0" w:color="auto"/>
            </w:tcBorders>
            <w:shd w:val="pct15" w:color="auto" w:fill="auto"/>
          </w:tcPr>
          <w:p w:rsidR="00EC4A0D" w:rsidRPr="00EC4A0D" w:rsidRDefault="00EC4A0D" w:rsidP="00EC4A0D">
            <w:pPr>
              <w:spacing w:after="0" w:line="240" w:lineRule="auto"/>
              <w:rPr>
                <w:rFonts w:eastAsia="Times New Roman" w:cs="Times New Roman"/>
                <w:sz w:val="10"/>
                <w:szCs w:val="10"/>
                <w:lang w:eastAsia="en-GB"/>
              </w:rPr>
            </w:pPr>
            <w:bookmarkStart w:id="54" w:name="bmPersonalAbove"/>
            <w:bookmarkEnd w:id="54"/>
            <w:r w:rsidRPr="00EC4A0D">
              <w:rPr>
                <w:rFonts w:eastAsia="Times New Roman" w:cs="Times New Roman"/>
                <w:color w:val="0000FF"/>
                <w:sz w:val="16"/>
                <w:szCs w:val="16"/>
                <w:highlight w:val="yellow"/>
                <w:lang w:eastAsia="en-GB"/>
              </w:rPr>
              <w:t>&lt;&lt;remove row for LPC&gt;&gt;</w:t>
            </w:r>
            <w:r w:rsidRPr="00EC4A0D">
              <w:rPr>
                <w:rFonts w:eastAsia="Times New Roman" w:cs="Times New Roman"/>
                <w:color w:val="0000FF"/>
                <w:sz w:val="16"/>
                <w:szCs w:val="16"/>
                <w:highlight w:val="yellow"/>
                <w:lang w:eastAsia="en-GB"/>
              </w:rPr>
              <w:br/>
            </w:r>
            <w:r w:rsidRPr="00EC4A0D">
              <w:rPr>
                <w:rFonts w:eastAsia="Times New Roman" w:cs="Times New Roman"/>
                <w:color w:val="0000FF"/>
                <w:sz w:val="16"/>
                <w:szCs w:val="16"/>
                <w:highlight w:val="yellow"/>
                <w:lang w:eastAsia="en-GB"/>
              </w:rPr>
              <w:br/>
              <w:t>&lt;&lt;% column to add to 100% or no weightings for LPC&gt;&gt;</w:t>
            </w:r>
          </w:p>
        </w:tc>
        <w:tc>
          <w:tcPr>
            <w:tcW w:w="1980" w:type="dxa"/>
            <w:gridSpan w:val="2"/>
            <w:tcBorders>
              <w:top w:val="single" w:sz="4" w:space="0" w:color="auto"/>
              <w:left w:val="single" w:sz="4" w:space="0" w:color="auto"/>
              <w:bottom w:val="single" w:sz="4" w:space="0" w:color="auto"/>
              <w:right w:val="single" w:sz="4" w:space="0" w:color="auto"/>
            </w:tcBorders>
            <w:shd w:val="pct15" w:color="auto" w:fill="auto"/>
            <w:tcMar>
              <w:top w:w="108" w:type="dxa"/>
              <w:bottom w:w="108" w:type="dxa"/>
            </w:tcMar>
          </w:tcPr>
          <w:p w:rsidR="00EC4A0D" w:rsidRPr="00EC4A0D" w:rsidRDefault="00EC4A0D" w:rsidP="00EC4A0D">
            <w:pPr>
              <w:tabs>
                <w:tab w:val="left" w:pos="730"/>
              </w:tabs>
              <w:spacing w:after="0" w:line="240" w:lineRule="auto"/>
              <w:rPr>
                <w:rFonts w:eastAsia="Times New Roman" w:cs="Times New Roman"/>
                <w:sz w:val="10"/>
                <w:szCs w:val="10"/>
                <w:lang w:eastAsia="en-GB"/>
              </w:rPr>
            </w:pPr>
            <w:r w:rsidRPr="00EC4A0D">
              <w:rPr>
                <w:rFonts w:eastAsia="Times New Roman" w:cs="Times New Roman"/>
                <w:sz w:val="10"/>
                <w:szCs w:val="10"/>
                <w:lang w:eastAsia="en-GB"/>
              </w:rPr>
              <w:t>35 or less:</w:t>
            </w:r>
            <w:r w:rsidRPr="00EC4A0D">
              <w:rPr>
                <w:rFonts w:eastAsia="Times New Roman" w:cs="Times New Roman"/>
                <w:sz w:val="10"/>
                <w:szCs w:val="10"/>
                <w:lang w:eastAsia="en-GB"/>
              </w:rPr>
              <w:tab/>
              <w:t>Barely adequate</w:t>
            </w:r>
          </w:p>
          <w:p w:rsidR="00EC4A0D" w:rsidRPr="00EC4A0D" w:rsidRDefault="00EC4A0D" w:rsidP="00EC4A0D">
            <w:pPr>
              <w:tabs>
                <w:tab w:val="left" w:pos="730"/>
              </w:tabs>
              <w:spacing w:after="0" w:line="240" w:lineRule="auto"/>
              <w:rPr>
                <w:rFonts w:eastAsia="Times New Roman" w:cs="Times New Roman"/>
                <w:sz w:val="10"/>
                <w:szCs w:val="10"/>
                <w:lang w:eastAsia="en-GB"/>
              </w:rPr>
            </w:pPr>
            <w:r w:rsidRPr="00EC4A0D">
              <w:rPr>
                <w:rFonts w:eastAsia="Times New Roman" w:cs="Times New Roman"/>
                <w:sz w:val="10"/>
                <w:szCs w:val="10"/>
                <w:lang w:eastAsia="en-GB"/>
              </w:rPr>
              <w:t>40, 45:</w:t>
            </w:r>
            <w:r w:rsidRPr="00EC4A0D">
              <w:rPr>
                <w:rFonts w:eastAsia="Times New Roman" w:cs="Times New Roman"/>
                <w:sz w:val="10"/>
                <w:szCs w:val="10"/>
                <w:lang w:eastAsia="en-GB"/>
              </w:rPr>
              <w:tab/>
              <w:t>Adequate</w:t>
            </w:r>
          </w:p>
          <w:p w:rsidR="00EC4A0D" w:rsidRPr="00EC4A0D" w:rsidRDefault="00EC4A0D" w:rsidP="00EC4A0D">
            <w:pPr>
              <w:tabs>
                <w:tab w:val="left" w:pos="730"/>
              </w:tabs>
              <w:spacing w:after="0" w:line="240" w:lineRule="auto"/>
              <w:rPr>
                <w:rFonts w:eastAsia="Times New Roman" w:cs="Times New Roman"/>
                <w:sz w:val="10"/>
                <w:szCs w:val="10"/>
                <w:lang w:eastAsia="en-GB"/>
              </w:rPr>
            </w:pPr>
            <w:r w:rsidRPr="00EC4A0D">
              <w:rPr>
                <w:rFonts w:eastAsia="Times New Roman" w:cs="Times New Roman"/>
                <w:sz w:val="10"/>
                <w:szCs w:val="10"/>
                <w:lang w:eastAsia="en-GB"/>
              </w:rPr>
              <w:t>50, 55:</w:t>
            </w:r>
            <w:r w:rsidRPr="00EC4A0D">
              <w:rPr>
                <w:rFonts w:eastAsia="Times New Roman" w:cs="Times New Roman"/>
                <w:sz w:val="10"/>
                <w:szCs w:val="10"/>
                <w:lang w:eastAsia="en-GB"/>
              </w:rPr>
              <w:tab/>
              <w:t>Meets requirements</w:t>
            </w:r>
          </w:p>
          <w:p w:rsidR="00EC4A0D" w:rsidRPr="00EC4A0D" w:rsidRDefault="00EC4A0D" w:rsidP="00EC4A0D">
            <w:pPr>
              <w:tabs>
                <w:tab w:val="left" w:pos="730"/>
              </w:tabs>
              <w:spacing w:after="0" w:line="240" w:lineRule="auto"/>
              <w:rPr>
                <w:rFonts w:eastAsia="Times New Roman" w:cs="Times New Roman"/>
                <w:sz w:val="10"/>
                <w:szCs w:val="10"/>
                <w:lang w:eastAsia="en-GB"/>
              </w:rPr>
            </w:pPr>
            <w:r w:rsidRPr="00EC4A0D">
              <w:rPr>
                <w:rFonts w:eastAsia="Times New Roman" w:cs="Times New Roman"/>
                <w:sz w:val="10"/>
                <w:szCs w:val="10"/>
                <w:lang w:eastAsia="en-GB"/>
              </w:rPr>
              <w:t>60, 65, 70:</w:t>
            </w:r>
            <w:r w:rsidRPr="00EC4A0D">
              <w:rPr>
                <w:rFonts w:eastAsia="Times New Roman" w:cs="Times New Roman"/>
                <w:sz w:val="10"/>
                <w:szCs w:val="10"/>
                <w:lang w:eastAsia="en-GB"/>
              </w:rPr>
              <w:tab/>
              <w:t>Related</w:t>
            </w:r>
          </w:p>
          <w:p w:rsidR="00EC4A0D" w:rsidRPr="00EC4A0D" w:rsidRDefault="00EC4A0D" w:rsidP="00EC4A0D">
            <w:pPr>
              <w:tabs>
                <w:tab w:val="left" w:pos="730"/>
              </w:tabs>
              <w:spacing w:after="0" w:line="240" w:lineRule="auto"/>
              <w:rPr>
                <w:rFonts w:eastAsia="Times New Roman" w:cs="Times New Roman"/>
                <w:sz w:val="10"/>
                <w:szCs w:val="10"/>
                <w:lang w:eastAsia="en-GB"/>
              </w:rPr>
            </w:pPr>
            <w:r w:rsidRPr="00EC4A0D">
              <w:rPr>
                <w:rFonts w:eastAsia="Times New Roman" w:cs="Times New Roman"/>
                <w:sz w:val="10"/>
                <w:szCs w:val="10"/>
                <w:lang w:eastAsia="en-GB"/>
              </w:rPr>
              <w:t>75, 80, 85:</w:t>
            </w:r>
            <w:r w:rsidRPr="00EC4A0D">
              <w:rPr>
                <w:rFonts w:eastAsia="Times New Roman" w:cs="Times New Roman"/>
                <w:sz w:val="10"/>
                <w:szCs w:val="10"/>
                <w:lang w:eastAsia="en-GB"/>
              </w:rPr>
              <w:tab/>
              <w:t>Very Related</w:t>
            </w:r>
          </w:p>
          <w:p w:rsidR="00EC4A0D" w:rsidRPr="00EC4A0D" w:rsidRDefault="00EC4A0D" w:rsidP="00EC4A0D">
            <w:pPr>
              <w:tabs>
                <w:tab w:val="left" w:pos="730"/>
              </w:tabs>
              <w:spacing w:after="0" w:line="240" w:lineRule="auto"/>
              <w:rPr>
                <w:rFonts w:eastAsia="Times New Roman" w:cs="Times New Roman"/>
                <w:sz w:val="10"/>
                <w:szCs w:val="10"/>
                <w:lang w:eastAsia="en-GB"/>
              </w:rPr>
            </w:pPr>
            <w:r w:rsidRPr="00EC4A0D">
              <w:rPr>
                <w:rFonts w:eastAsia="Times New Roman" w:cs="Times New Roman"/>
                <w:sz w:val="10"/>
                <w:szCs w:val="10"/>
                <w:lang w:eastAsia="en-GB"/>
              </w:rPr>
              <w:t>90, 95, 100:</w:t>
            </w:r>
            <w:r w:rsidRPr="00EC4A0D">
              <w:rPr>
                <w:rFonts w:eastAsia="Times New Roman" w:cs="Times New Roman"/>
                <w:sz w:val="10"/>
                <w:szCs w:val="10"/>
                <w:lang w:eastAsia="en-GB"/>
              </w:rPr>
              <w:tab/>
              <w:t>Directly Applicable</w:t>
            </w:r>
          </w:p>
        </w:tc>
        <w:tc>
          <w:tcPr>
            <w:tcW w:w="2010" w:type="dxa"/>
            <w:tcBorders>
              <w:top w:val="single" w:sz="4" w:space="0" w:color="auto"/>
              <w:left w:val="single" w:sz="4" w:space="0" w:color="auto"/>
              <w:bottom w:val="single" w:sz="4" w:space="0" w:color="auto"/>
              <w:right w:val="single" w:sz="4" w:space="0" w:color="auto"/>
            </w:tcBorders>
            <w:shd w:val="pct15" w:color="auto" w:fill="auto"/>
            <w:tcMar>
              <w:top w:w="108" w:type="dxa"/>
              <w:bottom w:w="108" w:type="dxa"/>
            </w:tcMar>
          </w:tcPr>
          <w:p w:rsidR="00EC4A0D" w:rsidRPr="00EC4A0D" w:rsidRDefault="00EC4A0D" w:rsidP="00EC4A0D">
            <w:pPr>
              <w:tabs>
                <w:tab w:val="left" w:pos="730"/>
              </w:tabs>
              <w:spacing w:after="0" w:line="240" w:lineRule="auto"/>
              <w:rPr>
                <w:rFonts w:eastAsia="Times New Roman" w:cs="Times New Roman"/>
                <w:sz w:val="10"/>
                <w:szCs w:val="10"/>
                <w:lang w:eastAsia="en-GB"/>
              </w:rPr>
            </w:pPr>
            <w:r w:rsidRPr="00EC4A0D">
              <w:rPr>
                <w:rFonts w:eastAsia="Times New Roman" w:cs="Times New Roman"/>
                <w:sz w:val="10"/>
                <w:szCs w:val="10"/>
                <w:lang w:eastAsia="en-GB"/>
              </w:rPr>
              <w:t>35 or less:</w:t>
            </w:r>
            <w:r w:rsidRPr="00EC4A0D">
              <w:rPr>
                <w:rFonts w:eastAsia="Times New Roman" w:cs="Times New Roman"/>
                <w:sz w:val="10"/>
                <w:szCs w:val="10"/>
                <w:lang w:eastAsia="en-GB"/>
              </w:rPr>
              <w:tab/>
              <w:t>Poor</w:t>
            </w:r>
          </w:p>
          <w:p w:rsidR="00EC4A0D" w:rsidRPr="00EC4A0D" w:rsidRDefault="00EC4A0D" w:rsidP="00EC4A0D">
            <w:pPr>
              <w:tabs>
                <w:tab w:val="left" w:pos="730"/>
              </w:tabs>
              <w:spacing w:after="0" w:line="240" w:lineRule="auto"/>
              <w:rPr>
                <w:rFonts w:eastAsia="Times New Roman" w:cs="Times New Roman"/>
                <w:sz w:val="10"/>
                <w:szCs w:val="10"/>
                <w:lang w:eastAsia="en-GB"/>
              </w:rPr>
            </w:pPr>
            <w:r w:rsidRPr="00EC4A0D">
              <w:rPr>
                <w:rFonts w:eastAsia="Times New Roman" w:cs="Times New Roman"/>
                <w:sz w:val="10"/>
                <w:szCs w:val="10"/>
                <w:lang w:eastAsia="en-GB"/>
              </w:rPr>
              <w:t>40, 45:</w:t>
            </w:r>
            <w:r w:rsidRPr="00EC4A0D">
              <w:rPr>
                <w:rFonts w:eastAsia="Times New Roman" w:cs="Times New Roman"/>
                <w:sz w:val="10"/>
                <w:szCs w:val="10"/>
                <w:lang w:eastAsia="en-GB"/>
              </w:rPr>
              <w:tab/>
              <w:t>Below Average</w:t>
            </w:r>
          </w:p>
          <w:p w:rsidR="00EC4A0D" w:rsidRPr="00EC4A0D" w:rsidRDefault="00EC4A0D" w:rsidP="00EC4A0D">
            <w:pPr>
              <w:tabs>
                <w:tab w:val="left" w:pos="730"/>
              </w:tabs>
              <w:spacing w:after="0" w:line="240" w:lineRule="auto"/>
              <w:rPr>
                <w:rFonts w:eastAsia="Times New Roman" w:cs="Times New Roman"/>
                <w:sz w:val="10"/>
                <w:szCs w:val="10"/>
                <w:lang w:eastAsia="en-GB"/>
              </w:rPr>
            </w:pPr>
            <w:r w:rsidRPr="00EC4A0D">
              <w:rPr>
                <w:rFonts w:eastAsia="Times New Roman" w:cs="Times New Roman"/>
                <w:sz w:val="10"/>
                <w:szCs w:val="10"/>
                <w:lang w:eastAsia="en-GB"/>
              </w:rPr>
              <w:t>50, 55:</w:t>
            </w:r>
            <w:r w:rsidRPr="00EC4A0D">
              <w:rPr>
                <w:rFonts w:eastAsia="Times New Roman" w:cs="Times New Roman"/>
                <w:sz w:val="10"/>
                <w:szCs w:val="10"/>
                <w:lang w:eastAsia="en-GB"/>
              </w:rPr>
              <w:tab/>
              <w:t>Average</w:t>
            </w:r>
          </w:p>
          <w:p w:rsidR="00EC4A0D" w:rsidRPr="00EC4A0D" w:rsidRDefault="00EC4A0D" w:rsidP="00EC4A0D">
            <w:pPr>
              <w:tabs>
                <w:tab w:val="left" w:pos="730"/>
              </w:tabs>
              <w:spacing w:after="0" w:line="240" w:lineRule="auto"/>
              <w:rPr>
                <w:rFonts w:eastAsia="Times New Roman" w:cs="Times New Roman"/>
                <w:sz w:val="10"/>
                <w:szCs w:val="10"/>
                <w:lang w:eastAsia="en-GB"/>
              </w:rPr>
            </w:pPr>
            <w:r w:rsidRPr="00EC4A0D">
              <w:rPr>
                <w:rFonts w:eastAsia="Times New Roman" w:cs="Times New Roman"/>
                <w:sz w:val="10"/>
                <w:szCs w:val="10"/>
                <w:lang w:eastAsia="en-GB"/>
              </w:rPr>
              <w:t>60, 65, 70:</w:t>
            </w:r>
            <w:r w:rsidRPr="00EC4A0D">
              <w:rPr>
                <w:rFonts w:eastAsia="Times New Roman" w:cs="Times New Roman"/>
                <w:sz w:val="10"/>
                <w:szCs w:val="10"/>
                <w:lang w:eastAsia="en-GB"/>
              </w:rPr>
              <w:tab/>
              <w:t>Above Average</w:t>
            </w:r>
          </w:p>
          <w:p w:rsidR="00EC4A0D" w:rsidRPr="00EC4A0D" w:rsidRDefault="00EC4A0D" w:rsidP="00EC4A0D">
            <w:pPr>
              <w:tabs>
                <w:tab w:val="left" w:pos="730"/>
              </w:tabs>
              <w:spacing w:after="0" w:line="240" w:lineRule="auto"/>
              <w:rPr>
                <w:rFonts w:eastAsia="Times New Roman" w:cs="Times New Roman"/>
                <w:sz w:val="10"/>
                <w:szCs w:val="10"/>
                <w:lang w:eastAsia="en-GB"/>
              </w:rPr>
            </w:pPr>
            <w:r w:rsidRPr="00EC4A0D">
              <w:rPr>
                <w:rFonts w:eastAsia="Times New Roman" w:cs="Times New Roman"/>
                <w:sz w:val="10"/>
                <w:szCs w:val="10"/>
                <w:lang w:eastAsia="en-GB"/>
              </w:rPr>
              <w:t>75, 80, 85:</w:t>
            </w:r>
            <w:r w:rsidRPr="00EC4A0D">
              <w:rPr>
                <w:rFonts w:eastAsia="Times New Roman" w:cs="Times New Roman"/>
                <w:sz w:val="10"/>
                <w:szCs w:val="10"/>
                <w:lang w:eastAsia="en-GB"/>
              </w:rPr>
              <w:tab/>
              <w:t>Good</w:t>
            </w:r>
          </w:p>
          <w:p w:rsidR="00EC4A0D" w:rsidRPr="00EC4A0D" w:rsidRDefault="00EC4A0D" w:rsidP="00EC4A0D">
            <w:pPr>
              <w:tabs>
                <w:tab w:val="left" w:pos="730"/>
              </w:tabs>
              <w:spacing w:after="0" w:line="240" w:lineRule="auto"/>
              <w:rPr>
                <w:rFonts w:eastAsia="Times New Roman" w:cs="Times New Roman"/>
                <w:sz w:val="10"/>
                <w:szCs w:val="10"/>
                <w:lang w:eastAsia="en-GB"/>
              </w:rPr>
            </w:pPr>
            <w:r w:rsidRPr="00EC4A0D">
              <w:rPr>
                <w:rFonts w:eastAsia="Times New Roman" w:cs="Times New Roman"/>
                <w:sz w:val="10"/>
                <w:szCs w:val="10"/>
                <w:lang w:eastAsia="en-GB"/>
              </w:rPr>
              <w:t>90, 95, 100:</w:t>
            </w:r>
            <w:r w:rsidRPr="00EC4A0D">
              <w:rPr>
                <w:rFonts w:eastAsia="Times New Roman" w:cs="Times New Roman"/>
                <w:sz w:val="10"/>
                <w:szCs w:val="10"/>
                <w:lang w:eastAsia="en-GB"/>
              </w:rPr>
              <w:tab/>
              <w:t>Excellent</w:t>
            </w:r>
          </w:p>
        </w:tc>
        <w:tc>
          <w:tcPr>
            <w:tcW w:w="2126" w:type="dxa"/>
            <w:tcBorders>
              <w:top w:val="single" w:sz="4" w:space="0" w:color="auto"/>
              <w:left w:val="single" w:sz="4" w:space="0" w:color="auto"/>
              <w:bottom w:val="single" w:sz="4" w:space="0" w:color="auto"/>
            </w:tcBorders>
            <w:shd w:val="pct15" w:color="auto" w:fill="auto"/>
            <w:tcMar>
              <w:top w:w="108" w:type="dxa"/>
              <w:bottom w:w="108" w:type="dxa"/>
            </w:tcMar>
          </w:tcPr>
          <w:p w:rsidR="00EC4A0D" w:rsidRPr="00EC4A0D" w:rsidRDefault="00EC4A0D" w:rsidP="00EC4A0D">
            <w:pPr>
              <w:tabs>
                <w:tab w:val="left" w:pos="730"/>
              </w:tabs>
              <w:spacing w:after="0" w:line="240" w:lineRule="auto"/>
              <w:rPr>
                <w:rFonts w:eastAsia="Times New Roman" w:cs="Times New Roman"/>
                <w:sz w:val="10"/>
                <w:szCs w:val="10"/>
                <w:lang w:eastAsia="en-GB"/>
              </w:rPr>
            </w:pPr>
            <w:r w:rsidRPr="00EC4A0D">
              <w:rPr>
                <w:rFonts w:eastAsia="Times New Roman" w:cs="Times New Roman"/>
                <w:sz w:val="10"/>
                <w:szCs w:val="10"/>
                <w:lang w:eastAsia="en-GB"/>
              </w:rPr>
              <w:t>35 or less:</w:t>
            </w:r>
            <w:r w:rsidRPr="00EC4A0D">
              <w:rPr>
                <w:rFonts w:eastAsia="Times New Roman" w:cs="Times New Roman"/>
                <w:sz w:val="10"/>
                <w:szCs w:val="10"/>
                <w:lang w:eastAsia="en-GB"/>
              </w:rPr>
              <w:tab/>
              <w:t>Poor</w:t>
            </w:r>
          </w:p>
          <w:p w:rsidR="00EC4A0D" w:rsidRPr="00EC4A0D" w:rsidRDefault="00EC4A0D" w:rsidP="00EC4A0D">
            <w:pPr>
              <w:tabs>
                <w:tab w:val="left" w:pos="730"/>
              </w:tabs>
              <w:spacing w:after="0" w:line="240" w:lineRule="auto"/>
              <w:rPr>
                <w:rFonts w:eastAsia="Times New Roman" w:cs="Times New Roman"/>
                <w:sz w:val="10"/>
                <w:szCs w:val="10"/>
                <w:lang w:eastAsia="en-GB"/>
              </w:rPr>
            </w:pPr>
            <w:r w:rsidRPr="00EC4A0D">
              <w:rPr>
                <w:rFonts w:eastAsia="Times New Roman" w:cs="Times New Roman"/>
                <w:sz w:val="10"/>
                <w:szCs w:val="10"/>
                <w:lang w:eastAsia="en-GB"/>
              </w:rPr>
              <w:t>40, 45:</w:t>
            </w:r>
            <w:r w:rsidRPr="00EC4A0D">
              <w:rPr>
                <w:rFonts w:eastAsia="Times New Roman" w:cs="Times New Roman"/>
                <w:sz w:val="10"/>
                <w:szCs w:val="10"/>
                <w:lang w:eastAsia="en-GB"/>
              </w:rPr>
              <w:tab/>
              <w:t>Below Average</w:t>
            </w:r>
          </w:p>
          <w:p w:rsidR="00EC4A0D" w:rsidRPr="00EC4A0D" w:rsidRDefault="00EC4A0D" w:rsidP="00EC4A0D">
            <w:pPr>
              <w:tabs>
                <w:tab w:val="left" w:pos="730"/>
              </w:tabs>
              <w:spacing w:after="0" w:line="240" w:lineRule="auto"/>
              <w:rPr>
                <w:rFonts w:eastAsia="Times New Roman" w:cs="Times New Roman"/>
                <w:sz w:val="10"/>
                <w:szCs w:val="10"/>
                <w:lang w:eastAsia="en-GB"/>
              </w:rPr>
            </w:pPr>
            <w:r w:rsidRPr="00EC4A0D">
              <w:rPr>
                <w:rFonts w:eastAsia="Times New Roman" w:cs="Times New Roman"/>
                <w:sz w:val="10"/>
                <w:szCs w:val="10"/>
                <w:lang w:eastAsia="en-GB"/>
              </w:rPr>
              <w:t>50, 55:</w:t>
            </w:r>
            <w:r w:rsidRPr="00EC4A0D">
              <w:rPr>
                <w:rFonts w:eastAsia="Times New Roman" w:cs="Times New Roman"/>
                <w:sz w:val="10"/>
                <w:szCs w:val="10"/>
                <w:lang w:eastAsia="en-GB"/>
              </w:rPr>
              <w:tab/>
              <w:t>Average</w:t>
            </w:r>
          </w:p>
          <w:p w:rsidR="00EC4A0D" w:rsidRPr="00EC4A0D" w:rsidRDefault="00EC4A0D" w:rsidP="00EC4A0D">
            <w:pPr>
              <w:tabs>
                <w:tab w:val="left" w:pos="730"/>
              </w:tabs>
              <w:spacing w:after="0" w:line="240" w:lineRule="auto"/>
              <w:rPr>
                <w:rFonts w:eastAsia="Times New Roman" w:cs="Times New Roman"/>
                <w:sz w:val="10"/>
                <w:szCs w:val="10"/>
                <w:lang w:eastAsia="en-GB"/>
              </w:rPr>
            </w:pPr>
            <w:r w:rsidRPr="00EC4A0D">
              <w:rPr>
                <w:rFonts w:eastAsia="Times New Roman" w:cs="Times New Roman"/>
                <w:sz w:val="10"/>
                <w:szCs w:val="10"/>
                <w:lang w:eastAsia="en-GB"/>
              </w:rPr>
              <w:t>60, 65, 70:</w:t>
            </w:r>
            <w:r w:rsidRPr="00EC4A0D">
              <w:rPr>
                <w:rFonts w:eastAsia="Times New Roman" w:cs="Times New Roman"/>
                <w:sz w:val="10"/>
                <w:szCs w:val="10"/>
                <w:lang w:eastAsia="en-GB"/>
              </w:rPr>
              <w:tab/>
              <w:t>Above Average</w:t>
            </w:r>
          </w:p>
          <w:p w:rsidR="00EC4A0D" w:rsidRPr="00EC4A0D" w:rsidRDefault="00EC4A0D" w:rsidP="00EC4A0D">
            <w:pPr>
              <w:tabs>
                <w:tab w:val="left" w:pos="730"/>
              </w:tabs>
              <w:spacing w:after="0" w:line="240" w:lineRule="auto"/>
              <w:rPr>
                <w:rFonts w:eastAsia="Times New Roman" w:cs="Times New Roman"/>
                <w:sz w:val="10"/>
                <w:szCs w:val="10"/>
                <w:lang w:eastAsia="en-GB"/>
              </w:rPr>
            </w:pPr>
            <w:r w:rsidRPr="00EC4A0D">
              <w:rPr>
                <w:rFonts w:eastAsia="Times New Roman" w:cs="Times New Roman"/>
                <w:sz w:val="10"/>
                <w:szCs w:val="10"/>
                <w:lang w:eastAsia="en-GB"/>
              </w:rPr>
              <w:t>75, 80, 85:</w:t>
            </w:r>
            <w:r w:rsidRPr="00EC4A0D">
              <w:rPr>
                <w:rFonts w:eastAsia="Times New Roman" w:cs="Times New Roman"/>
                <w:sz w:val="10"/>
                <w:szCs w:val="10"/>
                <w:lang w:eastAsia="en-GB"/>
              </w:rPr>
              <w:tab/>
              <w:t>Good</w:t>
            </w:r>
          </w:p>
          <w:p w:rsidR="00EC4A0D" w:rsidRPr="00EC4A0D" w:rsidRDefault="00EC4A0D" w:rsidP="00EC4A0D">
            <w:pPr>
              <w:tabs>
                <w:tab w:val="left" w:pos="730"/>
              </w:tabs>
              <w:spacing w:after="0" w:line="240" w:lineRule="auto"/>
              <w:rPr>
                <w:rFonts w:eastAsia="Times New Roman" w:cs="Times New Roman"/>
                <w:sz w:val="10"/>
                <w:szCs w:val="10"/>
                <w:lang w:eastAsia="en-GB"/>
              </w:rPr>
            </w:pPr>
            <w:r w:rsidRPr="00EC4A0D">
              <w:rPr>
                <w:rFonts w:eastAsia="Times New Roman" w:cs="Times New Roman"/>
                <w:sz w:val="10"/>
                <w:szCs w:val="10"/>
                <w:lang w:eastAsia="en-GB"/>
              </w:rPr>
              <w:t>90, 95, 100:</w:t>
            </w:r>
            <w:r w:rsidRPr="00EC4A0D">
              <w:rPr>
                <w:rFonts w:eastAsia="Times New Roman" w:cs="Times New Roman"/>
                <w:sz w:val="10"/>
                <w:szCs w:val="10"/>
                <w:lang w:eastAsia="en-GB"/>
              </w:rPr>
              <w:tab/>
              <w:t>Excellent</w:t>
            </w:r>
          </w:p>
        </w:tc>
      </w:tr>
      <w:tr w:rsidR="00EC4A0D" w:rsidRPr="00EC4A0D" w:rsidTr="00EC4A0D">
        <w:trPr>
          <w:trHeight w:val="18"/>
        </w:trPr>
        <w:tc>
          <w:tcPr>
            <w:tcW w:w="2337" w:type="dxa"/>
            <w:gridSpan w:val="2"/>
            <w:tcBorders>
              <w:top w:val="single" w:sz="4" w:space="0" w:color="auto"/>
              <w:bottom w:val="single" w:sz="4" w:space="0" w:color="auto"/>
              <w:right w:val="single" w:sz="4" w:space="0" w:color="auto"/>
            </w:tcBorders>
            <w:shd w:val="clear" w:color="000000" w:fill="FFFFFF"/>
          </w:tcPr>
          <w:p w:rsidR="00EC4A0D" w:rsidRPr="00EC4A0D" w:rsidRDefault="00EC4A0D" w:rsidP="00EC4A0D">
            <w:pPr>
              <w:spacing w:before="50" w:after="50" w:line="240" w:lineRule="auto"/>
              <w:rPr>
                <w:rFonts w:eastAsia="Times New Roman" w:cs="Times New Roman"/>
                <w:color w:val="0000FF"/>
                <w:sz w:val="16"/>
                <w:szCs w:val="16"/>
                <w:lang w:eastAsia="en-NZ"/>
              </w:rPr>
            </w:pPr>
            <w:bookmarkStart w:id="55" w:name="bmPersonalStart"/>
            <w:bookmarkEnd w:id="55"/>
            <w:r w:rsidRPr="00EC4A0D">
              <w:rPr>
                <w:rFonts w:eastAsia="Times New Roman" w:cs="Times New Roman"/>
                <w:sz w:val="16"/>
                <w:szCs w:val="16"/>
                <w:lang w:eastAsia="en-NZ"/>
              </w:rPr>
              <w:t xml:space="preserve">Team Leader/Project Director </w:t>
            </w:r>
            <w:r w:rsidRPr="00EC4A0D">
              <w:rPr>
                <w:rFonts w:eastAsia="Times New Roman" w:cs="Times New Roman"/>
                <w:sz w:val="16"/>
                <w:szCs w:val="16"/>
                <w:highlight w:val="yellow"/>
                <w:lang w:eastAsia="en-NZ"/>
              </w:rPr>
              <w:t xml:space="preserve">% </w:t>
            </w:r>
            <w:r w:rsidRPr="00EC4A0D">
              <w:rPr>
                <w:rFonts w:eastAsia="Times New Roman" w:cs="Times New Roman"/>
                <w:color w:val="0000FF"/>
                <w:sz w:val="16"/>
                <w:szCs w:val="16"/>
                <w:highlight w:val="yellow"/>
                <w:lang w:eastAsia="en-NZ"/>
              </w:rPr>
              <w:t>or no weighting for LPC – applicable to all selected below</w:t>
            </w:r>
          </w:p>
        </w:tc>
        <w:tc>
          <w:tcPr>
            <w:tcW w:w="903" w:type="dxa"/>
            <w:tcBorders>
              <w:top w:val="single" w:sz="4" w:space="0" w:color="auto"/>
              <w:bottom w:val="single" w:sz="4" w:space="0" w:color="auto"/>
              <w:right w:val="single" w:sz="4" w:space="0" w:color="auto"/>
            </w:tcBorders>
            <w:shd w:val="clear" w:color="000000" w:fill="FFFFFF"/>
          </w:tcPr>
          <w:p w:rsidR="00EC4A0D" w:rsidRPr="00EC4A0D" w:rsidRDefault="00EC4A0D" w:rsidP="00EC4A0D">
            <w:pPr>
              <w:spacing w:before="50" w:after="50" w:line="240" w:lineRule="auto"/>
              <w:jc w:val="center"/>
              <w:rPr>
                <w:rFonts w:eastAsia="Times New Roman" w:cs="Times New Roman"/>
                <w:color w:val="0000FF"/>
                <w:sz w:val="16"/>
                <w:szCs w:val="16"/>
                <w:lang w:eastAsia="en-NZ"/>
              </w:rPr>
            </w:pPr>
            <w:r w:rsidRPr="004B660D">
              <w:rPr>
                <w:rFonts w:eastAsia="Times New Roman" w:cs="Times New Roman"/>
                <w:sz w:val="16"/>
                <w:szCs w:val="16"/>
                <w:lang w:eastAsia="en-NZ"/>
              </w:rPr>
              <w:t>(</w:t>
            </w:r>
            <w:r w:rsidR="004B660D" w:rsidRPr="004B660D">
              <w:rPr>
                <w:rFonts w:eastAsia="Times New Roman" w:cs="Times New Roman"/>
                <w:sz w:val="16"/>
                <w:szCs w:val="16"/>
                <w:lang w:eastAsia="en-NZ"/>
              </w:rPr>
              <w:t>XX</w:t>
            </w:r>
            <w:r w:rsidRPr="004B660D">
              <w:rPr>
                <w:rFonts w:eastAsia="Times New Roman" w:cs="Times New Roman"/>
                <w:sz w:val="16"/>
                <w:szCs w:val="16"/>
                <w:lang w:eastAsia="en-NZ"/>
              </w:rPr>
              <w:t>%)</w:t>
            </w:r>
          </w:p>
        </w:tc>
        <w:tc>
          <w:tcPr>
            <w:tcW w:w="1980" w:type="dxa"/>
            <w:gridSpan w:val="2"/>
            <w:tcBorders>
              <w:top w:val="single" w:sz="4" w:space="0" w:color="auto"/>
              <w:left w:val="single" w:sz="4" w:space="0" w:color="auto"/>
              <w:bottom w:val="single" w:sz="4" w:space="0" w:color="auto"/>
              <w:right w:val="single" w:sz="4" w:space="0" w:color="auto"/>
            </w:tcBorders>
            <w:shd w:val="clear" w:color="000000" w:fill="FFFFFF"/>
          </w:tcPr>
          <w:p w:rsidR="00EC4A0D" w:rsidRPr="00EC4A0D" w:rsidRDefault="00EC4A0D" w:rsidP="00EC4A0D">
            <w:pPr>
              <w:spacing w:before="50" w:after="50" w:line="240" w:lineRule="auto"/>
              <w:rPr>
                <w:rFonts w:eastAsia="Times New Roman" w:cs="Times New Roman"/>
                <w:sz w:val="16"/>
                <w:szCs w:val="16"/>
                <w:lang w:eastAsia="en-NZ"/>
              </w:rPr>
            </w:pPr>
          </w:p>
        </w:tc>
        <w:tc>
          <w:tcPr>
            <w:tcW w:w="2010" w:type="dxa"/>
            <w:tcBorders>
              <w:top w:val="single" w:sz="4" w:space="0" w:color="auto"/>
              <w:left w:val="single" w:sz="4" w:space="0" w:color="auto"/>
              <w:bottom w:val="single" w:sz="4" w:space="0" w:color="auto"/>
              <w:right w:val="single" w:sz="4" w:space="0" w:color="auto"/>
            </w:tcBorders>
          </w:tcPr>
          <w:p w:rsidR="00EC4A0D" w:rsidRPr="00EC4A0D" w:rsidRDefault="00EC4A0D" w:rsidP="00EC4A0D">
            <w:pPr>
              <w:spacing w:before="50" w:after="50" w:line="240" w:lineRule="auto"/>
              <w:rPr>
                <w:rFonts w:eastAsia="Times New Roman" w:cs="Times New Roman"/>
                <w:sz w:val="16"/>
                <w:szCs w:val="16"/>
                <w:lang w:eastAsia="en-NZ"/>
              </w:rPr>
            </w:pPr>
          </w:p>
        </w:tc>
        <w:tc>
          <w:tcPr>
            <w:tcW w:w="2126" w:type="dxa"/>
            <w:tcBorders>
              <w:top w:val="single" w:sz="4" w:space="0" w:color="auto"/>
              <w:left w:val="single" w:sz="4" w:space="0" w:color="auto"/>
              <w:bottom w:val="single" w:sz="4" w:space="0" w:color="auto"/>
            </w:tcBorders>
          </w:tcPr>
          <w:p w:rsidR="00EC4A0D" w:rsidRPr="00EC4A0D" w:rsidRDefault="00EC4A0D" w:rsidP="00EC4A0D">
            <w:pPr>
              <w:spacing w:before="50" w:after="50" w:line="240" w:lineRule="auto"/>
              <w:rPr>
                <w:rFonts w:eastAsia="Times New Roman" w:cs="Times New Roman"/>
                <w:sz w:val="16"/>
                <w:szCs w:val="16"/>
                <w:lang w:eastAsia="en-NZ"/>
              </w:rPr>
            </w:pPr>
          </w:p>
        </w:tc>
      </w:tr>
      <w:tr w:rsidR="004B660D" w:rsidRPr="00EC4A0D" w:rsidTr="00EC4A0D">
        <w:trPr>
          <w:trHeight w:val="18"/>
        </w:trPr>
        <w:tc>
          <w:tcPr>
            <w:tcW w:w="2337" w:type="dxa"/>
            <w:gridSpan w:val="2"/>
            <w:tcBorders>
              <w:top w:val="single" w:sz="4" w:space="0" w:color="auto"/>
              <w:bottom w:val="single" w:sz="4" w:space="0" w:color="auto"/>
              <w:right w:val="single" w:sz="4" w:space="0" w:color="auto"/>
            </w:tcBorders>
            <w:shd w:val="clear" w:color="000000" w:fill="FFFFFF"/>
          </w:tcPr>
          <w:p w:rsidR="004B660D" w:rsidRPr="004B660D" w:rsidRDefault="004B660D" w:rsidP="00EC4A0D">
            <w:pPr>
              <w:spacing w:before="50" w:after="50" w:line="240" w:lineRule="auto"/>
              <w:rPr>
                <w:rFonts w:eastAsia="Times New Roman" w:cs="Times New Roman"/>
                <w:sz w:val="16"/>
                <w:szCs w:val="16"/>
                <w:lang w:eastAsia="en-NZ"/>
              </w:rPr>
            </w:pPr>
            <w:r w:rsidRPr="004B660D">
              <w:rPr>
                <w:rFonts w:eastAsia="Times New Roman" w:cs="Times New Roman"/>
                <w:sz w:val="16"/>
                <w:szCs w:val="16"/>
                <w:lang w:eastAsia="en-NZ"/>
              </w:rPr>
              <w:t>Deputy Team Leader/Project Manager</w:t>
            </w:r>
          </w:p>
        </w:tc>
        <w:tc>
          <w:tcPr>
            <w:tcW w:w="903" w:type="dxa"/>
            <w:tcBorders>
              <w:top w:val="single" w:sz="4" w:space="0" w:color="auto"/>
              <w:bottom w:val="single" w:sz="4" w:space="0" w:color="auto"/>
              <w:right w:val="single" w:sz="4" w:space="0" w:color="auto"/>
            </w:tcBorders>
            <w:shd w:val="clear" w:color="000000" w:fill="FFFFFF"/>
          </w:tcPr>
          <w:p w:rsidR="004B660D" w:rsidRPr="00EC4A0D" w:rsidRDefault="004B660D" w:rsidP="00D744BE">
            <w:pPr>
              <w:spacing w:before="50" w:after="50" w:line="240" w:lineRule="auto"/>
              <w:jc w:val="center"/>
              <w:rPr>
                <w:rFonts w:eastAsia="Times New Roman" w:cs="Times New Roman"/>
                <w:color w:val="0000FF"/>
                <w:sz w:val="16"/>
                <w:szCs w:val="16"/>
                <w:lang w:eastAsia="en-NZ"/>
              </w:rPr>
            </w:pPr>
            <w:r w:rsidRPr="004B660D">
              <w:rPr>
                <w:rFonts w:eastAsia="Times New Roman" w:cs="Times New Roman"/>
                <w:sz w:val="16"/>
                <w:szCs w:val="16"/>
                <w:lang w:eastAsia="en-NZ"/>
              </w:rPr>
              <w:t>(XX%)</w:t>
            </w:r>
          </w:p>
        </w:tc>
        <w:tc>
          <w:tcPr>
            <w:tcW w:w="1980" w:type="dxa"/>
            <w:gridSpan w:val="2"/>
            <w:tcBorders>
              <w:top w:val="single" w:sz="4" w:space="0" w:color="auto"/>
              <w:left w:val="single" w:sz="4" w:space="0" w:color="auto"/>
              <w:bottom w:val="single" w:sz="4" w:space="0" w:color="auto"/>
              <w:right w:val="single" w:sz="4" w:space="0" w:color="auto"/>
            </w:tcBorders>
            <w:shd w:val="clear" w:color="000000" w:fill="FFFFFF"/>
          </w:tcPr>
          <w:p w:rsidR="004B660D" w:rsidRPr="00EC4A0D" w:rsidRDefault="004B660D" w:rsidP="00EC4A0D">
            <w:pPr>
              <w:spacing w:before="50" w:after="50" w:line="240" w:lineRule="auto"/>
              <w:rPr>
                <w:rFonts w:eastAsia="Times New Roman" w:cs="Times New Roman"/>
                <w:sz w:val="16"/>
                <w:szCs w:val="16"/>
                <w:lang w:eastAsia="en-NZ"/>
              </w:rPr>
            </w:pPr>
          </w:p>
        </w:tc>
        <w:tc>
          <w:tcPr>
            <w:tcW w:w="2010" w:type="dxa"/>
            <w:tcBorders>
              <w:top w:val="single" w:sz="4" w:space="0" w:color="auto"/>
              <w:left w:val="single" w:sz="4" w:space="0" w:color="auto"/>
              <w:bottom w:val="single" w:sz="4" w:space="0" w:color="auto"/>
              <w:right w:val="single" w:sz="4" w:space="0" w:color="auto"/>
            </w:tcBorders>
          </w:tcPr>
          <w:p w:rsidR="004B660D" w:rsidRPr="00EC4A0D" w:rsidRDefault="004B660D" w:rsidP="00EC4A0D">
            <w:pPr>
              <w:spacing w:before="50" w:after="50" w:line="240" w:lineRule="auto"/>
              <w:rPr>
                <w:rFonts w:eastAsia="Times New Roman" w:cs="Times New Roman"/>
                <w:sz w:val="16"/>
                <w:szCs w:val="16"/>
                <w:lang w:eastAsia="en-NZ"/>
              </w:rPr>
            </w:pPr>
          </w:p>
        </w:tc>
        <w:tc>
          <w:tcPr>
            <w:tcW w:w="2126" w:type="dxa"/>
            <w:tcBorders>
              <w:top w:val="single" w:sz="4" w:space="0" w:color="auto"/>
              <w:left w:val="single" w:sz="4" w:space="0" w:color="auto"/>
              <w:bottom w:val="single" w:sz="4" w:space="0" w:color="auto"/>
            </w:tcBorders>
          </w:tcPr>
          <w:p w:rsidR="004B660D" w:rsidRPr="00EC4A0D" w:rsidRDefault="004B660D" w:rsidP="00EC4A0D">
            <w:pPr>
              <w:spacing w:before="50" w:after="50" w:line="240" w:lineRule="auto"/>
              <w:rPr>
                <w:rFonts w:eastAsia="Times New Roman" w:cs="Times New Roman"/>
                <w:sz w:val="16"/>
                <w:szCs w:val="16"/>
                <w:lang w:eastAsia="en-NZ"/>
              </w:rPr>
            </w:pPr>
          </w:p>
        </w:tc>
      </w:tr>
      <w:tr w:rsidR="004B660D" w:rsidRPr="00EC4A0D" w:rsidTr="00EC4A0D">
        <w:trPr>
          <w:trHeight w:val="18"/>
        </w:trPr>
        <w:tc>
          <w:tcPr>
            <w:tcW w:w="2337" w:type="dxa"/>
            <w:gridSpan w:val="2"/>
            <w:tcBorders>
              <w:top w:val="single" w:sz="4" w:space="0" w:color="auto"/>
              <w:bottom w:val="single" w:sz="4" w:space="0" w:color="auto"/>
              <w:right w:val="single" w:sz="4" w:space="0" w:color="auto"/>
            </w:tcBorders>
            <w:shd w:val="clear" w:color="000000" w:fill="FFFFFF"/>
          </w:tcPr>
          <w:p w:rsidR="004B660D" w:rsidRPr="004B660D" w:rsidRDefault="004B660D" w:rsidP="00EC4A0D">
            <w:pPr>
              <w:spacing w:before="50" w:after="50" w:line="240" w:lineRule="auto"/>
              <w:rPr>
                <w:rFonts w:eastAsia="Times New Roman" w:cs="Times New Roman"/>
                <w:sz w:val="16"/>
                <w:szCs w:val="16"/>
                <w:lang w:val="en-GB" w:eastAsia="en-NZ"/>
              </w:rPr>
            </w:pPr>
            <w:r w:rsidRPr="004B660D">
              <w:rPr>
                <w:rFonts w:eastAsia="Times New Roman" w:cs="Times New Roman"/>
                <w:sz w:val="16"/>
                <w:szCs w:val="16"/>
                <w:lang w:val="en-GB" w:eastAsia="en-NZ"/>
              </w:rPr>
              <w:t>Design Manager</w:t>
            </w:r>
          </w:p>
        </w:tc>
        <w:tc>
          <w:tcPr>
            <w:tcW w:w="903" w:type="dxa"/>
            <w:tcBorders>
              <w:top w:val="single" w:sz="4" w:space="0" w:color="auto"/>
              <w:bottom w:val="single" w:sz="4" w:space="0" w:color="auto"/>
              <w:right w:val="single" w:sz="4" w:space="0" w:color="auto"/>
            </w:tcBorders>
            <w:shd w:val="clear" w:color="000000" w:fill="FFFFFF"/>
          </w:tcPr>
          <w:p w:rsidR="004B660D" w:rsidRPr="00EC4A0D" w:rsidRDefault="004B660D" w:rsidP="00D744BE">
            <w:pPr>
              <w:spacing w:before="50" w:after="50" w:line="240" w:lineRule="auto"/>
              <w:jc w:val="center"/>
              <w:rPr>
                <w:rFonts w:eastAsia="Times New Roman" w:cs="Times New Roman"/>
                <w:color w:val="0000FF"/>
                <w:sz w:val="16"/>
                <w:szCs w:val="16"/>
                <w:lang w:eastAsia="en-NZ"/>
              </w:rPr>
            </w:pPr>
            <w:r w:rsidRPr="004B660D">
              <w:rPr>
                <w:rFonts w:eastAsia="Times New Roman" w:cs="Times New Roman"/>
                <w:sz w:val="16"/>
                <w:szCs w:val="16"/>
                <w:lang w:eastAsia="en-NZ"/>
              </w:rPr>
              <w:t>(XX%)</w:t>
            </w:r>
          </w:p>
        </w:tc>
        <w:tc>
          <w:tcPr>
            <w:tcW w:w="1980" w:type="dxa"/>
            <w:gridSpan w:val="2"/>
            <w:tcBorders>
              <w:top w:val="single" w:sz="4" w:space="0" w:color="auto"/>
              <w:left w:val="single" w:sz="4" w:space="0" w:color="auto"/>
              <w:bottom w:val="single" w:sz="4" w:space="0" w:color="auto"/>
              <w:right w:val="single" w:sz="4" w:space="0" w:color="auto"/>
            </w:tcBorders>
            <w:shd w:val="clear" w:color="000000" w:fill="FFFFFF"/>
          </w:tcPr>
          <w:p w:rsidR="004B660D" w:rsidRPr="00EC4A0D" w:rsidRDefault="004B660D" w:rsidP="00EC4A0D">
            <w:pPr>
              <w:spacing w:before="50" w:after="50" w:line="240" w:lineRule="auto"/>
              <w:rPr>
                <w:rFonts w:eastAsia="Times New Roman" w:cs="Times New Roman"/>
                <w:color w:val="0000FF"/>
                <w:sz w:val="16"/>
                <w:szCs w:val="16"/>
                <w:highlight w:val="yellow"/>
                <w:lang w:val="en-GB" w:eastAsia="en-NZ"/>
              </w:rPr>
            </w:pPr>
          </w:p>
        </w:tc>
        <w:tc>
          <w:tcPr>
            <w:tcW w:w="2010" w:type="dxa"/>
            <w:tcBorders>
              <w:top w:val="single" w:sz="4" w:space="0" w:color="auto"/>
              <w:left w:val="single" w:sz="4" w:space="0" w:color="auto"/>
              <w:bottom w:val="single" w:sz="4" w:space="0" w:color="auto"/>
              <w:right w:val="single" w:sz="4" w:space="0" w:color="auto"/>
            </w:tcBorders>
          </w:tcPr>
          <w:p w:rsidR="004B660D" w:rsidRPr="00EC4A0D" w:rsidRDefault="004B660D" w:rsidP="00EC4A0D">
            <w:pPr>
              <w:spacing w:before="50" w:after="50" w:line="240" w:lineRule="auto"/>
              <w:rPr>
                <w:rFonts w:eastAsia="Times New Roman" w:cs="Times New Roman"/>
                <w:sz w:val="16"/>
                <w:szCs w:val="16"/>
                <w:highlight w:val="yellow"/>
                <w:lang w:eastAsia="en-NZ"/>
              </w:rPr>
            </w:pPr>
          </w:p>
        </w:tc>
        <w:tc>
          <w:tcPr>
            <w:tcW w:w="2126" w:type="dxa"/>
            <w:tcBorders>
              <w:top w:val="single" w:sz="4" w:space="0" w:color="auto"/>
              <w:left w:val="single" w:sz="4" w:space="0" w:color="auto"/>
              <w:bottom w:val="single" w:sz="4" w:space="0" w:color="auto"/>
            </w:tcBorders>
          </w:tcPr>
          <w:p w:rsidR="004B660D" w:rsidRPr="00EC4A0D" w:rsidRDefault="004B660D" w:rsidP="00EC4A0D">
            <w:pPr>
              <w:spacing w:before="50" w:after="50" w:line="240" w:lineRule="auto"/>
              <w:rPr>
                <w:rFonts w:eastAsia="Times New Roman" w:cs="Times New Roman"/>
                <w:sz w:val="16"/>
                <w:szCs w:val="16"/>
                <w:highlight w:val="yellow"/>
                <w:lang w:eastAsia="en-NZ"/>
              </w:rPr>
            </w:pPr>
          </w:p>
        </w:tc>
      </w:tr>
      <w:tr w:rsidR="004B660D" w:rsidRPr="00EC4A0D" w:rsidTr="00EC4A0D">
        <w:trPr>
          <w:trHeight w:val="18"/>
        </w:trPr>
        <w:tc>
          <w:tcPr>
            <w:tcW w:w="2337" w:type="dxa"/>
            <w:gridSpan w:val="2"/>
            <w:tcBorders>
              <w:top w:val="single" w:sz="4" w:space="0" w:color="auto"/>
              <w:bottom w:val="single" w:sz="4" w:space="0" w:color="auto"/>
              <w:right w:val="single" w:sz="4" w:space="0" w:color="auto"/>
            </w:tcBorders>
            <w:shd w:val="clear" w:color="000000" w:fill="FFFFFF"/>
          </w:tcPr>
          <w:p w:rsidR="004B660D" w:rsidRPr="004B660D" w:rsidRDefault="004B660D" w:rsidP="00EC4A0D">
            <w:pPr>
              <w:spacing w:before="50" w:after="50" w:line="240" w:lineRule="auto"/>
              <w:rPr>
                <w:rFonts w:eastAsia="Times New Roman" w:cs="Times New Roman"/>
                <w:sz w:val="16"/>
                <w:szCs w:val="16"/>
                <w:lang w:val="en-GB" w:eastAsia="en-NZ"/>
              </w:rPr>
            </w:pPr>
            <w:r w:rsidRPr="004B660D">
              <w:rPr>
                <w:rFonts w:eastAsia="Times New Roman" w:cs="Times New Roman"/>
                <w:sz w:val="16"/>
                <w:szCs w:val="16"/>
                <w:lang w:val="en-GB" w:eastAsia="en-NZ"/>
              </w:rPr>
              <w:t>Designer(s)</w:t>
            </w:r>
          </w:p>
        </w:tc>
        <w:tc>
          <w:tcPr>
            <w:tcW w:w="903" w:type="dxa"/>
            <w:tcBorders>
              <w:top w:val="single" w:sz="4" w:space="0" w:color="auto"/>
              <w:bottom w:val="single" w:sz="4" w:space="0" w:color="auto"/>
              <w:right w:val="single" w:sz="4" w:space="0" w:color="auto"/>
            </w:tcBorders>
            <w:shd w:val="clear" w:color="000000" w:fill="FFFFFF"/>
          </w:tcPr>
          <w:p w:rsidR="004B660D" w:rsidRPr="00EC4A0D" w:rsidRDefault="004B660D" w:rsidP="00D744BE">
            <w:pPr>
              <w:spacing w:before="50" w:after="50" w:line="240" w:lineRule="auto"/>
              <w:jc w:val="center"/>
              <w:rPr>
                <w:rFonts w:eastAsia="Times New Roman" w:cs="Times New Roman"/>
                <w:color w:val="0000FF"/>
                <w:sz w:val="16"/>
                <w:szCs w:val="16"/>
                <w:lang w:eastAsia="en-NZ"/>
              </w:rPr>
            </w:pPr>
            <w:r w:rsidRPr="004B660D">
              <w:rPr>
                <w:rFonts w:eastAsia="Times New Roman" w:cs="Times New Roman"/>
                <w:sz w:val="16"/>
                <w:szCs w:val="16"/>
                <w:lang w:eastAsia="en-NZ"/>
              </w:rPr>
              <w:t>(XX%)</w:t>
            </w:r>
          </w:p>
        </w:tc>
        <w:tc>
          <w:tcPr>
            <w:tcW w:w="1980" w:type="dxa"/>
            <w:gridSpan w:val="2"/>
            <w:tcBorders>
              <w:top w:val="single" w:sz="4" w:space="0" w:color="auto"/>
              <w:left w:val="single" w:sz="4" w:space="0" w:color="auto"/>
              <w:bottom w:val="single" w:sz="4" w:space="0" w:color="auto"/>
              <w:right w:val="single" w:sz="4" w:space="0" w:color="auto"/>
            </w:tcBorders>
            <w:shd w:val="clear" w:color="000000" w:fill="FFFFFF"/>
          </w:tcPr>
          <w:p w:rsidR="004B660D" w:rsidRPr="00EC4A0D" w:rsidRDefault="004B660D" w:rsidP="00EC4A0D">
            <w:pPr>
              <w:spacing w:before="50" w:after="50" w:line="240" w:lineRule="auto"/>
              <w:rPr>
                <w:rFonts w:eastAsia="Times New Roman" w:cs="Times New Roman"/>
                <w:color w:val="0000FF"/>
                <w:sz w:val="16"/>
                <w:szCs w:val="16"/>
                <w:highlight w:val="yellow"/>
                <w:lang w:val="en-GB" w:eastAsia="en-NZ"/>
              </w:rPr>
            </w:pPr>
          </w:p>
        </w:tc>
        <w:tc>
          <w:tcPr>
            <w:tcW w:w="2010" w:type="dxa"/>
            <w:tcBorders>
              <w:top w:val="single" w:sz="4" w:space="0" w:color="auto"/>
              <w:left w:val="single" w:sz="4" w:space="0" w:color="auto"/>
              <w:bottom w:val="single" w:sz="4" w:space="0" w:color="auto"/>
              <w:right w:val="single" w:sz="4" w:space="0" w:color="auto"/>
            </w:tcBorders>
          </w:tcPr>
          <w:p w:rsidR="004B660D" w:rsidRPr="00EC4A0D" w:rsidRDefault="004B660D" w:rsidP="00EC4A0D">
            <w:pPr>
              <w:spacing w:before="50" w:after="50" w:line="240" w:lineRule="auto"/>
              <w:rPr>
                <w:rFonts w:eastAsia="Times New Roman" w:cs="Times New Roman"/>
                <w:sz w:val="16"/>
                <w:szCs w:val="16"/>
                <w:highlight w:val="yellow"/>
                <w:lang w:eastAsia="en-NZ"/>
              </w:rPr>
            </w:pPr>
          </w:p>
        </w:tc>
        <w:tc>
          <w:tcPr>
            <w:tcW w:w="2126" w:type="dxa"/>
            <w:tcBorders>
              <w:top w:val="single" w:sz="4" w:space="0" w:color="auto"/>
              <w:left w:val="single" w:sz="4" w:space="0" w:color="auto"/>
              <w:bottom w:val="single" w:sz="4" w:space="0" w:color="auto"/>
            </w:tcBorders>
          </w:tcPr>
          <w:p w:rsidR="004B660D" w:rsidRPr="00EC4A0D" w:rsidRDefault="004B660D" w:rsidP="00EC4A0D">
            <w:pPr>
              <w:spacing w:before="50" w:after="50" w:line="240" w:lineRule="auto"/>
              <w:rPr>
                <w:rFonts w:eastAsia="Times New Roman" w:cs="Times New Roman"/>
                <w:sz w:val="16"/>
                <w:szCs w:val="16"/>
                <w:highlight w:val="yellow"/>
                <w:lang w:eastAsia="en-NZ"/>
              </w:rPr>
            </w:pPr>
          </w:p>
        </w:tc>
      </w:tr>
      <w:tr w:rsidR="004B660D" w:rsidRPr="00EC4A0D" w:rsidTr="00EC4A0D">
        <w:trPr>
          <w:trHeight w:val="18"/>
        </w:trPr>
        <w:tc>
          <w:tcPr>
            <w:tcW w:w="2337" w:type="dxa"/>
            <w:gridSpan w:val="2"/>
            <w:tcBorders>
              <w:top w:val="single" w:sz="4" w:space="0" w:color="auto"/>
              <w:bottom w:val="single" w:sz="4" w:space="0" w:color="auto"/>
              <w:right w:val="single" w:sz="4" w:space="0" w:color="auto"/>
            </w:tcBorders>
            <w:shd w:val="clear" w:color="000000" w:fill="FFFFFF"/>
          </w:tcPr>
          <w:p w:rsidR="004B660D" w:rsidRPr="004B660D" w:rsidRDefault="004B660D" w:rsidP="00EC4A0D">
            <w:pPr>
              <w:spacing w:before="50" w:after="50" w:line="240" w:lineRule="auto"/>
              <w:rPr>
                <w:rFonts w:eastAsia="Times New Roman" w:cs="Times New Roman"/>
                <w:sz w:val="16"/>
                <w:szCs w:val="16"/>
                <w:lang w:val="en-GB" w:eastAsia="en-NZ"/>
              </w:rPr>
            </w:pPr>
            <w:r w:rsidRPr="004B660D">
              <w:rPr>
                <w:rFonts w:eastAsia="Times New Roman" w:cs="Times New Roman"/>
                <w:sz w:val="16"/>
                <w:szCs w:val="16"/>
                <w:lang w:val="en-GB" w:eastAsia="en-NZ"/>
              </w:rPr>
              <w:t>Consultation / Engagement Personnel</w:t>
            </w:r>
          </w:p>
        </w:tc>
        <w:tc>
          <w:tcPr>
            <w:tcW w:w="903" w:type="dxa"/>
            <w:tcBorders>
              <w:top w:val="single" w:sz="4" w:space="0" w:color="auto"/>
              <w:bottom w:val="single" w:sz="4" w:space="0" w:color="auto"/>
              <w:right w:val="single" w:sz="4" w:space="0" w:color="auto"/>
            </w:tcBorders>
            <w:shd w:val="clear" w:color="000000" w:fill="FFFFFF"/>
          </w:tcPr>
          <w:p w:rsidR="004B660D" w:rsidRPr="00EC4A0D" w:rsidRDefault="004B660D" w:rsidP="00D744BE">
            <w:pPr>
              <w:spacing w:before="50" w:after="50" w:line="240" w:lineRule="auto"/>
              <w:jc w:val="center"/>
              <w:rPr>
                <w:rFonts w:eastAsia="Times New Roman" w:cs="Times New Roman"/>
                <w:color w:val="0000FF"/>
                <w:sz w:val="16"/>
                <w:szCs w:val="16"/>
                <w:lang w:eastAsia="en-NZ"/>
              </w:rPr>
            </w:pPr>
            <w:r w:rsidRPr="004B660D">
              <w:rPr>
                <w:rFonts w:eastAsia="Times New Roman" w:cs="Times New Roman"/>
                <w:sz w:val="16"/>
                <w:szCs w:val="16"/>
                <w:lang w:eastAsia="en-NZ"/>
              </w:rPr>
              <w:t>(XX%)</w:t>
            </w:r>
          </w:p>
        </w:tc>
        <w:tc>
          <w:tcPr>
            <w:tcW w:w="1980" w:type="dxa"/>
            <w:gridSpan w:val="2"/>
            <w:tcBorders>
              <w:top w:val="single" w:sz="4" w:space="0" w:color="auto"/>
              <w:left w:val="single" w:sz="4" w:space="0" w:color="auto"/>
              <w:bottom w:val="single" w:sz="4" w:space="0" w:color="auto"/>
              <w:right w:val="single" w:sz="4" w:space="0" w:color="auto"/>
            </w:tcBorders>
            <w:shd w:val="clear" w:color="000000" w:fill="FFFFFF"/>
          </w:tcPr>
          <w:p w:rsidR="004B660D" w:rsidRPr="00EC4A0D" w:rsidRDefault="004B660D" w:rsidP="00EC4A0D">
            <w:pPr>
              <w:spacing w:before="50" w:after="50" w:line="240" w:lineRule="auto"/>
              <w:rPr>
                <w:rFonts w:eastAsia="Times New Roman" w:cs="Times New Roman"/>
                <w:color w:val="0000FF"/>
                <w:sz w:val="16"/>
                <w:szCs w:val="16"/>
                <w:highlight w:val="yellow"/>
                <w:lang w:val="en-GB" w:eastAsia="en-NZ"/>
              </w:rPr>
            </w:pPr>
          </w:p>
        </w:tc>
        <w:tc>
          <w:tcPr>
            <w:tcW w:w="2010" w:type="dxa"/>
            <w:tcBorders>
              <w:top w:val="single" w:sz="4" w:space="0" w:color="auto"/>
              <w:left w:val="single" w:sz="4" w:space="0" w:color="auto"/>
              <w:bottom w:val="single" w:sz="4" w:space="0" w:color="auto"/>
              <w:right w:val="single" w:sz="4" w:space="0" w:color="auto"/>
            </w:tcBorders>
          </w:tcPr>
          <w:p w:rsidR="004B660D" w:rsidRPr="00EC4A0D" w:rsidRDefault="004B660D" w:rsidP="00EC4A0D">
            <w:pPr>
              <w:spacing w:before="50" w:after="50" w:line="240" w:lineRule="auto"/>
              <w:rPr>
                <w:rFonts w:eastAsia="Times New Roman" w:cs="Times New Roman"/>
                <w:sz w:val="16"/>
                <w:szCs w:val="16"/>
                <w:highlight w:val="yellow"/>
                <w:lang w:eastAsia="en-NZ"/>
              </w:rPr>
            </w:pPr>
          </w:p>
        </w:tc>
        <w:tc>
          <w:tcPr>
            <w:tcW w:w="2126" w:type="dxa"/>
            <w:tcBorders>
              <w:top w:val="single" w:sz="4" w:space="0" w:color="auto"/>
              <w:left w:val="single" w:sz="4" w:space="0" w:color="auto"/>
              <w:bottom w:val="single" w:sz="4" w:space="0" w:color="auto"/>
            </w:tcBorders>
          </w:tcPr>
          <w:p w:rsidR="004B660D" w:rsidRPr="00EC4A0D" w:rsidRDefault="004B660D" w:rsidP="00EC4A0D">
            <w:pPr>
              <w:spacing w:before="50" w:after="50" w:line="240" w:lineRule="auto"/>
              <w:rPr>
                <w:rFonts w:eastAsia="Times New Roman" w:cs="Times New Roman"/>
                <w:sz w:val="16"/>
                <w:szCs w:val="16"/>
                <w:highlight w:val="yellow"/>
                <w:lang w:eastAsia="en-NZ"/>
              </w:rPr>
            </w:pPr>
          </w:p>
        </w:tc>
      </w:tr>
      <w:tr w:rsidR="004B660D" w:rsidRPr="00EC4A0D" w:rsidTr="00EC4A0D">
        <w:trPr>
          <w:trHeight w:val="18"/>
        </w:trPr>
        <w:tc>
          <w:tcPr>
            <w:tcW w:w="2337" w:type="dxa"/>
            <w:gridSpan w:val="2"/>
            <w:tcBorders>
              <w:top w:val="single" w:sz="4" w:space="0" w:color="auto"/>
              <w:bottom w:val="single" w:sz="4" w:space="0" w:color="auto"/>
              <w:right w:val="single" w:sz="4" w:space="0" w:color="auto"/>
            </w:tcBorders>
            <w:shd w:val="clear" w:color="000000" w:fill="FFFFFF"/>
          </w:tcPr>
          <w:p w:rsidR="004B660D" w:rsidRPr="004B660D" w:rsidRDefault="004B660D" w:rsidP="00EC4A0D">
            <w:pPr>
              <w:spacing w:before="50" w:after="50" w:line="240" w:lineRule="auto"/>
              <w:rPr>
                <w:rFonts w:eastAsia="Times New Roman" w:cs="Times New Roman"/>
                <w:sz w:val="16"/>
                <w:szCs w:val="16"/>
                <w:lang w:val="en-GB" w:eastAsia="en-NZ"/>
              </w:rPr>
            </w:pPr>
            <w:r w:rsidRPr="004B660D">
              <w:rPr>
                <w:rFonts w:eastAsia="Times New Roman" w:cs="Times New Roman"/>
                <w:sz w:val="16"/>
                <w:szCs w:val="16"/>
                <w:lang w:val="en-GB" w:eastAsia="en-NZ"/>
              </w:rPr>
              <w:t>Planning Personnel</w:t>
            </w:r>
          </w:p>
        </w:tc>
        <w:tc>
          <w:tcPr>
            <w:tcW w:w="903" w:type="dxa"/>
            <w:tcBorders>
              <w:top w:val="single" w:sz="4" w:space="0" w:color="auto"/>
              <w:bottom w:val="single" w:sz="4" w:space="0" w:color="auto"/>
              <w:right w:val="single" w:sz="4" w:space="0" w:color="auto"/>
            </w:tcBorders>
            <w:shd w:val="clear" w:color="000000" w:fill="FFFFFF"/>
          </w:tcPr>
          <w:p w:rsidR="004B660D" w:rsidRPr="00EC4A0D" w:rsidRDefault="004B660D" w:rsidP="00D744BE">
            <w:pPr>
              <w:spacing w:before="50" w:after="50" w:line="240" w:lineRule="auto"/>
              <w:jc w:val="center"/>
              <w:rPr>
                <w:rFonts w:eastAsia="Times New Roman" w:cs="Times New Roman"/>
                <w:color w:val="0000FF"/>
                <w:sz w:val="16"/>
                <w:szCs w:val="16"/>
                <w:lang w:eastAsia="en-NZ"/>
              </w:rPr>
            </w:pPr>
            <w:r w:rsidRPr="004B660D">
              <w:rPr>
                <w:rFonts w:eastAsia="Times New Roman" w:cs="Times New Roman"/>
                <w:sz w:val="16"/>
                <w:szCs w:val="16"/>
                <w:lang w:eastAsia="en-NZ"/>
              </w:rPr>
              <w:t>(XX%)</w:t>
            </w:r>
          </w:p>
        </w:tc>
        <w:tc>
          <w:tcPr>
            <w:tcW w:w="1980" w:type="dxa"/>
            <w:gridSpan w:val="2"/>
            <w:tcBorders>
              <w:top w:val="single" w:sz="4" w:space="0" w:color="auto"/>
              <w:left w:val="single" w:sz="4" w:space="0" w:color="auto"/>
              <w:bottom w:val="single" w:sz="4" w:space="0" w:color="auto"/>
              <w:right w:val="single" w:sz="4" w:space="0" w:color="auto"/>
            </w:tcBorders>
            <w:shd w:val="clear" w:color="000000" w:fill="FFFFFF"/>
          </w:tcPr>
          <w:p w:rsidR="004B660D" w:rsidRPr="00EC4A0D" w:rsidRDefault="004B660D" w:rsidP="00EC4A0D">
            <w:pPr>
              <w:spacing w:before="50" w:after="50" w:line="240" w:lineRule="auto"/>
              <w:rPr>
                <w:rFonts w:eastAsia="Times New Roman" w:cs="Times New Roman"/>
                <w:color w:val="0000FF"/>
                <w:sz w:val="16"/>
                <w:szCs w:val="16"/>
                <w:highlight w:val="yellow"/>
                <w:lang w:val="en-GB" w:eastAsia="en-NZ"/>
              </w:rPr>
            </w:pPr>
          </w:p>
        </w:tc>
        <w:tc>
          <w:tcPr>
            <w:tcW w:w="2010" w:type="dxa"/>
            <w:tcBorders>
              <w:top w:val="single" w:sz="4" w:space="0" w:color="auto"/>
              <w:left w:val="single" w:sz="4" w:space="0" w:color="auto"/>
              <w:bottom w:val="single" w:sz="4" w:space="0" w:color="auto"/>
              <w:right w:val="single" w:sz="4" w:space="0" w:color="auto"/>
            </w:tcBorders>
          </w:tcPr>
          <w:p w:rsidR="004B660D" w:rsidRPr="00EC4A0D" w:rsidRDefault="004B660D" w:rsidP="00EC4A0D">
            <w:pPr>
              <w:spacing w:before="50" w:after="50" w:line="240" w:lineRule="auto"/>
              <w:rPr>
                <w:rFonts w:eastAsia="Times New Roman" w:cs="Times New Roman"/>
                <w:sz w:val="16"/>
                <w:szCs w:val="16"/>
                <w:highlight w:val="yellow"/>
                <w:lang w:eastAsia="en-NZ"/>
              </w:rPr>
            </w:pPr>
          </w:p>
        </w:tc>
        <w:tc>
          <w:tcPr>
            <w:tcW w:w="2126" w:type="dxa"/>
            <w:tcBorders>
              <w:top w:val="single" w:sz="4" w:space="0" w:color="auto"/>
              <w:left w:val="single" w:sz="4" w:space="0" w:color="auto"/>
              <w:bottom w:val="single" w:sz="4" w:space="0" w:color="auto"/>
            </w:tcBorders>
          </w:tcPr>
          <w:p w:rsidR="004B660D" w:rsidRPr="00EC4A0D" w:rsidRDefault="004B660D" w:rsidP="00EC4A0D">
            <w:pPr>
              <w:spacing w:before="50" w:after="50" w:line="240" w:lineRule="auto"/>
              <w:rPr>
                <w:rFonts w:eastAsia="Times New Roman" w:cs="Times New Roman"/>
                <w:sz w:val="16"/>
                <w:szCs w:val="16"/>
                <w:highlight w:val="yellow"/>
                <w:lang w:eastAsia="en-NZ"/>
              </w:rPr>
            </w:pPr>
          </w:p>
        </w:tc>
      </w:tr>
      <w:tr w:rsidR="004B660D" w:rsidRPr="00EC4A0D" w:rsidTr="00EC4A0D">
        <w:trPr>
          <w:trHeight w:val="18"/>
        </w:trPr>
        <w:tc>
          <w:tcPr>
            <w:tcW w:w="2337" w:type="dxa"/>
            <w:gridSpan w:val="2"/>
            <w:tcBorders>
              <w:top w:val="single" w:sz="4" w:space="0" w:color="auto"/>
              <w:bottom w:val="single" w:sz="4" w:space="0" w:color="auto"/>
              <w:right w:val="single" w:sz="4" w:space="0" w:color="auto"/>
            </w:tcBorders>
            <w:shd w:val="clear" w:color="000000" w:fill="FFFFFF"/>
          </w:tcPr>
          <w:p w:rsidR="004B660D" w:rsidRPr="004B660D" w:rsidRDefault="004B660D" w:rsidP="00EC4A0D">
            <w:pPr>
              <w:spacing w:before="50" w:after="50" w:line="240" w:lineRule="auto"/>
              <w:rPr>
                <w:rFonts w:eastAsia="Times New Roman" w:cs="Times New Roman"/>
                <w:sz w:val="16"/>
                <w:szCs w:val="16"/>
                <w:lang w:val="en-GB" w:eastAsia="en-NZ"/>
              </w:rPr>
            </w:pPr>
            <w:r w:rsidRPr="004B660D">
              <w:rPr>
                <w:rFonts w:eastAsia="Times New Roman" w:cs="Times New Roman"/>
                <w:sz w:val="16"/>
                <w:szCs w:val="16"/>
                <w:lang w:val="en-GB" w:eastAsia="en-NZ"/>
              </w:rPr>
              <w:t>Bridge/Culvert Designer</w:t>
            </w:r>
          </w:p>
        </w:tc>
        <w:tc>
          <w:tcPr>
            <w:tcW w:w="903" w:type="dxa"/>
            <w:tcBorders>
              <w:top w:val="single" w:sz="4" w:space="0" w:color="auto"/>
              <w:bottom w:val="single" w:sz="4" w:space="0" w:color="auto"/>
              <w:right w:val="single" w:sz="4" w:space="0" w:color="auto"/>
            </w:tcBorders>
            <w:shd w:val="clear" w:color="000000" w:fill="FFFFFF"/>
          </w:tcPr>
          <w:p w:rsidR="004B660D" w:rsidRPr="00EC4A0D" w:rsidRDefault="004B660D" w:rsidP="00D744BE">
            <w:pPr>
              <w:spacing w:before="50" w:after="50" w:line="240" w:lineRule="auto"/>
              <w:jc w:val="center"/>
              <w:rPr>
                <w:rFonts w:eastAsia="Times New Roman" w:cs="Times New Roman"/>
                <w:color w:val="0000FF"/>
                <w:sz w:val="16"/>
                <w:szCs w:val="16"/>
                <w:lang w:eastAsia="en-NZ"/>
              </w:rPr>
            </w:pPr>
            <w:r w:rsidRPr="004B660D">
              <w:rPr>
                <w:rFonts w:eastAsia="Times New Roman" w:cs="Times New Roman"/>
                <w:sz w:val="16"/>
                <w:szCs w:val="16"/>
                <w:lang w:eastAsia="en-NZ"/>
              </w:rPr>
              <w:t>(XX%)</w:t>
            </w:r>
          </w:p>
        </w:tc>
        <w:tc>
          <w:tcPr>
            <w:tcW w:w="1980" w:type="dxa"/>
            <w:gridSpan w:val="2"/>
            <w:tcBorders>
              <w:top w:val="single" w:sz="4" w:space="0" w:color="auto"/>
              <w:left w:val="single" w:sz="4" w:space="0" w:color="auto"/>
              <w:bottom w:val="single" w:sz="4" w:space="0" w:color="auto"/>
              <w:right w:val="single" w:sz="4" w:space="0" w:color="auto"/>
            </w:tcBorders>
            <w:shd w:val="clear" w:color="000000" w:fill="FFFFFF"/>
          </w:tcPr>
          <w:p w:rsidR="004B660D" w:rsidRPr="00EC4A0D" w:rsidRDefault="004B660D" w:rsidP="00EC4A0D">
            <w:pPr>
              <w:spacing w:before="50" w:after="50" w:line="240" w:lineRule="auto"/>
              <w:rPr>
                <w:rFonts w:eastAsia="Times New Roman" w:cs="Times New Roman"/>
                <w:color w:val="0000FF"/>
                <w:sz w:val="16"/>
                <w:szCs w:val="16"/>
                <w:highlight w:val="yellow"/>
                <w:lang w:val="en-GB" w:eastAsia="en-NZ"/>
              </w:rPr>
            </w:pPr>
          </w:p>
        </w:tc>
        <w:tc>
          <w:tcPr>
            <w:tcW w:w="2010" w:type="dxa"/>
            <w:tcBorders>
              <w:top w:val="single" w:sz="4" w:space="0" w:color="auto"/>
              <w:left w:val="single" w:sz="4" w:space="0" w:color="auto"/>
              <w:bottom w:val="single" w:sz="4" w:space="0" w:color="auto"/>
              <w:right w:val="single" w:sz="4" w:space="0" w:color="auto"/>
            </w:tcBorders>
          </w:tcPr>
          <w:p w:rsidR="004B660D" w:rsidRPr="00EC4A0D" w:rsidRDefault="004B660D" w:rsidP="00EC4A0D">
            <w:pPr>
              <w:spacing w:before="50" w:after="50" w:line="240" w:lineRule="auto"/>
              <w:rPr>
                <w:rFonts w:eastAsia="Times New Roman" w:cs="Times New Roman"/>
                <w:sz w:val="16"/>
                <w:szCs w:val="16"/>
                <w:highlight w:val="yellow"/>
                <w:lang w:eastAsia="en-NZ"/>
              </w:rPr>
            </w:pPr>
          </w:p>
        </w:tc>
        <w:tc>
          <w:tcPr>
            <w:tcW w:w="2126" w:type="dxa"/>
            <w:tcBorders>
              <w:top w:val="single" w:sz="4" w:space="0" w:color="auto"/>
              <w:left w:val="single" w:sz="4" w:space="0" w:color="auto"/>
              <w:bottom w:val="single" w:sz="4" w:space="0" w:color="auto"/>
            </w:tcBorders>
          </w:tcPr>
          <w:p w:rsidR="004B660D" w:rsidRPr="00EC4A0D" w:rsidRDefault="004B660D" w:rsidP="00EC4A0D">
            <w:pPr>
              <w:spacing w:before="50" w:after="50" w:line="240" w:lineRule="auto"/>
              <w:rPr>
                <w:rFonts w:eastAsia="Times New Roman" w:cs="Times New Roman"/>
                <w:sz w:val="16"/>
                <w:szCs w:val="16"/>
                <w:highlight w:val="yellow"/>
                <w:lang w:eastAsia="en-NZ"/>
              </w:rPr>
            </w:pPr>
          </w:p>
        </w:tc>
      </w:tr>
      <w:tr w:rsidR="004B660D" w:rsidRPr="00EC4A0D" w:rsidTr="00EC4A0D">
        <w:trPr>
          <w:trHeight w:val="18"/>
        </w:trPr>
        <w:tc>
          <w:tcPr>
            <w:tcW w:w="2337" w:type="dxa"/>
            <w:gridSpan w:val="2"/>
            <w:tcBorders>
              <w:top w:val="single" w:sz="4" w:space="0" w:color="auto"/>
              <w:bottom w:val="single" w:sz="4" w:space="0" w:color="auto"/>
              <w:right w:val="single" w:sz="4" w:space="0" w:color="auto"/>
            </w:tcBorders>
            <w:shd w:val="clear" w:color="000000" w:fill="FFFFFF"/>
          </w:tcPr>
          <w:p w:rsidR="004B660D" w:rsidRPr="004B660D" w:rsidRDefault="004B660D" w:rsidP="00EC4A0D">
            <w:pPr>
              <w:spacing w:before="50" w:after="50" w:line="240" w:lineRule="auto"/>
              <w:rPr>
                <w:rFonts w:eastAsia="Times New Roman" w:cs="Times New Roman"/>
                <w:sz w:val="16"/>
                <w:szCs w:val="16"/>
                <w:lang w:val="en-GB" w:eastAsia="en-NZ"/>
              </w:rPr>
            </w:pPr>
            <w:r w:rsidRPr="004B660D">
              <w:rPr>
                <w:rFonts w:eastAsia="Times New Roman" w:cs="Times New Roman"/>
                <w:sz w:val="16"/>
                <w:szCs w:val="16"/>
                <w:lang w:val="en-GB" w:eastAsia="en-NZ"/>
              </w:rPr>
              <w:t>Environmental Personnel</w:t>
            </w:r>
          </w:p>
        </w:tc>
        <w:tc>
          <w:tcPr>
            <w:tcW w:w="903" w:type="dxa"/>
            <w:tcBorders>
              <w:top w:val="single" w:sz="4" w:space="0" w:color="auto"/>
              <w:bottom w:val="single" w:sz="4" w:space="0" w:color="auto"/>
              <w:right w:val="single" w:sz="4" w:space="0" w:color="auto"/>
            </w:tcBorders>
            <w:shd w:val="clear" w:color="000000" w:fill="FFFFFF"/>
          </w:tcPr>
          <w:p w:rsidR="004B660D" w:rsidRPr="00EC4A0D" w:rsidRDefault="004B660D" w:rsidP="00D744BE">
            <w:pPr>
              <w:spacing w:before="50" w:after="50" w:line="240" w:lineRule="auto"/>
              <w:jc w:val="center"/>
              <w:rPr>
                <w:rFonts w:eastAsia="Times New Roman" w:cs="Times New Roman"/>
                <w:color w:val="0000FF"/>
                <w:sz w:val="16"/>
                <w:szCs w:val="16"/>
                <w:lang w:eastAsia="en-NZ"/>
              </w:rPr>
            </w:pPr>
            <w:r w:rsidRPr="004B660D">
              <w:rPr>
                <w:rFonts w:eastAsia="Times New Roman" w:cs="Times New Roman"/>
                <w:sz w:val="16"/>
                <w:szCs w:val="16"/>
                <w:lang w:eastAsia="en-NZ"/>
              </w:rPr>
              <w:t>(XX%)</w:t>
            </w:r>
          </w:p>
        </w:tc>
        <w:tc>
          <w:tcPr>
            <w:tcW w:w="1980" w:type="dxa"/>
            <w:gridSpan w:val="2"/>
            <w:tcBorders>
              <w:top w:val="single" w:sz="4" w:space="0" w:color="auto"/>
              <w:left w:val="single" w:sz="4" w:space="0" w:color="auto"/>
              <w:bottom w:val="single" w:sz="4" w:space="0" w:color="auto"/>
              <w:right w:val="single" w:sz="4" w:space="0" w:color="auto"/>
            </w:tcBorders>
            <w:shd w:val="clear" w:color="000000" w:fill="FFFFFF"/>
          </w:tcPr>
          <w:p w:rsidR="004B660D" w:rsidRPr="00EC4A0D" w:rsidRDefault="004B660D" w:rsidP="00EC4A0D">
            <w:pPr>
              <w:spacing w:before="50" w:after="50" w:line="240" w:lineRule="auto"/>
              <w:rPr>
                <w:rFonts w:eastAsia="Times New Roman" w:cs="Times New Roman"/>
                <w:color w:val="0000FF"/>
                <w:sz w:val="16"/>
                <w:szCs w:val="16"/>
                <w:highlight w:val="yellow"/>
                <w:lang w:val="en-GB" w:eastAsia="en-NZ"/>
              </w:rPr>
            </w:pPr>
          </w:p>
        </w:tc>
        <w:tc>
          <w:tcPr>
            <w:tcW w:w="2010" w:type="dxa"/>
            <w:tcBorders>
              <w:top w:val="single" w:sz="4" w:space="0" w:color="auto"/>
              <w:left w:val="single" w:sz="4" w:space="0" w:color="auto"/>
              <w:bottom w:val="single" w:sz="4" w:space="0" w:color="auto"/>
              <w:right w:val="single" w:sz="4" w:space="0" w:color="auto"/>
            </w:tcBorders>
          </w:tcPr>
          <w:p w:rsidR="004B660D" w:rsidRPr="00EC4A0D" w:rsidRDefault="004B660D" w:rsidP="00EC4A0D">
            <w:pPr>
              <w:spacing w:before="50" w:after="50" w:line="240" w:lineRule="auto"/>
              <w:rPr>
                <w:rFonts w:eastAsia="Times New Roman" w:cs="Times New Roman"/>
                <w:sz w:val="16"/>
                <w:szCs w:val="16"/>
                <w:highlight w:val="yellow"/>
                <w:lang w:eastAsia="en-NZ"/>
              </w:rPr>
            </w:pPr>
          </w:p>
        </w:tc>
        <w:tc>
          <w:tcPr>
            <w:tcW w:w="2126" w:type="dxa"/>
            <w:tcBorders>
              <w:top w:val="single" w:sz="4" w:space="0" w:color="auto"/>
              <w:left w:val="single" w:sz="4" w:space="0" w:color="auto"/>
              <w:bottom w:val="single" w:sz="4" w:space="0" w:color="auto"/>
            </w:tcBorders>
          </w:tcPr>
          <w:p w:rsidR="004B660D" w:rsidRPr="00EC4A0D" w:rsidRDefault="004B660D" w:rsidP="00EC4A0D">
            <w:pPr>
              <w:spacing w:before="50" w:after="50" w:line="240" w:lineRule="auto"/>
              <w:rPr>
                <w:rFonts w:eastAsia="Times New Roman" w:cs="Times New Roman"/>
                <w:sz w:val="16"/>
                <w:szCs w:val="16"/>
                <w:highlight w:val="yellow"/>
                <w:lang w:eastAsia="en-NZ"/>
              </w:rPr>
            </w:pPr>
          </w:p>
        </w:tc>
      </w:tr>
      <w:tr w:rsidR="004B660D" w:rsidRPr="00EC4A0D" w:rsidTr="00EC4A0D">
        <w:trPr>
          <w:trHeight w:val="18"/>
        </w:trPr>
        <w:tc>
          <w:tcPr>
            <w:tcW w:w="2337" w:type="dxa"/>
            <w:gridSpan w:val="2"/>
            <w:tcBorders>
              <w:top w:val="single" w:sz="4" w:space="0" w:color="auto"/>
              <w:bottom w:val="single" w:sz="4" w:space="0" w:color="auto"/>
              <w:right w:val="single" w:sz="4" w:space="0" w:color="auto"/>
            </w:tcBorders>
            <w:shd w:val="clear" w:color="000000" w:fill="FFFFFF"/>
          </w:tcPr>
          <w:p w:rsidR="004B660D" w:rsidRPr="004B660D" w:rsidRDefault="004B660D" w:rsidP="00EC4A0D">
            <w:pPr>
              <w:spacing w:before="50" w:after="50" w:line="240" w:lineRule="auto"/>
              <w:rPr>
                <w:rFonts w:eastAsia="Times New Roman" w:cs="Times New Roman"/>
                <w:sz w:val="16"/>
                <w:szCs w:val="16"/>
                <w:lang w:val="en-GB" w:eastAsia="en-NZ"/>
              </w:rPr>
            </w:pPr>
            <w:r w:rsidRPr="004B660D">
              <w:rPr>
                <w:rFonts w:eastAsia="Times New Roman" w:cs="Times New Roman"/>
                <w:sz w:val="16"/>
                <w:szCs w:val="16"/>
                <w:lang w:val="en-GB" w:eastAsia="en-NZ"/>
              </w:rPr>
              <w:t>Geotechnical Engineer</w:t>
            </w:r>
          </w:p>
        </w:tc>
        <w:tc>
          <w:tcPr>
            <w:tcW w:w="903" w:type="dxa"/>
            <w:tcBorders>
              <w:top w:val="single" w:sz="4" w:space="0" w:color="auto"/>
              <w:bottom w:val="single" w:sz="4" w:space="0" w:color="auto"/>
              <w:right w:val="single" w:sz="4" w:space="0" w:color="auto"/>
            </w:tcBorders>
            <w:shd w:val="clear" w:color="000000" w:fill="FFFFFF"/>
          </w:tcPr>
          <w:p w:rsidR="004B660D" w:rsidRPr="00EC4A0D" w:rsidRDefault="004B660D" w:rsidP="00D744BE">
            <w:pPr>
              <w:spacing w:before="50" w:after="50" w:line="240" w:lineRule="auto"/>
              <w:jc w:val="center"/>
              <w:rPr>
                <w:rFonts w:eastAsia="Times New Roman" w:cs="Times New Roman"/>
                <w:color w:val="0000FF"/>
                <w:sz w:val="16"/>
                <w:szCs w:val="16"/>
                <w:lang w:eastAsia="en-NZ"/>
              </w:rPr>
            </w:pPr>
            <w:r w:rsidRPr="004B660D">
              <w:rPr>
                <w:rFonts w:eastAsia="Times New Roman" w:cs="Times New Roman"/>
                <w:sz w:val="16"/>
                <w:szCs w:val="16"/>
                <w:lang w:eastAsia="en-NZ"/>
              </w:rPr>
              <w:t>(XX%)</w:t>
            </w:r>
          </w:p>
        </w:tc>
        <w:tc>
          <w:tcPr>
            <w:tcW w:w="1980" w:type="dxa"/>
            <w:gridSpan w:val="2"/>
            <w:tcBorders>
              <w:top w:val="single" w:sz="4" w:space="0" w:color="auto"/>
              <w:left w:val="single" w:sz="4" w:space="0" w:color="auto"/>
              <w:bottom w:val="single" w:sz="4" w:space="0" w:color="auto"/>
              <w:right w:val="single" w:sz="4" w:space="0" w:color="auto"/>
            </w:tcBorders>
            <w:shd w:val="clear" w:color="000000" w:fill="FFFFFF"/>
          </w:tcPr>
          <w:p w:rsidR="004B660D" w:rsidRPr="00EC4A0D" w:rsidRDefault="004B660D" w:rsidP="00EC4A0D">
            <w:pPr>
              <w:spacing w:before="50" w:after="50" w:line="240" w:lineRule="auto"/>
              <w:rPr>
                <w:rFonts w:eastAsia="Times New Roman" w:cs="Times New Roman"/>
                <w:color w:val="0000FF"/>
                <w:sz w:val="16"/>
                <w:szCs w:val="16"/>
                <w:highlight w:val="yellow"/>
                <w:lang w:val="en-GB" w:eastAsia="en-NZ"/>
              </w:rPr>
            </w:pPr>
          </w:p>
        </w:tc>
        <w:tc>
          <w:tcPr>
            <w:tcW w:w="2010" w:type="dxa"/>
            <w:tcBorders>
              <w:top w:val="single" w:sz="4" w:space="0" w:color="auto"/>
              <w:left w:val="single" w:sz="4" w:space="0" w:color="auto"/>
              <w:bottom w:val="single" w:sz="4" w:space="0" w:color="auto"/>
              <w:right w:val="single" w:sz="4" w:space="0" w:color="auto"/>
            </w:tcBorders>
          </w:tcPr>
          <w:p w:rsidR="004B660D" w:rsidRPr="00EC4A0D" w:rsidRDefault="004B660D" w:rsidP="00EC4A0D">
            <w:pPr>
              <w:spacing w:before="50" w:after="50" w:line="240" w:lineRule="auto"/>
              <w:rPr>
                <w:rFonts w:eastAsia="Times New Roman" w:cs="Times New Roman"/>
                <w:sz w:val="16"/>
                <w:szCs w:val="16"/>
                <w:highlight w:val="yellow"/>
                <w:lang w:eastAsia="en-NZ"/>
              </w:rPr>
            </w:pPr>
          </w:p>
        </w:tc>
        <w:tc>
          <w:tcPr>
            <w:tcW w:w="2126" w:type="dxa"/>
            <w:tcBorders>
              <w:top w:val="single" w:sz="4" w:space="0" w:color="auto"/>
              <w:left w:val="single" w:sz="4" w:space="0" w:color="auto"/>
              <w:bottom w:val="single" w:sz="4" w:space="0" w:color="auto"/>
            </w:tcBorders>
          </w:tcPr>
          <w:p w:rsidR="004B660D" w:rsidRPr="00EC4A0D" w:rsidRDefault="004B660D" w:rsidP="00EC4A0D">
            <w:pPr>
              <w:spacing w:before="50" w:after="50" w:line="240" w:lineRule="auto"/>
              <w:rPr>
                <w:rFonts w:eastAsia="Times New Roman" w:cs="Times New Roman"/>
                <w:sz w:val="16"/>
                <w:szCs w:val="16"/>
                <w:highlight w:val="yellow"/>
                <w:lang w:eastAsia="en-NZ"/>
              </w:rPr>
            </w:pPr>
          </w:p>
        </w:tc>
      </w:tr>
      <w:tr w:rsidR="004B660D" w:rsidRPr="00EC4A0D" w:rsidTr="00EC4A0D">
        <w:trPr>
          <w:trHeight w:val="18"/>
        </w:trPr>
        <w:tc>
          <w:tcPr>
            <w:tcW w:w="2337" w:type="dxa"/>
            <w:gridSpan w:val="2"/>
            <w:tcBorders>
              <w:top w:val="single" w:sz="4" w:space="0" w:color="auto"/>
              <w:bottom w:val="single" w:sz="4" w:space="0" w:color="auto"/>
              <w:right w:val="single" w:sz="4" w:space="0" w:color="auto"/>
            </w:tcBorders>
            <w:shd w:val="clear" w:color="000000" w:fill="FFFFFF"/>
          </w:tcPr>
          <w:p w:rsidR="004B660D" w:rsidRPr="004B660D" w:rsidRDefault="004B660D" w:rsidP="00EC4A0D">
            <w:pPr>
              <w:spacing w:before="50" w:after="50" w:line="240" w:lineRule="auto"/>
              <w:rPr>
                <w:rFonts w:eastAsia="Times New Roman" w:cs="Times New Roman"/>
                <w:sz w:val="16"/>
                <w:szCs w:val="16"/>
                <w:lang w:val="en-GB" w:eastAsia="en-NZ"/>
              </w:rPr>
            </w:pPr>
            <w:r w:rsidRPr="004B660D">
              <w:rPr>
                <w:rFonts w:eastAsia="Times New Roman" w:cs="Times New Roman"/>
                <w:sz w:val="16"/>
                <w:szCs w:val="16"/>
                <w:lang w:val="en-GB" w:eastAsia="en-NZ"/>
              </w:rPr>
              <w:t>Engineer to the Contract</w:t>
            </w:r>
          </w:p>
        </w:tc>
        <w:tc>
          <w:tcPr>
            <w:tcW w:w="903" w:type="dxa"/>
            <w:tcBorders>
              <w:top w:val="single" w:sz="4" w:space="0" w:color="auto"/>
              <w:bottom w:val="single" w:sz="4" w:space="0" w:color="auto"/>
              <w:right w:val="single" w:sz="4" w:space="0" w:color="auto"/>
            </w:tcBorders>
            <w:shd w:val="clear" w:color="000000" w:fill="FFFFFF"/>
          </w:tcPr>
          <w:p w:rsidR="004B660D" w:rsidRPr="00EC4A0D" w:rsidRDefault="004B660D" w:rsidP="00D744BE">
            <w:pPr>
              <w:spacing w:before="50" w:after="50" w:line="240" w:lineRule="auto"/>
              <w:jc w:val="center"/>
              <w:rPr>
                <w:rFonts w:eastAsia="Times New Roman" w:cs="Times New Roman"/>
                <w:color w:val="0000FF"/>
                <w:sz w:val="16"/>
                <w:szCs w:val="16"/>
                <w:lang w:eastAsia="en-NZ"/>
              </w:rPr>
            </w:pPr>
            <w:r w:rsidRPr="004B660D">
              <w:rPr>
                <w:rFonts w:eastAsia="Times New Roman" w:cs="Times New Roman"/>
                <w:sz w:val="16"/>
                <w:szCs w:val="16"/>
                <w:lang w:eastAsia="en-NZ"/>
              </w:rPr>
              <w:t>(XX%)</w:t>
            </w:r>
          </w:p>
        </w:tc>
        <w:tc>
          <w:tcPr>
            <w:tcW w:w="1980" w:type="dxa"/>
            <w:gridSpan w:val="2"/>
            <w:tcBorders>
              <w:top w:val="single" w:sz="4" w:space="0" w:color="auto"/>
              <w:left w:val="single" w:sz="4" w:space="0" w:color="auto"/>
              <w:bottom w:val="single" w:sz="4" w:space="0" w:color="auto"/>
              <w:right w:val="single" w:sz="4" w:space="0" w:color="auto"/>
            </w:tcBorders>
            <w:shd w:val="clear" w:color="000000" w:fill="FFFFFF"/>
          </w:tcPr>
          <w:p w:rsidR="004B660D" w:rsidRPr="00EC4A0D" w:rsidRDefault="004B660D" w:rsidP="00EC4A0D">
            <w:pPr>
              <w:spacing w:before="50" w:after="50" w:line="240" w:lineRule="auto"/>
              <w:rPr>
                <w:rFonts w:eastAsia="Times New Roman" w:cs="Times New Roman"/>
                <w:color w:val="0000FF"/>
                <w:sz w:val="16"/>
                <w:szCs w:val="16"/>
                <w:highlight w:val="yellow"/>
                <w:lang w:val="en-GB" w:eastAsia="en-NZ"/>
              </w:rPr>
            </w:pPr>
          </w:p>
        </w:tc>
        <w:tc>
          <w:tcPr>
            <w:tcW w:w="2010" w:type="dxa"/>
            <w:tcBorders>
              <w:top w:val="single" w:sz="4" w:space="0" w:color="auto"/>
              <w:left w:val="single" w:sz="4" w:space="0" w:color="auto"/>
              <w:bottom w:val="single" w:sz="4" w:space="0" w:color="auto"/>
              <w:right w:val="single" w:sz="4" w:space="0" w:color="auto"/>
            </w:tcBorders>
          </w:tcPr>
          <w:p w:rsidR="004B660D" w:rsidRPr="00EC4A0D" w:rsidRDefault="004B660D" w:rsidP="00EC4A0D">
            <w:pPr>
              <w:spacing w:before="50" w:after="50" w:line="240" w:lineRule="auto"/>
              <w:rPr>
                <w:rFonts w:eastAsia="Times New Roman" w:cs="Times New Roman"/>
                <w:sz w:val="16"/>
                <w:szCs w:val="16"/>
                <w:highlight w:val="yellow"/>
                <w:lang w:eastAsia="en-NZ"/>
              </w:rPr>
            </w:pPr>
          </w:p>
        </w:tc>
        <w:tc>
          <w:tcPr>
            <w:tcW w:w="2126" w:type="dxa"/>
            <w:tcBorders>
              <w:top w:val="single" w:sz="4" w:space="0" w:color="auto"/>
              <w:left w:val="single" w:sz="4" w:space="0" w:color="auto"/>
              <w:bottom w:val="single" w:sz="4" w:space="0" w:color="auto"/>
            </w:tcBorders>
          </w:tcPr>
          <w:p w:rsidR="004B660D" w:rsidRPr="00EC4A0D" w:rsidRDefault="004B660D" w:rsidP="00EC4A0D">
            <w:pPr>
              <w:spacing w:before="50" w:after="50" w:line="240" w:lineRule="auto"/>
              <w:rPr>
                <w:rFonts w:eastAsia="Times New Roman" w:cs="Times New Roman"/>
                <w:sz w:val="16"/>
                <w:szCs w:val="16"/>
                <w:highlight w:val="yellow"/>
                <w:lang w:eastAsia="en-NZ"/>
              </w:rPr>
            </w:pPr>
          </w:p>
        </w:tc>
      </w:tr>
      <w:tr w:rsidR="004B660D" w:rsidRPr="00EC4A0D" w:rsidTr="00EC4A0D">
        <w:trPr>
          <w:trHeight w:val="18"/>
        </w:trPr>
        <w:tc>
          <w:tcPr>
            <w:tcW w:w="2337" w:type="dxa"/>
            <w:gridSpan w:val="2"/>
            <w:tcBorders>
              <w:top w:val="single" w:sz="4" w:space="0" w:color="auto"/>
              <w:bottom w:val="single" w:sz="4" w:space="0" w:color="auto"/>
              <w:right w:val="single" w:sz="4" w:space="0" w:color="auto"/>
            </w:tcBorders>
            <w:shd w:val="clear" w:color="000000" w:fill="FFFFFF"/>
          </w:tcPr>
          <w:p w:rsidR="004B660D" w:rsidRPr="004B660D" w:rsidRDefault="004B660D" w:rsidP="00EC4A0D">
            <w:pPr>
              <w:spacing w:before="50" w:after="50" w:line="240" w:lineRule="auto"/>
              <w:rPr>
                <w:rFonts w:eastAsia="Times New Roman" w:cs="Times New Roman"/>
                <w:sz w:val="16"/>
                <w:szCs w:val="16"/>
                <w:lang w:val="en-GB" w:eastAsia="en-NZ"/>
              </w:rPr>
            </w:pPr>
            <w:r w:rsidRPr="004B660D">
              <w:rPr>
                <w:rFonts w:eastAsia="Times New Roman" w:cs="Times New Roman"/>
                <w:sz w:val="16"/>
                <w:szCs w:val="16"/>
                <w:lang w:val="en-GB" w:eastAsia="en-NZ"/>
              </w:rPr>
              <w:t>Engineer’s Representative(s)</w:t>
            </w:r>
          </w:p>
        </w:tc>
        <w:tc>
          <w:tcPr>
            <w:tcW w:w="903" w:type="dxa"/>
            <w:tcBorders>
              <w:top w:val="single" w:sz="4" w:space="0" w:color="auto"/>
              <w:bottom w:val="single" w:sz="4" w:space="0" w:color="auto"/>
              <w:right w:val="single" w:sz="4" w:space="0" w:color="auto"/>
            </w:tcBorders>
            <w:shd w:val="clear" w:color="000000" w:fill="FFFFFF"/>
          </w:tcPr>
          <w:p w:rsidR="004B660D" w:rsidRPr="00EC4A0D" w:rsidRDefault="004B660D" w:rsidP="00D744BE">
            <w:pPr>
              <w:spacing w:before="50" w:after="50" w:line="240" w:lineRule="auto"/>
              <w:jc w:val="center"/>
              <w:rPr>
                <w:rFonts w:eastAsia="Times New Roman" w:cs="Times New Roman"/>
                <w:color w:val="0000FF"/>
                <w:sz w:val="16"/>
                <w:szCs w:val="16"/>
                <w:lang w:eastAsia="en-NZ"/>
              </w:rPr>
            </w:pPr>
            <w:r w:rsidRPr="004B660D">
              <w:rPr>
                <w:rFonts w:eastAsia="Times New Roman" w:cs="Times New Roman"/>
                <w:sz w:val="16"/>
                <w:szCs w:val="16"/>
                <w:lang w:eastAsia="en-NZ"/>
              </w:rPr>
              <w:t>(XX%)</w:t>
            </w:r>
          </w:p>
        </w:tc>
        <w:tc>
          <w:tcPr>
            <w:tcW w:w="1980" w:type="dxa"/>
            <w:gridSpan w:val="2"/>
            <w:tcBorders>
              <w:top w:val="single" w:sz="4" w:space="0" w:color="auto"/>
              <w:left w:val="single" w:sz="4" w:space="0" w:color="auto"/>
              <w:bottom w:val="single" w:sz="4" w:space="0" w:color="auto"/>
              <w:right w:val="single" w:sz="4" w:space="0" w:color="auto"/>
            </w:tcBorders>
            <w:shd w:val="clear" w:color="000000" w:fill="FFFFFF"/>
          </w:tcPr>
          <w:p w:rsidR="004B660D" w:rsidRPr="00EC4A0D" w:rsidRDefault="004B660D" w:rsidP="00EC4A0D">
            <w:pPr>
              <w:spacing w:before="50" w:after="50" w:line="240" w:lineRule="auto"/>
              <w:rPr>
                <w:rFonts w:eastAsia="Times New Roman" w:cs="Times New Roman"/>
                <w:color w:val="0000FF"/>
                <w:sz w:val="16"/>
                <w:szCs w:val="16"/>
                <w:highlight w:val="yellow"/>
                <w:lang w:val="en-GB" w:eastAsia="en-NZ"/>
              </w:rPr>
            </w:pPr>
          </w:p>
        </w:tc>
        <w:tc>
          <w:tcPr>
            <w:tcW w:w="2010" w:type="dxa"/>
            <w:tcBorders>
              <w:top w:val="single" w:sz="4" w:space="0" w:color="auto"/>
              <w:left w:val="single" w:sz="4" w:space="0" w:color="auto"/>
              <w:bottom w:val="single" w:sz="4" w:space="0" w:color="auto"/>
              <w:right w:val="single" w:sz="4" w:space="0" w:color="auto"/>
            </w:tcBorders>
          </w:tcPr>
          <w:p w:rsidR="004B660D" w:rsidRPr="00EC4A0D" w:rsidRDefault="004B660D" w:rsidP="00EC4A0D">
            <w:pPr>
              <w:spacing w:before="50" w:after="50" w:line="240" w:lineRule="auto"/>
              <w:rPr>
                <w:rFonts w:eastAsia="Times New Roman" w:cs="Times New Roman"/>
                <w:sz w:val="16"/>
                <w:szCs w:val="16"/>
                <w:highlight w:val="yellow"/>
                <w:lang w:eastAsia="en-NZ"/>
              </w:rPr>
            </w:pPr>
          </w:p>
        </w:tc>
        <w:tc>
          <w:tcPr>
            <w:tcW w:w="2126" w:type="dxa"/>
            <w:tcBorders>
              <w:top w:val="single" w:sz="4" w:space="0" w:color="auto"/>
              <w:left w:val="single" w:sz="4" w:space="0" w:color="auto"/>
              <w:bottom w:val="single" w:sz="4" w:space="0" w:color="auto"/>
            </w:tcBorders>
          </w:tcPr>
          <w:p w:rsidR="004B660D" w:rsidRPr="00EC4A0D" w:rsidRDefault="004B660D" w:rsidP="00EC4A0D">
            <w:pPr>
              <w:spacing w:before="50" w:after="50" w:line="240" w:lineRule="auto"/>
              <w:rPr>
                <w:rFonts w:eastAsia="Times New Roman" w:cs="Times New Roman"/>
                <w:sz w:val="16"/>
                <w:szCs w:val="16"/>
                <w:highlight w:val="yellow"/>
                <w:lang w:eastAsia="en-NZ"/>
              </w:rPr>
            </w:pPr>
          </w:p>
        </w:tc>
      </w:tr>
      <w:tr w:rsidR="004B660D" w:rsidRPr="00EC4A0D" w:rsidTr="00EC4A0D">
        <w:trPr>
          <w:trHeight w:val="18"/>
        </w:trPr>
        <w:tc>
          <w:tcPr>
            <w:tcW w:w="2337" w:type="dxa"/>
            <w:gridSpan w:val="2"/>
            <w:tcBorders>
              <w:top w:val="single" w:sz="4" w:space="0" w:color="auto"/>
              <w:bottom w:val="single" w:sz="4" w:space="0" w:color="auto"/>
              <w:right w:val="single" w:sz="4" w:space="0" w:color="auto"/>
            </w:tcBorders>
            <w:shd w:val="clear" w:color="000000" w:fill="FFFFFF"/>
          </w:tcPr>
          <w:p w:rsidR="004B660D" w:rsidRPr="004B660D" w:rsidRDefault="004B660D" w:rsidP="00EC4A0D">
            <w:pPr>
              <w:spacing w:before="50" w:after="50" w:line="240" w:lineRule="auto"/>
              <w:rPr>
                <w:rFonts w:eastAsia="Times New Roman" w:cs="Times New Roman"/>
                <w:sz w:val="16"/>
                <w:szCs w:val="16"/>
                <w:lang w:val="en-GB" w:eastAsia="en-NZ"/>
              </w:rPr>
            </w:pPr>
            <w:r w:rsidRPr="004B660D">
              <w:rPr>
                <w:rFonts w:eastAsia="Times New Roman" w:cs="Times New Roman"/>
                <w:sz w:val="16"/>
                <w:szCs w:val="16"/>
                <w:lang w:val="en-GB" w:eastAsia="en-NZ"/>
              </w:rPr>
              <w:t>Estimator</w:t>
            </w:r>
          </w:p>
        </w:tc>
        <w:tc>
          <w:tcPr>
            <w:tcW w:w="903" w:type="dxa"/>
            <w:tcBorders>
              <w:top w:val="single" w:sz="4" w:space="0" w:color="auto"/>
              <w:bottom w:val="single" w:sz="4" w:space="0" w:color="auto"/>
              <w:right w:val="single" w:sz="4" w:space="0" w:color="auto"/>
            </w:tcBorders>
            <w:shd w:val="clear" w:color="000000" w:fill="FFFFFF"/>
          </w:tcPr>
          <w:p w:rsidR="004B660D" w:rsidRPr="00EC4A0D" w:rsidRDefault="004B660D" w:rsidP="00D744BE">
            <w:pPr>
              <w:spacing w:before="50" w:after="50" w:line="240" w:lineRule="auto"/>
              <w:jc w:val="center"/>
              <w:rPr>
                <w:rFonts w:eastAsia="Times New Roman" w:cs="Times New Roman"/>
                <w:color w:val="0000FF"/>
                <w:sz w:val="16"/>
                <w:szCs w:val="16"/>
                <w:lang w:eastAsia="en-NZ"/>
              </w:rPr>
            </w:pPr>
            <w:r w:rsidRPr="004B660D">
              <w:rPr>
                <w:rFonts w:eastAsia="Times New Roman" w:cs="Times New Roman"/>
                <w:sz w:val="16"/>
                <w:szCs w:val="16"/>
                <w:lang w:eastAsia="en-NZ"/>
              </w:rPr>
              <w:t>(XX%)</w:t>
            </w:r>
          </w:p>
        </w:tc>
        <w:tc>
          <w:tcPr>
            <w:tcW w:w="1980" w:type="dxa"/>
            <w:gridSpan w:val="2"/>
            <w:tcBorders>
              <w:top w:val="single" w:sz="4" w:space="0" w:color="auto"/>
              <w:left w:val="single" w:sz="4" w:space="0" w:color="auto"/>
              <w:bottom w:val="single" w:sz="4" w:space="0" w:color="auto"/>
              <w:right w:val="single" w:sz="4" w:space="0" w:color="auto"/>
            </w:tcBorders>
            <w:shd w:val="clear" w:color="000000" w:fill="FFFFFF"/>
          </w:tcPr>
          <w:p w:rsidR="004B660D" w:rsidRPr="00EC4A0D" w:rsidRDefault="004B660D" w:rsidP="00EC4A0D">
            <w:pPr>
              <w:spacing w:before="50" w:after="50" w:line="240" w:lineRule="auto"/>
              <w:rPr>
                <w:rFonts w:eastAsia="Times New Roman" w:cs="Times New Roman"/>
                <w:color w:val="0000FF"/>
                <w:sz w:val="16"/>
                <w:szCs w:val="16"/>
                <w:highlight w:val="yellow"/>
                <w:lang w:val="en-GB" w:eastAsia="en-NZ"/>
              </w:rPr>
            </w:pPr>
          </w:p>
        </w:tc>
        <w:tc>
          <w:tcPr>
            <w:tcW w:w="2010" w:type="dxa"/>
            <w:tcBorders>
              <w:top w:val="single" w:sz="4" w:space="0" w:color="auto"/>
              <w:left w:val="single" w:sz="4" w:space="0" w:color="auto"/>
              <w:bottom w:val="single" w:sz="4" w:space="0" w:color="auto"/>
              <w:right w:val="single" w:sz="4" w:space="0" w:color="auto"/>
            </w:tcBorders>
          </w:tcPr>
          <w:p w:rsidR="004B660D" w:rsidRPr="00EC4A0D" w:rsidRDefault="004B660D" w:rsidP="00EC4A0D">
            <w:pPr>
              <w:spacing w:before="50" w:after="50" w:line="240" w:lineRule="auto"/>
              <w:rPr>
                <w:rFonts w:eastAsia="Times New Roman" w:cs="Times New Roman"/>
                <w:sz w:val="16"/>
                <w:szCs w:val="16"/>
                <w:highlight w:val="yellow"/>
                <w:lang w:eastAsia="en-NZ"/>
              </w:rPr>
            </w:pPr>
          </w:p>
        </w:tc>
        <w:tc>
          <w:tcPr>
            <w:tcW w:w="2126" w:type="dxa"/>
            <w:tcBorders>
              <w:top w:val="single" w:sz="4" w:space="0" w:color="auto"/>
              <w:left w:val="single" w:sz="4" w:space="0" w:color="auto"/>
              <w:bottom w:val="single" w:sz="4" w:space="0" w:color="auto"/>
            </w:tcBorders>
          </w:tcPr>
          <w:p w:rsidR="004B660D" w:rsidRPr="00EC4A0D" w:rsidRDefault="004B660D" w:rsidP="00EC4A0D">
            <w:pPr>
              <w:spacing w:before="50" w:after="50" w:line="240" w:lineRule="auto"/>
              <w:rPr>
                <w:rFonts w:eastAsia="Times New Roman" w:cs="Times New Roman"/>
                <w:sz w:val="16"/>
                <w:szCs w:val="16"/>
                <w:highlight w:val="yellow"/>
                <w:lang w:eastAsia="en-NZ"/>
              </w:rPr>
            </w:pPr>
          </w:p>
        </w:tc>
      </w:tr>
      <w:tr w:rsidR="004B660D" w:rsidRPr="00EC4A0D" w:rsidTr="00EC4A0D">
        <w:trPr>
          <w:trHeight w:val="18"/>
        </w:trPr>
        <w:tc>
          <w:tcPr>
            <w:tcW w:w="2337" w:type="dxa"/>
            <w:gridSpan w:val="2"/>
            <w:tcBorders>
              <w:top w:val="single" w:sz="4" w:space="0" w:color="auto"/>
              <w:bottom w:val="single" w:sz="4" w:space="0" w:color="auto"/>
              <w:right w:val="single" w:sz="4" w:space="0" w:color="auto"/>
            </w:tcBorders>
            <w:shd w:val="clear" w:color="000000" w:fill="FFFFFF"/>
          </w:tcPr>
          <w:p w:rsidR="004B660D" w:rsidRPr="004B660D" w:rsidRDefault="004B660D" w:rsidP="00EC4A0D">
            <w:pPr>
              <w:spacing w:before="50" w:after="50" w:line="240" w:lineRule="auto"/>
              <w:rPr>
                <w:rFonts w:eastAsia="Times New Roman" w:cs="Times New Roman"/>
                <w:sz w:val="16"/>
                <w:szCs w:val="16"/>
                <w:lang w:val="en-GB" w:eastAsia="en-NZ"/>
              </w:rPr>
            </w:pPr>
            <w:r w:rsidRPr="004B660D">
              <w:rPr>
                <w:rFonts w:eastAsia="Times New Roman" w:cs="Times New Roman"/>
                <w:sz w:val="16"/>
                <w:szCs w:val="16"/>
                <w:lang w:val="en-GB" w:eastAsia="en-NZ"/>
              </w:rPr>
              <w:t>Economist</w:t>
            </w:r>
          </w:p>
        </w:tc>
        <w:tc>
          <w:tcPr>
            <w:tcW w:w="903" w:type="dxa"/>
            <w:tcBorders>
              <w:top w:val="single" w:sz="4" w:space="0" w:color="auto"/>
              <w:bottom w:val="single" w:sz="4" w:space="0" w:color="auto"/>
              <w:right w:val="single" w:sz="4" w:space="0" w:color="auto"/>
            </w:tcBorders>
            <w:shd w:val="clear" w:color="000000" w:fill="FFFFFF"/>
          </w:tcPr>
          <w:p w:rsidR="004B660D" w:rsidRPr="00EC4A0D" w:rsidRDefault="004B660D" w:rsidP="00D744BE">
            <w:pPr>
              <w:spacing w:before="50" w:after="50" w:line="240" w:lineRule="auto"/>
              <w:jc w:val="center"/>
              <w:rPr>
                <w:rFonts w:eastAsia="Times New Roman" w:cs="Times New Roman"/>
                <w:color w:val="0000FF"/>
                <w:sz w:val="16"/>
                <w:szCs w:val="16"/>
                <w:lang w:eastAsia="en-NZ"/>
              </w:rPr>
            </w:pPr>
            <w:r w:rsidRPr="004B660D">
              <w:rPr>
                <w:rFonts w:eastAsia="Times New Roman" w:cs="Times New Roman"/>
                <w:sz w:val="16"/>
                <w:szCs w:val="16"/>
                <w:lang w:eastAsia="en-NZ"/>
              </w:rPr>
              <w:t>(XX%)</w:t>
            </w:r>
          </w:p>
        </w:tc>
        <w:tc>
          <w:tcPr>
            <w:tcW w:w="1980" w:type="dxa"/>
            <w:gridSpan w:val="2"/>
            <w:tcBorders>
              <w:top w:val="single" w:sz="4" w:space="0" w:color="auto"/>
              <w:left w:val="single" w:sz="4" w:space="0" w:color="auto"/>
              <w:bottom w:val="single" w:sz="4" w:space="0" w:color="auto"/>
              <w:right w:val="single" w:sz="4" w:space="0" w:color="auto"/>
            </w:tcBorders>
            <w:shd w:val="clear" w:color="000000" w:fill="FFFFFF"/>
          </w:tcPr>
          <w:p w:rsidR="004B660D" w:rsidRPr="00EC4A0D" w:rsidRDefault="004B660D" w:rsidP="00EC4A0D">
            <w:pPr>
              <w:spacing w:before="50" w:after="50" w:line="240" w:lineRule="auto"/>
              <w:rPr>
                <w:rFonts w:eastAsia="Times New Roman" w:cs="Times New Roman"/>
                <w:color w:val="0000FF"/>
                <w:sz w:val="16"/>
                <w:szCs w:val="16"/>
                <w:highlight w:val="yellow"/>
                <w:lang w:val="en-GB" w:eastAsia="en-NZ"/>
              </w:rPr>
            </w:pPr>
          </w:p>
        </w:tc>
        <w:tc>
          <w:tcPr>
            <w:tcW w:w="2010" w:type="dxa"/>
            <w:tcBorders>
              <w:top w:val="single" w:sz="4" w:space="0" w:color="auto"/>
              <w:left w:val="single" w:sz="4" w:space="0" w:color="auto"/>
              <w:bottom w:val="single" w:sz="4" w:space="0" w:color="auto"/>
              <w:right w:val="single" w:sz="4" w:space="0" w:color="auto"/>
            </w:tcBorders>
          </w:tcPr>
          <w:p w:rsidR="004B660D" w:rsidRPr="00EC4A0D" w:rsidRDefault="004B660D" w:rsidP="00EC4A0D">
            <w:pPr>
              <w:spacing w:before="50" w:after="50" w:line="240" w:lineRule="auto"/>
              <w:rPr>
                <w:rFonts w:eastAsia="Times New Roman" w:cs="Times New Roman"/>
                <w:sz w:val="16"/>
                <w:szCs w:val="16"/>
                <w:highlight w:val="yellow"/>
                <w:lang w:eastAsia="en-NZ"/>
              </w:rPr>
            </w:pPr>
          </w:p>
        </w:tc>
        <w:tc>
          <w:tcPr>
            <w:tcW w:w="2126" w:type="dxa"/>
            <w:tcBorders>
              <w:top w:val="single" w:sz="4" w:space="0" w:color="auto"/>
              <w:left w:val="single" w:sz="4" w:space="0" w:color="auto"/>
              <w:bottom w:val="single" w:sz="4" w:space="0" w:color="auto"/>
            </w:tcBorders>
          </w:tcPr>
          <w:p w:rsidR="004B660D" w:rsidRPr="00EC4A0D" w:rsidRDefault="004B660D" w:rsidP="00EC4A0D">
            <w:pPr>
              <w:spacing w:before="50" w:after="50" w:line="240" w:lineRule="auto"/>
              <w:rPr>
                <w:rFonts w:eastAsia="Times New Roman" w:cs="Times New Roman"/>
                <w:sz w:val="16"/>
                <w:szCs w:val="16"/>
                <w:highlight w:val="yellow"/>
                <w:lang w:eastAsia="en-NZ"/>
              </w:rPr>
            </w:pPr>
          </w:p>
        </w:tc>
      </w:tr>
      <w:tr w:rsidR="004B660D" w:rsidRPr="00EC4A0D" w:rsidTr="00EC4A0D">
        <w:trPr>
          <w:trHeight w:val="18"/>
        </w:trPr>
        <w:tc>
          <w:tcPr>
            <w:tcW w:w="2337" w:type="dxa"/>
            <w:gridSpan w:val="2"/>
            <w:tcBorders>
              <w:top w:val="single" w:sz="4" w:space="0" w:color="auto"/>
              <w:bottom w:val="single" w:sz="4" w:space="0" w:color="auto"/>
              <w:right w:val="single" w:sz="4" w:space="0" w:color="auto"/>
            </w:tcBorders>
            <w:shd w:val="clear" w:color="000000" w:fill="FFFFFF"/>
          </w:tcPr>
          <w:p w:rsidR="004B660D" w:rsidRPr="004B660D" w:rsidRDefault="004B660D" w:rsidP="00EC4A0D">
            <w:pPr>
              <w:spacing w:before="50" w:after="50" w:line="240" w:lineRule="auto"/>
              <w:rPr>
                <w:rFonts w:eastAsia="Times New Roman" w:cs="Times New Roman"/>
                <w:sz w:val="16"/>
                <w:szCs w:val="16"/>
                <w:lang w:val="en-GB" w:eastAsia="en-NZ"/>
              </w:rPr>
            </w:pPr>
            <w:r w:rsidRPr="004B660D">
              <w:rPr>
                <w:rFonts w:eastAsia="Times New Roman" w:cs="Times New Roman"/>
                <w:sz w:val="16"/>
                <w:szCs w:val="16"/>
                <w:lang w:val="en-GB" w:eastAsia="en-NZ"/>
              </w:rPr>
              <w:t>Financial Analyst</w:t>
            </w:r>
          </w:p>
        </w:tc>
        <w:tc>
          <w:tcPr>
            <w:tcW w:w="903" w:type="dxa"/>
            <w:tcBorders>
              <w:top w:val="single" w:sz="4" w:space="0" w:color="auto"/>
              <w:bottom w:val="single" w:sz="4" w:space="0" w:color="auto"/>
              <w:right w:val="single" w:sz="4" w:space="0" w:color="auto"/>
            </w:tcBorders>
            <w:shd w:val="clear" w:color="000000" w:fill="FFFFFF"/>
          </w:tcPr>
          <w:p w:rsidR="004B660D" w:rsidRPr="00EC4A0D" w:rsidRDefault="004B660D" w:rsidP="00D744BE">
            <w:pPr>
              <w:spacing w:before="50" w:after="50" w:line="240" w:lineRule="auto"/>
              <w:jc w:val="center"/>
              <w:rPr>
                <w:rFonts w:eastAsia="Times New Roman" w:cs="Times New Roman"/>
                <w:color w:val="0000FF"/>
                <w:sz w:val="16"/>
                <w:szCs w:val="16"/>
                <w:lang w:eastAsia="en-NZ"/>
              </w:rPr>
            </w:pPr>
            <w:r w:rsidRPr="004B660D">
              <w:rPr>
                <w:rFonts w:eastAsia="Times New Roman" w:cs="Times New Roman"/>
                <w:sz w:val="16"/>
                <w:szCs w:val="16"/>
                <w:lang w:eastAsia="en-NZ"/>
              </w:rPr>
              <w:t>(XX%)</w:t>
            </w:r>
          </w:p>
        </w:tc>
        <w:tc>
          <w:tcPr>
            <w:tcW w:w="1980" w:type="dxa"/>
            <w:gridSpan w:val="2"/>
            <w:tcBorders>
              <w:top w:val="single" w:sz="4" w:space="0" w:color="auto"/>
              <w:left w:val="single" w:sz="4" w:space="0" w:color="auto"/>
              <w:bottom w:val="single" w:sz="4" w:space="0" w:color="auto"/>
              <w:right w:val="single" w:sz="4" w:space="0" w:color="auto"/>
            </w:tcBorders>
            <w:shd w:val="clear" w:color="000000" w:fill="FFFFFF"/>
          </w:tcPr>
          <w:p w:rsidR="004B660D" w:rsidRPr="00EC4A0D" w:rsidRDefault="004B660D" w:rsidP="00EC4A0D">
            <w:pPr>
              <w:spacing w:before="50" w:after="50" w:line="240" w:lineRule="auto"/>
              <w:rPr>
                <w:rFonts w:eastAsia="Times New Roman" w:cs="Times New Roman"/>
                <w:color w:val="0000FF"/>
                <w:sz w:val="16"/>
                <w:szCs w:val="16"/>
                <w:highlight w:val="yellow"/>
                <w:lang w:val="en-GB" w:eastAsia="en-NZ"/>
              </w:rPr>
            </w:pPr>
          </w:p>
        </w:tc>
        <w:tc>
          <w:tcPr>
            <w:tcW w:w="2010" w:type="dxa"/>
            <w:tcBorders>
              <w:top w:val="single" w:sz="4" w:space="0" w:color="auto"/>
              <w:left w:val="single" w:sz="4" w:space="0" w:color="auto"/>
              <w:bottom w:val="single" w:sz="4" w:space="0" w:color="auto"/>
              <w:right w:val="single" w:sz="4" w:space="0" w:color="auto"/>
            </w:tcBorders>
          </w:tcPr>
          <w:p w:rsidR="004B660D" w:rsidRPr="00EC4A0D" w:rsidRDefault="004B660D" w:rsidP="00EC4A0D">
            <w:pPr>
              <w:spacing w:before="50" w:after="50" w:line="240" w:lineRule="auto"/>
              <w:rPr>
                <w:rFonts w:eastAsia="Times New Roman" w:cs="Times New Roman"/>
                <w:sz w:val="16"/>
                <w:szCs w:val="16"/>
                <w:highlight w:val="yellow"/>
                <w:lang w:eastAsia="en-NZ"/>
              </w:rPr>
            </w:pPr>
          </w:p>
        </w:tc>
        <w:tc>
          <w:tcPr>
            <w:tcW w:w="2126" w:type="dxa"/>
            <w:tcBorders>
              <w:top w:val="single" w:sz="4" w:space="0" w:color="auto"/>
              <w:left w:val="single" w:sz="4" w:space="0" w:color="auto"/>
              <w:bottom w:val="single" w:sz="4" w:space="0" w:color="auto"/>
            </w:tcBorders>
          </w:tcPr>
          <w:p w:rsidR="004B660D" w:rsidRPr="00EC4A0D" w:rsidRDefault="004B660D" w:rsidP="00EC4A0D">
            <w:pPr>
              <w:spacing w:before="50" w:after="50" w:line="240" w:lineRule="auto"/>
              <w:rPr>
                <w:rFonts w:eastAsia="Times New Roman" w:cs="Times New Roman"/>
                <w:sz w:val="16"/>
                <w:szCs w:val="16"/>
                <w:highlight w:val="yellow"/>
                <w:lang w:eastAsia="en-NZ"/>
              </w:rPr>
            </w:pPr>
          </w:p>
        </w:tc>
      </w:tr>
      <w:tr w:rsidR="004B660D" w:rsidRPr="00EC4A0D" w:rsidTr="00EC4A0D">
        <w:trPr>
          <w:trHeight w:val="18"/>
        </w:trPr>
        <w:tc>
          <w:tcPr>
            <w:tcW w:w="2337" w:type="dxa"/>
            <w:gridSpan w:val="2"/>
            <w:tcBorders>
              <w:top w:val="single" w:sz="4" w:space="0" w:color="auto"/>
              <w:bottom w:val="single" w:sz="4" w:space="0" w:color="auto"/>
              <w:right w:val="single" w:sz="4" w:space="0" w:color="auto"/>
            </w:tcBorders>
            <w:shd w:val="clear" w:color="000000" w:fill="FFFFFF"/>
          </w:tcPr>
          <w:p w:rsidR="004B660D" w:rsidRPr="004B660D" w:rsidRDefault="004B660D" w:rsidP="00EC4A0D">
            <w:pPr>
              <w:spacing w:before="50" w:after="50" w:line="240" w:lineRule="auto"/>
              <w:rPr>
                <w:rFonts w:eastAsia="Times New Roman" w:cs="Times New Roman"/>
                <w:sz w:val="16"/>
                <w:szCs w:val="16"/>
                <w:lang w:val="en-GB" w:eastAsia="en-NZ"/>
              </w:rPr>
            </w:pPr>
            <w:r w:rsidRPr="004B660D">
              <w:rPr>
                <w:rFonts w:eastAsia="Times New Roman" w:cs="Times New Roman"/>
                <w:sz w:val="16"/>
                <w:szCs w:val="16"/>
                <w:lang w:val="en-GB" w:eastAsia="en-NZ"/>
              </w:rPr>
              <w:t>Commercial Analyst</w:t>
            </w:r>
          </w:p>
        </w:tc>
        <w:tc>
          <w:tcPr>
            <w:tcW w:w="903" w:type="dxa"/>
            <w:tcBorders>
              <w:top w:val="single" w:sz="4" w:space="0" w:color="auto"/>
              <w:bottom w:val="single" w:sz="4" w:space="0" w:color="auto"/>
              <w:right w:val="single" w:sz="4" w:space="0" w:color="auto"/>
            </w:tcBorders>
            <w:shd w:val="clear" w:color="000000" w:fill="FFFFFF"/>
          </w:tcPr>
          <w:p w:rsidR="004B660D" w:rsidRPr="00EC4A0D" w:rsidRDefault="004B660D" w:rsidP="00D744BE">
            <w:pPr>
              <w:spacing w:before="50" w:after="50" w:line="240" w:lineRule="auto"/>
              <w:jc w:val="center"/>
              <w:rPr>
                <w:rFonts w:eastAsia="Times New Roman" w:cs="Times New Roman"/>
                <w:color w:val="0000FF"/>
                <w:sz w:val="16"/>
                <w:szCs w:val="16"/>
                <w:lang w:eastAsia="en-NZ"/>
              </w:rPr>
            </w:pPr>
            <w:r w:rsidRPr="004B660D">
              <w:rPr>
                <w:rFonts w:eastAsia="Times New Roman" w:cs="Times New Roman"/>
                <w:sz w:val="16"/>
                <w:szCs w:val="16"/>
                <w:lang w:eastAsia="en-NZ"/>
              </w:rPr>
              <w:t>(XX%)</w:t>
            </w:r>
          </w:p>
        </w:tc>
        <w:tc>
          <w:tcPr>
            <w:tcW w:w="1980" w:type="dxa"/>
            <w:gridSpan w:val="2"/>
            <w:tcBorders>
              <w:top w:val="single" w:sz="4" w:space="0" w:color="auto"/>
              <w:left w:val="single" w:sz="4" w:space="0" w:color="auto"/>
              <w:bottom w:val="single" w:sz="4" w:space="0" w:color="auto"/>
              <w:right w:val="single" w:sz="4" w:space="0" w:color="auto"/>
            </w:tcBorders>
            <w:shd w:val="clear" w:color="000000" w:fill="FFFFFF"/>
          </w:tcPr>
          <w:p w:rsidR="004B660D" w:rsidRPr="00EC4A0D" w:rsidRDefault="004B660D" w:rsidP="00EC4A0D">
            <w:pPr>
              <w:spacing w:before="50" w:after="50" w:line="240" w:lineRule="auto"/>
              <w:rPr>
                <w:rFonts w:eastAsia="Times New Roman" w:cs="Times New Roman"/>
                <w:color w:val="0000FF"/>
                <w:sz w:val="16"/>
                <w:szCs w:val="16"/>
                <w:highlight w:val="yellow"/>
                <w:lang w:val="en-GB" w:eastAsia="en-NZ"/>
              </w:rPr>
            </w:pPr>
          </w:p>
        </w:tc>
        <w:tc>
          <w:tcPr>
            <w:tcW w:w="2010" w:type="dxa"/>
            <w:tcBorders>
              <w:top w:val="single" w:sz="4" w:space="0" w:color="auto"/>
              <w:left w:val="single" w:sz="4" w:space="0" w:color="auto"/>
              <w:bottom w:val="single" w:sz="4" w:space="0" w:color="auto"/>
              <w:right w:val="single" w:sz="4" w:space="0" w:color="auto"/>
            </w:tcBorders>
          </w:tcPr>
          <w:p w:rsidR="004B660D" w:rsidRPr="00EC4A0D" w:rsidRDefault="004B660D" w:rsidP="00EC4A0D">
            <w:pPr>
              <w:spacing w:before="50" w:after="50" w:line="240" w:lineRule="auto"/>
              <w:rPr>
                <w:rFonts w:eastAsia="Times New Roman" w:cs="Times New Roman"/>
                <w:sz w:val="16"/>
                <w:szCs w:val="16"/>
                <w:highlight w:val="yellow"/>
                <w:lang w:eastAsia="en-NZ"/>
              </w:rPr>
            </w:pPr>
          </w:p>
        </w:tc>
        <w:tc>
          <w:tcPr>
            <w:tcW w:w="2126" w:type="dxa"/>
            <w:tcBorders>
              <w:top w:val="single" w:sz="4" w:space="0" w:color="auto"/>
              <w:left w:val="single" w:sz="4" w:space="0" w:color="auto"/>
              <w:bottom w:val="single" w:sz="4" w:space="0" w:color="auto"/>
            </w:tcBorders>
          </w:tcPr>
          <w:p w:rsidR="004B660D" w:rsidRPr="00EC4A0D" w:rsidRDefault="004B660D" w:rsidP="00EC4A0D">
            <w:pPr>
              <w:spacing w:before="50" w:after="50" w:line="240" w:lineRule="auto"/>
              <w:rPr>
                <w:rFonts w:eastAsia="Times New Roman" w:cs="Times New Roman"/>
                <w:sz w:val="16"/>
                <w:szCs w:val="16"/>
                <w:highlight w:val="yellow"/>
                <w:lang w:eastAsia="en-NZ"/>
              </w:rPr>
            </w:pPr>
          </w:p>
        </w:tc>
      </w:tr>
      <w:tr w:rsidR="004B660D" w:rsidRPr="00EC4A0D" w:rsidTr="00EC4A0D">
        <w:trPr>
          <w:trHeight w:val="18"/>
        </w:trPr>
        <w:tc>
          <w:tcPr>
            <w:tcW w:w="2337" w:type="dxa"/>
            <w:gridSpan w:val="2"/>
            <w:tcBorders>
              <w:top w:val="single" w:sz="4" w:space="0" w:color="auto"/>
              <w:bottom w:val="single" w:sz="4" w:space="0" w:color="auto"/>
              <w:right w:val="single" w:sz="4" w:space="0" w:color="auto"/>
            </w:tcBorders>
            <w:shd w:val="clear" w:color="000000" w:fill="FFFFFF"/>
          </w:tcPr>
          <w:p w:rsidR="004B660D" w:rsidRPr="004B660D" w:rsidRDefault="004B660D" w:rsidP="00EC4A0D">
            <w:pPr>
              <w:spacing w:before="50" w:after="50" w:line="240" w:lineRule="auto"/>
              <w:rPr>
                <w:rFonts w:eastAsia="Times New Roman" w:cs="Times New Roman"/>
                <w:sz w:val="16"/>
                <w:szCs w:val="16"/>
                <w:lang w:val="en-GB" w:eastAsia="en-NZ"/>
              </w:rPr>
            </w:pPr>
            <w:r w:rsidRPr="004B660D">
              <w:rPr>
                <w:rFonts w:eastAsia="Times New Roman" w:cs="Times New Roman"/>
                <w:sz w:val="16"/>
                <w:szCs w:val="16"/>
                <w:lang w:val="en-GB" w:eastAsia="en-NZ"/>
              </w:rPr>
              <w:t>Risk Management Specialist</w:t>
            </w:r>
          </w:p>
        </w:tc>
        <w:tc>
          <w:tcPr>
            <w:tcW w:w="903" w:type="dxa"/>
            <w:tcBorders>
              <w:top w:val="single" w:sz="4" w:space="0" w:color="auto"/>
              <w:bottom w:val="single" w:sz="4" w:space="0" w:color="auto"/>
              <w:right w:val="single" w:sz="4" w:space="0" w:color="auto"/>
            </w:tcBorders>
            <w:shd w:val="clear" w:color="000000" w:fill="FFFFFF"/>
          </w:tcPr>
          <w:p w:rsidR="004B660D" w:rsidRPr="00EC4A0D" w:rsidRDefault="004B660D" w:rsidP="00D744BE">
            <w:pPr>
              <w:spacing w:before="50" w:after="50" w:line="240" w:lineRule="auto"/>
              <w:jc w:val="center"/>
              <w:rPr>
                <w:rFonts w:eastAsia="Times New Roman" w:cs="Times New Roman"/>
                <w:color w:val="0000FF"/>
                <w:sz w:val="16"/>
                <w:szCs w:val="16"/>
                <w:lang w:eastAsia="en-NZ"/>
              </w:rPr>
            </w:pPr>
            <w:r w:rsidRPr="004B660D">
              <w:rPr>
                <w:rFonts w:eastAsia="Times New Roman" w:cs="Times New Roman"/>
                <w:sz w:val="16"/>
                <w:szCs w:val="16"/>
                <w:lang w:eastAsia="en-NZ"/>
              </w:rPr>
              <w:t>(XX%)</w:t>
            </w:r>
          </w:p>
        </w:tc>
        <w:tc>
          <w:tcPr>
            <w:tcW w:w="1980" w:type="dxa"/>
            <w:gridSpan w:val="2"/>
            <w:tcBorders>
              <w:top w:val="single" w:sz="4" w:space="0" w:color="auto"/>
              <w:left w:val="single" w:sz="4" w:space="0" w:color="auto"/>
              <w:bottom w:val="single" w:sz="4" w:space="0" w:color="auto"/>
              <w:right w:val="single" w:sz="4" w:space="0" w:color="auto"/>
            </w:tcBorders>
            <w:shd w:val="clear" w:color="000000" w:fill="FFFFFF"/>
          </w:tcPr>
          <w:p w:rsidR="004B660D" w:rsidRPr="00EC4A0D" w:rsidRDefault="004B660D" w:rsidP="00EC4A0D">
            <w:pPr>
              <w:spacing w:before="50" w:after="50" w:line="240" w:lineRule="auto"/>
              <w:rPr>
                <w:rFonts w:eastAsia="Times New Roman" w:cs="Times New Roman"/>
                <w:color w:val="0000FF"/>
                <w:sz w:val="16"/>
                <w:szCs w:val="16"/>
                <w:highlight w:val="yellow"/>
                <w:lang w:val="en-GB" w:eastAsia="en-NZ"/>
              </w:rPr>
            </w:pPr>
          </w:p>
        </w:tc>
        <w:tc>
          <w:tcPr>
            <w:tcW w:w="2010" w:type="dxa"/>
            <w:tcBorders>
              <w:top w:val="single" w:sz="4" w:space="0" w:color="auto"/>
              <w:left w:val="single" w:sz="4" w:space="0" w:color="auto"/>
              <w:bottom w:val="single" w:sz="4" w:space="0" w:color="auto"/>
              <w:right w:val="single" w:sz="4" w:space="0" w:color="auto"/>
            </w:tcBorders>
          </w:tcPr>
          <w:p w:rsidR="004B660D" w:rsidRPr="00EC4A0D" w:rsidRDefault="004B660D" w:rsidP="00EC4A0D">
            <w:pPr>
              <w:spacing w:before="50" w:after="50" w:line="240" w:lineRule="auto"/>
              <w:rPr>
                <w:rFonts w:eastAsia="Times New Roman" w:cs="Times New Roman"/>
                <w:sz w:val="16"/>
                <w:szCs w:val="16"/>
                <w:highlight w:val="yellow"/>
                <w:lang w:eastAsia="en-NZ"/>
              </w:rPr>
            </w:pPr>
          </w:p>
        </w:tc>
        <w:tc>
          <w:tcPr>
            <w:tcW w:w="2126" w:type="dxa"/>
            <w:tcBorders>
              <w:top w:val="single" w:sz="4" w:space="0" w:color="auto"/>
              <w:left w:val="single" w:sz="4" w:space="0" w:color="auto"/>
              <w:bottom w:val="single" w:sz="4" w:space="0" w:color="auto"/>
            </w:tcBorders>
          </w:tcPr>
          <w:p w:rsidR="004B660D" w:rsidRPr="00EC4A0D" w:rsidRDefault="004B660D" w:rsidP="00EC4A0D">
            <w:pPr>
              <w:spacing w:before="50" w:after="50" w:line="240" w:lineRule="auto"/>
              <w:rPr>
                <w:rFonts w:eastAsia="Times New Roman" w:cs="Times New Roman"/>
                <w:sz w:val="16"/>
                <w:szCs w:val="16"/>
                <w:highlight w:val="yellow"/>
                <w:lang w:eastAsia="en-NZ"/>
              </w:rPr>
            </w:pPr>
          </w:p>
        </w:tc>
      </w:tr>
      <w:tr w:rsidR="004B660D" w:rsidRPr="00EC4A0D" w:rsidTr="00EC4A0D">
        <w:trPr>
          <w:trHeight w:val="18"/>
        </w:trPr>
        <w:tc>
          <w:tcPr>
            <w:tcW w:w="2337" w:type="dxa"/>
            <w:gridSpan w:val="2"/>
            <w:tcBorders>
              <w:top w:val="single" w:sz="4" w:space="0" w:color="auto"/>
              <w:bottom w:val="single" w:sz="4" w:space="0" w:color="auto"/>
              <w:right w:val="single" w:sz="4" w:space="0" w:color="auto"/>
            </w:tcBorders>
            <w:shd w:val="clear" w:color="000000" w:fill="FFFFFF"/>
          </w:tcPr>
          <w:p w:rsidR="004B660D" w:rsidRPr="004B660D" w:rsidRDefault="004B660D" w:rsidP="00EC4A0D">
            <w:pPr>
              <w:spacing w:before="50" w:after="50" w:line="240" w:lineRule="auto"/>
              <w:rPr>
                <w:rFonts w:eastAsia="Times New Roman" w:cs="Times New Roman"/>
                <w:sz w:val="16"/>
                <w:szCs w:val="16"/>
                <w:lang w:val="en-GB" w:eastAsia="en-NZ"/>
              </w:rPr>
            </w:pPr>
            <w:r w:rsidRPr="004B660D">
              <w:rPr>
                <w:rFonts w:eastAsia="Times New Roman" w:cs="Times New Roman"/>
                <w:sz w:val="16"/>
                <w:szCs w:val="16"/>
                <w:lang w:val="en-GB" w:eastAsia="en-NZ"/>
              </w:rPr>
              <w:t>Quality Manager</w:t>
            </w:r>
          </w:p>
        </w:tc>
        <w:tc>
          <w:tcPr>
            <w:tcW w:w="903" w:type="dxa"/>
            <w:tcBorders>
              <w:top w:val="single" w:sz="4" w:space="0" w:color="auto"/>
              <w:bottom w:val="single" w:sz="4" w:space="0" w:color="auto"/>
              <w:right w:val="single" w:sz="4" w:space="0" w:color="auto"/>
            </w:tcBorders>
            <w:shd w:val="clear" w:color="000000" w:fill="FFFFFF"/>
          </w:tcPr>
          <w:p w:rsidR="004B660D" w:rsidRPr="00EC4A0D" w:rsidRDefault="004B660D" w:rsidP="00D744BE">
            <w:pPr>
              <w:spacing w:before="50" w:after="50" w:line="240" w:lineRule="auto"/>
              <w:jc w:val="center"/>
              <w:rPr>
                <w:rFonts w:eastAsia="Times New Roman" w:cs="Times New Roman"/>
                <w:color w:val="0000FF"/>
                <w:sz w:val="16"/>
                <w:szCs w:val="16"/>
                <w:lang w:eastAsia="en-NZ"/>
              </w:rPr>
            </w:pPr>
            <w:r w:rsidRPr="004B660D">
              <w:rPr>
                <w:rFonts w:eastAsia="Times New Roman" w:cs="Times New Roman"/>
                <w:sz w:val="16"/>
                <w:szCs w:val="16"/>
                <w:lang w:eastAsia="en-NZ"/>
              </w:rPr>
              <w:t>(XX%)</w:t>
            </w:r>
          </w:p>
        </w:tc>
        <w:tc>
          <w:tcPr>
            <w:tcW w:w="1980" w:type="dxa"/>
            <w:gridSpan w:val="2"/>
            <w:tcBorders>
              <w:top w:val="single" w:sz="4" w:space="0" w:color="auto"/>
              <w:left w:val="single" w:sz="4" w:space="0" w:color="auto"/>
              <w:bottom w:val="single" w:sz="4" w:space="0" w:color="auto"/>
              <w:right w:val="single" w:sz="4" w:space="0" w:color="auto"/>
            </w:tcBorders>
            <w:shd w:val="clear" w:color="000000" w:fill="FFFFFF"/>
          </w:tcPr>
          <w:p w:rsidR="004B660D" w:rsidRPr="00EC4A0D" w:rsidRDefault="004B660D" w:rsidP="00EC4A0D">
            <w:pPr>
              <w:spacing w:before="50" w:after="50" w:line="240" w:lineRule="auto"/>
              <w:rPr>
                <w:rFonts w:eastAsia="Times New Roman" w:cs="Times New Roman"/>
                <w:color w:val="0000FF"/>
                <w:sz w:val="16"/>
                <w:szCs w:val="16"/>
                <w:highlight w:val="yellow"/>
                <w:lang w:val="en-GB" w:eastAsia="en-NZ"/>
              </w:rPr>
            </w:pPr>
          </w:p>
        </w:tc>
        <w:tc>
          <w:tcPr>
            <w:tcW w:w="2010" w:type="dxa"/>
            <w:tcBorders>
              <w:top w:val="single" w:sz="4" w:space="0" w:color="auto"/>
              <w:left w:val="single" w:sz="4" w:space="0" w:color="auto"/>
              <w:bottom w:val="single" w:sz="4" w:space="0" w:color="auto"/>
              <w:right w:val="single" w:sz="4" w:space="0" w:color="auto"/>
            </w:tcBorders>
          </w:tcPr>
          <w:p w:rsidR="004B660D" w:rsidRPr="00EC4A0D" w:rsidRDefault="004B660D" w:rsidP="00EC4A0D">
            <w:pPr>
              <w:spacing w:before="50" w:after="50" w:line="240" w:lineRule="auto"/>
              <w:rPr>
                <w:rFonts w:eastAsia="Times New Roman" w:cs="Times New Roman"/>
                <w:sz w:val="16"/>
                <w:szCs w:val="16"/>
                <w:highlight w:val="yellow"/>
                <w:lang w:eastAsia="en-NZ"/>
              </w:rPr>
            </w:pPr>
          </w:p>
        </w:tc>
        <w:tc>
          <w:tcPr>
            <w:tcW w:w="2126" w:type="dxa"/>
            <w:tcBorders>
              <w:top w:val="single" w:sz="4" w:space="0" w:color="auto"/>
              <w:left w:val="single" w:sz="4" w:space="0" w:color="auto"/>
              <w:bottom w:val="single" w:sz="4" w:space="0" w:color="auto"/>
            </w:tcBorders>
          </w:tcPr>
          <w:p w:rsidR="004B660D" w:rsidRPr="00EC4A0D" w:rsidRDefault="004B660D" w:rsidP="00EC4A0D">
            <w:pPr>
              <w:spacing w:before="50" w:after="50" w:line="240" w:lineRule="auto"/>
              <w:rPr>
                <w:rFonts w:eastAsia="Times New Roman" w:cs="Times New Roman"/>
                <w:sz w:val="16"/>
                <w:szCs w:val="16"/>
                <w:highlight w:val="yellow"/>
                <w:lang w:eastAsia="en-NZ"/>
              </w:rPr>
            </w:pPr>
          </w:p>
        </w:tc>
      </w:tr>
      <w:tr w:rsidR="004B660D" w:rsidRPr="00EC4A0D" w:rsidTr="00EC4A0D">
        <w:trPr>
          <w:trHeight w:val="18"/>
        </w:trPr>
        <w:tc>
          <w:tcPr>
            <w:tcW w:w="2337" w:type="dxa"/>
            <w:gridSpan w:val="2"/>
            <w:tcBorders>
              <w:top w:val="single" w:sz="4" w:space="0" w:color="auto"/>
              <w:bottom w:val="single" w:sz="4" w:space="0" w:color="auto"/>
              <w:right w:val="single" w:sz="4" w:space="0" w:color="auto"/>
            </w:tcBorders>
            <w:shd w:val="clear" w:color="000000" w:fill="FFFFFF"/>
          </w:tcPr>
          <w:p w:rsidR="004B660D" w:rsidRPr="004B660D" w:rsidRDefault="004B660D" w:rsidP="00EC4A0D">
            <w:pPr>
              <w:spacing w:before="50" w:after="50" w:line="240" w:lineRule="auto"/>
              <w:rPr>
                <w:rFonts w:eastAsia="Times New Roman" w:cs="Times New Roman"/>
                <w:sz w:val="16"/>
                <w:szCs w:val="16"/>
                <w:lang w:val="en-GB" w:eastAsia="en-NZ"/>
              </w:rPr>
            </w:pPr>
            <w:r w:rsidRPr="004B660D">
              <w:rPr>
                <w:rFonts w:eastAsia="Times New Roman" w:cs="Times New Roman"/>
                <w:sz w:val="16"/>
                <w:szCs w:val="16"/>
                <w:lang w:val="en-GB" w:eastAsia="en-NZ"/>
              </w:rPr>
              <w:t>Field Staff</w:t>
            </w:r>
          </w:p>
        </w:tc>
        <w:tc>
          <w:tcPr>
            <w:tcW w:w="903" w:type="dxa"/>
            <w:tcBorders>
              <w:top w:val="single" w:sz="4" w:space="0" w:color="auto"/>
              <w:bottom w:val="single" w:sz="4" w:space="0" w:color="auto"/>
              <w:right w:val="single" w:sz="4" w:space="0" w:color="auto"/>
            </w:tcBorders>
            <w:shd w:val="clear" w:color="000000" w:fill="FFFFFF"/>
          </w:tcPr>
          <w:p w:rsidR="004B660D" w:rsidRPr="00EC4A0D" w:rsidRDefault="004B660D" w:rsidP="00D744BE">
            <w:pPr>
              <w:spacing w:before="50" w:after="50" w:line="240" w:lineRule="auto"/>
              <w:jc w:val="center"/>
              <w:rPr>
                <w:rFonts w:eastAsia="Times New Roman" w:cs="Times New Roman"/>
                <w:color w:val="0000FF"/>
                <w:sz w:val="16"/>
                <w:szCs w:val="16"/>
                <w:lang w:eastAsia="en-NZ"/>
              </w:rPr>
            </w:pPr>
            <w:r w:rsidRPr="004B660D">
              <w:rPr>
                <w:rFonts w:eastAsia="Times New Roman" w:cs="Times New Roman"/>
                <w:sz w:val="16"/>
                <w:szCs w:val="16"/>
                <w:lang w:eastAsia="en-NZ"/>
              </w:rPr>
              <w:t>(XX%)</w:t>
            </w:r>
          </w:p>
        </w:tc>
        <w:tc>
          <w:tcPr>
            <w:tcW w:w="1980" w:type="dxa"/>
            <w:gridSpan w:val="2"/>
            <w:tcBorders>
              <w:top w:val="single" w:sz="4" w:space="0" w:color="auto"/>
              <w:left w:val="single" w:sz="4" w:space="0" w:color="auto"/>
              <w:bottom w:val="single" w:sz="4" w:space="0" w:color="auto"/>
              <w:right w:val="single" w:sz="4" w:space="0" w:color="auto"/>
            </w:tcBorders>
            <w:shd w:val="clear" w:color="000000" w:fill="FFFFFF"/>
          </w:tcPr>
          <w:p w:rsidR="004B660D" w:rsidRPr="00EC4A0D" w:rsidRDefault="004B660D" w:rsidP="00EC4A0D">
            <w:pPr>
              <w:spacing w:before="50" w:after="50" w:line="240" w:lineRule="auto"/>
              <w:rPr>
                <w:rFonts w:eastAsia="Times New Roman" w:cs="Times New Roman"/>
                <w:color w:val="0000FF"/>
                <w:sz w:val="16"/>
                <w:szCs w:val="16"/>
                <w:highlight w:val="yellow"/>
                <w:lang w:val="en-GB" w:eastAsia="en-NZ"/>
              </w:rPr>
            </w:pPr>
          </w:p>
        </w:tc>
        <w:tc>
          <w:tcPr>
            <w:tcW w:w="2010" w:type="dxa"/>
            <w:tcBorders>
              <w:top w:val="single" w:sz="4" w:space="0" w:color="auto"/>
              <w:left w:val="single" w:sz="4" w:space="0" w:color="auto"/>
              <w:bottom w:val="single" w:sz="4" w:space="0" w:color="auto"/>
              <w:right w:val="single" w:sz="4" w:space="0" w:color="auto"/>
            </w:tcBorders>
          </w:tcPr>
          <w:p w:rsidR="004B660D" w:rsidRPr="00EC4A0D" w:rsidRDefault="004B660D" w:rsidP="00EC4A0D">
            <w:pPr>
              <w:spacing w:before="50" w:after="50" w:line="240" w:lineRule="auto"/>
              <w:rPr>
                <w:rFonts w:eastAsia="Times New Roman" w:cs="Times New Roman"/>
                <w:sz w:val="16"/>
                <w:szCs w:val="16"/>
                <w:highlight w:val="yellow"/>
                <w:lang w:eastAsia="en-NZ"/>
              </w:rPr>
            </w:pPr>
          </w:p>
        </w:tc>
        <w:tc>
          <w:tcPr>
            <w:tcW w:w="2126" w:type="dxa"/>
            <w:tcBorders>
              <w:top w:val="single" w:sz="4" w:space="0" w:color="auto"/>
              <w:left w:val="single" w:sz="4" w:space="0" w:color="auto"/>
              <w:bottom w:val="single" w:sz="4" w:space="0" w:color="auto"/>
            </w:tcBorders>
          </w:tcPr>
          <w:p w:rsidR="004B660D" w:rsidRPr="00EC4A0D" w:rsidRDefault="004B660D" w:rsidP="00EC4A0D">
            <w:pPr>
              <w:spacing w:before="50" w:after="50" w:line="240" w:lineRule="auto"/>
              <w:rPr>
                <w:rFonts w:eastAsia="Times New Roman" w:cs="Times New Roman"/>
                <w:sz w:val="16"/>
                <w:szCs w:val="16"/>
                <w:highlight w:val="yellow"/>
                <w:lang w:eastAsia="en-NZ"/>
              </w:rPr>
            </w:pPr>
          </w:p>
        </w:tc>
      </w:tr>
      <w:tr w:rsidR="004B660D" w:rsidRPr="00EC4A0D" w:rsidTr="00EC4A0D">
        <w:trPr>
          <w:trHeight w:val="18"/>
        </w:trPr>
        <w:tc>
          <w:tcPr>
            <w:tcW w:w="2337" w:type="dxa"/>
            <w:gridSpan w:val="2"/>
            <w:tcBorders>
              <w:top w:val="single" w:sz="4" w:space="0" w:color="auto"/>
              <w:bottom w:val="single" w:sz="4" w:space="0" w:color="auto"/>
              <w:right w:val="single" w:sz="4" w:space="0" w:color="auto"/>
            </w:tcBorders>
            <w:shd w:val="clear" w:color="000000" w:fill="FFFFFF"/>
          </w:tcPr>
          <w:p w:rsidR="004B660D" w:rsidRPr="004B660D" w:rsidRDefault="004B660D" w:rsidP="00EC4A0D">
            <w:pPr>
              <w:spacing w:before="50" w:after="50" w:line="240" w:lineRule="auto"/>
              <w:rPr>
                <w:rFonts w:eastAsia="Times New Roman" w:cs="Times New Roman"/>
                <w:sz w:val="16"/>
                <w:szCs w:val="16"/>
                <w:lang w:val="en-GB" w:eastAsia="en-NZ"/>
              </w:rPr>
            </w:pPr>
            <w:r w:rsidRPr="004B660D">
              <w:rPr>
                <w:rFonts w:eastAsia="Times New Roman" w:cs="Times New Roman"/>
                <w:sz w:val="16"/>
                <w:szCs w:val="16"/>
                <w:lang w:val="en-GB" w:eastAsia="en-NZ"/>
              </w:rPr>
              <w:t>Electronics/ Communications Engineer</w:t>
            </w:r>
          </w:p>
        </w:tc>
        <w:tc>
          <w:tcPr>
            <w:tcW w:w="903" w:type="dxa"/>
            <w:tcBorders>
              <w:top w:val="single" w:sz="4" w:space="0" w:color="auto"/>
              <w:bottom w:val="single" w:sz="4" w:space="0" w:color="auto"/>
              <w:right w:val="single" w:sz="4" w:space="0" w:color="auto"/>
            </w:tcBorders>
            <w:shd w:val="clear" w:color="000000" w:fill="FFFFFF"/>
          </w:tcPr>
          <w:p w:rsidR="004B660D" w:rsidRPr="00EC4A0D" w:rsidRDefault="004B660D" w:rsidP="00D744BE">
            <w:pPr>
              <w:spacing w:before="50" w:after="50" w:line="240" w:lineRule="auto"/>
              <w:jc w:val="center"/>
              <w:rPr>
                <w:rFonts w:eastAsia="Times New Roman" w:cs="Times New Roman"/>
                <w:color w:val="0000FF"/>
                <w:sz w:val="16"/>
                <w:szCs w:val="16"/>
                <w:lang w:eastAsia="en-NZ"/>
              </w:rPr>
            </w:pPr>
            <w:r w:rsidRPr="004B660D">
              <w:rPr>
                <w:rFonts w:eastAsia="Times New Roman" w:cs="Times New Roman"/>
                <w:sz w:val="16"/>
                <w:szCs w:val="16"/>
                <w:lang w:eastAsia="en-NZ"/>
              </w:rPr>
              <w:t>(XX%)</w:t>
            </w:r>
          </w:p>
        </w:tc>
        <w:tc>
          <w:tcPr>
            <w:tcW w:w="1980" w:type="dxa"/>
            <w:gridSpan w:val="2"/>
            <w:tcBorders>
              <w:top w:val="single" w:sz="4" w:space="0" w:color="auto"/>
              <w:left w:val="single" w:sz="4" w:space="0" w:color="auto"/>
              <w:bottom w:val="single" w:sz="4" w:space="0" w:color="auto"/>
              <w:right w:val="single" w:sz="4" w:space="0" w:color="auto"/>
            </w:tcBorders>
            <w:shd w:val="clear" w:color="000000" w:fill="FFFFFF"/>
          </w:tcPr>
          <w:p w:rsidR="004B660D" w:rsidRPr="00EC4A0D" w:rsidRDefault="004B660D" w:rsidP="00EC4A0D">
            <w:pPr>
              <w:spacing w:before="50" w:after="50" w:line="240" w:lineRule="auto"/>
              <w:rPr>
                <w:rFonts w:eastAsia="Times New Roman" w:cs="Times New Roman"/>
                <w:color w:val="0000FF"/>
                <w:sz w:val="16"/>
                <w:szCs w:val="16"/>
                <w:highlight w:val="yellow"/>
                <w:lang w:val="en-GB" w:eastAsia="en-NZ"/>
              </w:rPr>
            </w:pPr>
          </w:p>
        </w:tc>
        <w:tc>
          <w:tcPr>
            <w:tcW w:w="2010" w:type="dxa"/>
            <w:tcBorders>
              <w:top w:val="single" w:sz="4" w:space="0" w:color="auto"/>
              <w:left w:val="single" w:sz="4" w:space="0" w:color="auto"/>
              <w:bottom w:val="single" w:sz="4" w:space="0" w:color="auto"/>
              <w:right w:val="single" w:sz="4" w:space="0" w:color="auto"/>
            </w:tcBorders>
          </w:tcPr>
          <w:p w:rsidR="004B660D" w:rsidRPr="00EC4A0D" w:rsidRDefault="004B660D" w:rsidP="00EC4A0D">
            <w:pPr>
              <w:spacing w:before="50" w:after="50" w:line="240" w:lineRule="auto"/>
              <w:rPr>
                <w:rFonts w:eastAsia="Times New Roman" w:cs="Times New Roman"/>
                <w:sz w:val="16"/>
                <w:szCs w:val="16"/>
                <w:highlight w:val="yellow"/>
                <w:lang w:eastAsia="en-NZ"/>
              </w:rPr>
            </w:pPr>
          </w:p>
        </w:tc>
        <w:tc>
          <w:tcPr>
            <w:tcW w:w="2126" w:type="dxa"/>
            <w:tcBorders>
              <w:top w:val="single" w:sz="4" w:space="0" w:color="auto"/>
              <w:left w:val="single" w:sz="4" w:space="0" w:color="auto"/>
              <w:bottom w:val="single" w:sz="4" w:space="0" w:color="auto"/>
            </w:tcBorders>
          </w:tcPr>
          <w:p w:rsidR="004B660D" w:rsidRPr="00EC4A0D" w:rsidRDefault="004B660D" w:rsidP="00EC4A0D">
            <w:pPr>
              <w:spacing w:before="50" w:after="50" w:line="240" w:lineRule="auto"/>
              <w:rPr>
                <w:rFonts w:eastAsia="Times New Roman" w:cs="Times New Roman"/>
                <w:sz w:val="16"/>
                <w:szCs w:val="16"/>
                <w:highlight w:val="yellow"/>
                <w:lang w:eastAsia="en-NZ"/>
              </w:rPr>
            </w:pPr>
          </w:p>
        </w:tc>
      </w:tr>
      <w:tr w:rsidR="004B660D" w:rsidRPr="00EC4A0D" w:rsidTr="00EC4A0D">
        <w:trPr>
          <w:trHeight w:val="18"/>
        </w:trPr>
        <w:tc>
          <w:tcPr>
            <w:tcW w:w="2337" w:type="dxa"/>
            <w:gridSpan w:val="2"/>
            <w:tcBorders>
              <w:top w:val="single" w:sz="4" w:space="0" w:color="auto"/>
              <w:bottom w:val="single" w:sz="4" w:space="0" w:color="auto"/>
              <w:right w:val="single" w:sz="4" w:space="0" w:color="auto"/>
            </w:tcBorders>
            <w:shd w:val="clear" w:color="000000" w:fill="FFFFFF"/>
          </w:tcPr>
          <w:p w:rsidR="004B660D" w:rsidRPr="004B660D" w:rsidRDefault="004B660D" w:rsidP="00EC4A0D">
            <w:pPr>
              <w:spacing w:before="50" w:after="50" w:line="240" w:lineRule="auto"/>
              <w:rPr>
                <w:rFonts w:eastAsia="Times New Roman" w:cs="Times New Roman"/>
                <w:sz w:val="16"/>
                <w:szCs w:val="16"/>
                <w:lang w:val="en-GB" w:eastAsia="en-NZ"/>
              </w:rPr>
            </w:pPr>
            <w:r w:rsidRPr="004B660D">
              <w:rPr>
                <w:rFonts w:eastAsia="Times New Roman" w:cs="Times New Roman"/>
                <w:sz w:val="16"/>
                <w:szCs w:val="16"/>
                <w:lang w:val="en-GB" w:eastAsia="en-NZ"/>
              </w:rPr>
              <w:t>Software Support</w:t>
            </w:r>
          </w:p>
        </w:tc>
        <w:tc>
          <w:tcPr>
            <w:tcW w:w="903" w:type="dxa"/>
            <w:tcBorders>
              <w:top w:val="single" w:sz="4" w:space="0" w:color="auto"/>
              <w:bottom w:val="single" w:sz="4" w:space="0" w:color="auto"/>
              <w:right w:val="single" w:sz="4" w:space="0" w:color="auto"/>
            </w:tcBorders>
            <w:shd w:val="clear" w:color="000000" w:fill="FFFFFF"/>
          </w:tcPr>
          <w:p w:rsidR="004B660D" w:rsidRPr="00EC4A0D" w:rsidRDefault="004B660D" w:rsidP="00D744BE">
            <w:pPr>
              <w:spacing w:before="50" w:after="50" w:line="240" w:lineRule="auto"/>
              <w:jc w:val="center"/>
              <w:rPr>
                <w:rFonts w:eastAsia="Times New Roman" w:cs="Times New Roman"/>
                <w:color w:val="0000FF"/>
                <w:sz w:val="16"/>
                <w:szCs w:val="16"/>
                <w:lang w:eastAsia="en-NZ"/>
              </w:rPr>
            </w:pPr>
            <w:r w:rsidRPr="004B660D">
              <w:rPr>
                <w:rFonts w:eastAsia="Times New Roman" w:cs="Times New Roman"/>
                <w:sz w:val="16"/>
                <w:szCs w:val="16"/>
                <w:lang w:eastAsia="en-NZ"/>
              </w:rPr>
              <w:t>(XX%)</w:t>
            </w:r>
          </w:p>
        </w:tc>
        <w:tc>
          <w:tcPr>
            <w:tcW w:w="1980" w:type="dxa"/>
            <w:gridSpan w:val="2"/>
            <w:tcBorders>
              <w:top w:val="single" w:sz="4" w:space="0" w:color="auto"/>
              <w:left w:val="single" w:sz="4" w:space="0" w:color="auto"/>
              <w:bottom w:val="single" w:sz="4" w:space="0" w:color="auto"/>
              <w:right w:val="single" w:sz="4" w:space="0" w:color="auto"/>
            </w:tcBorders>
            <w:shd w:val="clear" w:color="000000" w:fill="FFFFFF"/>
          </w:tcPr>
          <w:p w:rsidR="004B660D" w:rsidRPr="00EC4A0D" w:rsidRDefault="004B660D" w:rsidP="00EC4A0D">
            <w:pPr>
              <w:spacing w:before="50" w:after="50" w:line="240" w:lineRule="auto"/>
              <w:rPr>
                <w:rFonts w:eastAsia="Times New Roman" w:cs="Times New Roman"/>
                <w:color w:val="0000FF"/>
                <w:sz w:val="16"/>
                <w:szCs w:val="16"/>
                <w:highlight w:val="yellow"/>
                <w:lang w:val="en-GB" w:eastAsia="en-NZ"/>
              </w:rPr>
            </w:pPr>
          </w:p>
        </w:tc>
        <w:tc>
          <w:tcPr>
            <w:tcW w:w="2010" w:type="dxa"/>
            <w:tcBorders>
              <w:top w:val="single" w:sz="4" w:space="0" w:color="auto"/>
              <w:left w:val="single" w:sz="4" w:space="0" w:color="auto"/>
              <w:bottom w:val="single" w:sz="4" w:space="0" w:color="auto"/>
              <w:right w:val="single" w:sz="4" w:space="0" w:color="auto"/>
            </w:tcBorders>
          </w:tcPr>
          <w:p w:rsidR="004B660D" w:rsidRPr="00EC4A0D" w:rsidRDefault="004B660D" w:rsidP="00EC4A0D">
            <w:pPr>
              <w:spacing w:before="50" w:after="50" w:line="240" w:lineRule="auto"/>
              <w:rPr>
                <w:rFonts w:eastAsia="Times New Roman" w:cs="Times New Roman"/>
                <w:sz w:val="16"/>
                <w:szCs w:val="16"/>
                <w:highlight w:val="yellow"/>
                <w:lang w:eastAsia="en-NZ"/>
              </w:rPr>
            </w:pPr>
          </w:p>
        </w:tc>
        <w:tc>
          <w:tcPr>
            <w:tcW w:w="2126" w:type="dxa"/>
            <w:tcBorders>
              <w:top w:val="single" w:sz="4" w:space="0" w:color="auto"/>
              <w:left w:val="single" w:sz="4" w:space="0" w:color="auto"/>
              <w:bottom w:val="single" w:sz="4" w:space="0" w:color="auto"/>
            </w:tcBorders>
          </w:tcPr>
          <w:p w:rsidR="004B660D" w:rsidRPr="00EC4A0D" w:rsidRDefault="004B660D" w:rsidP="00EC4A0D">
            <w:pPr>
              <w:spacing w:before="50" w:after="50" w:line="240" w:lineRule="auto"/>
              <w:rPr>
                <w:rFonts w:eastAsia="Times New Roman" w:cs="Times New Roman"/>
                <w:sz w:val="16"/>
                <w:szCs w:val="16"/>
                <w:highlight w:val="yellow"/>
                <w:lang w:eastAsia="en-NZ"/>
              </w:rPr>
            </w:pPr>
          </w:p>
        </w:tc>
      </w:tr>
      <w:tr w:rsidR="004B660D" w:rsidRPr="00EC4A0D" w:rsidTr="00EC4A0D">
        <w:trPr>
          <w:trHeight w:val="18"/>
        </w:trPr>
        <w:tc>
          <w:tcPr>
            <w:tcW w:w="2337" w:type="dxa"/>
            <w:gridSpan w:val="2"/>
            <w:tcBorders>
              <w:top w:val="single" w:sz="4" w:space="0" w:color="auto"/>
              <w:bottom w:val="single" w:sz="4" w:space="0" w:color="auto"/>
              <w:right w:val="single" w:sz="4" w:space="0" w:color="auto"/>
            </w:tcBorders>
            <w:shd w:val="clear" w:color="000000" w:fill="FFFFFF"/>
          </w:tcPr>
          <w:p w:rsidR="004B660D" w:rsidRPr="004B660D" w:rsidRDefault="004B660D" w:rsidP="00EC4A0D">
            <w:pPr>
              <w:spacing w:before="50" w:after="50" w:line="240" w:lineRule="auto"/>
              <w:rPr>
                <w:rFonts w:eastAsia="Times New Roman" w:cs="Times New Roman"/>
                <w:sz w:val="16"/>
                <w:szCs w:val="16"/>
                <w:lang w:val="en-GB" w:eastAsia="en-NZ"/>
              </w:rPr>
            </w:pPr>
            <w:r w:rsidRPr="004B660D">
              <w:rPr>
                <w:rFonts w:eastAsia="Times New Roman" w:cs="Times New Roman"/>
                <w:sz w:val="16"/>
                <w:szCs w:val="16"/>
                <w:lang w:val="en-GB" w:eastAsia="en-NZ"/>
              </w:rPr>
              <w:t>Data Analysis</w:t>
            </w:r>
          </w:p>
        </w:tc>
        <w:tc>
          <w:tcPr>
            <w:tcW w:w="903" w:type="dxa"/>
            <w:tcBorders>
              <w:top w:val="single" w:sz="4" w:space="0" w:color="auto"/>
              <w:bottom w:val="single" w:sz="4" w:space="0" w:color="auto"/>
              <w:right w:val="single" w:sz="4" w:space="0" w:color="auto"/>
            </w:tcBorders>
            <w:shd w:val="clear" w:color="000000" w:fill="FFFFFF"/>
          </w:tcPr>
          <w:p w:rsidR="004B660D" w:rsidRPr="00EC4A0D" w:rsidRDefault="004B660D" w:rsidP="00D744BE">
            <w:pPr>
              <w:spacing w:before="50" w:after="50" w:line="240" w:lineRule="auto"/>
              <w:jc w:val="center"/>
              <w:rPr>
                <w:rFonts w:eastAsia="Times New Roman" w:cs="Times New Roman"/>
                <w:color w:val="0000FF"/>
                <w:sz w:val="16"/>
                <w:szCs w:val="16"/>
                <w:lang w:eastAsia="en-NZ"/>
              </w:rPr>
            </w:pPr>
            <w:r w:rsidRPr="004B660D">
              <w:rPr>
                <w:rFonts w:eastAsia="Times New Roman" w:cs="Times New Roman"/>
                <w:sz w:val="16"/>
                <w:szCs w:val="16"/>
                <w:lang w:eastAsia="en-NZ"/>
              </w:rPr>
              <w:t>(XX%)</w:t>
            </w:r>
          </w:p>
        </w:tc>
        <w:tc>
          <w:tcPr>
            <w:tcW w:w="1980" w:type="dxa"/>
            <w:gridSpan w:val="2"/>
            <w:tcBorders>
              <w:top w:val="single" w:sz="4" w:space="0" w:color="auto"/>
              <w:left w:val="single" w:sz="4" w:space="0" w:color="auto"/>
              <w:bottom w:val="single" w:sz="4" w:space="0" w:color="auto"/>
              <w:right w:val="single" w:sz="4" w:space="0" w:color="auto"/>
            </w:tcBorders>
            <w:shd w:val="clear" w:color="000000" w:fill="FFFFFF"/>
          </w:tcPr>
          <w:p w:rsidR="004B660D" w:rsidRPr="00EC4A0D" w:rsidRDefault="004B660D" w:rsidP="00EC4A0D">
            <w:pPr>
              <w:spacing w:before="50" w:after="50" w:line="240" w:lineRule="auto"/>
              <w:rPr>
                <w:rFonts w:eastAsia="Times New Roman" w:cs="Times New Roman"/>
                <w:color w:val="0000FF"/>
                <w:sz w:val="16"/>
                <w:szCs w:val="16"/>
                <w:highlight w:val="yellow"/>
                <w:lang w:val="en-GB" w:eastAsia="en-NZ"/>
              </w:rPr>
            </w:pPr>
          </w:p>
        </w:tc>
        <w:tc>
          <w:tcPr>
            <w:tcW w:w="2010" w:type="dxa"/>
            <w:tcBorders>
              <w:top w:val="single" w:sz="4" w:space="0" w:color="auto"/>
              <w:left w:val="single" w:sz="4" w:space="0" w:color="auto"/>
              <w:bottom w:val="single" w:sz="4" w:space="0" w:color="auto"/>
              <w:right w:val="single" w:sz="4" w:space="0" w:color="auto"/>
            </w:tcBorders>
          </w:tcPr>
          <w:p w:rsidR="004B660D" w:rsidRPr="00EC4A0D" w:rsidRDefault="004B660D" w:rsidP="00EC4A0D">
            <w:pPr>
              <w:spacing w:before="50" w:after="50" w:line="240" w:lineRule="auto"/>
              <w:rPr>
                <w:rFonts w:eastAsia="Times New Roman" w:cs="Times New Roman"/>
                <w:sz w:val="16"/>
                <w:szCs w:val="16"/>
                <w:highlight w:val="yellow"/>
                <w:lang w:eastAsia="en-NZ"/>
              </w:rPr>
            </w:pPr>
          </w:p>
        </w:tc>
        <w:tc>
          <w:tcPr>
            <w:tcW w:w="2126" w:type="dxa"/>
            <w:tcBorders>
              <w:top w:val="single" w:sz="4" w:space="0" w:color="auto"/>
              <w:left w:val="single" w:sz="4" w:space="0" w:color="auto"/>
              <w:bottom w:val="single" w:sz="4" w:space="0" w:color="auto"/>
            </w:tcBorders>
          </w:tcPr>
          <w:p w:rsidR="004B660D" w:rsidRPr="00EC4A0D" w:rsidRDefault="004B660D" w:rsidP="00EC4A0D">
            <w:pPr>
              <w:spacing w:before="50" w:after="50" w:line="240" w:lineRule="auto"/>
              <w:rPr>
                <w:rFonts w:eastAsia="Times New Roman" w:cs="Times New Roman"/>
                <w:sz w:val="16"/>
                <w:szCs w:val="16"/>
                <w:highlight w:val="yellow"/>
                <w:lang w:eastAsia="en-NZ"/>
              </w:rPr>
            </w:pPr>
          </w:p>
        </w:tc>
      </w:tr>
      <w:tr w:rsidR="004B660D" w:rsidRPr="00EC4A0D" w:rsidTr="00EC4A0D">
        <w:trPr>
          <w:trHeight w:val="18"/>
        </w:trPr>
        <w:tc>
          <w:tcPr>
            <w:tcW w:w="2337" w:type="dxa"/>
            <w:gridSpan w:val="2"/>
            <w:tcBorders>
              <w:top w:val="single" w:sz="4" w:space="0" w:color="auto"/>
              <w:bottom w:val="single" w:sz="4" w:space="0" w:color="auto"/>
              <w:right w:val="single" w:sz="4" w:space="0" w:color="auto"/>
            </w:tcBorders>
            <w:shd w:val="clear" w:color="000000" w:fill="FFFFFF"/>
          </w:tcPr>
          <w:p w:rsidR="004B660D" w:rsidRPr="004B660D" w:rsidRDefault="004B660D" w:rsidP="00EC4A0D">
            <w:pPr>
              <w:spacing w:before="50" w:after="50" w:line="240" w:lineRule="auto"/>
              <w:rPr>
                <w:rFonts w:eastAsia="Times New Roman" w:cs="Times New Roman"/>
                <w:sz w:val="16"/>
                <w:szCs w:val="16"/>
                <w:lang w:val="en-GB" w:eastAsia="en-NZ"/>
              </w:rPr>
            </w:pPr>
            <w:r w:rsidRPr="004B660D">
              <w:rPr>
                <w:rFonts w:eastAsia="Times New Roman" w:cs="Times New Roman"/>
                <w:sz w:val="16"/>
                <w:szCs w:val="16"/>
                <w:lang w:val="en-GB" w:eastAsia="en-NZ"/>
              </w:rPr>
              <w:t>Weigh in Motion Engineer</w:t>
            </w:r>
          </w:p>
        </w:tc>
        <w:tc>
          <w:tcPr>
            <w:tcW w:w="903" w:type="dxa"/>
            <w:tcBorders>
              <w:top w:val="single" w:sz="4" w:space="0" w:color="auto"/>
              <w:bottom w:val="single" w:sz="4" w:space="0" w:color="auto"/>
              <w:right w:val="single" w:sz="4" w:space="0" w:color="auto"/>
            </w:tcBorders>
            <w:shd w:val="clear" w:color="000000" w:fill="FFFFFF"/>
          </w:tcPr>
          <w:p w:rsidR="004B660D" w:rsidRPr="00EC4A0D" w:rsidRDefault="004B660D" w:rsidP="00D744BE">
            <w:pPr>
              <w:spacing w:before="50" w:after="50" w:line="240" w:lineRule="auto"/>
              <w:jc w:val="center"/>
              <w:rPr>
                <w:rFonts w:eastAsia="Times New Roman" w:cs="Times New Roman"/>
                <w:color w:val="0000FF"/>
                <w:sz w:val="16"/>
                <w:szCs w:val="16"/>
                <w:lang w:eastAsia="en-NZ"/>
              </w:rPr>
            </w:pPr>
            <w:r w:rsidRPr="004B660D">
              <w:rPr>
                <w:rFonts w:eastAsia="Times New Roman" w:cs="Times New Roman"/>
                <w:sz w:val="16"/>
                <w:szCs w:val="16"/>
                <w:lang w:eastAsia="en-NZ"/>
              </w:rPr>
              <w:t>(XX%)</w:t>
            </w:r>
          </w:p>
        </w:tc>
        <w:tc>
          <w:tcPr>
            <w:tcW w:w="1980" w:type="dxa"/>
            <w:gridSpan w:val="2"/>
            <w:tcBorders>
              <w:top w:val="single" w:sz="4" w:space="0" w:color="auto"/>
              <w:left w:val="single" w:sz="4" w:space="0" w:color="auto"/>
              <w:bottom w:val="single" w:sz="4" w:space="0" w:color="auto"/>
              <w:right w:val="single" w:sz="4" w:space="0" w:color="auto"/>
            </w:tcBorders>
            <w:shd w:val="clear" w:color="000000" w:fill="FFFFFF"/>
          </w:tcPr>
          <w:p w:rsidR="004B660D" w:rsidRPr="00EC4A0D" w:rsidRDefault="004B660D" w:rsidP="00EC4A0D">
            <w:pPr>
              <w:spacing w:before="50" w:after="50" w:line="240" w:lineRule="auto"/>
              <w:rPr>
                <w:rFonts w:eastAsia="Times New Roman" w:cs="Times New Roman"/>
                <w:color w:val="0000FF"/>
                <w:sz w:val="16"/>
                <w:szCs w:val="16"/>
                <w:highlight w:val="yellow"/>
                <w:lang w:val="en-GB" w:eastAsia="en-NZ"/>
              </w:rPr>
            </w:pPr>
          </w:p>
        </w:tc>
        <w:tc>
          <w:tcPr>
            <w:tcW w:w="2010" w:type="dxa"/>
            <w:tcBorders>
              <w:top w:val="single" w:sz="4" w:space="0" w:color="auto"/>
              <w:left w:val="single" w:sz="4" w:space="0" w:color="auto"/>
              <w:bottom w:val="single" w:sz="4" w:space="0" w:color="auto"/>
              <w:right w:val="single" w:sz="4" w:space="0" w:color="auto"/>
            </w:tcBorders>
          </w:tcPr>
          <w:p w:rsidR="004B660D" w:rsidRPr="00EC4A0D" w:rsidRDefault="004B660D" w:rsidP="00EC4A0D">
            <w:pPr>
              <w:spacing w:before="50" w:after="50" w:line="240" w:lineRule="auto"/>
              <w:rPr>
                <w:rFonts w:eastAsia="Times New Roman" w:cs="Times New Roman"/>
                <w:sz w:val="16"/>
                <w:szCs w:val="16"/>
                <w:highlight w:val="yellow"/>
                <w:lang w:eastAsia="en-NZ"/>
              </w:rPr>
            </w:pPr>
          </w:p>
        </w:tc>
        <w:tc>
          <w:tcPr>
            <w:tcW w:w="2126" w:type="dxa"/>
            <w:tcBorders>
              <w:top w:val="single" w:sz="4" w:space="0" w:color="auto"/>
              <w:left w:val="single" w:sz="4" w:space="0" w:color="auto"/>
              <w:bottom w:val="single" w:sz="4" w:space="0" w:color="auto"/>
            </w:tcBorders>
          </w:tcPr>
          <w:p w:rsidR="004B660D" w:rsidRPr="00EC4A0D" w:rsidRDefault="004B660D" w:rsidP="00EC4A0D">
            <w:pPr>
              <w:spacing w:before="50" w:after="50" w:line="240" w:lineRule="auto"/>
              <w:rPr>
                <w:rFonts w:eastAsia="Times New Roman" w:cs="Times New Roman"/>
                <w:sz w:val="16"/>
                <w:szCs w:val="16"/>
                <w:highlight w:val="yellow"/>
                <w:lang w:eastAsia="en-NZ"/>
              </w:rPr>
            </w:pPr>
          </w:p>
        </w:tc>
      </w:tr>
      <w:tr w:rsidR="004B660D" w:rsidRPr="00EC4A0D" w:rsidTr="00EC4A0D">
        <w:trPr>
          <w:trHeight w:val="18"/>
        </w:trPr>
        <w:tc>
          <w:tcPr>
            <w:tcW w:w="2337" w:type="dxa"/>
            <w:gridSpan w:val="2"/>
            <w:tcBorders>
              <w:top w:val="single" w:sz="4" w:space="0" w:color="auto"/>
              <w:bottom w:val="single" w:sz="4" w:space="0" w:color="auto"/>
              <w:right w:val="single" w:sz="4" w:space="0" w:color="auto"/>
            </w:tcBorders>
            <w:shd w:val="clear" w:color="000000" w:fill="FFFFFF"/>
          </w:tcPr>
          <w:p w:rsidR="004B660D" w:rsidRPr="004B660D" w:rsidRDefault="004B660D" w:rsidP="00EC4A0D">
            <w:pPr>
              <w:spacing w:before="50" w:after="50" w:line="240" w:lineRule="auto"/>
              <w:rPr>
                <w:rFonts w:eastAsia="Times New Roman" w:cs="Times New Roman"/>
                <w:sz w:val="16"/>
                <w:szCs w:val="16"/>
                <w:lang w:val="en-GB" w:eastAsia="en-NZ"/>
              </w:rPr>
            </w:pPr>
            <w:r w:rsidRPr="004B660D">
              <w:rPr>
                <w:rFonts w:eastAsia="Times New Roman" w:cs="Times New Roman"/>
                <w:sz w:val="16"/>
                <w:szCs w:val="16"/>
                <w:lang w:val="en-GB" w:eastAsia="en-NZ"/>
              </w:rPr>
              <w:t>Sub-consultants’ Management Personnel</w:t>
            </w:r>
          </w:p>
        </w:tc>
        <w:tc>
          <w:tcPr>
            <w:tcW w:w="903" w:type="dxa"/>
            <w:tcBorders>
              <w:top w:val="single" w:sz="4" w:space="0" w:color="auto"/>
              <w:bottom w:val="single" w:sz="4" w:space="0" w:color="auto"/>
              <w:right w:val="single" w:sz="4" w:space="0" w:color="auto"/>
            </w:tcBorders>
            <w:shd w:val="clear" w:color="000000" w:fill="FFFFFF"/>
          </w:tcPr>
          <w:p w:rsidR="004B660D" w:rsidRPr="00EC4A0D" w:rsidRDefault="004B660D" w:rsidP="00D744BE">
            <w:pPr>
              <w:spacing w:before="50" w:after="50" w:line="240" w:lineRule="auto"/>
              <w:jc w:val="center"/>
              <w:rPr>
                <w:rFonts w:eastAsia="Times New Roman" w:cs="Times New Roman"/>
                <w:color w:val="0000FF"/>
                <w:sz w:val="16"/>
                <w:szCs w:val="16"/>
                <w:lang w:eastAsia="en-NZ"/>
              </w:rPr>
            </w:pPr>
            <w:r w:rsidRPr="004B660D">
              <w:rPr>
                <w:rFonts w:eastAsia="Times New Roman" w:cs="Times New Roman"/>
                <w:sz w:val="16"/>
                <w:szCs w:val="16"/>
                <w:lang w:eastAsia="en-NZ"/>
              </w:rPr>
              <w:t>(XX%)</w:t>
            </w:r>
          </w:p>
        </w:tc>
        <w:tc>
          <w:tcPr>
            <w:tcW w:w="1980" w:type="dxa"/>
            <w:gridSpan w:val="2"/>
            <w:tcBorders>
              <w:top w:val="single" w:sz="4" w:space="0" w:color="auto"/>
              <w:left w:val="single" w:sz="4" w:space="0" w:color="auto"/>
              <w:bottom w:val="single" w:sz="4" w:space="0" w:color="auto"/>
              <w:right w:val="single" w:sz="4" w:space="0" w:color="auto"/>
            </w:tcBorders>
            <w:shd w:val="clear" w:color="000000" w:fill="FFFFFF"/>
          </w:tcPr>
          <w:p w:rsidR="004B660D" w:rsidRPr="00EC4A0D" w:rsidRDefault="004B660D" w:rsidP="00EC4A0D">
            <w:pPr>
              <w:spacing w:before="50" w:after="50" w:line="240" w:lineRule="auto"/>
              <w:rPr>
                <w:rFonts w:eastAsia="Times New Roman" w:cs="Times New Roman"/>
                <w:color w:val="0000FF"/>
                <w:sz w:val="16"/>
                <w:szCs w:val="16"/>
                <w:highlight w:val="yellow"/>
                <w:lang w:val="en-GB" w:eastAsia="en-NZ"/>
              </w:rPr>
            </w:pPr>
          </w:p>
        </w:tc>
        <w:tc>
          <w:tcPr>
            <w:tcW w:w="2010" w:type="dxa"/>
            <w:tcBorders>
              <w:top w:val="single" w:sz="4" w:space="0" w:color="auto"/>
              <w:left w:val="single" w:sz="4" w:space="0" w:color="auto"/>
              <w:bottom w:val="single" w:sz="4" w:space="0" w:color="auto"/>
              <w:right w:val="single" w:sz="4" w:space="0" w:color="auto"/>
            </w:tcBorders>
          </w:tcPr>
          <w:p w:rsidR="004B660D" w:rsidRPr="00EC4A0D" w:rsidRDefault="004B660D" w:rsidP="00EC4A0D">
            <w:pPr>
              <w:spacing w:before="50" w:after="50" w:line="240" w:lineRule="auto"/>
              <w:rPr>
                <w:rFonts w:eastAsia="Times New Roman" w:cs="Times New Roman"/>
                <w:sz w:val="16"/>
                <w:szCs w:val="16"/>
                <w:highlight w:val="yellow"/>
                <w:lang w:eastAsia="en-NZ"/>
              </w:rPr>
            </w:pPr>
          </w:p>
        </w:tc>
        <w:tc>
          <w:tcPr>
            <w:tcW w:w="2126" w:type="dxa"/>
            <w:tcBorders>
              <w:top w:val="single" w:sz="4" w:space="0" w:color="auto"/>
              <w:left w:val="single" w:sz="4" w:space="0" w:color="auto"/>
              <w:bottom w:val="single" w:sz="4" w:space="0" w:color="auto"/>
            </w:tcBorders>
          </w:tcPr>
          <w:p w:rsidR="004B660D" w:rsidRPr="00EC4A0D" w:rsidRDefault="004B660D" w:rsidP="00EC4A0D">
            <w:pPr>
              <w:spacing w:before="50" w:after="50" w:line="240" w:lineRule="auto"/>
              <w:rPr>
                <w:rFonts w:eastAsia="Times New Roman" w:cs="Times New Roman"/>
                <w:sz w:val="16"/>
                <w:szCs w:val="16"/>
                <w:highlight w:val="yellow"/>
                <w:lang w:eastAsia="en-NZ"/>
              </w:rPr>
            </w:pPr>
          </w:p>
        </w:tc>
      </w:tr>
      <w:tr w:rsidR="004B660D" w:rsidRPr="00EC4A0D" w:rsidTr="00EC4A0D">
        <w:trPr>
          <w:trHeight w:val="18"/>
        </w:trPr>
        <w:tc>
          <w:tcPr>
            <w:tcW w:w="2337" w:type="dxa"/>
            <w:gridSpan w:val="2"/>
            <w:tcBorders>
              <w:top w:val="single" w:sz="4" w:space="0" w:color="auto"/>
              <w:bottom w:val="single" w:sz="4" w:space="0" w:color="auto"/>
              <w:right w:val="single" w:sz="4" w:space="0" w:color="auto"/>
            </w:tcBorders>
            <w:shd w:val="clear" w:color="000000" w:fill="FFFFFF"/>
          </w:tcPr>
          <w:p w:rsidR="004B660D" w:rsidRPr="004B660D" w:rsidRDefault="004B660D" w:rsidP="00EC4A0D">
            <w:pPr>
              <w:spacing w:before="50" w:after="50" w:line="240" w:lineRule="auto"/>
              <w:rPr>
                <w:rFonts w:eastAsia="Times New Roman" w:cs="Times New Roman"/>
                <w:sz w:val="16"/>
                <w:szCs w:val="16"/>
                <w:lang w:val="en-GB" w:eastAsia="en-NZ"/>
              </w:rPr>
            </w:pPr>
            <w:r w:rsidRPr="004B660D">
              <w:rPr>
                <w:rFonts w:eastAsia="Times New Roman" w:cs="Times New Roman"/>
                <w:sz w:val="16"/>
                <w:szCs w:val="16"/>
                <w:lang w:val="en-GB" w:eastAsia="en-NZ"/>
              </w:rPr>
              <w:t>[Other]</w:t>
            </w:r>
          </w:p>
        </w:tc>
        <w:tc>
          <w:tcPr>
            <w:tcW w:w="903" w:type="dxa"/>
            <w:tcBorders>
              <w:top w:val="single" w:sz="4" w:space="0" w:color="auto"/>
              <w:bottom w:val="single" w:sz="4" w:space="0" w:color="auto"/>
              <w:right w:val="single" w:sz="4" w:space="0" w:color="auto"/>
            </w:tcBorders>
            <w:shd w:val="clear" w:color="000000" w:fill="FFFFFF"/>
          </w:tcPr>
          <w:p w:rsidR="004B660D" w:rsidRPr="00EC4A0D" w:rsidRDefault="004B660D" w:rsidP="00D744BE">
            <w:pPr>
              <w:spacing w:before="50" w:after="50" w:line="240" w:lineRule="auto"/>
              <w:jc w:val="center"/>
              <w:rPr>
                <w:rFonts w:eastAsia="Times New Roman" w:cs="Times New Roman"/>
                <w:color w:val="0000FF"/>
                <w:sz w:val="16"/>
                <w:szCs w:val="16"/>
                <w:lang w:eastAsia="en-NZ"/>
              </w:rPr>
            </w:pPr>
            <w:r w:rsidRPr="004B660D">
              <w:rPr>
                <w:rFonts w:eastAsia="Times New Roman" w:cs="Times New Roman"/>
                <w:sz w:val="16"/>
                <w:szCs w:val="16"/>
                <w:lang w:eastAsia="en-NZ"/>
              </w:rPr>
              <w:t>(XX%)</w:t>
            </w:r>
          </w:p>
        </w:tc>
        <w:tc>
          <w:tcPr>
            <w:tcW w:w="1980" w:type="dxa"/>
            <w:gridSpan w:val="2"/>
            <w:tcBorders>
              <w:top w:val="single" w:sz="4" w:space="0" w:color="auto"/>
              <w:left w:val="single" w:sz="4" w:space="0" w:color="auto"/>
              <w:bottom w:val="single" w:sz="4" w:space="0" w:color="auto"/>
              <w:right w:val="single" w:sz="4" w:space="0" w:color="auto"/>
            </w:tcBorders>
            <w:shd w:val="clear" w:color="000000" w:fill="FFFFFF"/>
          </w:tcPr>
          <w:p w:rsidR="004B660D" w:rsidRPr="00EC4A0D" w:rsidRDefault="004B660D" w:rsidP="00EC4A0D">
            <w:pPr>
              <w:spacing w:before="50" w:after="50" w:line="240" w:lineRule="auto"/>
              <w:rPr>
                <w:rFonts w:eastAsia="Times New Roman" w:cs="Times New Roman"/>
                <w:color w:val="0000FF"/>
                <w:sz w:val="16"/>
                <w:szCs w:val="16"/>
                <w:highlight w:val="yellow"/>
                <w:lang w:val="en-GB" w:eastAsia="en-NZ"/>
              </w:rPr>
            </w:pPr>
          </w:p>
        </w:tc>
        <w:tc>
          <w:tcPr>
            <w:tcW w:w="2010" w:type="dxa"/>
            <w:tcBorders>
              <w:top w:val="single" w:sz="4" w:space="0" w:color="auto"/>
              <w:left w:val="single" w:sz="4" w:space="0" w:color="auto"/>
              <w:bottom w:val="single" w:sz="4" w:space="0" w:color="auto"/>
              <w:right w:val="single" w:sz="4" w:space="0" w:color="auto"/>
            </w:tcBorders>
          </w:tcPr>
          <w:p w:rsidR="004B660D" w:rsidRPr="00EC4A0D" w:rsidRDefault="004B660D" w:rsidP="00EC4A0D">
            <w:pPr>
              <w:spacing w:before="50" w:after="50" w:line="240" w:lineRule="auto"/>
              <w:rPr>
                <w:rFonts w:eastAsia="Times New Roman" w:cs="Times New Roman"/>
                <w:sz w:val="16"/>
                <w:szCs w:val="16"/>
                <w:highlight w:val="yellow"/>
                <w:lang w:eastAsia="en-NZ"/>
              </w:rPr>
            </w:pPr>
          </w:p>
        </w:tc>
        <w:tc>
          <w:tcPr>
            <w:tcW w:w="2126" w:type="dxa"/>
            <w:tcBorders>
              <w:top w:val="single" w:sz="4" w:space="0" w:color="auto"/>
              <w:left w:val="single" w:sz="4" w:space="0" w:color="auto"/>
              <w:bottom w:val="single" w:sz="4" w:space="0" w:color="auto"/>
            </w:tcBorders>
          </w:tcPr>
          <w:p w:rsidR="004B660D" w:rsidRPr="00EC4A0D" w:rsidRDefault="004B660D" w:rsidP="00EC4A0D">
            <w:pPr>
              <w:spacing w:before="50" w:after="50" w:line="240" w:lineRule="auto"/>
              <w:rPr>
                <w:rFonts w:eastAsia="Times New Roman" w:cs="Times New Roman"/>
                <w:sz w:val="16"/>
                <w:szCs w:val="16"/>
                <w:lang w:eastAsia="en-NZ"/>
              </w:rPr>
            </w:pPr>
          </w:p>
        </w:tc>
      </w:tr>
      <w:tr w:rsidR="00EC4A0D" w:rsidRPr="00EC4A0D" w:rsidTr="00EC4A0D">
        <w:trPr>
          <w:cantSplit/>
        </w:trPr>
        <w:tc>
          <w:tcPr>
            <w:tcW w:w="3240" w:type="dxa"/>
            <w:gridSpan w:val="3"/>
            <w:tcBorders>
              <w:top w:val="single" w:sz="4" w:space="0" w:color="auto"/>
              <w:bottom w:val="single" w:sz="4" w:space="0" w:color="auto"/>
              <w:right w:val="single" w:sz="4" w:space="0" w:color="auto"/>
            </w:tcBorders>
            <w:shd w:val="pct15" w:color="auto" w:fill="auto"/>
          </w:tcPr>
          <w:p w:rsidR="00EC4A0D" w:rsidRPr="00EC4A0D" w:rsidRDefault="00EC4A0D" w:rsidP="00EC4A0D">
            <w:pPr>
              <w:spacing w:before="100" w:after="100" w:line="240" w:lineRule="auto"/>
              <w:rPr>
                <w:rFonts w:eastAsia="Times New Roman" w:cs="Times New Roman"/>
                <w:szCs w:val="18"/>
                <w:lang w:eastAsia="en-GB"/>
              </w:rPr>
            </w:pPr>
            <w:bookmarkStart w:id="56" w:name="bmPersonalEnd"/>
            <w:bookmarkEnd w:id="56"/>
            <w:r w:rsidRPr="00EC4A0D">
              <w:rPr>
                <w:rFonts w:eastAsia="Times New Roman" w:cs="Times New Roman"/>
                <w:sz w:val="18"/>
                <w:szCs w:val="18"/>
                <w:lang w:eastAsia="en-GB"/>
              </w:rPr>
              <w:t>Summary Rating:</w:t>
            </w:r>
            <w:r w:rsidRPr="00EC4A0D">
              <w:rPr>
                <w:rFonts w:eastAsia="Times New Roman" w:cs="Times New Roman"/>
                <w:sz w:val="18"/>
                <w:szCs w:val="18"/>
                <w:lang w:eastAsia="en-GB"/>
              </w:rPr>
              <w:br/>
            </w:r>
            <w:r w:rsidRPr="00EC4A0D">
              <w:rPr>
                <w:rFonts w:eastAsia="Times New Roman" w:cs="Times New Roman"/>
                <w:color w:val="0000FF"/>
                <w:sz w:val="16"/>
                <w:szCs w:val="16"/>
                <w:highlight w:val="yellow"/>
                <w:lang w:eastAsia="en-GB"/>
              </w:rPr>
              <w:t>&lt;&lt;remove row for LPC&gt;&gt;</w:t>
            </w:r>
          </w:p>
        </w:tc>
        <w:tc>
          <w:tcPr>
            <w:tcW w:w="1980" w:type="dxa"/>
            <w:gridSpan w:val="2"/>
            <w:tcBorders>
              <w:top w:val="single" w:sz="4" w:space="0" w:color="auto"/>
              <w:left w:val="single" w:sz="4" w:space="0" w:color="auto"/>
              <w:bottom w:val="single" w:sz="4" w:space="0" w:color="auto"/>
              <w:right w:val="single" w:sz="4" w:space="0" w:color="auto"/>
            </w:tcBorders>
          </w:tcPr>
          <w:p w:rsidR="00EC4A0D" w:rsidRPr="00EC4A0D" w:rsidRDefault="00EC4A0D" w:rsidP="00EC4A0D">
            <w:pPr>
              <w:spacing w:before="100" w:after="100" w:line="240" w:lineRule="auto"/>
              <w:rPr>
                <w:rFonts w:eastAsia="Times New Roman" w:cs="Times New Roman"/>
                <w:szCs w:val="24"/>
                <w:lang w:eastAsia="en-NZ"/>
              </w:rPr>
            </w:pPr>
          </w:p>
        </w:tc>
        <w:tc>
          <w:tcPr>
            <w:tcW w:w="2010" w:type="dxa"/>
            <w:tcBorders>
              <w:top w:val="single" w:sz="4" w:space="0" w:color="auto"/>
              <w:left w:val="nil"/>
              <w:bottom w:val="single" w:sz="4" w:space="0" w:color="auto"/>
              <w:right w:val="single" w:sz="4" w:space="0" w:color="auto"/>
            </w:tcBorders>
          </w:tcPr>
          <w:p w:rsidR="00EC4A0D" w:rsidRPr="00EC4A0D" w:rsidRDefault="00EC4A0D" w:rsidP="00EC4A0D">
            <w:pPr>
              <w:spacing w:before="100" w:after="100" w:line="240" w:lineRule="auto"/>
              <w:rPr>
                <w:rFonts w:eastAsia="Times New Roman" w:cs="Times New Roman"/>
                <w:szCs w:val="24"/>
                <w:lang w:eastAsia="en-NZ"/>
              </w:rPr>
            </w:pPr>
          </w:p>
        </w:tc>
        <w:tc>
          <w:tcPr>
            <w:tcW w:w="2126" w:type="dxa"/>
            <w:tcBorders>
              <w:top w:val="single" w:sz="4" w:space="0" w:color="auto"/>
              <w:left w:val="single" w:sz="4" w:space="0" w:color="auto"/>
              <w:bottom w:val="single" w:sz="4" w:space="0" w:color="auto"/>
            </w:tcBorders>
          </w:tcPr>
          <w:p w:rsidR="00EC4A0D" w:rsidRPr="00EC4A0D" w:rsidRDefault="00EC4A0D" w:rsidP="00EC4A0D">
            <w:pPr>
              <w:spacing w:before="100" w:after="100" w:line="240" w:lineRule="auto"/>
              <w:rPr>
                <w:rFonts w:eastAsia="Times New Roman" w:cs="Times New Roman"/>
                <w:szCs w:val="24"/>
                <w:lang w:eastAsia="en-NZ"/>
              </w:rPr>
            </w:pPr>
          </w:p>
        </w:tc>
      </w:tr>
      <w:tr w:rsidR="00EC4A0D" w:rsidRPr="00EC4A0D" w:rsidTr="00EC4A0D">
        <w:tblPrEx>
          <w:tblBorders>
            <w:top w:val="single" w:sz="4" w:space="0" w:color="auto"/>
            <w:bottom w:val="single" w:sz="4" w:space="0" w:color="auto"/>
            <w:insideH w:val="single" w:sz="4" w:space="0" w:color="auto"/>
            <w:insideV w:val="single" w:sz="4" w:space="0" w:color="auto"/>
          </w:tblBorders>
        </w:tblPrEx>
        <w:tc>
          <w:tcPr>
            <w:tcW w:w="9356" w:type="dxa"/>
            <w:gridSpan w:val="7"/>
          </w:tcPr>
          <w:p w:rsidR="00EC4A0D" w:rsidRPr="00EC4A0D" w:rsidRDefault="00EC4A0D" w:rsidP="00EC4A0D">
            <w:pPr>
              <w:spacing w:after="0" w:line="240" w:lineRule="auto"/>
              <w:rPr>
                <w:rFonts w:eastAsia="Times New Roman" w:cs="Times New Roman"/>
                <w:sz w:val="6"/>
                <w:szCs w:val="6"/>
                <w:lang w:eastAsia="en-GB"/>
              </w:rPr>
            </w:pPr>
          </w:p>
        </w:tc>
      </w:tr>
      <w:tr w:rsidR="00EC4A0D" w:rsidRPr="00EC4A0D" w:rsidTr="00EC4A0D">
        <w:tblPrEx>
          <w:tblBorders>
            <w:top w:val="single" w:sz="4" w:space="0" w:color="auto"/>
            <w:bottom w:val="single" w:sz="4" w:space="0" w:color="auto"/>
            <w:insideH w:val="single" w:sz="4" w:space="0" w:color="auto"/>
            <w:insideV w:val="single" w:sz="4" w:space="0" w:color="auto"/>
          </w:tblBorders>
        </w:tblPrEx>
        <w:tc>
          <w:tcPr>
            <w:tcW w:w="1479" w:type="dxa"/>
            <w:tcBorders>
              <w:right w:val="nil"/>
            </w:tcBorders>
            <w:shd w:val="pct15" w:color="auto" w:fill="auto"/>
            <w:vAlign w:val="center"/>
          </w:tcPr>
          <w:p w:rsidR="00EC4A0D" w:rsidRPr="00EC4A0D" w:rsidRDefault="00EC4A0D" w:rsidP="00EC4A0D">
            <w:pPr>
              <w:spacing w:before="100" w:after="100" w:line="240" w:lineRule="auto"/>
              <w:rPr>
                <w:rFonts w:eastAsia="Times New Roman" w:cs="Times New Roman"/>
                <w:sz w:val="18"/>
                <w:szCs w:val="18"/>
                <w:lang w:eastAsia="en-GB"/>
              </w:rPr>
            </w:pPr>
            <w:r w:rsidRPr="00EC4A0D">
              <w:rPr>
                <w:rFonts w:eastAsia="Times New Roman" w:cs="Times New Roman"/>
                <w:sz w:val="18"/>
                <w:szCs w:val="18"/>
                <w:lang w:eastAsia="en-GB"/>
              </w:rPr>
              <w:t>Tenderer:</w:t>
            </w:r>
          </w:p>
        </w:tc>
        <w:tc>
          <w:tcPr>
            <w:tcW w:w="1782" w:type="dxa"/>
            <w:gridSpan w:val="3"/>
            <w:tcBorders>
              <w:left w:val="nil"/>
              <w:right w:val="single" w:sz="4" w:space="0" w:color="auto"/>
            </w:tcBorders>
            <w:vAlign w:val="center"/>
          </w:tcPr>
          <w:p w:rsidR="00EC4A0D" w:rsidRPr="00EC4A0D" w:rsidRDefault="00EC4A0D" w:rsidP="00EC4A0D">
            <w:pPr>
              <w:spacing w:before="100" w:after="100" w:line="240" w:lineRule="auto"/>
              <w:rPr>
                <w:rFonts w:eastAsia="Times New Roman" w:cs="Times New Roman"/>
                <w:sz w:val="18"/>
                <w:szCs w:val="18"/>
                <w:lang w:eastAsia="en-NZ"/>
              </w:rPr>
            </w:pPr>
          </w:p>
        </w:tc>
        <w:tc>
          <w:tcPr>
            <w:tcW w:w="3969" w:type="dxa"/>
            <w:gridSpan w:val="2"/>
            <w:tcBorders>
              <w:left w:val="single" w:sz="4" w:space="0" w:color="auto"/>
              <w:right w:val="nil"/>
            </w:tcBorders>
            <w:shd w:val="pct15" w:color="auto" w:fill="auto"/>
            <w:vAlign w:val="center"/>
          </w:tcPr>
          <w:p w:rsidR="00EC4A0D" w:rsidRPr="00EC4A0D" w:rsidRDefault="00EC4A0D" w:rsidP="00EC4A0D">
            <w:pPr>
              <w:spacing w:before="100" w:after="100" w:line="240" w:lineRule="auto"/>
              <w:jc w:val="right"/>
              <w:rPr>
                <w:rFonts w:eastAsia="Times New Roman" w:cs="Times New Roman"/>
                <w:sz w:val="18"/>
                <w:szCs w:val="18"/>
                <w:lang w:eastAsia="en-GB"/>
              </w:rPr>
            </w:pPr>
            <w:r w:rsidRPr="00EC4A0D">
              <w:rPr>
                <w:rFonts w:eastAsia="Times New Roman" w:cs="Times New Roman"/>
                <w:sz w:val="18"/>
                <w:szCs w:val="18"/>
                <w:lang w:eastAsia="en-GB"/>
              </w:rPr>
              <w:t>Relevant Skills Rating:</w:t>
            </w:r>
          </w:p>
        </w:tc>
        <w:tc>
          <w:tcPr>
            <w:tcW w:w="2126" w:type="dxa"/>
            <w:tcBorders>
              <w:left w:val="nil"/>
            </w:tcBorders>
            <w:vAlign w:val="center"/>
          </w:tcPr>
          <w:p w:rsidR="00EC4A0D" w:rsidRPr="00EC4A0D" w:rsidRDefault="00EC4A0D" w:rsidP="00EC4A0D">
            <w:pPr>
              <w:spacing w:before="100" w:after="100" w:line="240" w:lineRule="auto"/>
              <w:rPr>
                <w:rFonts w:eastAsia="Times New Roman" w:cs="Times New Roman"/>
                <w:sz w:val="18"/>
                <w:szCs w:val="18"/>
                <w:lang w:eastAsia="en-NZ"/>
              </w:rPr>
            </w:pPr>
          </w:p>
        </w:tc>
      </w:tr>
      <w:tr w:rsidR="00EC4A0D" w:rsidRPr="00EC4A0D" w:rsidTr="00EC4A0D">
        <w:tblPrEx>
          <w:tblBorders>
            <w:top w:val="single" w:sz="4" w:space="0" w:color="auto"/>
            <w:bottom w:val="single" w:sz="4" w:space="0" w:color="auto"/>
            <w:insideH w:val="single" w:sz="4" w:space="0" w:color="auto"/>
            <w:insideV w:val="single" w:sz="4" w:space="0" w:color="auto"/>
          </w:tblBorders>
        </w:tblPrEx>
        <w:tc>
          <w:tcPr>
            <w:tcW w:w="9356" w:type="dxa"/>
            <w:gridSpan w:val="7"/>
          </w:tcPr>
          <w:p w:rsidR="00EC4A0D" w:rsidRPr="00EC4A0D" w:rsidRDefault="00EC4A0D" w:rsidP="00EC4A0D">
            <w:pPr>
              <w:spacing w:after="0" w:line="240" w:lineRule="auto"/>
              <w:rPr>
                <w:rFonts w:eastAsia="Times New Roman" w:cs="Times New Roman"/>
                <w:sz w:val="6"/>
                <w:szCs w:val="6"/>
                <w:lang w:eastAsia="en-GB"/>
              </w:rPr>
            </w:pPr>
          </w:p>
        </w:tc>
      </w:tr>
      <w:tr w:rsidR="00EC4A0D" w:rsidRPr="00EC4A0D" w:rsidTr="00EC4A0D">
        <w:tc>
          <w:tcPr>
            <w:tcW w:w="9356" w:type="dxa"/>
            <w:gridSpan w:val="7"/>
            <w:tcBorders>
              <w:top w:val="single" w:sz="4" w:space="0" w:color="auto"/>
              <w:bottom w:val="single" w:sz="4" w:space="0" w:color="auto"/>
            </w:tcBorders>
            <w:tcMar>
              <w:top w:w="108" w:type="dxa"/>
              <w:bottom w:w="108" w:type="dxa"/>
            </w:tcMar>
          </w:tcPr>
          <w:p w:rsidR="00EC4A0D" w:rsidRPr="00DE4F88" w:rsidRDefault="00EC4A0D" w:rsidP="00EC4A0D">
            <w:pPr>
              <w:keepNext/>
              <w:keepLines/>
              <w:spacing w:before="20" w:after="0" w:line="240" w:lineRule="auto"/>
              <w:rPr>
                <w:rFonts w:eastAsia="Times New Roman" w:cs="Times New Roman"/>
                <w:color w:val="0000FF"/>
                <w:sz w:val="16"/>
                <w:szCs w:val="16"/>
                <w:lang w:eastAsia="en-GB"/>
              </w:rPr>
            </w:pPr>
            <w:r w:rsidRPr="00DE4F88">
              <w:rPr>
                <w:rFonts w:eastAsia="Times New Roman" w:cs="Times New Roman"/>
                <w:color w:val="0000FF"/>
                <w:sz w:val="16"/>
                <w:szCs w:val="16"/>
                <w:lang w:eastAsia="en-GB"/>
              </w:rPr>
              <w:t>Guidance note:</w:t>
            </w:r>
          </w:p>
          <w:p w:rsidR="00EC4A0D" w:rsidRPr="00DE4F88" w:rsidRDefault="00EC4A0D" w:rsidP="00711B11">
            <w:pPr>
              <w:keepNext/>
              <w:keepLines/>
              <w:numPr>
                <w:ilvl w:val="0"/>
                <w:numId w:val="38"/>
              </w:numPr>
              <w:spacing w:before="20" w:after="20" w:line="240" w:lineRule="auto"/>
              <w:ind w:left="567" w:hanging="567"/>
              <w:rPr>
                <w:rFonts w:eastAsia="Times New Roman" w:cs="Times New Roman"/>
                <w:color w:val="0000FF"/>
                <w:sz w:val="16"/>
                <w:szCs w:val="16"/>
                <w:lang w:val="en-GB" w:eastAsia="en-GB"/>
              </w:rPr>
            </w:pPr>
            <w:r w:rsidRPr="00DE4F88">
              <w:rPr>
                <w:rFonts w:eastAsia="Times New Roman" w:cs="Times New Roman"/>
                <w:color w:val="0000FF"/>
                <w:sz w:val="16"/>
                <w:szCs w:val="16"/>
                <w:lang w:val="en-GB" w:eastAsia="en-GB"/>
              </w:rPr>
              <w:t>The personnel selected above must align with the Personnel Schedule.</w:t>
            </w:r>
          </w:p>
          <w:p w:rsidR="00EC4A0D" w:rsidRPr="00DE4F88" w:rsidRDefault="00EC4A0D" w:rsidP="00711B11">
            <w:pPr>
              <w:keepNext/>
              <w:keepLines/>
              <w:numPr>
                <w:ilvl w:val="0"/>
                <w:numId w:val="38"/>
              </w:numPr>
              <w:spacing w:before="20" w:after="20" w:line="240" w:lineRule="auto"/>
              <w:ind w:left="567" w:hanging="567"/>
              <w:rPr>
                <w:rFonts w:eastAsia="Times New Roman" w:cs="Times New Roman"/>
                <w:color w:val="0000FF"/>
                <w:sz w:val="16"/>
                <w:szCs w:val="16"/>
                <w:lang w:val="en-GB" w:eastAsia="en-GB"/>
              </w:rPr>
            </w:pPr>
            <w:r w:rsidRPr="00DE4F88">
              <w:rPr>
                <w:rFonts w:eastAsia="SimSun" w:cs="Times New Roman"/>
                <w:color w:val="0000FF"/>
                <w:sz w:val="16"/>
                <w:szCs w:val="16"/>
                <w:lang w:eastAsia="en-GB"/>
              </w:rPr>
              <w:t>This list is not exhaustive. The PM must ensure the personnel listed are appropriate for their project. Personnel should be limited to 4-8 of the consultant’s key personnel involved with the project.</w:t>
            </w:r>
          </w:p>
          <w:p w:rsidR="00EC4A0D" w:rsidRPr="00DE4F88" w:rsidRDefault="00EC4A0D" w:rsidP="00711B11">
            <w:pPr>
              <w:keepNext/>
              <w:keepLines/>
              <w:numPr>
                <w:ilvl w:val="0"/>
                <w:numId w:val="38"/>
              </w:numPr>
              <w:spacing w:before="20" w:after="20" w:line="240" w:lineRule="auto"/>
              <w:ind w:left="567" w:hanging="567"/>
              <w:rPr>
                <w:rFonts w:eastAsia="Times New Roman" w:cs="Times New Roman"/>
                <w:color w:val="0000FF"/>
                <w:sz w:val="16"/>
                <w:szCs w:val="16"/>
                <w:lang w:val="en-GB" w:eastAsia="en-GB"/>
              </w:rPr>
            </w:pPr>
            <w:r w:rsidRPr="00DE4F88">
              <w:rPr>
                <w:rFonts w:eastAsia="Times New Roman" w:cs="Times New Roman"/>
                <w:color w:val="0000FF"/>
                <w:sz w:val="16"/>
                <w:szCs w:val="16"/>
                <w:lang w:val="en-GB" w:eastAsia="en-GB"/>
              </w:rPr>
              <w:t>Relevant Skills weighting must align to the % weighting chosen in the Supplier Selection Method.</w:t>
            </w:r>
          </w:p>
          <w:p w:rsidR="00EC4A0D" w:rsidRPr="00EC4A0D" w:rsidRDefault="00EC4A0D" w:rsidP="00711B11">
            <w:pPr>
              <w:keepNext/>
              <w:keepLines/>
              <w:numPr>
                <w:ilvl w:val="0"/>
                <w:numId w:val="38"/>
              </w:numPr>
              <w:spacing w:before="20" w:after="20" w:line="240" w:lineRule="auto"/>
              <w:ind w:left="567" w:hanging="567"/>
              <w:rPr>
                <w:rFonts w:eastAsia="Times New Roman" w:cs="Times New Roman"/>
                <w:sz w:val="16"/>
                <w:szCs w:val="16"/>
                <w:lang w:val="en-GB" w:eastAsia="en-GB"/>
              </w:rPr>
            </w:pPr>
            <w:r w:rsidRPr="00DE4F88">
              <w:rPr>
                <w:rFonts w:eastAsia="Times New Roman" w:cs="Times New Roman"/>
                <w:color w:val="0000FF"/>
                <w:sz w:val="16"/>
                <w:szCs w:val="16"/>
                <w:lang w:val="en-GB" w:eastAsia="en-GB"/>
              </w:rPr>
              <w:t>Sub attribute weightings are the default, and may be amended as appropriate.</w:t>
            </w:r>
          </w:p>
        </w:tc>
      </w:tr>
      <w:tr w:rsidR="00EC4A0D" w:rsidRPr="00EC4A0D" w:rsidTr="00EC4A0D">
        <w:tblPrEx>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Ex>
        <w:trPr>
          <w:cantSplit/>
        </w:trPr>
        <w:tc>
          <w:tcPr>
            <w:tcW w:w="9356" w:type="dxa"/>
            <w:gridSpan w:val="7"/>
            <w:tcBorders>
              <w:left w:val="nil"/>
              <w:right w:val="nil"/>
            </w:tcBorders>
            <w:tcMar>
              <w:bottom w:w="108" w:type="dxa"/>
            </w:tcMar>
          </w:tcPr>
          <w:p w:rsidR="00EC4A0D" w:rsidRPr="00EC4A0D" w:rsidRDefault="00EC4A0D" w:rsidP="00EC4A0D">
            <w:pPr>
              <w:spacing w:before="100" w:after="0" w:line="240" w:lineRule="auto"/>
              <w:rPr>
                <w:rFonts w:eastAsia="Times New Roman" w:cs="Times New Roman"/>
                <w:b/>
                <w:szCs w:val="18"/>
                <w:lang w:eastAsia="en-GB"/>
              </w:rPr>
            </w:pPr>
            <w:r w:rsidRPr="00EC4A0D">
              <w:rPr>
                <w:rFonts w:eastAsia="Times New Roman" w:cs="Times New Roman"/>
                <w:b/>
                <w:szCs w:val="18"/>
                <w:lang w:eastAsia="en-GB"/>
              </w:rPr>
              <w:t xml:space="preserve">Evaluators Comments: </w:t>
            </w:r>
            <w:r w:rsidRPr="00EC4A0D">
              <w:rPr>
                <w:rFonts w:eastAsia="Times New Roman" w:cs="Times New Roman"/>
                <w:sz w:val="16"/>
                <w:szCs w:val="16"/>
                <w:lang w:val="en-GB" w:eastAsia="en-GB"/>
              </w:rPr>
              <w:t>(Continue on Separate Sheet if Necessary)</w:t>
            </w:r>
          </w:p>
          <w:p w:rsidR="00EC4A0D" w:rsidRPr="00EC4A0D" w:rsidRDefault="00EC4A0D" w:rsidP="00EC4A0D">
            <w:pPr>
              <w:spacing w:before="20" w:after="0" w:line="240" w:lineRule="auto"/>
              <w:rPr>
                <w:rFonts w:eastAsia="Times New Roman" w:cs="Times New Roman"/>
                <w:b/>
                <w:sz w:val="16"/>
                <w:szCs w:val="16"/>
                <w:lang w:eastAsia="en-GB"/>
              </w:rPr>
            </w:pPr>
            <w:r w:rsidRPr="00EC4A0D">
              <w:rPr>
                <w:rFonts w:eastAsia="Times New Roman" w:cs="Times New Roman"/>
                <w:b/>
                <w:sz w:val="16"/>
                <w:szCs w:val="16"/>
                <w:lang w:eastAsia="en-GB"/>
              </w:rPr>
              <w:t>Note to TET:</w:t>
            </w:r>
          </w:p>
          <w:p w:rsidR="00EC4A0D" w:rsidRPr="00EC4A0D" w:rsidRDefault="00EC4A0D" w:rsidP="00711B11">
            <w:pPr>
              <w:numPr>
                <w:ilvl w:val="0"/>
                <w:numId w:val="38"/>
              </w:numPr>
              <w:spacing w:before="20" w:after="20" w:line="240" w:lineRule="auto"/>
              <w:ind w:left="567" w:hanging="567"/>
              <w:rPr>
                <w:rFonts w:eastAsia="Times New Roman" w:cs="Times New Roman"/>
                <w:sz w:val="16"/>
                <w:szCs w:val="16"/>
                <w:lang w:val="en-GB" w:eastAsia="en-GB"/>
              </w:rPr>
            </w:pPr>
            <w:r w:rsidRPr="00EC4A0D">
              <w:rPr>
                <w:rFonts w:eastAsia="Times New Roman" w:cs="Times New Roman"/>
                <w:sz w:val="16"/>
                <w:szCs w:val="16"/>
                <w:lang w:val="en-GB" w:eastAsia="en-GB"/>
              </w:rPr>
              <w:t>Relevant Skills relates to individuals not company, and should include relevant skills of key sub-consultants, if the positions listed are to be filled by sub-consultants.</w:t>
            </w:r>
          </w:p>
          <w:p w:rsidR="00EC4A0D" w:rsidRPr="00EC4A0D" w:rsidRDefault="00EC4A0D" w:rsidP="00711B11">
            <w:pPr>
              <w:numPr>
                <w:ilvl w:val="0"/>
                <w:numId w:val="38"/>
              </w:numPr>
              <w:spacing w:before="20" w:after="20" w:line="240" w:lineRule="auto"/>
              <w:ind w:left="567" w:hanging="567"/>
              <w:rPr>
                <w:rFonts w:eastAsia="Times New Roman" w:cs="Times New Roman"/>
                <w:sz w:val="16"/>
                <w:szCs w:val="16"/>
                <w:lang w:val="en-GB" w:eastAsia="en-GB"/>
              </w:rPr>
            </w:pPr>
            <w:r w:rsidRPr="00EC4A0D">
              <w:rPr>
                <w:rFonts w:eastAsia="Times New Roman" w:cs="Times New Roman"/>
                <w:sz w:val="16"/>
                <w:szCs w:val="16"/>
                <w:lang w:val="en-GB" w:eastAsia="en-GB"/>
              </w:rPr>
              <w:t>The Team Leader is the person responsible for the day-to-day management of the project and for reporting to the Client.</w:t>
            </w:r>
          </w:p>
        </w:tc>
      </w:tr>
      <w:tr w:rsidR="00EC4A0D" w:rsidRPr="00EC4A0D" w:rsidTr="00EC4A0D">
        <w:tblPrEx>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Ex>
        <w:tc>
          <w:tcPr>
            <w:tcW w:w="9356" w:type="dxa"/>
            <w:gridSpan w:val="7"/>
            <w:tcBorders>
              <w:left w:val="nil"/>
              <w:right w:val="nil"/>
            </w:tcBorders>
          </w:tcPr>
          <w:p w:rsidR="00EC4A0D" w:rsidRPr="00EC4A0D" w:rsidRDefault="00EC4A0D" w:rsidP="00EC4A0D">
            <w:pPr>
              <w:spacing w:before="100" w:after="100" w:line="240" w:lineRule="auto"/>
              <w:rPr>
                <w:rFonts w:eastAsia="Times New Roman" w:cs="Times New Roman"/>
                <w:szCs w:val="24"/>
                <w:lang w:eastAsia="en-NZ"/>
              </w:rPr>
            </w:pPr>
          </w:p>
        </w:tc>
      </w:tr>
      <w:tr w:rsidR="00EC4A0D" w:rsidRPr="00EC4A0D" w:rsidTr="00EC4A0D">
        <w:tblPrEx>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Ex>
        <w:tc>
          <w:tcPr>
            <w:tcW w:w="9356" w:type="dxa"/>
            <w:gridSpan w:val="7"/>
            <w:tcBorders>
              <w:left w:val="nil"/>
              <w:right w:val="nil"/>
            </w:tcBorders>
          </w:tcPr>
          <w:p w:rsidR="00EC4A0D" w:rsidRPr="00EC4A0D" w:rsidRDefault="00EC4A0D" w:rsidP="00EC4A0D">
            <w:pPr>
              <w:spacing w:before="100" w:after="100" w:line="240" w:lineRule="auto"/>
              <w:rPr>
                <w:rFonts w:eastAsia="Times New Roman" w:cs="Times New Roman"/>
                <w:szCs w:val="24"/>
                <w:lang w:eastAsia="en-NZ"/>
              </w:rPr>
            </w:pPr>
          </w:p>
        </w:tc>
      </w:tr>
      <w:tr w:rsidR="00EC4A0D" w:rsidRPr="00EC4A0D" w:rsidTr="00EC4A0D">
        <w:tblPrEx>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Ex>
        <w:tc>
          <w:tcPr>
            <w:tcW w:w="9356" w:type="dxa"/>
            <w:gridSpan w:val="7"/>
            <w:tcBorders>
              <w:left w:val="nil"/>
              <w:right w:val="nil"/>
            </w:tcBorders>
          </w:tcPr>
          <w:p w:rsidR="00EC4A0D" w:rsidRPr="00EC4A0D" w:rsidRDefault="00EC4A0D" w:rsidP="00EC4A0D">
            <w:pPr>
              <w:spacing w:before="100" w:after="100" w:line="240" w:lineRule="auto"/>
              <w:rPr>
                <w:rFonts w:eastAsia="Times New Roman" w:cs="Times New Roman"/>
                <w:szCs w:val="24"/>
                <w:lang w:eastAsia="en-NZ"/>
              </w:rPr>
            </w:pPr>
          </w:p>
        </w:tc>
      </w:tr>
    </w:tbl>
    <w:p w:rsidR="00EC4A0D" w:rsidRDefault="00EC4A0D" w:rsidP="00EC4A0D"/>
    <w:p w:rsidR="00EC4A0D" w:rsidRDefault="00EC4A0D">
      <w:r>
        <w:br w:type="page"/>
      </w:r>
    </w:p>
    <w:tbl>
      <w:tblPr>
        <w:tblW w:w="9356" w:type="dxa"/>
        <w:tblInd w:w="57" w:type="dxa"/>
        <w:tblLayout w:type="fixed"/>
        <w:tblCellMar>
          <w:left w:w="57" w:type="dxa"/>
          <w:right w:w="57" w:type="dxa"/>
        </w:tblCellMar>
        <w:tblLook w:val="0000" w:firstRow="0" w:lastRow="0" w:firstColumn="0" w:lastColumn="0" w:noHBand="0" w:noVBand="0"/>
      </w:tblPr>
      <w:tblGrid>
        <w:gridCol w:w="1481"/>
        <w:gridCol w:w="3118"/>
        <w:gridCol w:w="981"/>
        <w:gridCol w:w="1080"/>
        <w:gridCol w:w="891"/>
        <w:gridCol w:w="1805"/>
      </w:tblGrid>
      <w:tr w:rsidR="00EC4A0D" w:rsidRPr="00EC4A0D" w:rsidTr="00EC4A0D">
        <w:trPr>
          <w:tblHeader/>
        </w:trPr>
        <w:tc>
          <w:tcPr>
            <w:tcW w:w="9356" w:type="dxa"/>
            <w:gridSpan w:val="6"/>
            <w:tcBorders>
              <w:top w:val="single" w:sz="6" w:space="0" w:color="000000"/>
            </w:tcBorders>
            <w:shd w:val="pct15" w:color="000000" w:fill="FFFFFF"/>
          </w:tcPr>
          <w:p w:rsidR="00EC4A0D" w:rsidRPr="00EC4A0D" w:rsidRDefault="00EC4A0D" w:rsidP="004B660D">
            <w:pPr>
              <w:tabs>
                <w:tab w:val="right" w:pos="9242"/>
              </w:tabs>
              <w:spacing w:before="100" w:after="100" w:line="240" w:lineRule="auto"/>
              <w:rPr>
                <w:rFonts w:eastAsia="Times New Roman" w:cs="Times New Roman"/>
                <w:b/>
                <w:szCs w:val="18"/>
                <w:lang w:eastAsia="en-GB"/>
              </w:rPr>
            </w:pPr>
            <w:r w:rsidRPr="00EC4A0D">
              <w:rPr>
                <w:rFonts w:eastAsia="Times New Roman" w:cs="Times New Roman"/>
                <w:b/>
                <w:szCs w:val="18"/>
                <w:lang w:eastAsia="en-GB"/>
              </w:rPr>
              <w:br w:type="page"/>
              <w:t xml:space="preserve">Methodology </w:t>
            </w:r>
            <w:r w:rsidRPr="004B660D">
              <w:rPr>
                <w:rFonts w:eastAsia="Times New Roman" w:cs="Times New Roman"/>
                <w:b/>
                <w:szCs w:val="18"/>
                <w:lang w:eastAsia="en-GB"/>
              </w:rPr>
              <w:t xml:space="preserve">(Weighting </w:t>
            </w:r>
            <w:sdt>
              <w:sdtPr>
                <w:rPr>
                  <w:rFonts w:eastAsia="Times New Roman" w:cs="Times New Roman"/>
                  <w:b/>
                  <w:szCs w:val="18"/>
                  <w:lang w:eastAsia="en-GB"/>
                </w:rPr>
                <w:alias w:val="MethodologyWeighting"/>
                <w:tag w:val="MethodologyWeighting"/>
                <w:id w:val="657809198"/>
                <w:placeholder>
                  <w:docPart w:val="B14F77BF8B0E4C2596FC0481F00ADB94"/>
                </w:placeholder>
              </w:sdtPr>
              <w:sdtEndPr/>
              <w:sdtContent>
                <w:r w:rsidR="00711B11" w:rsidRPr="00711B11">
                  <w:rPr>
                    <w:rFonts w:eastAsia="Times New Roman" w:cs="Times New Roman"/>
                    <w:b/>
                    <w:szCs w:val="18"/>
                    <w:lang w:eastAsia="en-GB"/>
                  </w:rPr>
                  <w:t>[XX%]</w:t>
                </w:r>
              </w:sdtContent>
            </w:sdt>
            <w:r w:rsidRPr="004B660D">
              <w:rPr>
                <w:rFonts w:eastAsia="Times New Roman" w:cs="Times New Roman"/>
                <w:b/>
                <w:szCs w:val="18"/>
                <w:lang w:eastAsia="en-GB"/>
              </w:rPr>
              <w:t xml:space="preserve">) </w:t>
            </w:r>
            <w:r w:rsidRPr="00EC4A0D">
              <w:rPr>
                <w:rFonts w:eastAsia="Times New Roman" w:cs="Times New Roman"/>
                <w:b/>
                <w:color w:val="0000FF"/>
                <w:szCs w:val="18"/>
                <w:highlight w:val="yellow"/>
                <w:lang w:eastAsia="en-GB"/>
              </w:rPr>
              <w:t>or no weighting for LPC</w:t>
            </w:r>
            <w:r w:rsidRPr="00EC4A0D">
              <w:rPr>
                <w:rFonts w:eastAsia="Times New Roman" w:cs="Times New Roman"/>
                <w:b/>
                <w:szCs w:val="18"/>
                <w:lang w:eastAsia="en-GB"/>
              </w:rPr>
              <w:tab/>
              <w:t>Form C</w:t>
            </w:r>
          </w:p>
        </w:tc>
      </w:tr>
      <w:tr w:rsidR="00EC4A0D" w:rsidRPr="00EC4A0D" w:rsidTr="00EC4A0D">
        <w:trPr>
          <w:tblHeader/>
        </w:trPr>
        <w:tc>
          <w:tcPr>
            <w:tcW w:w="6660" w:type="dxa"/>
            <w:gridSpan w:val="4"/>
            <w:tcBorders>
              <w:top w:val="single" w:sz="4" w:space="0" w:color="auto"/>
              <w:bottom w:val="single" w:sz="4" w:space="0" w:color="auto"/>
              <w:right w:val="single" w:sz="4" w:space="0" w:color="auto"/>
            </w:tcBorders>
            <w:shd w:val="pct15" w:color="000000" w:fill="FFFFFF"/>
          </w:tcPr>
          <w:p w:rsidR="00EC4A0D" w:rsidRPr="00EC4A0D" w:rsidRDefault="00EC4A0D" w:rsidP="00EC4A0D">
            <w:pPr>
              <w:spacing w:before="100" w:after="100" w:line="240" w:lineRule="auto"/>
              <w:rPr>
                <w:rFonts w:eastAsia="Times New Roman" w:cs="Times New Roman"/>
                <w:szCs w:val="18"/>
                <w:lang w:eastAsia="en-GB"/>
              </w:rPr>
            </w:pPr>
            <w:r w:rsidRPr="00EC4A0D">
              <w:rPr>
                <w:rFonts w:eastAsia="Times New Roman" w:cs="Times New Roman"/>
                <w:sz w:val="18"/>
                <w:szCs w:val="18"/>
                <w:lang w:eastAsia="en-GB"/>
              </w:rPr>
              <w:t>Factor</w:t>
            </w:r>
            <w:r w:rsidRPr="00EC4A0D">
              <w:rPr>
                <w:rFonts w:eastAsia="Times New Roman" w:cs="Times New Roman"/>
                <w:sz w:val="18"/>
                <w:szCs w:val="18"/>
                <w:lang w:eastAsia="en-GB"/>
              </w:rPr>
              <w:br/>
            </w:r>
            <w:r w:rsidRPr="00EC4A0D">
              <w:rPr>
                <w:rFonts w:eastAsia="Times New Roman" w:cs="Times New Roman"/>
                <w:color w:val="0000FF"/>
                <w:sz w:val="16"/>
                <w:szCs w:val="16"/>
                <w:highlight w:val="yellow"/>
                <w:lang w:eastAsia="en-GB"/>
              </w:rPr>
              <w:t>&lt;&lt;Standard 100% or Pass/Fail for LPC&gt;&gt;</w:t>
            </w:r>
          </w:p>
        </w:tc>
        <w:tc>
          <w:tcPr>
            <w:tcW w:w="2696" w:type="dxa"/>
            <w:gridSpan w:val="2"/>
            <w:tcBorders>
              <w:top w:val="single" w:sz="4" w:space="0" w:color="auto"/>
              <w:left w:val="single" w:sz="4" w:space="0" w:color="auto"/>
              <w:bottom w:val="single" w:sz="4" w:space="0" w:color="auto"/>
            </w:tcBorders>
            <w:shd w:val="pct15" w:color="000000" w:fill="FFFFFF"/>
          </w:tcPr>
          <w:p w:rsidR="00EC4A0D" w:rsidRPr="00EC4A0D" w:rsidRDefault="00EC4A0D" w:rsidP="00EC4A0D">
            <w:pPr>
              <w:spacing w:before="100" w:after="100" w:line="240" w:lineRule="auto"/>
              <w:jc w:val="center"/>
              <w:rPr>
                <w:rFonts w:eastAsia="Times New Roman" w:cs="Times New Roman"/>
                <w:sz w:val="18"/>
                <w:szCs w:val="18"/>
                <w:lang w:eastAsia="en-GB"/>
              </w:rPr>
            </w:pPr>
            <w:r w:rsidRPr="00EC4A0D">
              <w:rPr>
                <w:rFonts w:eastAsia="Times New Roman" w:cs="Times New Roman"/>
                <w:sz w:val="18"/>
                <w:szCs w:val="18"/>
                <w:lang w:eastAsia="en-GB"/>
              </w:rPr>
              <w:t>Standard</w:t>
            </w:r>
            <w:r w:rsidRPr="00EC4A0D">
              <w:rPr>
                <w:rFonts w:eastAsia="Times New Roman" w:cs="Times New Roman"/>
                <w:sz w:val="18"/>
                <w:szCs w:val="18"/>
                <w:lang w:eastAsia="en-GB"/>
              </w:rPr>
              <w:br/>
            </w:r>
            <w:r w:rsidRPr="004B660D">
              <w:rPr>
                <w:rFonts w:eastAsia="Times New Roman" w:cs="Times New Roman"/>
                <w:sz w:val="18"/>
                <w:szCs w:val="18"/>
                <w:lang w:eastAsia="en-GB"/>
              </w:rPr>
              <w:t xml:space="preserve">(100%) </w:t>
            </w:r>
            <w:r w:rsidRPr="004B660D">
              <w:rPr>
                <w:rFonts w:eastAsia="Times New Roman" w:cs="Times New Roman"/>
                <w:sz w:val="18"/>
                <w:szCs w:val="18"/>
                <w:highlight w:val="yellow"/>
                <w:lang w:eastAsia="en-GB"/>
              </w:rPr>
              <w:t>or</w:t>
            </w:r>
            <w:r w:rsidRPr="004B660D">
              <w:rPr>
                <w:rFonts w:eastAsia="Times New Roman" w:cs="Times New Roman"/>
                <w:sz w:val="18"/>
                <w:szCs w:val="18"/>
                <w:lang w:eastAsia="en-GB"/>
              </w:rPr>
              <w:t xml:space="preserve"> Pass/Fail</w:t>
            </w:r>
          </w:p>
        </w:tc>
      </w:tr>
      <w:tr w:rsidR="00EC4A0D" w:rsidRPr="00EC4A0D" w:rsidTr="00EC4A0D">
        <w:trPr>
          <w:tblHeader/>
        </w:trPr>
        <w:tc>
          <w:tcPr>
            <w:tcW w:w="6660" w:type="dxa"/>
            <w:gridSpan w:val="4"/>
            <w:tcBorders>
              <w:top w:val="single" w:sz="4" w:space="0" w:color="auto"/>
              <w:bottom w:val="single" w:sz="4" w:space="0" w:color="auto"/>
              <w:right w:val="single" w:sz="4" w:space="0" w:color="auto"/>
            </w:tcBorders>
            <w:shd w:val="pct15" w:color="000000" w:fill="FFFFFF"/>
            <w:tcMar>
              <w:top w:w="108" w:type="dxa"/>
              <w:bottom w:w="108" w:type="dxa"/>
            </w:tcMar>
          </w:tcPr>
          <w:p w:rsidR="00EC4A0D" w:rsidRPr="00EC4A0D" w:rsidRDefault="00EC4A0D" w:rsidP="00EC4A0D">
            <w:pPr>
              <w:spacing w:after="0" w:line="240" w:lineRule="auto"/>
              <w:rPr>
                <w:rFonts w:eastAsia="Times New Roman" w:cs="Times New Roman"/>
                <w:sz w:val="10"/>
                <w:szCs w:val="10"/>
                <w:lang w:eastAsia="en-GB"/>
              </w:rPr>
            </w:pPr>
            <w:r w:rsidRPr="00EC4A0D">
              <w:rPr>
                <w:rFonts w:eastAsia="Times New Roman" w:cs="Times New Roman"/>
                <w:color w:val="0000FF"/>
                <w:sz w:val="16"/>
                <w:szCs w:val="16"/>
                <w:highlight w:val="yellow"/>
                <w:lang w:eastAsia="en-GB"/>
              </w:rPr>
              <w:t>&lt;&lt;remove this row for LPC&gt;&gt;</w:t>
            </w:r>
            <w:r w:rsidRPr="00EC4A0D">
              <w:rPr>
                <w:rFonts w:eastAsia="Times New Roman" w:cs="Times New Roman"/>
                <w:color w:val="0000FF"/>
                <w:sz w:val="16"/>
                <w:szCs w:val="16"/>
                <w:highlight w:val="yellow"/>
                <w:lang w:eastAsia="en-GB"/>
              </w:rPr>
              <w:br/>
            </w:r>
            <w:r w:rsidRPr="00EC4A0D">
              <w:rPr>
                <w:rFonts w:eastAsia="Times New Roman" w:cs="Times New Roman"/>
                <w:color w:val="0000FF"/>
                <w:sz w:val="16"/>
                <w:szCs w:val="16"/>
                <w:highlight w:val="yellow"/>
                <w:lang w:eastAsia="en-GB"/>
              </w:rPr>
              <w:br/>
            </w:r>
            <w:bookmarkStart w:id="57" w:name="MethAbove"/>
            <w:bookmarkEnd w:id="57"/>
            <w:r w:rsidRPr="00EC4A0D">
              <w:rPr>
                <w:rFonts w:eastAsia="Times New Roman" w:cs="Times New Roman"/>
                <w:color w:val="0000FF"/>
                <w:sz w:val="16"/>
                <w:szCs w:val="16"/>
                <w:highlight w:val="yellow"/>
                <w:lang w:eastAsia="en-GB"/>
              </w:rPr>
              <w:t>&lt;&lt;column to add to 100% or no weightings for LPC&gt;&gt;</w:t>
            </w:r>
          </w:p>
        </w:tc>
        <w:tc>
          <w:tcPr>
            <w:tcW w:w="2696" w:type="dxa"/>
            <w:gridSpan w:val="2"/>
            <w:tcBorders>
              <w:top w:val="single" w:sz="4" w:space="0" w:color="auto"/>
              <w:left w:val="single" w:sz="4" w:space="0" w:color="auto"/>
              <w:bottom w:val="single" w:sz="4" w:space="0" w:color="auto"/>
            </w:tcBorders>
            <w:shd w:val="pct15" w:color="000000" w:fill="FFFFFF"/>
            <w:tcMar>
              <w:top w:w="108" w:type="dxa"/>
              <w:left w:w="108" w:type="dxa"/>
              <w:bottom w:w="108" w:type="dxa"/>
              <w:right w:w="108" w:type="dxa"/>
            </w:tcMar>
          </w:tcPr>
          <w:p w:rsidR="00EC4A0D" w:rsidRPr="00EC4A0D" w:rsidRDefault="00EC4A0D" w:rsidP="00EC4A0D">
            <w:pPr>
              <w:spacing w:after="0" w:line="240" w:lineRule="auto"/>
              <w:rPr>
                <w:rFonts w:eastAsia="Times New Roman" w:cs="Times New Roman"/>
                <w:sz w:val="10"/>
                <w:szCs w:val="10"/>
                <w:lang w:eastAsia="en-GB"/>
              </w:rPr>
            </w:pPr>
            <w:r w:rsidRPr="00EC4A0D">
              <w:rPr>
                <w:rFonts w:eastAsia="Times New Roman" w:cs="Times New Roman"/>
                <w:sz w:val="10"/>
                <w:szCs w:val="10"/>
                <w:lang w:eastAsia="en-GB"/>
              </w:rPr>
              <w:t>35 or less:</w:t>
            </w:r>
            <w:r w:rsidRPr="00EC4A0D">
              <w:rPr>
                <w:rFonts w:eastAsia="Times New Roman" w:cs="Times New Roman"/>
                <w:sz w:val="10"/>
                <w:szCs w:val="10"/>
                <w:lang w:eastAsia="en-GB"/>
              </w:rPr>
              <w:tab/>
              <w:t>Poor</w:t>
            </w:r>
          </w:p>
          <w:p w:rsidR="00EC4A0D" w:rsidRPr="00EC4A0D" w:rsidRDefault="00EC4A0D" w:rsidP="00EC4A0D">
            <w:pPr>
              <w:spacing w:after="0" w:line="240" w:lineRule="auto"/>
              <w:rPr>
                <w:rFonts w:eastAsia="Times New Roman" w:cs="Times New Roman"/>
                <w:sz w:val="10"/>
                <w:szCs w:val="10"/>
                <w:lang w:eastAsia="en-GB"/>
              </w:rPr>
            </w:pPr>
            <w:r w:rsidRPr="00EC4A0D">
              <w:rPr>
                <w:rFonts w:eastAsia="Times New Roman" w:cs="Times New Roman"/>
                <w:sz w:val="10"/>
                <w:szCs w:val="10"/>
                <w:lang w:eastAsia="en-GB"/>
              </w:rPr>
              <w:t>40, 45:</w:t>
            </w:r>
            <w:r w:rsidRPr="00EC4A0D">
              <w:rPr>
                <w:rFonts w:eastAsia="Times New Roman" w:cs="Times New Roman"/>
                <w:sz w:val="10"/>
                <w:szCs w:val="10"/>
                <w:lang w:eastAsia="en-GB"/>
              </w:rPr>
              <w:tab/>
              <w:t>Below Average</w:t>
            </w:r>
          </w:p>
          <w:p w:rsidR="00EC4A0D" w:rsidRPr="00EC4A0D" w:rsidRDefault="00EC4A0D" w:rsidP="00EC4A0D">
            <w:pPr>
              <w:spacing w:after="0" w:line="240" w:lineRule="auto"/>
              <w:rPr>
                <w:rFonts w:eastAsia="Times New Roman" w:cs="Times New Roman"/>
                <w:sz w:val="10"/>
                <w:szCs w:val="10"/>
                <w:lang w:eastAsia="en-GB"/>
              </w:rPr>
            </w:pPr>
            <w:r w:rsidRPr="00EC4A0D">
              <w:rPr>
                <w:rFonts w:eastAsia="Times New Roman" w:cs="Times New Roman"/>
                <w:sz w:val="10"/>
                <w:szCs w:val="10"/>
                <w:lang w:eastAsia="en-GB"/>
              </w:rPr>
              <w:t>50, 55:</w:t>
            </w:r>
            <w:r w:rsidRPr="00EC4A0D">
              <w:rPr>
                <w:rFonts w:eastAsia="Times New Roman" w:cs="Times New Roman"/>
                <w:sz w:val="10"/>
                <w:szCs w:val="10"/>
                <w:lang w:eastAsia="en-GB"/>
              </w:rPr>
              <w:tab/>
              <w:t>Average</w:t>
            </w:r>
          </w:p>
          <w:p w:rsidR="00EC4A0D" w:rsidRPr="00EC4A0D" w:rsidRDefault="00EC4A0D" w:rsidP="00EC4A0D">
            <w:pPr>
              <w:spacing w:after="0" w:line="240" w:lineRule="auto"/>
              <w:rPr>
                <w:rFonts w:eastAsia="Times New Roman" w:cs="Times New Roman"/>
                <w:sz w:val="10"/>
                <w:szCs w:val="10"/>
                <w:lang w:eastAsia="en-GB"/>
              </w:rPr>
            </w:pPr>
            <w:r w:rsidRPr="00EC4A0D">
              <w:rPr>
                <w:rFonts w:eastAsia="Times New Roman" w:cs="Times New Roman"/>
                <w:sz w:val="10"/>
                <w:szCs w:val="10"/>
                <w:lang w:eastAsia="en-GB"/>
              </w:rPr>
              <w:t>60, 65, 70:</w:t>
            </w:r>
            <w:r w:rsidRPr="00EC4A0D">
              <w:rPr>
                <w:rFonts w:eastAsia="Times New Roman" w:cs="Times New Roman"/>
                <w:sz w:val="10"/>
                <w:szCs w:val="10"/>
                <w:lang w:eastAsia="en-GB"/>
              </w:rPr>
              <w:tab/>
              <w:t>Above Average</w:t>
            </w:r>
          </w:p>
          <w:p w:rsidR="00EC4A0D" w:rsidRPr="00EC4A0D" w:rsidRDefault="00EC4A0D" w:rsidP="00EC4A0D">
            <w:pPr>
              <w:spacing w:after="0" w:line="240" w:lineRule="auto"/>
              <w:rPr>
                <w:rFonts w:eastAsia="Times New Roman" w:cs="Times New Roman"/>
                <w:sz w:val="10"/>
                <w:szCs w:val="10"/>
                <w:lang w:eastAsia="en-GB"/>
              </w:rPr>
            </w:pPr>
            <w:r w:rsidRPr="00EC4A0D">
              <w:rPr>
                <w:rFonts w:eastAsia="Times New Roman" w:cs="Times New Roman"/>
                <w:sz w:val="10"/>
                <w:szCs w:val="10"/>
                <w:lang w:eastAsia="en-GB"/>
              </w:rPr>
              <w:t>75, 80, 85:</w:t>
            </w:r>
            <w:r w:rsidRPr="00EC4A0D">
              <w:rPr>
                <w:rFonts w:eastAsia="Times New Roman" w:cs="Times New Roman"/>
                <w:sz w:val="10"/>
                <w:szCs w:val="10"/>
                <w:lang w:eastAsia="en-GB"/>
              </w:rPr>
              <w:tab/>
              <w:t>Good</w:t>
            </w:r>
          </w:p>
          <w:p w:rsidR="00EC4A0D" w:rsidRPr="00EC4A0D" w:rsidRDefault="00EC4A0D" w:rsidP="00EC4A0D">
            <w:pPr>
              <w:spacing w:after="0" w:line="240" w:lineRule="auto"/>
              <w:rPr>
                <w:rFonts w:eastAsia="Times New Roman" w:cs="Times New Roman"/>
                <w:sz w:val="10"/>
                <w:szCs w:val="10"/>
                <w:lang w:eastAsia="en-GB"/>
              </w:rPr>
            </w:pPr>
            <w:r w:rsidRPr="00EC4A0D">
              <w:rPr>
                <w:rFonts w:eastAsia="Times New Roman" w:cs="Times New Roman"/>
                <w:sz w:val="10"/>
                <w:szCs w:val="10"/>
                <w:lang w:eastAsia="en-GB"/>
              </w:rPr>
              <w:t>90, 95, 100:</w:t>
            </w:r>
            <w:r w:rsidRPr="00EC4A0D">
              <w:rPr>
                <w:rFonts w:eastAsia="Times New Roman" w:cs="Times New Roman"/>
                <w:sz w:val="10"/>
                <w:szCs w:val="10"/>
                <w:lang w:eastAsia="en-GB"/>
              </w:rPr>
              <w:tab/>
              <w:t>Excellent</w:t>
            </w:r>
          </w:p>
        </w:tc>
      </w:tr>
      <w:tr w:rsidR="004B660D" w:rsidRPr="00EC4A0D" w:rsidTr="00EC4A0D">
        <w:tc>
          <w:tcPr>
            <w:tcW w:w="5580" w:type="dxa"/>
            <w:gridSpan w:val="3"/>
            <w:tcBorders>
              <w:top w:val="single" w:sz="4" w:space="0" w:color="auto"/>
              <w:bottom w:val="single" w:sz="4" w:space="0" w:color="auto"/>
              <w:right w:val="single" w:sz="4" w:space="0" w:color="auto"/>
            </w:tcBorders>
            <w:shd w:val="clear" w:color="000000" w:fill="FFFFFF"/>
          </w:tcPr>
          <w:p w:rsidR="004B660D" w:rsidRPr="00CC7505" w:rsidRDefault="004B660D" w:rsidP="00EC4A0D">
            <w:pPr>
              <w:spacing w:before="50" w:after="50" w:line="240" w:lineRule="auto"/>
              <w:rPr>
                <w:rFonts w:eastAsia="Times New Roman" w:cs="Times New Roman"/>
                <w:sz w:val="16"/>
                <w:szCs w:val="16"/>
                <w:lang w:val="en-GB" w:eastAsia="en-NZ"/>
              </w:rPr>
            </w:pPr>
            <w:bookmarkStart w:id="58" w:name="FormC_MethStart"/>
            <w:bookmarkEnd w:id="58"/>
          </w:p>
        </w:tc>
        <w:tc>
          <w:tcPr>
            <w:tcW w:w="1080" w:type="dxa"/>
            <w:tcBorders>
              <w:top w:val="single" w:sz="4" w:space="0" w:color="auto"/>
              <w:bottom w:val="single" w:sz="4" w:space="0" w:color="auto"/>
              <w:right w:val="single" w:sz="4" w:space="0" w:color="auto"/>
            </w:tcBorders>
            <w:shd w:val="clear" w:color="000000" w:fill="FFFFFF"/>
          </w:tcPr>
          <w:p w:rsidR="004B660D" w:rsidRPr="00EC4A0D" w:rsidRDefault="004B660D" w:rsidP="00D744BE">
            <w:pPr>
              <w:spacing w:before="50" w:after="50" w:line="240" w:lineRule="auto"/>
              <w:jc w:val="center"/>
              <w:rPr>
                <w:rFonts w:eastAsia="Times New Roman" w:cs="Times New Roman"/>
                <w:color w:val="0000FF"/>
                <w:sz w:val="16"/>
                <w:szCs w:val="16"/>
                <w:lang w:eastAsia="en-NZ"/>
              </w:rPr>
            </w:pPr>
          </w:p>
        </w:tc>
        <w:tc>
          <w:tcPr>
            <w:tcW w:w="2696" w:type="dxa"/>
            <w:gridSpan w:val="2"/>
            <w:tcBorders>
              <w:top w:val="single" w:sz="4" w:space="0" w:color="auto"/>
              <w:left w:val="single" w:sz="4" w:space="0" w:color="auto"/>
              <w:bottom w:val="single" w:sz="4" w:space="0" w:color="auto"/>
            </w:tcBorders>
          </w:tcPr>
          <w:p w:rsidR="004B660D" w:rsidRPr="00EC4A0D" w:rsidRDefault="004B660D" w:rsidP="00EC4A0D">
            <w:pPr>
              <w:spacing w:before="50" w:after="50" w:line="240" w:lineRule="auto"/>
              <w:rPr>
                <w:rFonts w:eastAsia="Times New Roman" w:cs="Times New Roman"/>
                <w:color w:val="0000FF"/>
                <w:sz w:val="16"/>
                <w:szCs w:val="16"/>
                <w:lang w:val="en-GB" w:eastAsia="en-NZ"/>
              </w:rPr>
            </w:pPr>
          </w:p>
        </w:tc>
      </w:tr>
      <w:tr w:rsidR="00EC4A0D" w:rsidRPr="00EC4A0D" w:rsidTr="00EC4A0D">
        <w:trPr>
          <w:cantSplit/>
        </w:trPr>
        <w:tc>
          <w:tcPr>
            <w:tcW w:w="6660" w:type="dxa"/>
            <w:gridSpan w:val="4"/>
            <w:tcBorders>
              <w:top w:val="single" w:sz="4" w:space="0" w:color="auto"/>
              <w:bottom w:val="single" w:sz="4" w:space="0" w:color="auto"/>
              <w:right w:val="single" w:sz="4" w:space="0" w:color="auto"/>
            </w:tcBorders>
            <w:shd w:val="pct15" w:color="auto" w:fill="auto"/>
          </w:tcPr>
          <w:p w:rsidR="00EC4A0D" w:rsidRPr="00EC4A0D" w:rsidRDefault="00EC4A0D" w:rsidP="00EC4A0D">
            <w:pPr>
              <w:spacing w:before="100" w:after="100" w:line="240" w:lineRule="auto"/>
              <w:rPr>
                <w:rFonts w:eastAsia="Times New Roman" w:cs="Times New Roman"/>
                <w:szCs w:val="18"/>
                <w:lang w:eastAsia="en-GB"/>
              </w:rPr>
            </w:pPr>
            <w:bookmarkStart w:id="59" w:name="FormC_MethEnd"/>
            <w:bookmarkEnd w:id="59"/>
            <w:r w:rsidRPr="00EC4A0D">
              <w:rPr>
                <w:rFonts w:eastAsia="Times New Roman" w:cs="Times New Roman"/>
                <w:sz w:val="18"/>
                <w:szCs w:val="18"/>
                <w:lang w:eastAsia="en-GB"/>
              </w:rPr>
              <w:t>Summary Rating:</w:t>
            </w:r>
            <w:r w:rsidRPr="00EC4A0D">
              <w:rPr>
                <w:rFonts w:eastAsia="Times New Roman" w:cs="Times New Roman"/>
                <w:sz w:val="18"/>
                <w:szCs w:val="18"/>
                <w:lang w:eastAsia="en-GB"/>
              </w:rPr>
              <w:br/>
            </w:r>
            <w:r w:rsidRPr="00EC4A0D">
              <w:rPr>
                <w:rFonts w:eastAsia="Times New Roman" w:cs="Times New Roman"/>
                <w:color w:val="0000FF"/>
                <w:sz w:val="16"/>
                <w:szCs w:val="16"/>
                <w:highlight w:val="yellow"/>
                <w:lang w:eastAsia="en-GB"/>
              </w:rPr>
              <w:t>&lt;&lt;remove this row for LPC&gt;&gt;</w:t>
            </w:r>
          </w:p>
        </w:tc>
        <w:tc>
          <w:tcPr>
            <w:tcW w:w="2696" w:type="dxa"/>
            <w:gridSpan w:val="2"/>
            <w:tcBorders>
              <w:top w:val="single" w:sz="4" w:space="0" w:color="auto"/>
              <w:left w:val="nil"/>
              <w:bottom w:val="single" w:sz="4" w:space="0" w:color="auto"/>
            </w:tcBorders>
          </w:tcPr>
          <w:p w:rsidR="00EC4A0D" w:rsidRPr="00EC4A0D" w:rsidRDefault="00EC4A0D" w:rsidP="00EC4A0D">
            <w:pPr>
              <w:spacing w:before="100" w:after="100" w:line="240" w:lineRule="auto"/>
              <w:rPr>
                <w:rFonts w:eastAsia="Times New Roman" w:cs="Times New Roman"/>
                <w:szCs w:val="24"/>
                <w:lang w:eastAsia="en-NZ"/>
              </w:rPr>
            </w:pPr>
          </w:p>
        </w:tc>
      </w:tr>
      <w:tr w:rsidR="00EC4A0D" w:rsidRPr="00EC4A0D" w:rsidTr="00EC4A0D">
        <w:tblPrEx>
          <w:tblBorders>
            <w:top w:val="single" w:sz="4" w:space="0" w:color="auto"/>
            <w:bottom w:val="single" w:sz="4" w:space="0" w:color="auto"/>
            <w:insideH w:val="single" w:sz="4" w:space="0" w:color="auto"/>
            <w:insideV w:val="single" w:sz="4" w:space="0" w:color="auto"/>
          </w:tblBorders>
        </w:tblPrEx>
        <w:tc>
          <w:tcPr>
            <w:tcW w:w="9356" w:type="dxa"/>
            <w:gridSpan w:val="6"/>
          </w:tcPr>
          <w:p w:rsidR="00EC4A0D" w:rsidRPr="00EC4A0D" w:rsidRDefault="00EC4A0D" w:rsidP="00EC4A0D">
            <w:pPr>
              <w:spacing w:after="0" w:line="240" w:lineRule="auto"/>
              <w:rPr>
                <w:rFonts w:eastAsia="Times New Roman" w:cs="Times New Roman"/>
                <w:sz w:val="6"/>
                <w:szCs w:val="6"/>
                <w:lang w:eastAsia="en-GB"/>
              </w:rPr>
            </w:pPr>
          </w:p>
        </w:tc>
      </w:tr>
      <w:tr w:rsidR="00EC4A0D" w:rsidRPr="00EC4A0D" w:rsidTr="00EC4A0D">
        <w:tc>
          <w:tcPr>
            <w:tcW w:w="1481" w:type="dxa"/>
            <w:tcBorders>
              <w:top w:val="single" w:sz="4" w:space="0" w:color="auto"/>
              <w:bottom w:val="single" w:sz="4" w:space="0" w:color="auto"/>
            </w:tcBorders>
            <w:shd w:val="pct15" w:color="auto" w:fill="auto"/>
          </w:tcPr>
          <w:p w:rsidR="00EC4A0D" w:rsidRPr="00EC4A0D" w:rsidRDefault="00EC4A0D" w:rsidP="00EC4A0D">
            <w:pPr>
              <w:spacing w:before="100" w:after="100" w:line="240" w:lineRule="auto"/>
              <w:rPr>
                <w:rFonts w:eastAsia="Times New Roman" w:cs="Times New Roman"/>
                <w:sz w:val="18"/>
                <w:szCs w:val="18"/>
                <w:lang w:eastAsia="en-GB"/>
              </w:rPr>
            </w:pPr>
            <w:r w:rsidRPr="00EC4A0D">
              <w:rPr>
                <w:rFonts w:eastAsia="Times New Roman" w:cs="Times New Roman"/>
                <w:sz w:val="18"/>
                <w:szCs w:val="18"/>
                <w:lang w:eastAsia="en-GB"/>
              </w:rPr>
              <w:t>Tenderer:</w:t>
            </w:r>
          </w:p>
        </w:tc>
        <w:tc>
          <w:tcPr>
            <w:tcW w:w="3118" w:type="dxa"/>
            <w:tcBorders>
              <w:top w:val="single" w:sz="4" w:space="0" w:color="auto"/>
              <w:bottom w:val="single" w:sz="4" w:space="0" w:color="auto"/>
            </w:tcBorders>
          </w:tcPr>
          <w:p w:rsidR="00EC4A0D" w:rsidRPr="00EC4A0D" w:rsidRDefault="00EC4A0D" w:rsidP="00EC4A0D">
            <w:pPr>
              <w:spacing w:before="100" w:after="100" w:line="240" w:lineRule="auto"/>
              <w:rPr>
                <w:rFonts w:eastAsia="Times New Roman" w:cs="Times New Roman"/>
                <w:sz w:val="18"/>
                <w:szCs w:val="18"/>
                <w:lang w:eastAsia="en-NZ"/>
              </w:rPr>
            </w:pPr>
          </w:p>
        </w:tc>
        <w:tc>
          <w:tcPr>
            <w:tcW w:w="2952" w:type="dxa"/>
            <w:gridSpan w:val="3"/>
            <w:tcBorders>
              <w:top w:val="single" w:sz="4" w:space="0" w:color="auto"/>
              <w:left w:val="nil"/>
              <w:bottom w:val="single" w:sz="4" w:space="0" w:color="auto"/>
            </w:tcBorders>
            <w:shd w:val="pct15" w:color="auto" w:fill="auto"/>
          </w:tcPr>
          <w:p w:rsidR="00EC4A0D" w:rsidRPr="00EC4A0D" w:rsidRDefault="00EC4A0D" w:rsidP="00EC4A0D">
            <w:pPr>
              <w:spacing w:before="100" w:after="100" w:line="240" w:lineRule="auto"/>
              <w:jc w:val="right"/>
              <w:rPr>
                <w:rFonts w:eastAsia="Times New Roman" w:cs="Times New Roman"/>
                <w:sz w:val="18"/>
                <w:szCs w:val="18"/>
                <w:lang w:eastAsia="en-GB"/>
              </w:rPr>
            </w:pPr>
            <w:r w:rsidRPr="00EC4A0D">
              <w:rPr>
                <w:rFonts w:eastAsia="Times New Roman" w:cs="Times New Roman"/>
                <w:sz w:val="18"/>
                <w:szCs w:val="18"/>
                <w:lang w:eastAsia="en-GB"/>
              </w:rPr>
              <w:t>Methodology Rating:</w:t>
            </w:r>
          </w:p>
        </w:tc>
        <w:tc>
          <w:tcPr>
            <w:tcW w:w="1805" w:type="dxa"/>
            <w:tcBorders>
              <w:top w:val="single" w:sz="4" w:space="0" w:color="auto"/>
              <w:bottom w:val="single" w:sz="4" w:space="0" w:color="auto"/>
            </w:tcBorders>
          </w:tcPr>
          <w:p w:rsidR="00EC4A0D" w:rsidRPr="00EC4A0D" w:rsidRDefault="00EC4A0D" w:rsidP="00EC4A0D">
            <w:pPr>
              <w:spacing w:before="100" w:after="100" w:line="240" w:lineRule="auto"/>
              <w:rPr>
                <w:rFonts w:eastAsia="Times New Roman" w:cs="Times New Roman"/>
                <w:sz w:val="18"/>
                <w:szCs w:val="18"/>
                <w:lang w:eastAsia="en-NZ"/>
              </w:rPr>
            </w:pPr>
          </w:p>
        </w:tc>
      </w:tr>
      <w:tr w:rsidR="00EC4A0D" w:rsidRPr="00EC4A0D" w:rsidTr="00EC4A0D">
        <w:tblPrEx>
          <w:tblBorders>
            <w:top w:val="single" w:sz="4" w:space="0" w:color="auto"/>
            <w:bottom w:val="single" w:sz="4" w:space="0" w:color="auto"/>
            <w:insideH w:val="single" w:sz="4" w:space="0" w:color="auto"/>
            <w:insideV w:val="single" w:sz="4" w:space="0" w:color="auto"/>
          </w:tblBorders>
        </w:tblPrEx>
        <w:tc>
          <w:tcPr>
            <w:tcW w:w="9356" w:type="dxa"/>
            <w:gridSpan w:val="6"/>
          </w:tcPr>
          <w:p w:rsidR="00EC4A0D" w:rsidRPr="00EC4A0D" w:rsidRDefault="00EC4A0D" w:rsidP="00EC4A0D">
            <w:pPr>
              <w:spacing w:after="0" w:line="240" w:lineRule="auto"/>
              <w:rPr>
                <w:rFonts w:eastAsia="Times New Roman" w:cs="Times New Roman"/>
                <w:sz w:val="6"/>
                <w:szCs w:val="6"/>
                <w:lang w:eastAsia="en-GB"/>
              </w:rPr>
            </w:pPr>
          </w:p>
        </w:tc>
      </w:tr>
      <w:tr w:rsidR="00EC4A0D" w:rsidRPr="00EC4A0D" w:rsidTr="00EC4A0D">
        <w:tc>
          <w:tcPr>
            <w:tcW w:w="9356" w:type="dxa"/>
            <w:gridSpan w:val="6"/>
            <w:tcBorders>
              <w:top w:val="single" w:sz="4" w:space="0" w:color="auto"/>
              <w:bottom w:val="single" w:sz="4" w:space="0" w:color="auto"/>
            </w:tcBorders>
            <w:tcMar>
              <w:top w:w="108" w:type="dxa"/>
              <w:bottom w:w="108" w:type="dxa"/>
            </w:tcMar>
          </w:tcPr>
          <w:p w:rsidR="00EC4A0D" w:rsidRPr="00DE4F88" w:rsidRDefault="00EC4A0D" w:rsidP="00EC4A0D">
            <w:pPr>
              <w:spacing w:before="20" w:after="0" w:line="240" w:lineRule="auto"/>
              <w:rPr>
                <w:rFonts w:eastAsia="Times New Roman" w:cs="Times New Roman"/>
                <w:color w:val="0000FF"/>
                <w:sz w:val="16"/>
                <w:szCs w:val="16"/>
                <w:lang w:eastAsia="en-GB"/>
              </w:rPr>
            </w:pPr>
            <w:r w:rsidRPr="00DE4F88">
              <w:rPr>
                <w:rFonts w:eastAsia="Times New Roman" w:cs="Times New Roman"/>
                <w:color w:val="0000FF"/>
                <w:sz w:val="16"/>
                <w:szCs w:val="16"/>
                <w:lang w:eastAsia="en-GB"/>
              </w:rPr>
              <w:t>Guidance note:</w:t>
            </w:r>
          </w:p>
          <w:p w:rsidR="00EC4A0D" w:rsidRPr="00DE4F88" w:rsidRDefault="00EC4A0D" w:rsidP="00711B11">
            <w:pPr>
              <w:numPr>
                <w:ilvl w:val="0"/>
                <w:numId w:val="38"/>
              </w:numPr>
              <w:spacing w:before="20" w:after="20" w:line="240" w:lineRule="auto"/>
              <w:ind w:left="567" w:hanging="567"/>
              <w:rPr>
                <w:rFonts w:eastAsia="Times New Roman" w:cs="Times New Roman"/>
                <w:color w:val="0000FF"/>
                <w:sz w:val="16"/>
                <w:szCs w:val="16"/>
                <w:lang w:val="en-GB" w:eastAsia="en-GB"/>
              </w:rPr>
            </w:pPr>
            <w:r w:rsidRPr="00DE4F88">
              <w:rPr>
                <w:rFonts w:eastAsia="Times New Roman" w:cs="Times New Roman"/>
                <w:color w:val="0000FF"/>
                <w:sz w:val="16"/>
                <w:szCs w:val="16"/>
                <w:lang w:val="en-GB" w:eastAsia="en-GB"/>
              </w:rPr>
              <w:t>The list headings above must correspond to the headings selected within 2.3 Methodology.</w:t>
            </w:r>
          </w:p>
          <w:p w:rsidR="00EC4A0D" w:rsidRPr="00DE4F88" w:rsidRDefault="00EC4A0D" w:rsidP="00711B11">
            <w:pPr>
              <w:keepNext/>
              <w:keepLines/>
              <w:numPr>
                <w:ilvl w:val="0"/>
                <w:numId w:val="38"/>
              </w:numPr>
              <w:spacing w:before="20" w:after="20" w:line="240" w:lineRule="auto"/>
              <w:ind w:left="567" w:hanging="567"/>
              <w:rPr>
                <w:rFonts w:eastAsia="Times New Roman" w:cs="Times New Roman"/>
                <w:color w:val="0000FF"/>
                <w:sz w:val="16"/>
                <w:szCs w:val="16"/>
                <w:lang w:val="en-GB" w:eastAsia="en-GB"/>
              </w:rPr>
            </w:pPr>
            <w:r w:rsidRPr="00DE4F88">
              <w:rPr>
                <w:rFonts w:eastAsia="SimSun" w:cs="Times New Roman"/>
                <w:color w:val="0000FF"/>
                <w:sz w:val="16"/>
                <w:szCs w:val="16"/>
                <w:lang w:eastAsia="en-GB"/>
              </w:rPr>
              <w:t>This list is not exhaustive. The factors should be limited to 4-6 and be project specific.</w:t>
            </w:r>
          </w:p>
          <w:p w:rsidR="00EC4A0D" w:rsidRPr="00EC4A0D" w:rsidRDefault="00EC4A0D" w:rsidP="00711B11">
            <w:pPr>
              <w:numPr>
                <w:ilvl w:val="0"/>
                <w:numId w:val="38"/>
              </w:numPr>
              <w:spacing w:before="20" w:after="20" w:line="240" w:lineRule="auto"/>
              <w:ind w:left="567" w:hanging="567"/>
              <w:rPr>
                <w:rFonts w:eastAsia="Times New Roman" w:cs="Times New Roman"/>
                <w:sz w:val="16"/>
                <w:szCs w:val="16"/>
                <w:lang w:val="en-GB" w:eastAsia="en-GB"/>
              </w:rPr>
            </w:pPr>
            <w:r w:rsidRPr="00DE4F88">
              <w:rPr>
                <w:rFonts w:eastAsia="Times New Roman" w:cs="Times New Roman"/>
                <w:color w:val="0000FF"/>
                <w:sz w:val="16"/>
                <w:szCs w:val="16"/>
                <w:lang w:val="en-GB" w:eastAsia="en-GB"/>
              </w:rPr>
              <w:t>Methodology weighting must align to the % weighting chosen in the Supplier Selection Method.</w:t>
            </w:r>
          </w:p>
        </w:tc>
      </w:tr>
      <w:tr w:rsidR="00EC4A0D" w:rsidRPr="00EC4A0D" w:rsidTr="00EC4A0D">
        <w:tblPrEx>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Ex>
        <w:trPr>
          <w:cantSplit/>
        </w:trPr>
        <w:tc>
          <w:tcPr>
            <w:tcW w:w="9356" w:type="dxa"/>
            <w:gridSpan w:val="6"/>
            <w:tcBorders>
              <w:left w:val="nil"/>
              <w:right w:val="nil"/>
            </w:tcBorders>
            <w:tcMar>
              <w:bottom w:w="108" w:type="dxa"/>
            </w:tcMar>
          </w:tcPr>
          <w:p w:rsidR="00EC4A0D" w:rsidRPr="00EC4A0D" w:rsidRDefault="00EC4A0D" w:rsidP="00EC4A0D">
            <w:pPr>
              <w:spacing w:before="100" w:after="0" w:line="240" w:lineRule="auto"/>
              <w:rPr>
                <w:rFonts w:eastAsia="Times New Roman" w:cs="Times New Roman"/>
                <w:b/>
                <w:szCs w:val="18"/>
                <w:lang w:eastAsia="en-GB"/>
              </w:rPr>
            </w:pPr>
            <w:r w:rsidRPr="00EC4A0D">
              <w:rPr>
                <w:rFonts w:eastAsia="Times New Roman" w:cs="Times New Roman"/>
                <w:b/>
                <w:szCs w:val="18"/>
                <w:lang w:eastAsia="en-GB"/>
              </w:rPr>
              <w:t xml:space="preserve">Evaluators Comments: </w:t>
            </w:r>
            <w:r w:rsidRPr="00EC4A0D">
              <w:rPr>
                <w:rFonts w:eastAsia="Times New Roman" w:cs="Times New Roman"/>
                <w:sz w:val="16"/>
                <w:szCs w:val="16"/>
                <w:lang w:val="en-GB" w:eastAsia="en-GB"/>
              </w:rPr>
              <w:t>(Continue on Separate Sheet if Necessary)</w:t>
            </w:r>
          </w:p>
          <w:p w:rsidR="00EC4A0D" w:rsidRPr="00EC4A0D" w:rsidRDefault="00EC4A0D" w:rsidP="00EC4A0D">
            <w:pPr>
              <w:spacing w:before="20" w:after="0" w:line="240" w:lineRule="auto"/>
              <w:rPr>
                <w:rFonts w:eastAsia="Times New Roman" w:cs="Times New Roman"/>
                <w:b/>
                <w:sz w:val="16"/>
                <w:szCs w:val="16"/>
                <w:lang w:eastAsia="en-GB"/>
              </w:rPr>
            </w:pPr>
            <w:r w:rsidRPr="00EC4A0D">
              <w:rPr>
                <w:rFonts w:eastAsia="Times New Roman" w:cs="Times New Roman"/>
                <w:b/>
                <w:sz w:val="16"/>
                <w:szCs w:val="16"/>
                <w:lang w:eastAsia="en-GB"/>
              </w:rPr>
              <w:t>Note to TET:</w:t>
            </w:r>
          </w:p>
          <w:p w:rsidR="00EC4A0D" w:rsidRPr="00EC4A0D" w:rsidRDefault="00EC4A0D" w:rsidP="00711B11">
            <w:pPr>
              <w:numPr>
                <w:ilvl w:val="0"/>
                <w:numId w:val="38"/>
              </w:numPr>
              <w:spacing w:before="20" w:after="20" w:line="240" w:lineRule="auto"/>
              <w:ind w:left="567" w:hanging="567"/>
              <w:rPr>
                <w:rFonts w:eastAsia="Times New Roman" w:cs="Times New Roman"/>
                <w:sz w:val="16"/>
                <w:szCs w:val="16"/>
                <w:lang w:val="en-GB" w:eastAsia="en-GB"/>
              </w:rPr>
            </w:pPr>
            <w:r w:rsidRPr="00EC4A0D">
              <w:rPr>
                <w:rFonts w:eastAsia="Times New Roman" w:cs="Times New Roman"/>
                <w:sz w:val="16"/>
                <w:szCs w:val="16"/>
                <w:lang w:val="en-GB" w:eastAsia="en-GB"/>
              </w:rPr>
              <w:t>Methodology relates to the proposed method of carrying out the professional services, and should include methodology and company systems of key sub-consultants if services are to be carried out by sub-consultants;</w:t>
            </w:r>
          </w:p>
          <w:p w:rsidR="00EC4A0D" w:rsidRPr="00EC4A0D" w:rsidRDefault="00EC4A0D" w:rsidP="00711B11">
            <w:pPr>
              <w:numPr>
                <w:ilvl w:val="0"/>
                <w:numId w:val="38"/>
              </w:numPr>
              <w:spacing w:before="20" w:after="20" w:line="240" w:lineRule="auto"/>
              <w:ind w:left="567" w:hanging="567"/>
              <w:rPr>
                <w:rFonts w:eastAsia="Times New Roman" w:cs="Times New Roman"/>
                <w:sz w:val="16"/>
                <w:szCs w:val="16"/>
                <w:lang w:val="en-GB" w:eastAsia="en-GB"/>
              </w:rPr>
            </w:pPr>
            <w:r w:rsidRPr="00EC4A0D">
              <w:rPr>
                <w:rFonts w:eastAsia="Times New Roman" w:cs="Times New Roman"/>
                <w:sz w:val="16"/>
                <w:szCs w:val="16"/>
                <w:lang w:val="en-GB" w:eastAsia="en-GB"/>
              </w:rPr>
              <w:t>Company systems marked are those specifically proposed and adapted to meet the needs of this project, not those used on previous contracts;</w:t>
            </w:r>
          </w:p>
          <w:p w:rsidR="00EC4A0D" w:rsidRPr="00EC4A0D" w:rsidRDefault="00EC4A0D" w:rsidP="00711B11">
            <w:pPr>
              <w:numPr>
                <w:ilvl w:val="0"/>
                <w:numId w:val="38"/>
              </w:numPr>
              <w:spacing w:before="20" w:after="20" w:line="240" w:lineRule="auto"/>
              <w:ind w:left="567" w:hanging="567"/>
              <w:rPr>
                <w:rFonts w:eastAsia="Times New Roman" w:cs="Times New Roman"/>
                <w:sz w:val="16"/>
                <w:szCs w:val="16"/>
                <w:lang w:val="en-GB" w:eastAsia="en-GB"/>
              </w:rPr>
            </w:pPr>
            <w:r w:rsidRPr="00EC4A0D">
              <w:rPr>
                <w:rFonts w:eastAsia="Times New Roman" w:cs="Times New Roman"/>
                <w:sz w:val="16"/>
                <w:szCs w:val="16"/>
                <w:lang w:val="en-GB" w:eastAsia="en-GB"/>
              </w:rPr>
              <w:t>This attribute also evaluates procedures the Tenderer proposes to use to achieve the specified end result; and</w:t>
            </w:r>
          </w:p>
          <w:p w:rsidR="00EC4A0D" w:rsidRPr="00EC4A0D" w:rsidRDefault="00EC4A0D" w:rsidP="00711B11">
            <w:pPr>
              <w:numPr>
                <w:ilvl w:val="0"/>
                <w:numId w:val="38"/>
              </w:numPr>
              <w:spacing w:before="20" w:after="20" w:line="240" w:lineRule="auto"/>
              <w:ind w:left="567" w:hanging="567"/>
              <w:rPr>
                <w:rFonts w:eastAsia="Times New Roman" w:cs="Times New Roman"/>
                <w:sz w:val="16"/>
                <w:szCs w:val="16"/>
                <w:lang w:val="en-GB" w:eastAsia="en-GB"/>
              </w:rPr>
            </w:pPr>
            <w:r w:rsidRPr="00EC4A0D">
              <w:rPr>
                <w:rFonts w:eastAsia="Times New Roman" w:cs="Times New Roman"/>
                <w:sz w:val="16"/>
                <w:szCs w:val="16"/>
                <w:lang w:val="en-GB" w:eastAsia="en-GB"/>
              </w:rPr>
              <w:t xml:space="preserve">TET should consider the following when evaluating methodology: </w:t>
            </w:r>
          </w:p>
          <w:p w:rsidR="00EC4A0D" w:rsidRPr="00EC4A0D" w:rsidRDefault="00EC4A0D" w:rsidP="00EC4A0D">
            <w:pPr>
              <w:tabs>
                <w:tab w:val="left" w:pos="1134"/>
              </w:tabs>
              <w:spacing w:before="20" w:after="20" w:line="240" w:lineRule="auto"/>
              <w:ind w:left="1156" w:hanging="567"/>
              <w:rPr>
                <w:rFonts w:eastAsia="Times New Roman" w:cs="Times New Roman"/>
                <w:sz w:val="16"/>
                <w:szCs w:val="16"/>
                <w:lang w:val="en-GB" w:eastAsia="en-GB"/>
              </w:rPr>
            </w:pPr>
            <w:r w:rsidRPr="00EC4A0D">
              <w:rPr>
                <w:rFonts w:eastAsia="Times New Roman" w:cs="Times New Roman"/>
                <w:sz w:val="16"/>
                <w:szCs w:val="16"/>
                <w:lang w:val="en-GB" w:eastAsia="en-GB"/>
              </w:rPr>
              <w:t>Does the submission focus on this project?</w:t>
            </w:r>
          </w:p>
          <w:p w:rsidR="00EC4A0D" w:rsidRPr="00EC4A0D" w:rsidRDefault="00EC4A0D" w:rsidP="00EC4A0D">
            <w:pPr>
              <w:tabs>
                <w:tab w:val="left" w:pos="1134"/>
              </w:tabs>
              <w:spacing w:before="20" w:after="20" w:line="240" w:lineRule="auto"/>
              <w:ind w:left="1156" w:hanging="567"/>
              <w:rPr>
                <w:rFonts w:eastAsia="Times New Roman" w:cs="Times New Roman"/>
                <w:sz w:val="16"/>
                <w:szCs w:val="16"/>
                <w:lang w:val="en-GB" w:eastAsia="en-GB"/>
              </w:rPr>
            </w:pPr>
            <w:r w:rsidRPr="00EC4A0D">
              <w:rPr>
                <w:rFonts w:eastAsia="Times New Roman" w:cs="Times New Roman"/>
                <w:sz w:val="16"/>
                <w:szCs w:val="16"/>
                <w:lang w:val="en-GB" w:eastAsia="en-GB"/>
              </w:rPr>
              <w:t>Is the methodology appropriate?</w:t>
            </w:r>
          </w:p>
          <w:p w:rsidR="00EC4A0D" w:rsidRPr="00EC4A0D" w:rsidRDefault="00EC4A0D" w:rsidP="00EC4A0D">
            <w:pPr>
              <w:tabs>
                <w:tab w:val="left" w:pos="1134"/>
              </w:tabs>
              <w:spacing w:before="20" w:after="20" w:line="240" w:lineRule="auto"/>
              <w:ind w:left="1156" w:hanging="567"/>
              <w:rPr>
                <w:rFonts w:eastAsia="Times New Roman" w:cs="Times New Roman"/>
                <w:sz w:val="16"/>
                <w:szCs w:val="16"/>
                <w:lang w:val="en-GB" w:eastAsia="en-GB"/>
              </w:rPr>
            </w:pPr>
            <w:r w:rsidRPr="00EC4A0D">
              <w:rPr>
                <w:rFonts w:eastAsia="Times New Roman" w:cs="Times New Roman"/>
                <w:sz w:val="16"/>
                <w:szCs w:val="16"/>
                <w:lang w:val="en-GB" w:eastAsia="en-GB"/>
              </w:rPr>
              <w:t>What risks are there associated with proposed innovations?</w:t>
            </w:r>
          </w:p>
          <w:p w:rsidR="00EC4A0D" w:rsidRPr="00EC4A0D" w:rsidRDefault="00EC4A0D" w:rsidP="00EC4A0D">
            <w:pPr>
              <w:tabs>
                <w:tab w:val="left" w:pos="1134"/>
              </w:tabs>
              <w:spacing w:before="20" w:after="20" w:line="240" w:lineRule="auto"/>
              <w:ind w:left="1156" w:hanging="567"/>
              <w:rPr>
                <w:rFonts w:eastAsia="Times New Roman" w:cs="Arial"/>
                <w:sz w:val="16"/>
                <w:szCs w:val="16"/>
                <w:lang w:val="en-GB" w:eastAsia="en-GB"/>
              </w:rPr>
            </w:pPr>
            <w:r w:rsidRPr="00EC4A0D">
              <w:rPr>
                <w:rFonts w:eastAsia="Times New Roman" w:cs="Times New Roman"/>
                <w:sz w:val="16"/>
                <w:szCs w:val="16"/>
                <w:lang w:val="en-GB" w:eastAsia="en-GB"/>
              </w:rPr>
              <w:t>Is the proposed observation/supervision of the construction appropriate?</w:t>
            </w:r>
          </w:p>
        </w:tc>
      </w:tr>
      <w:tr w:rsidR="00EC4A0D" w:rsidRPr="00EC4A0D" w:rsidTr="00EC4A0D">
        <w:tblPrEx>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Ex>
        <w:tc>
          <w:tcPr>
            <w:tcW w:w="9356" w:type="dxa"/>
            <w:gridSpan w:val="6"/>
            <w:tcBorders>
              <w:left w:val="nil"/>
              <w:right w:val="nil"/>
            </w:tcBorders>
          </w:tcPr>
          <w:p w:rsidR="00EC4A0D" w:rsidRPr="00EC4A0D" w:rsidRDefault="00EC4A0D" w:rsidP="00EC4A0D">
            <w:pPr>
              <w:spacing w:before="100" w:after="100" w:line="240" w:lineRule="auto"/>
              <w:rPr>
                <w:rFonts w:eastAsia="Times New Roman" w:cs="Times New Roman"/>
                <w:szCs w:val="24"/>
                <w:lang w:eastAsia="en-NZ"/>
              </w:rPr>
            </w:pPr>
          </w:p>
        </w:tc>
      </w:tr>
      <w:tr w:rsidR="00EC4A0D" w:rsidRPr="00EC4A0D" w:rsidTr="00EC4A0D">
        <w:tblPrEx>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Ex>
        <w:tc>
          <w:tcPr>
            <w:tcW w:w="9356" w:type="dxa"/>
            <w:gridSpan w:val="6"/>
            <w:tcBorders>
              <w:left w:val="nil"/>
              <w:right w:val="nil"/>
            </w:tcBorders>
          </w:tcPr>
          <w:p w:rsidR="00EC4A0D" w:rsidRPr="00EC4A0D" w:rsidRDefault="00EC4A0D" w:rsidP="00EC4A0D">
            <w:pPr>
              <w:spacing w:before="100" w:after="100" w:line="240" w:lineRule="auto"/>
              <w:rPr>
                <w:rFonts w:eastAsia="Times New Roman" w:cs="Times New Roman"/>
                <w:szCs w:val="24"/>
                <w:lang w:eastAsia="en-NZ"/>
              </w:rPr>
            </w:pPr>
          </w:p>
        </w:tc>
      </w:tr>
      <w:tr w:rsidR="00EC4A0D" w:rsidRPr="00EC4A0D" w:rsidTr="00EC4A0D">
        <w:tblPrEx>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Ex>
        <w:tc>
          <w:tcPr>
            <w:tcW w:w="9356" w:type="dxa"/>
            <w:gridSpan w:val="6"/>
            <w:tcBorders>
              <w:left w:val="nil"/>
              <w:right w:val="nil"/>
            </w:tcBorders>
          </w:tcPr>
          <w:p w:rsidR="00EC4A0D" w:rsidRPr="00EC4A0D" w:rsidRDefault="00EC4A0D" w:rsidP="00EC4A0D">
            <w:pPr>
              <w:spacing w:before="100" w:after="100" w:line="240" w:lineRule="auto"/>
              <w:rPr>
                <w:rFonts w:eastAsia="Times New Roman" w:cs="Times New Roman"/>
                <w:szCs w:val="24"/>
                <w:lang w:eastAsia="en-NZ"/>
              </w:rPr>
            </w:pPr>
          </w:p>
        </w:tc>
      </w:tr>
    </w:tbl>
    <w:p w:rsidR="00EC4A0D" w:rsidRDefault="00EC4A0D" w:rsidP="00EC4A0D">
      <w:pPr>
        <w:sectPr w:rsidR="00EC4A0D" w:rsidSect="007654D8">
          <w:pgSz w:w="11906" w:h="16838"/>
          <w:pgMar w:top="1276" w:right="992" w:bottom="1559" w:left="992" w:header="709" w:footer="340" w:gutter="0"/>
          <w:cols w:space="708"/>
          <w:docGrid w:linePitch="360"/>
        </w:sectPr>
      </w:pPr>
    </w:p>
    <w:p w:rsidR="00EC4A0D" w:rsidRDefault="00EC4A0D" w:rsidP="00022C42">
      <w:pPr>
        <w:pStyle w:val="Numberedheading2"/>
        <w:numPr>
          <w:ilvl w:val="0"/>
          <w:numId w:val="0"/>
        </w:numPr>
      </w:pPr>
      <w:bookmarkStart w:id="60" w:name="_Toc427849885"/>
      <w:r>
        <w:t xml:space="preserve">Section </w:t>
      </w:r>
      <w:r w:rsidR="00B83D78">
        <w:t>C</w:t>
      </w:r>
      <w:r>
        <w:t xml:space="preserve"> </w:t>
      </w:r>
      <w:r w:rsidR="00B83D78">
        <w:t>T</w:t>
      </w:r>
      <w:r>
        <w:t xml:space="preserve">ender </w:t>
      </w:r>
      <w:r w:rsidR="00B83D78">
        <w:t>F</w:t>
      </w:r>
      <w:r>
        <w:t xml:space="preserve">orm, </w:t>
      </w:r>
      <w:r w:rsidR="00B83D78">
        <w:t>P</w:t>
      </w:r>
      <w:r>
        <w:t xml:space="preserve">ricing and </w:t>
      </w:r>
      <w:r w:rsidR="00B83D78">
        <w:t>P</w:t>
      </w:r>
      <w:r>
        <w:t xml:space="preserve">ersonnel </w:t>
      </w:r>
      <w:r w:rsidR="00B83D78">
        <w:t>s</w:t>
      </w:r>
      <w:r>
        <w:t>chedules</w:t>
      </w:r>
      <w:bookmarkEnd w:id="60"/>
    </w:p>
    <w:p w:rsidR="00EC4A0D" w:rsidRDefault="00EC4A0D" w:rsidP="00EC4A0D">
      <w:pPr>
        <w:sectPr w:rsidR="00EC4A0D" w:rsidSect="00EC4A0D">
          <w:pgSz w:w="11906" w:h="16838"/>
          <w:pgMar w:top="1276" w:right="992" w:bottom="1559" w:left="992" w:header="709" w:footer="340" w:gutter="0"/>
          <w:cols w:space="708"/>
          <w:vAlign w:val="center"/>
          <w:docGrid w:linePitch="360"/>
        </w:sectPr>
      </w:pPr>
    </w:p>
    <w:p w:rsidR="00EC4A0D" w:rsidRPr="00EC4A0D" w:rsidRDefault="00EC4A0D" w:rsidP="00EC4A0D">
      <w:pPr>
        <w:keepNext/>
        <w:spacing w:after="360" w:line="280" w:lineRule="atLeast"/>
        <w:jc w:val="center"/>
        <w:outlineLvl w:val="0"/>
        <w:rPr>
          <w:rFonts w:eastAsia="Times New Roman" w:cs="Times New Roman"/>
          <w:b/>
          <w:bCs/>
          <w:color w:val="00456A"/>
          <w:kern w:val="32"/>
          <w:sz w:val="32"/>
          <w:szCs w:val="36"/>
          <w:lang w:val="en-GB" w:eastAsia="x-none"/>
        </w:rPr>
      </w:pPr>
      <w:r w:rsidRPr="00EC4A0D">
        <w:rPr>
          <w:rFonts w:eastAsia="Times New Roman" w:cs="Times New Roman"/>
          <w:b/>
          <w:bCs/>
          <w:color w:val="00456A"/>
          <w:kern w:val="32"/>
          <w:sz w:val="32"/>
          <w:szCs w:val="36"/>
          <w:lang w:val="en-GB" w:eastAsia="x-none"/>
        </w:rPr>
        <w:t>Tender Form</w:t>
      </w:r>
    </w:p>
    <w:p w:rsidR="00EC4A0D" w:rsidRPr="00EC4A0D" w:rsidRDefault="00EC4A0D" w:rsidP="00EC4A0D">
      <w:pPr>
        <w:keepNext/>
        <w:spacing w:after="360" w:line="280" w:lineRule="atLeast"/>
        <w:jc w:val="center"/>
        <w:outlineLvl w:val="0"/>
        <w:rPr>
          <w:rFonts w:eastAsia="Times New Roman" w:cs="Times New Roman"/>
          <w:b/>
          <w:bCs/>
          <w:color w:val="00456A"/>
          <w:kern w:val="32"/>
          <w:sz w:val="32"/>
          <w:szCs w:val="36"/>
          <w:lang w:val="en-GB" w:eastAsia="x-none"/>
        </w:rPr>
      </w:pPr>
      <w:r w:rsidRPr="00EC4A0D">
        <w:rPr>
          <w:rFonts w:eastAsia="Times New Roman" w:cs="Times New Roman"/>
          <w:b/>
          <w:bCs/>
          <w:color w:val="00456A"/>
          <w:kern w:val="32"/>
          <w:sz w:val="32"/>
          <w:szCs w:val="36"/>
          <w:lang w:val="en-GB" w:eastAsia="x-none"/>
        </w:rPr>
        <w:t>The NZ Transport Agency</w:t>
      </w:r>
    </w:p>
    <w:p w:rsidR="004679E9" w:rsidRPr="004679E9" w:rsidRDefault="00EC4A0D" w:rsidP="004679E9">
      <w:pPr>
        <w:keepNext/>
        <w:spacing w:after="360" w:line="280" w:lineRule="atLeast"/>
        <w:jc w:val="center"/>
        <w:outlineLvl w:val="0"/>
        <w:rPr>
          <w:rFonts w:eastAsia="Times New Roman" w:cs="Arial"/>
          <w:b/>
          <w:color w:val="00456A"/>
          <w:kern w:val="32"/>
          <w:sz w:val="32"/>
          <w:szCs w:val="36"/>
          <w:lang w:eastAsia="x-none"/>
        </w:rPr>
      </w:pPr>
      <w:r w:rsidRPr="00EC4A0D">
        <w:rPr>
          <w:rFonts w:eastAsia="Times New Roman" w:cs="Times New Roman"/>
          <w:b/>
          <w:bCs/>
          <w:color w:val="00456A"/>
          <w:kern w:val="32"/>
          <w:sz w:val="32"/>
          <w:szCs w:val="36"/>
          <w:lang w:val="en-GB" w:eastAsia="x-none"/>
        </w:rPr>
        <w:t>Professional Services Contract Number:</w:t>
      </w:r>
      <w:r w:rsidRPr="00EC4A0D">
        <w:rPr>
          <w:rFonts w:eastAsia="Times New Roman" w:cs="Arial"/>
          <w:color w:val="00456A"/>
          <w:kern w:val="32"/>
          <w:sz w:val="32"/>
          <w:szCs w:val="36"/>
          <w:lang w:val="en-GB" w:eastAsia="x-none"/>
        </w:rPr>
        <w:t xml:space="preserve"> </w:t>
      </w:r>
      <w:sdt>
        <w:sdtPr>
          <w:rPr>
            <w:rFonts w:eastAsia="Times New Roman" w:cs="Arial"/>
            <w:b/>
            <w:color w:val="00456A"/>
            <w:kern w:val="32"/>
            <w:sz w:val="32"/>
            <w:szCs w:val="36"/>
            <w:lang w:eastAsia="x-none"/>
          </w:rPr>
          <w:alias w:val="Contract Number"/>
          <w:tag w:val="Contract_Number"/>
          <w:id w:val="-1344467841"/>
          <w:placeholder>
            <w:docPart w:val="4CE8CED709064B828F41DD7C5F9D7FFF"/>
          </w:placeholder>
        </w:sdtPr>
        <w:sdtEndPr/>
        <w:sdtContent>
          <w:r w:rsidR="004679E9" w:rsidRPr="004679E9">
            <w:rPr>
              <w:rFonts w:eastAsia="Times New Roman" w:cs="Arial"/>
              <w:b/>
              <w:color w:val="00456A"/>
              <w:kern w:val="32"/>
              <w:sz w:val="32"/>
              <w:szCs w:val="36"/>
              <w:lang w:eastAsia="x-none"/>
            </w:rPr>
            <w:t>Contract Number</w:t>
          </w:r>
        </w:sdtContent>
      </w:sdt>
    </w:p>
    <w:sdt>
      <w:sdtPr>
        <w:rPr>
          <w:rFonts w:eastAsia="Times New Roman" w:cs="Arial"/>
          <w:b/>
          <w:color w:val="00456A"/>
          <w:kern w:val="32"/>
          <w:sz w:val="32"/>
          <w:szCs w:val="36"/>
          <w:lang w:eastAsia="x-none"/>
        </w:rPr>
        <w:alias w:val="Contract Name"/>
        <w:tag w:val="Contract_Name"/>
        <w:id w:val="-177729711"/>
        <w:placeholder>
          <w:docPart w:val="4CE8CED709064B828F41DD7C5F9D7FFF"/>
        </w:placeholder>
      </w:sdtPr>
      <w:sdtEndPr/>
      <w:sdtContent>
        <w:p w:rsidR="004679E9" w:rsidRPr="004679E9" w:rsidRDefault="004679E9" w:rsidP="004679E9">
          <w:pPr>
            <w:keepNext/>
            <w:spacing w:after="360" w:line="280" w:lineRule="atLeast"/>
            <w:jc w:val="center"/>
            <w:outlineLvl w:val="0"/>
            <w:rPr>
              <w:rFonts w:eastAsia="Times New Roman" w:cs="Arial"/>
              <w:b/>
              <w:color w:val="00456A"/>
              <w:kern w:val="32"/>
              <w:sz w:val="32"/>
              <w:szCs w:val="36"/>
              <w:lang w:eastAsia="x-none"/>
            </w:rPr>
          </w:pPr>
          <w:r w:rsidRPr="004679E9">
            <w:rPr>
              <w:rFonts w:eastAsia="Times New Roman" w:cs="Arial"/>
              <w:b/>
              <w:color w:val="00456A"/>
              <w:kern w:val="32"/>
              <w:sz w:val="32"/>
              <w:szCs w:val="36"/>
              <w:lang w:eastAsia="x-none"/>
            </w:rPr>
            <w:t>[Contract Name]</w:t>
          </w:r>
        </w:p>
      </w:sdtContent>
    </w:sdt>
    <w:p w:rsidR="00EC4A0D" w:rsidRPr="00EC4A0D" w:rsidRDefault="004679E9" w:rsidP="004679E9">
      <w:pPr>
        <w:keepNext/>
        <w:spacing w:after="360" w:line="280" w:lineRule="atLeast"/>
        <w:jc w:val="center"/>
        <w:outlineLvl w:val="0"/>
        <w:rPr>
          <w:rFonts w:eastAsia="Times New Roman" w:cs="Times New Roman"/>
          <w:b/>
          <w:color w:val="00456A"/>
          <w:szCs w:val="20"/>
          <w:lang w:eastAsia="en-GB"/>
        </w:rPr>
      </w:pPr>
      <w:r w:rsidRPr="004679E9">
        <w:rPr>
          <w:rFonts w:eastAsia="Times New Roman" w:cs="Arial"/>
          <w:b/>
          <w:color w:val="00456A"/>
          <w:kern w:val="32"/>
          <w:sz w:val="32"/>
          <w:szCs w:val="36"/>
          <w:lang w:eastAsia="x-none"/>
        </w:rPr>
        <w:t xml:space="preserve"> </w:t>
      </w:r>
      <w:r w:rsidR="00EC4A0D" w:rsidRPr="00EC4A0D">
        <w:rPr>
          <w:rFonts w:eastAsia="Times New Roman" w:cs="Times New Roman"/>
          <w:b/>
          <w:color w:val="00456A"/>
          <w:szCs w:val="20"/>
          <w:lang w:eastAsia="en-GB"/>
        </w:rPr>
        <w:t>For the Delivery of Professional Services to the NZ Transport Agency</w:t>
      </w:r>
    </w:p>
    <w:p w:rsidR="00EC4A0D" w:rsidRPr="00EC4A0D" w:rsidRDefault="00EC4A0D" w:rsidP="00EC4A0D">
      <w:pPr>
        <w:tabs>
          <w:tab w:val="left" w:pos="284"/>
        </w:tabs>
        <w:spacing w:before="20" w:after="20" w:line="240" w:lineRule="auto"/>
        <w:rPr>
          <w:rFonts w:eastAsia="Times New Roman" w:cs="Times New Roman"/>
          <w:b/>
          <w:szCs w:val="20"/>
          <w:lang w:val="en-GB" w:eastAsia="en-GB"/>
        </w:rPr>
      </w:pPr>
    </w:p>
    <w:p w:rsidR="00EC4A0D" w:rsidRPr="00CC7505" w:rsidRDefault="00EC4A0D" w:rsidP="00EC4A0D">
      <w:pPr>
        <w:spacing w:before="100" w:after="100" w:line="280" w:lineRule="atLeast"/>
        <w:ind w:left="567" w:hanging="567"/>
        <w:rPr>
          <w:rFonts w:eastAsia="Times New Roman" w:cs="Times New Roman"/>
          <w:szCs w:val="20"/>
          <w:lang w:eastAsia="en-GB"/>
        </w:rPr>
      </w:pPr>
      <w:r w:rsidRPr="00EC4A0D">
        <w:rPr>
          <w:rFonts w:eastAsia="Times New Roman" w:cs="Times New Roman"/>
          <w:szCs w:val="20"/>
          <w:lang w:eastAsia="en-GB"/>
        </w:rPr>
        <w:t>1.</w:t>
      </w:r>
      <w:r w:rsidRPr="00EC4A0D">
        <w:rPr>
          <w:rFonts w:eastAsia="Times New Roman" w:cs="Times New Roman"/>
          <w:szCs w:val="20"/>
          <w:lang w:eastAsia="en-GB"/>
        </w:rPr>
        <w:tab/>
        <w:t>I/We (the undersigned) do hereby tender the sum</w:t>
      </w:r>
      <w:r w:rsidRPr="00EC4A0D">
        <w:rPr>
          <w:rFonts w:eastAsia="Times New Roman" w:cs="Times New Roman"/>
          <w:color w:val="0000FF"/>
          <w:szCs w:val="20"/>
          <w:lang w:eastAsia="en-GB"/>
        </w:rPr>
        <w:t xml:space="preserve"> </w:t>
      </w:r>
      <w:r w:rsidRPr="00EC4A0D">
        <w:rPr>
          <w:rFonts w:eastAsia="Times New Roman" w:cs="Times New Roman"/>
          <w:szCs w:val="20"/>
          <w:lang w:eastAsia="en-GB"/>
        </w:rPr>
        <w:t xml:space="preserve">of: </w:t>
      </w:r>
      <w:r w:rsidRPr="00EC4A0D">
        <w:rPr>
          <w:rFonts w:eastAsia="Times New Roman" w:cs="Times New Roman"/>
          <w:szCs w:val="20"/>
          <w:lang w:eastAsia="en-GB"/>
        </w:rPr>
        <w:br/>
      </w:r>
      <w:sdt>
        <w:sdtPr>
          <w:rPr>
            <w:rFonts w:eastAsia="Times New Roman" w:cs="Times New Roman"/>
            <w:szCs w:val="20"/>
            <w:lang w:eastAsia="en-GB"/>
          </w:rPr>
          <w:alias w:val="Target Price Amount In Words"/>
          <w:tag w:val="TargetPriceAmountInWords"/>
          <w:id w:val="-349099181"/>
          <w:placeholder>
            <w:docPart w:val="87DEE3D340A44E94A3A969466106BBF5"/>
          </w:placeholder>
        </w:sdtPr>
        <w:sdtEndPr/>
        <w:sdtContent>
          <w:r w:rsidR="004679E9" w:rsidRPr="004679E9">
            <w:rPr>
              <w:rFonts w:eastAsia="Times New Roman" w:cs="Times New Roman"/>
              <w:szCs w:val="20"/>
              <w:lang w:eastAsia="en-GB"/>
            </w:rPr>
            <w:t>[Amount in words]</w:t>
          </w:r>
        </w:sdtContent>
      </w:sdt>
    </w:p>
    <w:p w:rsidR="00EC4A0D" w:rsidRPr="00EC4A0D" w:rsidRDefault="00EC4A0D" w:rsidP="00EC4A0D">
      <w:pPr>
        <w:pBdr>
          <w:top w:val="single" w:sz="2" w:space="1" w:color="auto"/>
        </w:pBdr>
        <w:spacing w:before="100" w:after="100" w:line="280" w:lineRule="atLeast"/>
        <w:ind w:left="567"/>
        <w:rPr>
          <w:rFonts w:eastAsia="Times New Roman" w:cs="Times New Roman"/>
          <w:szCs w:val="20"/>
          <w:lang w:eastAsia="en-GB"/>
        </w:rPr>
      </w:pPr>
      <w:r w:rsidRPr="00EC4A0D">
        <w:rPr>
          <w:rFonts w:eastAsia="Times New Roman" w:cs="Times New Roman"/>
          <w:color w:val="0000FF"/>
          <w:szCs w:val="20"/>
          <w:lang w:eastAsia="en-GB"/>
        </w:rPr>
        <w:br/>
      </w:r>
      <w:r w:rsidRPr="00CC7505">
        <w:rPr>
          <w:rFonts w:eastAsia="Times New Roman" w:cs="Times New Roman"/>
          <w:szCs w:val="20"/>
          <w:lang w:eastAsia="en-GB"/>
        </w:rPr>
        <w:t>($</w:t>
      </w:r>
      <w:sdt>
        <w:sdtPr>
          <w:rPr>
            <w:rFonts w:eastAsia="Times New Roman" w:cs="Times New Roman"/>
            <w:szCs w:val="20"/>
            <w:lang w:eastAsia="en-GB"/>
          </w:rPr>
          <w:alias w:val="Target Price Amount"/>
          <w:tag w:val="TargetPriceAmount"/>
          <w:id w:val="251789873"/>
          <w:placeholder>
            <w:docPart w:val="C7D0A5685F5E47F6A64B85EDC4A66281"/>
          </w:placeholder>
        </w:sdtPr>
        <w:sdtEndPr/>
        <w:sdtContent>
          <w:r w:rsidR="004679E9" w:rsidRPr="004679E9">
            <w:rPr>
              <w:rFonts w:eastAsia="Times New Roman" w:cs="Times New Roman"/>
              <w:szCs w:val="20"/>
              <w:lang w:eastAsia="en-GB"/>
            </w:rPr>
            <w:t>XXX,XXX,XXX.XX</w:t>
          </w:r>
        </w:sdtContent>
      </w:sdt>
      <w:r w:rsidRPr="00CC7505">
        <w:rPr>
          <w:rFonts w:eastAsia="Times New Roman" w:cs="Times New Roman"/>
          <w:szCs w:val="20"/>
          <w:lang w:eastAsia="en-GB"/>
        </w:rPr>
        <w:t>)</w:t>
      </w:r>
      <w:r w:rsidRPr="00EC4A0D">
        <w:rPr>
          <w:rFonts w:eastAsia="Times New Roman" w:cs="Times New Roman"/>
          <w:color w:val="0000FF"/>
          <w:szCs w:val="20"/>
          <w:lang w:eastAsia="en-GB"/>
        </w:rPr>
        <w:t>,</w:t>
      </w:r>
      <w:r w:rsidRPr="00EC4A0D">
        <w:rPr>
          <w:rFonts w:eastAsia="Times New Roman" w:cs="Times New Roman"/>
          <w:szCs w:val="20"/>
          <w:lang w:eastAsia="en-GB"/>
        </w:rPr>
        <w:t xml:space="preserve"> excluding Goods and Services Tax, for the</w:t>
      </w:r>
      <w:r w:rsidRPr="00EC4A0D">
        <w:rPr>
          <w:rFonts w:eastAsia="Times New Roman" w:cs="Times New Roman"/>
          <w:color w:val="0000FF"/>
          <w:szCs w:val="20"/>
          <w:lang w:eastAsia="en-GB"/>
        </w:rPr>
        <w:t xml:space="preserve"> </w:t>
      </w:r>
      <w:r w:rsidRPr="00EC4A0D">
        <w:rPr>
          <w:rFonts w:eastAsia="Times New Roman" w:cs="Times New Roman"/>
          <w:szCs w:val="20"/>
          <w:lang w:eastAsia="en-GB"/>
        </w:rPr>
        <w:t>delivery of</w:t>
      </w:r>
      <w:r w:rsidRPr="00EC4A0D">
        <w:rPr>
          <w:rFonts w:eastAsia="Times New Roman" w:cs="Times New Roman"/>
          <w:color w:val="0000FF"/>
          <w:szCs w:val="20"/>
          <w:lang w:eastAsia="en-GB"/>
        </w:rPr>
        <w:t xml:space="preserve"> </w:t>
      </w:r>
      <w:r w:rsidRPr="00EC4A0D">
        <w:rPr>
          <w:rFonts w:eastAsia="Times New Roman" w:cs="Times New Roman"/>
          <w:szCs w:val="20"/>
          <w:lang w:eastAsia="en-GB"/>
        </w:rPr>
        <w:t>the Services in accordance with and as described in the Contract Documents.</w:t>
      </w:r>
    </w:p>
    <w:p w:rsidR="00EC4A0D" w:rsidRPr="00EC4A0D" w:rsidRDefault="00EC4A0D" w:rsidP="00EC4A0D">
      <w:pPr>
        <w:pBdr>
          <w:top w:val="single" w:sz="2" w:space="1" w:color="auto"/>
        </w:pBdr>
        <w:spacing w:before="100" w:after="100" w:line="280" w:lineRule="atLeast"/>
        <w:ind w:left="567"/>
        <w:rPr>
          <w:rFonts w:eastAsia="Times New Roman" w:cs="Times New Roman"/>
          <w:color w:val="0000FF"/>
          <w:szCs w:val="20"/>
          <w:lang w:eastAsia="en-GB"/>
        </w:rPr>
      </w:pPr>
      <w:r w:rsidRPr="00EC4A0D">
        <w:rPr>
          <w:rFonts w:eastAsia="Times New Roman" w:cs="Times New Roman"/>
          <w:color w:val="0000FF"/>
          <w:szCs w:val="20"/>
          <w:highlight w:val="yellow"/>
          <w:lang w:eastAsia="en-GB"/>
        </w:rPr>
        <w:t xml:space="preserve">&lt;&lt;OR, for Quality/Brook’s Law tenders </w:t>
      </w:r>
      <w:r w:rsidRPr="00EC4A0D">
        <w:rPr>
          <w:rFonts w:eastAsia="Times New Roman" w:cs="Times New Roman"/>
          <w:b/>
          <w:color w:val="0000FF"/>
          <w:szCs w:val="20"/>
          <w:highlight w:val="yellow"/>
          <w:lang w:eastAsia="en-GB"/>
        </w:rPr>
        <w:t>based on rates only</w:t>
      </w:r>
      <w:r w:rsidRPr="00EC4A0D">
        <w:rPr>
          <w:rFonts w:eastAsia="Times New Roman" w:cs="Times New Roman"/>
          <w:color w:val="0000FF"/>
          <w:szCs w:val="20"/>
          <w:highlight w:val="yellow"/>
          <w:lang w:eastAsia="en-GB"/>
        </w:rPr>
        <w:t xml:space="preserve"> choose the following text&gt;&gt;</w:t>
      </w:r>
    </w:p>
    <w:p w:rsidR="00EC4A0D" w:rsidRPr="00CC7505" w:rsidRDefault="00EC4A0D" w:rsidP="00EC4A0D">
      <w:pPr>
        <w:pBdr>
          <w:top w:val="single" w:sz="2" w:space="1" w:color="auto"/>
        </w:pBdr>
        <w:spacing w:before="100" w:after="100" w:line="280" w:lineRule="atLeast"/>
        <w:ind w:left="567"/>
        <w:rPr>
          <w:rFonts w:eastAsia="Times New Roman" w:cs="Times New Roman"/>
          <w:szCs w:val="20"/>
          <w:lang w:eastAsia="en-GB"/>
        </w:rPr>
      </w:pPr>
      <w:r w:rsidRPr="00EC4A0D">
        <w:rPr>
          <w:rFonts w:eastAsia="Times New Roman" w:cs="Times New Roman"/>
          <w:color w:val="0000FF"/>
          <w:szCs w:val="20"/>
          <w:lang w:eastAsia="en-GB"/>
        </w:rPr>
        <w:t>I</w:t>
      </w:r>
      <w:r w:rsidRPr="00CC7505">
        <w:rPr>
          <w:rFonts w:eastAsia="Times New Roman" w:cs="Times New Roman"/>
          <w:szCs w:val="20"/>
          <w:lang w:eastAsia="en-GB"/>
        </w:rPr>
        <w:t>/We (the undersigned) do hereby submit the Additional Services Schedule as our tender, excluding Goods and Services Tax, for the delivery of the Services in accordance with and as described in the Contract Documents.</w:t>
      </w:r>
    </w:p>
    <w:p w:rsidR="00EC4A0D" w:rsidRPr="00EC4A0D" w:rsidRDefault="00EC4A0D" w:rsidP="00EC4A0D">
      <w:pPr>
        <w:spacing w:before="100" w:after="100" w:line="280" w:lineRule="atLeast"/>
        <w:ind w:left="567" w:hanging="567"/>
        <w:rPr>
          <w:rFonts w:eastAsia="Times New Roman" w:cs="Times New Roman"/>
          <w:szCs w:val="20"/>
          <w:lang w:eastAsia="en-GB"/>
        </w:rPr>
      </w:pPr>
      <w:r w:rsidRPr="00EC4A0D">
        <w:rPr>
          <w:rFonts w:eastAsia="Times New Roman" w:cs="Times New Roman"/>
          <w:szCs w:val="20"/>
          <w:lang w:eastAsia="en-GB"/>
        </w:rPr>
        <w:t>2.</w:t>
      </w:r>
      <w:r w:rsidRPr="00EC4A0D">
        <w:rPr>
          <w:rFonts w:eastAsia="Times New Roman" w:cs="Times New Roman"/>
          <w:szCs w:val="20"/>
          <w:lang w:eastAsia="en-GB"/>
        </w:rPr>
        <w:tab/>
        <w:t>This tender is unconditional, shall remain open for acceptance by the NZ Transport Agency and shall not be revocable by me/us until ten (10) weeks after the closing Date, which date is set out on the front page of the Contract Documents.</w:t>
      </w:r>
    </w:p>
    <w:p w:rsidR="00EC4A0D" w:rsidRPr="00EC4A0D" w:rsidRDefault="00EC4A0D" w:rsidP="00EC4A0D">
      <w:pPr>
        <w:spacing w:before="100" w:after="100" w:line="280" w:lineRule="atLeast"/>
        <w:ind w:left="567" w:hanging="567"/>
        <w:rPr>
          <w:rFonts w:eastAsia="Times New Roman" w:cs="Times New Roman"/>
          <w:szCs w:val="20"/>
          <w:lang w:eastAsia="en-GB"/>
        </w:rPr>
      </w:pPr>
      <w:r w:rsidRPr="00EC4A0D">
        <w:rPr>
          <w:rFonts w:eastAsia="Times New Roman" w:cs="Times New Roman"/>
          <w:szCs w:val="20"/>
          <w:lang w:eastAsia="en-GB"/>
        </w:rPr>
        <w:t>3.</w:t>
      </w:r>
      <w:r w:rsidRPr="00EC4A0D">
        <w:rPr>
          <w:rFonts w:eastAsia="Times New Roman" w:cs="Times New Roman"/>
          <w:szCs w:val="20"/>
          <w:lang w:eastAsia="en-GB"/>
        </w:rPr>
        <w:tab/>
        <w:t>I/We agree that NZ Transport Agency’s invitation to bid is not an offer and there will be no binding agreement between me/us and the NZ Transport Agency until the NZ Transport Agency has confirmed in writing that the NZ Transport Agency has accepted my/our offer.</w:t>
      </w:r>
    </w:p>
    <w:p w:rsidR="00EC4A0D" w:rsidRPr="00EC4A0D" w:rsidRDefault="00EC4A0D" w:rsidP="00EC4A0D">
      <w:pPr>
        <w:spacing w:before="100" w:after="100" w:line="280" w:lineRule="atLeast"/>
        <w:ind w:left="567" w:hanging="567"/>
        <w:rPr>
          <w:rFonts w:eastAsia="Times New Roman" w:cs="Times New Roman"/>
          <w:szCs w:val="20"/>
          <w:lang w:eastAsia="en-GB"/>
        </w:rPr>
      </w:pPr>
      <w:r w:rsidRPr="00EC4A0D">
        <w:rPr>
          <w:rFonts w:eastAsia="Times New Roman" w:cs="Times New Roman"/>
          <w:szCs w:val="20"/>
          <w:lang w:eastAsia="en-GB"/>
        </w:rPr>
        <w:t>4.</w:t>
      </w:r>
      <w:r w:rsidRPr="00EC4A0D">
        <w:rPr>
          <w:rFonts w:eastAsia="Times New Roman" w:cs="Times New Roman"/>
          <w:szCs w:val="20"/>
          <w:lang w:eastAsia="en-GB"/>
        </w:rPr>
        <w:tab/>
        <w:t xml:space="preserve">I/we understand and accept that the Client is not bound to accept </w:t>
      </w:r>
      <w:r w:rsidRPr="00EC4A0D">
        <w:rPr>
          <w:rFonts w:eastAsia="Times New Roman" w:cs="Times New Roman"/>
          <w:b/>
          <w:szCs w:val="20"/>
          <w:lang w:eastAsia="en-GB"/>
        </w:rPr>
        <w:t>the</w:t>
      </w:r>
      <w:r w:rsidRPr="00EC4A0D">
        <w:rPr>
          <w:rFonts w:eastAsia="Times New Roman" w:cs="Times New Roman"/>
          <w:b/>
          <w:color w:val="0000FF"/>
          <w:szCs w:val="20"/>
          <w:lang w:eastAsia="en-GB"/>
        </w:rPr>
        <w:t xml:space="preserve"> </w:t>
      </w:r>
      <w:r w:rsidRPr="00EC4A0D">
        <w:rPr>
          <w:rFonts w:eastAsia="Times New Roman" w:cs="Times New Roman"/>
          <w:b/>
          <w:szCs w:val="20"/>
          <w:lang w:eastAsia="en-GB"/>
        </w:rPr>
        <w:t>lowest price</w:t>
      </w:r>
      <w:r w:rsidRPr="00EC4A0D">
        <w:rPr>
          <w:rFonts w:eastAsia="Times New Roman" w:cs="Times New Roman"/>
          <w:szCs w:val="20"/>
          <w:lang w:eastAsia="en-GB"/>
        </w:rPr>
        <w:t xml:space="preserve"> or any tender and that the NZ Transport Agency reserves the right to withdraw from the tender process at any time without notice.</w:t>
      </w:r>
    </w:p>
    <w:p w:rsidR="00EC4A0D" w:rsidRPr="00EC4A0D" w:rsidRDefault="00EC4A0D" w:rsidP="00EC4A0D">
      <w:pPr>
        <w:spacing w:before="100" w:after="100" w:line="280" w:lineRule="atLeast"/>
        <w:ind w:left="567" w:hanging="567"/>
        <w:rPr>
          <w:rFonts w:eastAsia="Times New Roman" w:cs="Times New Roman"/>
          <w:szCs w:val="20"/>
          <w:lang w:eastAsia="en-GB"/>
        </w:rPr>
      </w:pPr>
      <w:r w:rsidRPr="00EC4A0D">
        <w:rPr>
          <w:rFonts w:eastAsia="Times New Roman" w:cs="Times New Roman"/>
          <w:szCs w:val="20"/>
          <w:lang w:eastAsia="en-GB"/>
        </w:rPr>
        <w:t>5.</w:t>
      </w:r>
      <w:r w:rsidRPr="00EC4A0D">
        <w:rPr>
          <w:rFonts w:eastAsia="Times New Roman" w:cs="Times New Roman"/>
          <w:szCs w:val="20"/>
          <w:lang w:eastAsia="en-GB"/>
        </w:rPr>
        <w:tab/>
        <w:t>If my/our tender is accepted then I/we agree to execute the form of Contract immediately it is sent to me/us for execution.  We further understand that no payment will be made until the Contract Agreement is signed by the Consultant without significant amendment.</w:t>
      </w:r>
    </w:p>
    <w:p w:rsidR="00EC4A0D" w:rsidRPr="00EC4A0D" w:rsidRDefault="00EC4A0D" w:rsidP="00EC4A0D">
      <w:pPr>
        <w:spacing w:before="100" w:after="100" w:line="280" w:lineRule="atLeast"/>
        <w:ind w:left="567" w:hanging="567"/>
        <w:rPr>
          <w:rFonts w:eastAsia="Times New Roman" w:cs="Times New Roman"/>
          <w:szCs w:val="20"/>
          <w:lang w:eastAsia="en-GB"/>
        </w:rPr>
      </w:pPr>
      <w:r w:rsidRPr="00EC4A0D">
        <w:rPr>
          <w:rFonts w:eastAsia="Times New Roman" w:cs="Times New Roman"/>
          <w:szCs w:val="20"/>
          <w:lang w:eastAsia="en-GB"/>
        </w:rPr>
        <w:t>6.</w:t>
      </w:r>
      <w:r w:rsidRPr="00EC4A0D">
        <w:rPr>
          <w:rFonts w:eastAsia="Times New Roman" w:cs="Times New Roman"/>
          <w:szCs w:val="20"/>
          <w:lang w:eastAsia="en-GB"/>
        </w:rPr>
        <w:tab/>
        <w:t>I/we confirm that I/we have read, understood and agree unreservedly to all of the contents of the Contract Documents and in particular (but without limiting my/our confirmation) the contents of the Contract itself as set out in Clause 4.1 of Section A of the Contract Documents.</w:t>
      </w:r>
    </w:p>
    <w:p w:rsidR="00EC4A0D" w:rsidRPr="00EC4A0D" w:rsidRDefault="00EC4A0D" w:rsidP="00EC4A0D">
      <w:pPr>
        <w:tabs>
          <w:tab w:val="left" w:pos="2552"/>
          <w:tab w:val="right" w:pos="5670"/>
          <w:tab w:val="left" w:pos="5954"/>
          <w:tab w:val="left" w:pos="7230"/>
          <w:tab w:val="right" w:pos="9354"/>
        </w:tabs>
        <w:spacing w:before="100" w:after="100" w:line="280" w:lineRule="atLeast"/>
        <w:rPr>
          <w:rFonts w:eastAsia="Times New Roman" w:cs="Times New Roman"/>
          <w:szCs w:val="20"/>
          <w:lang w:eastAsia="en-NZ"/>
        </w:rPr>
      </w:pPr>
      <w:r w:rsidRPr="00EC4A0D">
        <w:rPr>
          <w:rFonts w:eastAsia="Times New Roman" w:cs="Times New Roman"/>
          <w:szCs w:val="20"/>
          <w:lang w:eastAsia="en-NZ"/>
        </w:rPr>
        <w:t>Authorised Signature:</w:t>
      </w:r>
      <w:r w:rsidRPr="00EC4A0D">
        <w:rPr>
          <w:rFonts w:eastAsia="Times New Roman" w:cs="Times New Roman"/>
          <w:szCs w:val="20"/>
          <w:lang w:eastAsia="en-NZ"/>
        </w:rPr>
        <w:tab/>
      </w:r>
      <w:r w:rsidRPr="00EC4A0D">
        <w:rPr>
          <w:rFonts w:eastAsia="Times New Roman" w:cs="Times New Roman"/>
          <w:szCs w:val="20"/>
          <w:u w:val="single"/>
          <w:lang w:eastAsia="en-NZ"/>
        </w:rPr>
        <w:tab/>
      </w:r>
      <w:r w:rsidRPr="00EC4A0D">
        <w:rPr>
          <w:rFonts w:eastAsia="Times New Roman" w:cs="Times New Roman"/>
          <w:szCs w:val="20"/>
          <w:lang w:eastAsia="en-NZ"/>
        </w:rPr>
        <w:tab/>
        <w:t>Date:</w:t>
      </w:r>
      <w:r w:rsidRPr="00EC4A0D">
        <w:rPr>
          <w:rFonts w:eastAsia="Times New Roman" w:cs="Times New Roman"/>
          <w:szCs w:val="20"/>
          <w:lang w:eastAsia="en-NZ"/>
        </w:rPr>
        <w:tab/>
      </w:r>
      <w:r w:rsidRPr="00EC4A0D">
        <w:rPr>
          <w:rFonts w:eastAsia="Times New Roman" w:cs="Times New Roman"/>
          <w:szCs w:val="20"/>
          <w:u w:val="single"/>
          <w:lang w:eastAsia="en-NZ"/>
        </w:rPr>
        <w:tab/>
      </w:r>
    </w:p>
    <w:p w:rsidR="00EC4A0D" w:rsidRPr="00EC4A0D" w:rsidRDefault="00EC4A0D" w:rsidP="00EC4A0D">
      <w:pPr>
        <w:tabs>
          <w:tab w:val="left" w:pos="2552"/>
          <w:tab w:val="right" w:pos="5670"/>
          <w:tab w:val="left" w:pos="5954"/>
          <w:tab w:val="left" w:pos="7230"/>
          <w:tab w:val="right" w:pos="9354"/>
        </w:tabs>
        <w:spacing w:before="100" w:after="100" w:line="280" w:lineRule="atLeast"/>
        <w:rPr>
          <w:rFonts w:eastAsia="Times New Roman" w:cs="Times New Roman"/>
          <w:szCs w:val="20"/>
          <w:lang w:eastAsia="en-NZ"/>
        </w:rPr>
      </w:pPr>
      <w:r w:rsidRPr="00EC4A0D">
        <w:rPr>
          <w:rFonts w:eastAsia="Times New Roman" w:cs="Times New Roman"/>
          <w:szCs w:val="20"/>
          <w:lang w:eastAsia="en-NZ"/>
        </w:rPr>
        <w:t>Name of Company:</w:t>
      </w:r>
      <w:r w:rsidRPr="00EC4A0D">
        <w:rPr>
          <w:rFonts w:eastAsia="Times New Roman" w:cs="Times New Roman"/>
          <w:szCs w:val="20"/>
          <w:lang w:eastAsia="en-NZ"/>
        </w:rPr>
        <w:tab/>
      </w:r>
      <w:r w:rsidRPr="00EC4A0D">
        <w:rPr>
          <w:rFonts w:eastAsia="Times New Roman" w:cs="Times New Roman"/>
          <w:szCs w:val="20"/>
          <w:u w:val="single"/>
          <w:lang w:eastAsia="en-NZ"/>
        </w:rPr>
        <w:tab/>
      </w:r>
      <w:r w:rsidRPr="00EC4A0D">
        <w:rPr>
          <w:rFonts w:eastAsia="Times New Roman" w:cs="Times New Roman"/>
          <w:szCs w:val="20"/>
          <w:lang w:eastAsia="en-NZ"/>
        </w:rPr>
        <w:tab/>
      </w:r>
      <w:r w:rsidRPr="00EC4A0D">
        <w:rPr>
          <w:rFonts w:eastAsia="Times New Roman" w:cs="Times New Roman"/>
          <w:szCs w:val="20"/>
          <w:lang w:eastAsia="en-NZ"/>
        </w:rPr>
        <w:tab/>
      </w:r>
      <w:r w:rsidRPr="00EC4A0D">
        <w:rPr>
          <w:rFonts w:eastAsia="Times New Roman" w:cs="Times New Roman"/>
          <w:szCs w:val="20"/>
          <w:lang w:eastAsia="en-NZ"/>
        </w:rPr>
        <w:tab/>
      </w:r>
    </w:p>
    <w:p w:rsidR="00EC4A0D" w:rsidRPr="00EC4A0D" w:rsidRDefault="00EC4A0D" w:rsidP="00EC4A0D">
      <w:pPr>
        <w:tabs>
          <w:tab w:val="left" w:pos="2552"/>
          <w:tab w:val="right" w:pos="5670"/>
          <w:tab w:val="left" w:pos="5954"/>
          <w:tab w:val="left" w:pos="7230"/>
          <w:tab w:val="right" w:pos="9354"/>
        </w:tabs>
        <w:spacing w:before="100" w:after="100" w:line="280" w:lineRule="atLeast"/>
        <w:rPr>
          <w:rFonts w:eastAsia="Times New Roman" w:cs="Times New Roman"/>
          <w:szCs w:val="20"/>
          <w:lang w:eastAsia="en-NZ"/>
        </w:rPr>
      </w:pPr>
      <w:r w:rsidRPr="00EC4A0D">
        <w:rPr>
          <w:rFonts w:eastAsia="Times New Roman" w:cs="Times New Roman"/>
          <w:szCs w:val="20"/>
          <w:lang w:eastAsia="en-NZ"/>
        </w:rPr>
        <w:t>Name of Contact Person:</w:t>
      </w:r>
      <w:r w:rsidRPr="00EC4A0D">
        <w:rPr>
          <w:rFonts w:eastAsia="Times New Roman" w:cs="Times New Roman"/>
          <w:szCs w:val="20"/>
          <w:lang w:eastAsia="en-NZ"/>
        </w:rPr>
        <w:tab/>
      </w:r>
      <w:r w:rsidRPr="00EC4A0D">
        <w:rPr>
          <w:rFonts w:eastAsia="Times New Roman" w:cs="Times New Roman"/>
          <w:szCs w:val="20"/>
          <w:u w:val="single"/>
          <w:lang w:eastAsia="en-NZ"/>
        </w:rPr>
        <w:tab/>
      </w:r>
      <w:r w:rsidRPr="00EC4A0D">
        <w:rPr>
          <w:rFonts w:eastAsia="Times New Roman" w:cs="Times New Roman"/>
          <w:szCs w:val="20"/>
          <w:lang w:eastAsia="en-NZ"/>
        </w:rPr>
        <w:tab/>
        <w:t>Telephone:</w:t>
      </w:r>
      <w:r w:rsidRPr="00EC4A0D">
        <w:rPr>
          <w:rFonts w:eastAsia="Times New Roman" w:cs="Times New Roman"/>
          <w:szCs w:val="20"/>
          <w:lang w:eastAsia="en-NZ"/>
        </w:rPr>
        <w:tab/>
      </w:r>
      <w:r w:rsidRPr="00EC4A0D">
        <w:rPr>
          <w:rFonts w:eastAsia="Times New Roman" w:cs="Times New Roman"/>
          <w:szCs w:val="20"/>
          <w:u w:val="single"/>
          <w:lang w:eastAsia="en-NZ"/>
        </w:rPr>
        <w:tab/>
      </w:r>
    </w:p>
    <w:p w:rsidR="00EC4A0D" w:rsidRPr="00EC4A0D" w:rsidRDefault="00EC4A0D" w:rsidP="00EC4A0D">
      <w:pPr>
        <w:tabs>
          <w:tab w:val="left" w:pos="2552"/>
          <w:tab w:val="right" w:pos="5670"/>
          <w:tab w:val="left" w:pos="5954"/>
          <w:tab w:val="left" w:pos="7230"/>
          <w:tab w:val="right" w:pos="9354"/>
        </w:tabs>
        <w:spacing w:before="100" w:after="100" w:line="280" w:lineRule="atLeast"/>
        <w:rPr>
          <w:rFonts w:eastAsia="Times New Roman" w:cs="Times New Roman"/>
          <w:szCs w:val="20"/>
          <w:lang w:eastAsia="en-NZ"/>
        </w:rPr>
      </w:pPr>
      <w:r w:rsidRPr="00EC4A0D">
        <w:rPr>
          <w:rFonts w:eastAsia="Times New Roman" w:cs="Times New Roman"/>
          <w:szCs w:val="20"/>
          <w:lang w:eastAsia="en-NZ"/>
        </w:rPr>
        <w:t>Postal Address:</w:t>
      </w:r>
      <w:r w:rsidRPr="00EC4A0D">
        <w:rPr>
          <w:rFonts w:eastAsia="Times New Roman" w:cs="Times New Roman"/>
          <w:szCs w:val="20"/>
          <w:lang w:eastAsia="en-NZ"/>
        </w:rPr>
        <w:tab/>
      </w:r>
      <w:r w:rsidRPr="00EC4A0D">
        <w:rPr>
          <w:rFonts w:eastAsia="Times New Roman" w:cs="Times New Roman"/>
          <w:szCs w:val="20"/>
          <w:u w:val="single"/>
          <w:lang w:eastAsia="en-NZ"/>
        </w:rPr>
        <w:tab/>
      </w:r>
      <w:r w:rsidRPr="00EC4A0D">
        <w:rPr>
          <w:rFonts w:eastAsia="Times New Roman" w:cs="Times New Roman"/>
          <w:szCs w:val="20"/>
          <w:lang w:eastAsia="en-NZ"/>
        </w:rPr>
        <w:tab/>
      </w:r>
      <w:r w:rsidRPr="00EC4A0D">
        <w:rPr>
          <w:rFonts w:eastAsia="Times New Roman" w:cs="Times New Roman"/>
          <w:szCs w:val="20"/>
          <w:lang w:eastAsia="en-GB"/>
        </w:rPr>
        <w:t>Email:</w:t>
      </w:r>
      <w:r w:rsidRPr="00EC4A0D">
        <w:rPr>
          <w:rFonts w:eastAsia="Times New Roman" w:cs="Times New Roman"/>
          <w:szCs w:val="20"/>
          <w:lang w:eastAsia="en-GB"/>
        </w:rPr>
        <w:tab/>
      </w:r>
      <w:r w:rsidRPr="00EC4A0D">
        <w:rPr>
          <w:rFonts w:eastAsia="Times New Roman" w:cs="Times New Roman"/>
          <w:szCs w:val="20"/>
          <w:u w:val="single"/>
          <w:lang w:eastAsia="en-GB"/>
        </w:rPr>
        <w:tab/>
      </w:r>
    </w:p>
    <w:p w:rsidR="00585C19" w:rsidRDefault="00EC4A0D" w:rsidP="00EC4A0D">
      <w:pPr>
        <w:tabs>
          <w:tab w:val="left" w:pos="2552"/>
          <w:tab w:val="right" w:pos="5670"/>
          <w:tab w:val="left" w:pos="5954"/>
          <w:tab w:val="left" w:pos="7230"/>
          <w:tab w:val="right" w:pos="9356"/>
        </w:tabs>
        <w:rPr>
          <w:rFonts w:eastAsia="Times New Roman" w:cs="Times New Roman"/>
          <w:szCs w:val="20"/>
          <w:lang w:eastAsia="en-GB"/>
        </w:rPr>
        <w:sectPr w:rsidR="00585C19" w:rsidSect="00EC4A0D">
          <w:type w:val="oddPage"/>
          <w:pgSz w:w="11906" w:h="16838"/>
          <w:pgMar w:top="1276" w:right="992" w:bottom="1559" w:left="992" w:header="709" w:footer="340" w:gutter="0"/>
          <w:cols w:space="708"/>
          <w:docGrid w:linePitch="360"/>
        </w:sectPr>
      </w:pPr>
      <w:r w:rsidRPr="00EC4A0D">
        <w:rPr>
          <w:rFonts w:eastAsia="Times New Roman" w:cs="Times New Roman"/>
          <w:szCs w:val="20"/>
          <w:lang w:eastAsia="en-GB"/>
        </w:rPr>
        <w:tab/>
      </w:r>
      <w:r w:rsidRPr="00EC4A0D">
        <w:rPr>
          <w:rFonts w:eastAsia="Times New Roman" w:cs="Times New Roman"/>
          <w:szCs w:val="20"/>
          <w:u w:val="single"/>
          <w:lang w:eastAsia="en-GB"/>
        </w:rPr>
        <w:tab/>
      </w:r>
      <w:r w:rsidRPr="00EC4A0D">
        <w:rPr>
          <w:rFonts w:eastAsia="Times New Roman" w:cs="Times New Roman"/>
          <w:szCs w:val="20"/>
          <w:lang w:eastAsia="en-GB"/>
        </w:rPr>
        <w:tab/>
      </w:r>
    </w:p>
    <w:sdt>
      <w:sdtPr>
        <w:rPr>
          <w:rFonts w:eastAsia="Times New Roman" w:cs="Times New Roman"/>
          <w:b/>
          <w:bCs/>
          <w:color w:val="00456A"/>
          <w:kern w:val="32"/>
          <w:sz w:val="32"/>
          <w:szCs w:val="36"/>
          <w:lang w:val="en-GB" w:eastAsia="x-none"/>
        </w:rPr>
        <w:id w:val="233748409"/>
        <w:placeholder>
          <w:docPart w:val="DefaultPlaceholder_1081868574"/>
        </w:placeholder>
      </w:sdtPr>
      <w:sdtEndPr>
        <w:rPr>
          <w:b w:val="0"/>
          <w:bCs w:val="0"/>
          <w:color w:val="auto"/>
          <w:kern w:val="0"/>
          <w:sz w:val="20"/>
          <w:szCs w:val="20"/>
          <w:lang w:val="en-NZ" w:eastAsia="en-GB"/>
        </w:rPr>
      </w:sdtEndPr>
      <w:sdtContent>
        <w:p w:rsidR="00585C19" w:rsidRPr="00585C19" w:rsidRDefault="00585C19" w:rsidP="006B2DD8">
          <w:pPr>
            <w:keepNext/>
            <w:spacing w:after="360" w:line="280" w:lineRule="atLeast"/>
            <w:jc w:val="center"/>
            <w:outlineLvl w:val="0"/>
            <w:rPr>
              <w:rFonts w:eastAsia="Times New Roman" w:cs="Times New Roman"/>
              <w:b/>
              <w:bCs/>
              <w:color w:val="00456A"/>
              <w:kern w:val="32"/>
              <w:sz w:val="32"/>
              <w:szCs w:val="36"/>
              <w:lang w:val="en-GB" w:eastAsia="x-none"/>
            </w:rPr>
          </w:pPr>
          <w:r w:rsidRPr="00585C19">
            <w:rPr>
              <w:rFonts w:eastAsia="Times New Roman" w:cs="Times New Roman"/>
              <w:b/>
              <w:bCs/>
              <w:color w:val="00456A"/>
              <w:kern w:val="32"/>
              <w:sz w:val="32"/>
              <w:szCs w:val="36"/>
              <w:lang w:val="en-GB" w:eastAsia="x-none"/>
            </w:rPr>
            <w:t>Target Price Tender Form</w:t>
          </w:r>
        </w:p>
        <w:p w:rsidR="00585C19" w:rsidRPr="00585C19" w:rsidRDefault="00585C19" w:rsidP="00585C19">
          <w:pPr>
            <w:keepNext/>
            <w:spacing w:after="360" w:line="280" w:lineRule="atLeast"/>
            <w:jc w:val="center"/>
            <w:outlineLvl w:val="0"/>
            <w:rPr>
              <w:rFonts w:eastAsia="Times New Roman" w:cs="Times New Roman"/>
              <w:b/>
              <w:bCs/>
              <w:color w:val="00456A"/>
              <w:kern w:val="32"/>
              <w:sz w:val="32"/>
              <w:szCs w:val="36"/>
              <w:lang w:val="en-GB" w:eastAsia="x-none"/>
            </w:rPr>
          </w:pPr>
          <w:r w:rsidRPr="00585C19">
            <w:rPr>
              <w:rFonts w:eastAsia="Times New Roman" w:cs="Times New Roman"/>
              <w:b/>
              <w:bCs/>
              <w:color w:val="00456A"/>
              <w:kern w:val="32"/>
              <w:sz w:val="32"/>
              <w:szCs w:val="36"/>
              <w:lang w:val="en-GB" w:eastAsia="x-none"/>
            </w:rPr>
            <w:t>The NZ Transport Agency</w:t>
          </w:r>
        </w:p>
        <w:p w:rsidR="004679E9" w:rsidRPr="004679E9" w:rsidRDefault="00585C19" w:rsidP="004679E9">
          <w:pPr>
            <w:keepNext/>
            <w:spacing w:after="360" w:line="280" w:lineRule="atLeast"/>
            <w:jc w:val="center"/>
            <w:outlineLvl w:val="0"/>
            <w:rPr>
              <w:rFonts w:eastAsia="Times New Roman" w:cs="Arial"/>
              <w:b/>
              <w:color w:val="00456A"/>
              <w:kern w:val="32"/>
              <w:sz w:val="32"/>
              <w:szCs w:val="36"/>
              <w:lang w:eastAsia="x-none"/>
            </w:rPr>
          </w:pPr>
          <w:r w:rsidRPr="00585C19">
            <w:rPr>
              <w:rFonts w:eastAsia="Times New Roman" w:cs="Times New Roman"/>
              <w:b/>
              <w:bCs/>
              <w:color w:val="00456A"/>
              <w:kern w:val="32"/>
              <w:sz w:val="32"/>
              <w:szCs w:val="36"/>
              <w:lang w:val="en-GB" w:eastAsia="x-none"/>
            </w:rPr>
            <w:t xml:space="preserve">Professional Services Contract Number: </w:t>
          </w:r>
          <w:sdt>
            <w:sdtPr>
              <w:rPr>
                <w:rFonts w:eastAsia="Times New Roman" w:cs="Arial"/>
                <w:b/>
                <w:color w:val="00456A"/>
                <w:kern w:val="32"/>
                <w:sz w:val="32"/>
                <w:szCs w:val="36"/>
                <w:lang w:eastAsia="x-none"/>
              </w:rPr>
              <w:alias w:val="Contract Number"/>
              <w:tag w:val="Contract_Number"/>
              <w:id w:val="-1121058123"/>
              <w:placeholder>
                <w:docPart w:val="EB54C2CEA02542B69F7435B441E2DD43"/>
              </w:placeholder>
            </w:sdtPr>
            <w:sdtEndPr/>
            <w:sdtContent>
              <w:r w:rsidR="004679E9" w:rsidRPr="004679E9">
                <w:rPr>
                  <w:rFonts w:eastAsia="Times New Roman" w:cs="Arial"/>
                  <w:b/>
                  <w:color w:val="00456A"/>
                  <w:kern w:val="32"/>
                  <w:sz w:val="32"/>
                  <w:szCs w:val="36"/>
                  <w:lang w:eastAsia="x-none"/>
                </w:rPr>
                <w:t>[NZTA Contract No.]</w:t>
              </w:r>
            </w:sdtContent>
          </w:sdt>
        </w:p>
        <w:sdt>
          <w:sdtPr>
            <w:rPr>
              <w:rFonts w:eastAsia="Times New Roman" w:cs="Arial"/>
              <w:b/>
              <w:color w:val="00456A"/>
              <w:kern w:val="32"/>
              <w:sz w:val="32"/>
              <w:szCs w:val="36"/>
              <w:lang w:eastAsia="x-none"/>
            </w:rPr>
            <w:alias w:val="Contract Name"/>
            <w:tag w:val="Contract_Name"/>
            <w:id w:val="860010837"/>
            <w:placeholder>
              <w:docPart w:val="EB54C2CEA02542B69F7435B441E2DD43"/>
            </w:placeholder>
          </w:sdtPr>
          <w:sdtEndPr/>
          <w:sdtContent>
            <w:p w:rsidR="004679E9" w:rsidRPr="004679E9" w:rsidRDefault="004679E9" w:rsidP="004679E9">
              <w:pPr>
                <w:keepNext/>
                <w:spacing w:after="360" w:line="280" w:lineRule="atLeast"/>
                <w:jc w:val="center"/>
                <w:outlineLvl w:val="0"/>
                <w:rPr>
                  <w:rFonts w:eastAsia="Times New Roman" w:cs="Arial"/>
                  <w:b/>
                  <w:color w:val="00456A"/>
                  <w:kern w:val="32"/>
                  <w:sz w:val="32"/>
                  <w:szCs w:val="36"/>
                  <w:lang w:eastAsia="x-none"/>
                </w:rPr>
              </w:pPr>
              <w:r w:rsidRPr="004679E9">
                <w:rPr>
                  <w:rFonts w:eastAsia="Times New Roman" w:cs="Arial"/>
                  <w:b/>
                  <w:color w:val="00456A"/>
                  <w:kern w:val="32"/>
                  <w:sz w:val="32"/>
                  <w:szCs w:val="36"/>
                  <w:lang w:eastAsia="x-none"/>
                </w:rPr>
                <w:t>[Contract Name]</w:t>
              </w:r>
            </w:p>
          </w:sdtContent>
        </w:sdt>
        <w:p w:rsidR="00585C19" w:rsidRPr="00585C19" w:rsidRDefault="004679E9" w:rsidP="004679E9">
          <w:pPr>
            <w:keepNext/>
            <w:spacing w:after="360" w:line="280" w:lineRule="atLeast"/>
            <w:jc w:val="center"/>
            <w:outlineLvl w:val="0"/>
            <w:rPr>
              <w:rFonts w:eastAsia="Times New Roman" w:cs="Times New Roman"/>
              <w:b/>
              <w:color w:val="00456A"/>
              <w:szCs w:val="20"/>
              <w:lang w:eastAsia="en-GB"/>
            </w:rPr>
          </w:pPr>
          <w:r w:rsidRPr="004679E9">
            <w:rPr>
              <w:rFonts w:eastAsia="Times New Roman" w:cs="Arial"/>
              <w:b/>
              <w:color w:val="00456A"/>
              <w:kern w:val="32"/>
              <w:sz w:val="32"/>
              <w:szCs w:val="36"/>
              <w:lang w:eastAsia="x-none"/>
            </w:rPr>
            <w:t xml:space="preserve"> </w:t>
          </w:r>
          <w:r w:rsidR="00585C19" w:rsidRPr="00585C19">
            <w:rPr>
              <w:rFonts w:eastAsia="Times New Roman" w:cs="Times New Roman"/>
              <w:b/>
              <w:color w:val="00456A"/>
              <w:szCs w:val="20"/>
              <w:lang w:eastAsia="en-GB"/>
            </w:rPr>
            <w:t>For the Delivery of Professional Services to the NZ Transport Agency</w:t>
          </w:r>
        </w:p>
        <w:p w:rsidR="00585C19" w:rsidRPr="00585C19" w:rsidRDefault="00585C19" w:rsidP="00585C19">
          <w:pPr>
            <w:spacing w:before="100" w:after="100" w:line="280" w:lineRule="atLeast"/>
            <w:ind w:left="567" w:hanging="567"/>
            <w:rPr>
              <w:rFonts w:eastAsia="Times New Roman" w:cs="Times New Roman"/>
              <w:color w:val="FF0000"/>
              <w:szCs w:val="20"/>
              <w:lang w:eastAsia="en-GB"/>
            </w:rPr>
          </w:pPr>
          <w:r w:rsidRPr="00585C19">
            <w:rPr>
              <w:rFonts w:eastAsia="Times New Roman" w:cs="Times New Roman"/>
              <w:szCs w:val="20"/>
              <w:lang w:eastAsia="en-GB"/>
            </w:rPr>
            <w:t>1.</w:t>
          </w:r>
          <w:r w:rsidRPr="00585C19">
            <w:rPr>
              <w:rFonts w:eastAsia="Times New Roman" w:cs="Times New Roman"/>
              <w:szCs w:val="20"/>
              <w:lang w:eastAsia="en-GB"/>
            </w:rPr>
            <w:tab/>
            <w:t xml:space="preserve">I/We (the undersigned) do hereby agree that for the sum of: </w:t>
          </w:r>
          <w:r w:rsidRPr="00585C19">
            <w:rPr>
              <w:rFonts w:eastAsia="Times New Roman" w:cs="Times New Roman"/>
              <w:szCs w:val="20"/>
              <w:lang w:eastAsia="en-GB"/>
            </w:rPr>
            <w:br/>
          </w:r>
          <w:sdt>
            <w:sdtPr>
              <w:rPr>
                <w:rFonts w:eastAsia="Times New Roman" w:cs="Times New Roman"/>
                <w:szCs w:val="20"/>
                <w:lang w:eastAsia="en-GB"/>
              </w:rPr>
              <w:alias w:val="Target Price Amount In Words"/>
              <w:tag w:val="TargetPriceAmountInWords"/>
              <w:id w:val="-814420595"/>
              <w:placeholder>
                <w:docPart w:val="77A9548C29454D5FB9ABD741223E74EF"/>
              </w:placeholder>
            </w:sdtPr>
            <w:sdtEndPr/>
            <w:sdtContent>
              <w:r w:rsidR="004679E9" w:rsidRPr="004679E9">
                <w:rPr>
                  <w:rFonts w:eastAsia="Times New Roman" w:cs="Times New Roman"/>
                  <w:szCs w:val="20"/>
                  <w:lang w:eastAsia="en-GB"/>
                </w:rPr>
                <w:t>[Amount in words]</w:t>
              </w:r>
            </w:sdtContent>
          </w:sdt>
          <w:r w:rsidRPr="00CC7505">
            <w:rPr>
              <w:rFonts w:eastAsia="Times New Roman" w:cs="Times New Roman"/>
              <w:szCs w:val="20"/>
              <w:lang w:eastAsia="en-GB"/>
            </w:rPr>
            <w:t xml:space="preserve"> </w:t>
          </w:r>
          <w:r w:rsidRPr="00585C19">
            <w:rPr>
              <w:rFonts w:eastAsia="Times New Roman" w:cs="Times New Roman"/>
              <w:color w:val="0000FF"/>
              <w:szCs w:val="20"/>
              <w:highlight w:val="yellow"/>
              <w:lang w:eastAsia="en-GB"/>
            </w:rPr>
            <w:t>&lt;&lt;</w:t>
          </w:r>
          <w:r w:rsidRPr="00585C19">
            <w:rPr>
              <w:rFonts w:eastAsia="Times New Roman" w:cs="Times New Roman"/>
              <w:color w:val="0000FF"/>
              <w:sz w:val="24"/>
              <w:szCs w:val="24"/>
              <w:highlight w:val="yellow"/>
              <w:lang w:eastAsia="en-GB"/>
            </w:rPr>
            <w:t xml:space="preserve"> </w:t>
          </w:r>
          <w:r w:rsidRPr="00585C19">
            <w:rPr>
              <w:rFonts w:eastAsia="Times New Roman" w:cs="Times New Roman"/>
              <w:color w:val="0000FF"/>
              <w:szCs w:val="20"/>
              <w:highlight w:val="yellow"/>
              <w:lang w:eastAsia="en-GB"/>
            </w:rPr>
            <w:t>Transport Agency’s PM to complete&gt;&gt;</w:t>
          </w:r>
          <w:r w:rsidRPr="00585C19">
            <w:rPr>
              <w:rFonts w:eastAsia="Times New Roman" w:cs="Times New Roman"/>
              <w:color w:val="FF0000"/>
              <w:szCs w:val="20"/>
              <w:lang w:eastAsia="en-GB"/>
            </w:rPr>
            <w:t>]</w:t>
          </w:r>
        </w:p>
        <w:p w:rsidR="00585C19" w:rsidRPr="00585C19" w:rsidRDefault="00585C19" w:rsidP="00585C19">
          <w:pPr>
            <w:pBdr>
              <w:top w:val="single" w:sz="2" w:space="1" w:color="auto"/>
            </w:pBdr>
            <w:spacing w:before="100" w:after="100" w:line="280" w:lineRule="atLeast"/>
            <w:ind w:left="567"/>
            <w:rPr>
              <w:rFonts w:eastAsia="Times New Roman" w:cs="Times New Roman"/>
              <w:szCs w:val="20"/>
              <w:lang w:eastAsia="en-GB"/>
            </w:rPr>
          </w:pPr>
          <w:r w:rsidRPr="00585C19">
            <w:rPr>
              <w:rFonts w:eastAsia="Times New Roman" w:cs="Times New Roman"/>
              <w:color w:val="FF0000"/>
              <w:szCs w:val="20"/>
              <w:lang w:eastAsia="en-GB"/>
            </w:rPr>
            <w:br/>
          </w:r>
          <w:r w:rsidRPr="00CC7505">
            <w:rPr>
              <w:rFonts w:eastAsia="Times New Roman" w:cs="Times New Roman"/>
              <w:szCs w:val="20"/>
              <w:lang w:eastAsia="en-GB"/>
            </w:rPr>
            <w:t>($</w:t>
          </w:r>
          <w:sdt>
            <w:sdtPr>
              <w:rPr>
                <w:rFonts w:eastAsia="Times New Roman" w:cs="Times New Roman"/>
                <w:szCs w:val="20"/>
                <w:lang w:eastAsia="en-GB"/>
              </w:rPr>
              <w:alias w:val="Target Price Amount"/>
              <w:tag w:val="TargetPriceAmount"/>
              <w:id w:val="-1240785019"/>
              <w:placeholder>
                <w:docPart w:val="E835370D19644FF1895BEBEFCBE321E4"/>
              </w:placeholder>
            </w:sdtPr>
            <w:sdtEndPr/>
            <w:sdtContent>
              <w:r w:rsidR="00AA114A" w:rsidRPr="00AA114A">
                <w:rPr>
                  <w:rFonts w:eastAsia="Times New Roman" w:cs="Times New Roman"/>
                  <w:szCs w:val="20"/>
                  <w:lang w:eastAsia="en-GB"/>
                </w:rPr>
                <w:t>XXX,XXX,XXX.XX</w:t>
              </w:r>
            </w:sdtContent>
          </w:sdt>
          <w:r w:rsidRPr="00CC7505">
            <w:rPr>
              <w:rFonts w:eastAsia="Times New Roman" w:cs="Times New Roman"/>
              <w:szCs w:val="20"/>
              <w:lang w:eastAsia="en-GB"/>
            </w:rPr>
            <w:t xml:space="preserve"> </w:t>
          </w:r>
          <w:r w:rsidRPr="00585C19">
            <w:rPr>
              <w:rFonts w:eastAsia="Times New Roman" w:cs="Times New Roman"/>
              <w:color w:val="0000FF"/>
              <w:szCs w:val="20"/>
              <w:highlight w:val="yellow"/>
              <w:lang w:eastAsia="en-GB"/>
            </w:rPr>
            <w:t>&lt;&lt; Transport Agency’s PM to complete&gt;&gt;</w:t>
          </w:r>
          <w:r w:rsidRPr="00CC7505">
            <w:rPr>
              <w:rFonts w:eastAsia="Times New Roman" w:cs="Times New Roman"/>
              <w:szCs w:val="20"/>
              <w:lang w:eastAsia="en-GB"/>
            </w:rPr>
            <w:t>),</w:t>
          </w:r>
          <w:r w:rsidRPr="00585C19">
            <w:rPr>
              <w:rFonts w:eastAsia="Times New Roman" w:cs="Times New Roman"/>
              <w:szCs w:val="20"/>
              <w:lang w:eastAsia="en-GB"/>
            </w:rPr>
            <w:t xml:space="preserve"> excluding Goods and Services Tax, we will deliver the Services in accordance with and as described in the Contract Documents.</w:t>
          </w:r>
        </w:p>
        <w:p w:rsidR="00585C19" w:rsidRPr="00585C19" w:rsidRDefault="00585C19" w:rsidP="00585C19">
          <w:pPr>
            <w:spacing w:before="100" w:after="100" w:line="280" w:lineRule="atLeast"/>
            <w:ind w:left="567" w:hanging="567"/>
            <w:rPr>
              <w:rFonts w:eastAsia="Times New Roman" w:cs="Times New Roman"/>
              <w:szCs w:val="20"/>
              <w:lang w:eastAsia="en-GB"/>
            </w:rPr>
          </w:pPr>
          <w:r w:rsidRPr="00585C19">
            <w:rPr>
              <w:rFonts w:eastAsia="Times New Roman" w:cs="Times New Roman"/>
              <w:szCs w:val="20"/>
              <w:lang w:eastAsia="en-GB"/>
            </w:rPr>
            <w:t>2.</w:t>
          </w:r>
          <w:r w:rsidRPr="00585C19">
            <w:rPr>
              <w:rFonts w:eastAsia="Times New Roman" w:cs="Times New Roman"/>
              <w:szCs w:val="20"/>
              <w:lang w:eastAsia="en-GB"/>
            </w:rPr>
            <w:tab/>
            <w:t>This tender is unconditional, shall remain open for acceptance by the NZ Transport Agency and shall not be revocable by me/us until ten (10) weeks after the closing Date, which date is set out on the front page of the Contract Documents.</w:t>
          </w:r>
        </w:p>
        <w:p w:rsidR="00585C19" w:rsidRPr="00585C19" w:rsidRDefault="00585C19" w:rsidP="00585C19">
          <w:pPr>
            <w:spacing w:before="100" w:after="100" w:line="280" w:lineRule="atLeast"/>
            <w:ind w:left="567" w:hanging="567"/>
            <w:rPr>
              <w:rFonts w:eastAsia="Times New Roman" w:cs="Times New Roman"/>
              <w:szCs w:val="20"/>
              <w:lang w:eastAsia="en-GB"/>
            </w:rPr>
          </w:pPr>
          <w:r w:rsidRPr="00585C19">
            <w:rPr>
              <w:rFonts w:eastAsia="Times New Roman" w:cs="Times New Roman"/>
              <w:szCs w:val="20"/>
              <w:lang w:eastAsia="en-GB"/>
            </w:rPr>
            <w:t>3.</w:t>
          </w:r>
          <w:r w:rsidRPr="00585C19">
            <w:rPr>
              <w:rFonts w:eastAsia="Times New Roman" w:cs="Times New Roman"/>
              <w:szCs w:val="20"/>
              <w:lang w:eastAsia="en-GB"/>
            </w:rPr>
            <w:tab/>
            <w:t>I/We agree that NZ Transport Agency’s invitation to bid is not an offer and there will be no binding agreement between me/us and the NZ Transport Agency until the NZ Transport Agency has confirmed in writing that the NZ Transport Agency has accepted my/our offer.</w:t>
          </w:r>
        </w:p>
        <w:p w:rsidR="00585C19" w:rsidRPr="00585C19" w:rsidRDefault="00585C19" w:rsidP="00585C19">
          <w:pPr>
            <w:spacing w:before="100" w:after="100" w:line="280" w:lineRule="atLeast"/>
            <w:ind w:left="567" w:hanging="567"/>
            <w:rPr>
              <w:rFonts w:eastAsia="Times New Roman" w:cs="Times New Roman"/>
              <w:szCs w:val="20"/>
              <w:lang w:eastAsia="en-GB"/>
            </w:rPr>
          </w:pPr>
          <w:r w:rsidRPr="00585C19">
            <w:rPr>
              <w:rFonts w:eastAsia="Times New Roman" w:cs="Times New Roman"/>
              <w:szCs w:val="20"/>
              <w:lang w:eastAsia="en-GB"/>
            </w:rPr>
            <w:t>4.</w:t>
          </w:r>
          <w:r w:rsidRPr="00585C19">
            <w:rPr>
              <w:rFonts w:eastAsia="Times New Roman" w:cs="Times New Roman"/>
              <w:szCs w:val="20"/>
              <w:lang w:eastAsia="en-GB"/>
            </w:rPr>
            <w:tab/>
            <w:t xml:space="preserve">I/we understand and accept that the Client is not bound to accept </w:t>
          </w:r>
          <w:r w:rsidRPr="00585C19">
            <w:rPr>
              <w:rFonts w:eastAsia="Times New Roman" w:cs="Times New Roman"/>
              <w:b/>
              <w:szCs w:val="20"/>
              <w:lang w:eastAsia="en-GB"/>
            </w:rPr>
            <w:t>this or any tender</w:t>
          </w:r>
          <w:r w:rsidRPr="00585C19">
            <w:rPr>
              <w:rFonts w:eastAsia="Times New Roman" w:cs="Times New Roman"/>
              <w:szCs w:val="20"/>
              <w:lang w:eastAsia="en-GB"/>
            </w:rPr>
            <w:t xml:space="preserve"> and that the NZ Transport Agency reserves the right to withdraw from the tender process at any time without notice.</w:t>
          </w:r>
        </w:p>
        <w:p w:rsidR="00585C19" w:rsidRPr="00585C19" w:rsidRDefault="00585C19" w:rsidP="00585C19">
          <w:pPr>
            <w:spacing w:before="100" w:after="100" w:line="280" w:lineRule="atLeast"/>
            <w:ind w:left="567" w:hanging="567"/>
            <w:rPr>
              <w:rFonts w:eastAsia="Times New Roman" w:cs="Times New Roman"/>
              <w:szCs w:val="20"/>
              <w:lang w:eastAsia="en-GB"/>
            </w:rPr>
          </w:pPr>
          <w:r w:rsidRPr="00585C19">
            <w:rPr>
              <w:rFonts w:eastAsia="Times New Roman" w:cs="Times New Roman"/>
              <w:szCs w:val="20"/>
              <w:lang w:eastAsia="en-GB"/>
            </w:rPr>
            <w:t>5.</w:t>
          </w:r>
          <w:r w:rsidRPr="00585C19">
            <w:rPr>
              <w:rFonts w:eastAsia="Times New Roman" w:cs="Times New Roman"/>
              <w:szCs w:val="20"/>
              <w:lang w:eastAsia="en-GB"/>
            </w:rPr>
            <w:tab/>
            <w:t>If my/our tender is accepted then I/we agree to execute the form of Contract immediately it is sent to me/us for execution.  We further understand that no payment will be made until the Contract Agreement is signed by the Consultant without significant amendment.</w:t>
          </w:r>
        </w:p>
        <w:p w:rsidR="00585C19" w:rsidRPr="00585C19" w:rsidRDefault="00585C19" w:rsidP="00585C19">
          <w:pPr>
            <w:spacing w:before="100" w:after="100" w:line="280" w:lineRule="atLeast"/>
            <w:ind w:left="567" w:hanging="567"/>
            <w:rPr>
              <w:rFonts w:eastAsia="Times New Roman" w:cs="Times New Roman"/>
              <w:szCs w:val="20"/>
              <w:lang w:eastAsia="en-GB"/>
            </w:rPr>
          </w:pPr>
          <w:r w:rsidRPr="00585C19">
            <w:rPr>
              <w:rFonts w:eastAsia="Times New Roman" w:cs="Times New Roman"/>
              <w:szCs w:val="20"/>
              <w:lang w:eastAsia="en-GB"/>
            </w:rPr>
            <w:t>6.</w:t>
          </w:r>
          <w:r w:rsidRPr="00585C19">
            <w:rPr>
              <w:rFonts w:eastAsia="Times New Roman" w:cs="Times New Roman"/>
              <w:szCs w:val="20"/>
              <w:lang w:eastAsia="en-GB"/>
            </w:rPr>
            <w:tab/>
            <w:t>I/we confirm that I/we have read, understood and agree unreservedly to all of the contents of the Contract Documents and in particular (but without limiting my/our confirmation) the contents of the Contract itself as set out in Clause 4.1 of Section A of the Contract Documents.</w:t>
          </w:r>
        </w:p>
        <w:p w:rsidR="00AA114A" w:rsidRDefault="00AA114A" w:rsidP="00585C19">
          <w:pPr>
            <w:tabs>
              <w:tab w:val="left" w:pos="2552"/>
              <w:tab w:val="right" w:pos="5670"/>
              <w:tab w:val="left" w:pos="5954"/>
              <w:tab w:val="left" w:pos="7230"/>
              <w:tab w:val="right" w:pos="9354"/>
            </w:tabs>
            <w:spacing w:before="100" w:after="100" w:line="280" w:lineRule="atLeast"/>
            <w:rPr>
              <w:rFonts w:eastAsia="Times New Roman" w:cs="Times New Roman"/>
              <w:szCs w:val="20"/>
              <w:lang w:eastAsia="en-NZ"/>
            </w:rPr>
          </w:pPr>
        </w:p>
        <w:p w:rsidR="00585C19" w:rsidRPr="00585C19" w:rsidRDefault="00585C19" w:rsidP="00585C19">
          <w:pPr>
            <w:tabs>
              <w:tab w:val="left" w:pos="2552"/>
              <w:tab w:val="right" w:pos="5670"/>
              <w:tab w:val="left" w:pos="5954"/>
              <w:tab w:val="left" w:pos="7230"/>
              <w:tab w:val="right" w:pos="9354"/>
            </w:tabs>
            <w:spacing w:before="100" w:after="100" w:line="280" w:lineRule="atLeast"/>
            <w:rPr>
              <w:rFonts w:eastAsia="Times New Roman" w:cs="Times New Roman"/>
              <w:szCs w:val="20"/>
              <w:lang w:eastAsia="en-NZ"/>
            </w:rPr>
          </w:pPr>
          <w:r w:rsidRPr="00585C19">
            <w:rPr>
              <w:rFonts w:eastAsia="Times New Roman" w:cs="Times New Roman"/>
              <w:szCs w:val="20"/>
              <w:lang w:eastAsia="en-NZ"/>
            </w:rPr>
            <w:t>Authorised Signature:</w:t>
          </w:r>
          <w:r w:rsidRPr="00585C19">
            <w:rPr>
              <w:rFonts w:eastAsia="Times New Roman" w:cs="Times New Roman"/>
              <w:szCs w:val="20"/>
              <w:lang w:eastAsia="en-NZ"/>
            </w:rPr>
            <w:tab/>
          </w:r>
          <w:r w:rsidRPr="00585C19">
            <w:rPr>
              <w:rFonts w:eastAsia="Times New Roman" w:cs="Times New Roman"/>
              <w:szCs w:val="20"/>
              <w:u w:val="single"/>
              <w:lang w:eastAsia="en-NZ"/>
            </w:rPr>
            <w:tab/>
          </w:r>
          <w:r w:rsidRPr="00585C19">
            <w:rPr>
              <w:rFonts w:eastAsia="Times New Roman" w:cs="Times New Roman"/>
              <w:szCs w:val="20"/>
              <w:lang w:eastAsia="en-NZ"/>
            </w:rPr>
            <w:tab/>
            <w:t>Date:</w:t>
          </w:r>
          <w:r w:rsidRPr="00585C19">
            <w:rPr>
              <w:rFonts w:eastAsia="Times New Roman" w:cs="Times New Roman"/>
              <w:szCs w:val="20"/>
              <w:lang w:eastAsia="en-NZ"/>
            </w:rPr>
            <w:tab/>
          </w:r>
          <w:r w:rsidRPr="00585C19">
            <w:rPr>
              <w:rFonts w:eastAsia="Times New Roman" w:cs="Times New Roman"/>
              <w:szCs w:val="20"/>
              <w:u w:val="single"/>
              <w:lang w:eastAsia="en-NZ"/>
            </w:rPr>
            <w:tab/>
          </w:r>
        </w:p>
        <w:p w:rsidR="00585C19" w:rsidRPr="00585C19" w:rsidRDefault="00585C19" w:rsidP="00585C19">
          <w:pPr>
            <w:tabs>
              <w:tab w:val="left" w:pos="2552"/>
              <w:tab w:val="right" w:pos="5670"/>
              <w:tab w:val="left" w:pos="5954"/>
              <w:tab w:val="left" w:pos="7230"/>
              <w:tab w:val="right" w:pos="9354"/>
            </w:tabs>
            <w:spacing w:before="100" w:after="100" w:line="280" w:lineRule="atLeast"/>
            <w:rPr>
              <w:rFonts w:eastAsia="Times New Roman" w:cs="Times New Roman"/>
              <w:szCs w:val="20"/>
              <w:lang w:eastAsia="en-NZ"/>
            </w:rPr>
          </w:pPr>
          <w:r w:rsidRPr="00585C19">
            <w:rPr>
              <w:rFonts w:eastAsia="Times New Roman" w:cs="Times New Roman"/>
              <w:szCs w:val="20"/>
              <w:lang w:eastAsia="en-NZ"/>
            </w:rPr>
            <w:t>Name of Company:</w:t>
          </w:r>
          <w:r w:rsidRPr="00585C19">
            <w:rPr>
              <w:rFonts w:eastAsia="Times New Roman" w:cs="Times New Roman"/>
              <w:szCs w:val="20"/>
              <w:lang w:eastAsia="en-NZ"/>
            </w:rPr>
            <w:tab/>
          </w:r>
          <w:r w:rsidRPr="00585C19">
            <w:rPr>
              <w:rFonts w:eastAsia="Times New Roman" w:cs="Times New Roman"/>
              <w:szCs w:val="20"/>
              <w:u w:val="single"/>
              <w:lang w:eastAsia="en-NZ"/>
            </w:rPr>
            <w:tab/>
          </w:r>
          <w:r w:rsidRPr="00585C19">
            <w:rPr>
              <w:rFonts w:eastAsia="Times New Roman" w:cs="Times New Roman"/>
              <w:szCs w:val="20"/>
              <w:lang w:eastAsia="en-NZ"/>
            </w:rPr>
            <w:tab/>
          </w:r>
          <w:r w:rsidRPr="00585C19">
            <w:rPr>
              <w:rFonts w:eastAsia="Times New Roman" w:cs="Times New Roman"/>
              <w:szCs w:val="20"/>
              <w:lang w:eastAsia="en-NZ"/>
            </w:rPr>
            <w:tab/>
          </w:r>
          <w:r w:rsidRPr="00585C19">
            <w:rPr>
              <w:rFonts w:eastAsia="Times New Roman" w:cs="Times New Roman"/>
              <w:szCs w:val="20"/>
              <w:lang w:eastAsia="en-NZ"/>
            </w:rPr>
            <w:tab/>
          </w:r>
        </w:p>
        <w:p w:rsidR="00585C19" w:rsidRPr="00585C19" w:rsidRDefault="00585C19" w:rsidP="00585C19">
          <w:pPr>
            <w:tabs>
              <w:tab w:val="left" w:pos="2552"/>
              <w:tab w:val="right" w:pos="5670"/>
              <w:tab w:val="left" w:pos="5954"/>
              <w:tab w:val="left" w:pos="7230"/>
              <w:tab w:val="right" w:pos="9354"/>
            </w:tabs>
            <w:spacing w:before="100" w:after="100" w:line="280" w:lineRule="atLeast"/>
            <w:rPr>
              <w:rFonts w:eastAsia="Times New Roman" w:cs="Times New Roman"/>
              <w:szCs w:val="20"/>
              <w:lang w:eastAsia="en-NZ"/>
            </w:rPr>
          </w:pPr>
          <w:r w:rsidRPr="00585C19">
            <w:rPr>
              <w:rFonts w:eastAsia="Times New Roman" w:cs="Times New Roman"/>
              <w:szCs w:val="20"/>
              <w:lang w:eastAsia="en-NZ"/>
            </w:rPr>
            <w:t>Name of Contact Person:</w:t>
          </w:r>
          <w:r w:rsidRPr="00585C19">
            <w:rPr>
              <w:rFonts w:eastAsia="Times New Roman" w:cs="Times New Roman"/>
              <w:szCs w:val="20"/>
              <w:lang w:eastAsia="en-NZ"/>
            </w:rPr>
            <w:tab/>
          </w:r>
          <w:r w:rsidRPr="00585C19">
            <w:rPr>
              <w:rFonts w:eastAsia="Times New Roman" w:cs="Times New Roman"/>
              <w:szCs w:val="20"/>
              <w:u w:val="single"/>
              <w:lang w:eastAsia="en-NZ"/>
            </w:rPr>
            <w:tab/>
          </w:r>
          <w:r w:rsidRPr="00585C19">
            <w:rPr>
              <w:rFonts w:eastAsia="Times New Roman" w:cs="Times New Roman"/>
              <w:szCs w:val="20"/>
              <w:lang w:eastAsia="en-NZ"/>
            </w:rPr>
            <w:tab/>
            <w:t>Telephone:</w:t>
          </w:r>
          <w:r w:rsidRPr="00585C19">
            <w:rPr>
              <w:rFonts w:eastAsia="Times New Roman" w:cs="Times New Roman"/>
              <w:szCs w:val="20"/>
              <w:lang w:eastAsia="en-NZ"/>
            </w:rPr>
            <w:tab/>
          </w:r>
          <w:r w:rsidRPr="00585C19">
            <w:rPr>
              <w:rFonts w:eastAsia="Times New Roman" w:cs="Times New Roman"/>
              <w:szCs w:val="20"/>
              <w:u w:val="single"/>
              <w:lang w:eastAsia="en-NZ"/>
            </w:rPr>
            <w:tab/>
          </w:r>
        </w:p>
        <w:p w:rsidR="00585C19" w:rsidRPr="00585C19" w:rsidRDefault="00585C19" w:rsidP="00585C19">
          <w:pPr>
            <w:tabs>
              <w:tab w:val="left" w:pos="2552"/>
              <w:tab w:val="right" w:pos="5670"/>
              <w:tab w:val="left" w:pos="5954"/>
              <w:tab w:val="left" w:pos="7230"/>
              <w:tab w:val="right" w:pos="9354"/>
            </w:tabs>
            <w:spacing w:before="100" w:after="100" w:line="280" w:lineRule="atLeast"/>
            <w:rPr>
              <w:rFonts w:eastAsia="Times New Roman" w:cs="Times New Roman"/>
              <w:szCs w:val="20"/>
              <w:lang w:eastAsia="en-NZ"/>
            </w:rPr>
          </w:pPr>
          <w:r w:rsidRPr="00585C19">
            <w:rPr>
              <w:rFonts w:eastAsia="Times New Roman" w:cs="Times New Roman"/>
              <w:szCs w:val="20"/>
              <w:lang w:eastAsia="en-NZ"/>
            </w:rPr>
            <w:t>Postal Address:</w:t>
          </w:r>
          <w:r w:rsidRPr="00585C19">
            <w:rPr>
              <w:rFonts w:eastAsia="Times New Roman" w:cs="Times New Roman"/>
              <w:szCs w:val="20"/>
              <w:lang w:eastAsia="en-NZ"/>
            </w:rPr>
            <w:tab/>
          </w:r>
          <w:r w:rsidRPr="00585C19">
            <w:rPr>
              <w:rFonts w:eastAsia="Times New Roman" w:cs="Times New Roman"/>
              <w:szCs w:val="20"/>
              <w:u w:val="single"/>
              <w:lang w:eastAsia="en-NZ"/>
            </w:rPr>
            <w:tab/>
          </w:r>
          <w:r w:rsidRPr="00585C19">
            <w:rPr>
              <w:rFonts w:eastAsia="Times New Roman" w:cs="Times New Roman"/>
              <w:szCs w:val="20"/>
              <w:lang w:eastAsia="en-NZ"/>
            </w:rPr>
            <w:tab/>
          </w:r>
          <w:r w:rsidRPr="00585C19">
            <w:rPr>
              <w:rFonts w:eastAsia="Times New Roman" w:cs="Times New Roman"/>
              <w:szCs w:val="20"/>
              <w:lang w:eastAsia="en-GB"/>
            </w:rPr>
            <w:t>Email:</w:t>
          </w:r>
          <w:r w:rsidRPr="00585C19">
            <w:rPr>
              <w:rFonts w:eastAsia="Times New Roman" w:cs="Times New Roman"/>
              <w:szCs w:val="20"/>
              <w:lang w:eastAsia="en-GB"/>
            </w:rPr>
            <w:tab/>
          </w:r>
          <w:r w:rsidRPr="00585C19">
            <w:rPr>
              <w:rFonts w:eastAsia="Times New Roman" w:cs="Times New Roman"/>
              <w:szCs w:val="20"/>
              <w:u w:val="single"/>
              <w:lang w:eastAsia="en-GB"/>
            </w:rPr>
            <w:tab/>
          </w:r>
        </w:p>
        <w:p w:rsidR="00585C19" w:rsidRDefault="00585C19" w:rsidP="00585C19">
          <w:pPr>
            <w:tabs>
              <w:tab w:val="left" w:pos="2552"/>
              <w:tab w:val="right" w:pos="5670"/>
              <w:tab w:val="left" w:pos="5954"/>
              <w:tab w:val="left" w:pos="7230"/>
              <w:tab w:val="right" w:pos="9356"/>
            </w:tabs>
            <w:rPr>
              <w:rFonts w:eastAsia="Times New Roman" w:cs="Times New Roman"/>
              <w:szCs w:val="20"/>
              <w:lang w:eastAsia="en-GB"/>
            </w:rPr>
            <w:sectPr w:rsidR="00585C19" w:rsidSect="00EC4A0D">
              <w:type w:val="oddPage"/>
              <w:pgSz w:w="11906" w:h="16838"/>
              <w:pgMar w:top="1276" w:right="992" w:bottom="1559" w:left="992" w:header="709" w:footer="340" w:gutter="0"/>
              <w:cols w:space="708"/>
              <w:docGrid w:linePitch="360"/>
            </w:sectPr>
          </w:pPr>
          <w:r w:rsidRPr="00585C19">
            <w:rPr>
              <w:rFonts w:eastAsia="Times New Roman" w:cs="Times New Roman"/>
              <w:szCs w:val="20"/>
              <w:lang w:eastAsia="en-GB"/>
            </w:rPr>
            <w:tab/>
          </w:r>
          <w:r w:rsidRPr="00585C19">
            <w:rPr>
              <w:rFonts w:eastAsia="Times New Roman" w:cs="Times New Roman"/>
              <w:szCs w:val="20"/>
              <w:u w:val="single"/>
              <w:lang w:eastAsia="en-GB"/>
            </w:rPr>
            <w:tab/>
          </w:r>
          <w:r w:rsidRPr="00585C19">
            <w:rPr>
              <w:rFonts w:eastAsia="Times New Roman" w:cs="Times New Roman"/>
              <w:szCs w:val="20"/>
              <w:lang w:eastAsia="en-GB"/>
            </w:rPr>
            <w:tab/>
          </w:r>
        </w:p>
      </w:sdtContent>
    </w:sdt>
    <w:p w:rsidR="00EC4A0D" w:rsidRDefault="00B83D78" w:rsidP="00585C19">
      <w:pPr>
        <w:pStyle w:val="Numberedheading2"/>
        <w:numPr>
          <w:ilvl w:val="0"/>
          <w:numId w:val="0"/>
        </w:numPr>
        <w:ind w:left="720" w:hanging="720"/>
      </w:pPr>
      <w:bookmarkStart w:id="61" w:name="Contract_Pricing"/>
      <w:bookmarkStart w:id="62" w:name="_Toc427849886"/>
      <w:bookmarkEnd w:id="61"/>
      <w:r>
        <w:t>C</w:t>
      </w:r>
      <w:r w:rsidR="00585C19">
        <w:t xml:space="preserve">ontract </w:t>
      </w:r>
      <w:r>
        <w:t>P</w:t>
      </w:r>
      <w:r w:rsidR="00585C19">
        <w:t xml:space="preserve">ricing </w:t>
      </w:r>
      <w:r>
        <w:t>S</w:t>
      </w:r>
      <w:r w:rsidR="00585C19">
        <w:t>chedule</w:t>
      </w:r>
      <w:bookmarkEnd w:id="62"/>
    </w:p>
    <w:p w:rsidR="00585C19" w:rsidRPr="00585C19" w:rsidRDefault="00585C19" w:rsidP="00585C19">
      <w:pPr>
        <w:spacing w:before="100" w:after="100" w:line="280" w:lineRule="atLeast"/>
        <w:rPr>
          <w:rFonts w:eastAsia="Times New Roman" w:cs="Times New Roman"/>
          <w:szCs w:val="20"/>
          <w:highlight w:val="yellow"/>
          <w:lang w:eastAsia="en-GB"/>
        </w:rPr>
      </w:pPr>
      <w:r w:rsidRPr="00585C19">
        <w:rPr>
          <w:rFonts w:eastAsia="Times New Roman" w:cs="Times New Roman"/>
          <w:szCs w:val="20"/>
          <w:lang w:eastAsia="en-GB"/>
        </w:rPr>
        <w:t xml:space="preserve">The method and basis of payment for each of the following Pricing Schedule items is described in the Payment Schedule, located at the end of Section C of the Contract Documents. </w:t>
      </w:r>
      <w:r w:rsidRPr="00585C19">
        <w:rPr>
          <w:rFonts w:eastAsia="Times New Roman" w:cs="Times New Roman"/>
          <w:color w:val="0000FF"/>
          <w:szCs w:val="20"/>
          <w:highlight w:val="yellow"/>
          <w:lang w:eastAsia="en-GB"/>
        </w:rPr>
        <w:t>&lt;&lt;Guidance note:  If you change the default item Unit e.g. “LS” to “[X] ea”, you must define the method of payment for the changed item within the Contract Payment Schedule.</w:t>
      </w:r>
      <w:r w:rsidRPr="00585C19">
        <w:rPr>
          <w:rFonts w:eastAsia="Times New Roman" w:cs="Times New Roman"/>
          <w:szCs w:val="20"/>
          <w:highlight w:val="yellow"/>
          <w:lang w:eastAsia="en-GB"/>
        </w:rPr>
        <w:t>&gt;</w:t>
      </w:r>
      <w:r w:rsidRPr="00585C19">
        <w:rPr>
          <w:rFonts w:eastAsia="Times New Roman" w:cs="Times New Roman"/>
          <w:color w:val="0000FF"/>
          <w:szCs w:val="20"/>
          <w:highlight w:val="yellow"/>
          <w:lang w:eastAsia="en-GB"/>
        </w:rPr>
        <w:t>&gt;</w:t>
      </w:r>
    </w:p>
    <w:p w:rsidR="00585C19" w:rsidRPr="00585C19" w:rsidRDefault="00585C19" w:rsidP="00585C19">
      <w:pPr>
        <w:tabs>
          <w:tab w:val="left" w:pos="1701"/>
        </w:tabs>
        <w:spacing w:before="100" w:after="100" w:line="280" w:lineRule="atLeast"/>
        <w:ind w:left="1701" w:hanging="1701"/>
        <w:rPr>
          <w:rFonts w:eastAsia="Times New Roman" w:cs="Times New Roman"/>
          <w:b/>
          <w:color w:val="000000"/>
          <w:szCs w:val="20"/>
          <w:lang w:eastAsia="en-GB"/>
        </w:rPr>
      </w:pPr>
      <w:r w:rsidRPr="00585C19">
        <w:rPr>
          <w:rFonts w:eastAsia="Times New Roman" w:cs="Times New Roman"/>
          <w:b/>
          <w:color w:val="00456A"/>
          <w:szCs w:val="20"/>
          <w:lang w:eastAsia="en-GB"/>
        </w:rPr>
        <w:t>Project:</w:t>
      </w:r>
      <w:r w:rsidRPr="00585C19">
        <w:rPr>
          <w:rFonts w:eastAsia="Times New Roman" w:cs="Times New Roman"/>
          <w:b/>
          <w:caps/>
          <w:color w:val="000000"/>
          <w:szCs w:val="20"/>
          <w:lang w:eastAsia="en-GB"/>
        </w:rPr>
        <w:tab/>
      </w:r>
      <w:sdt>
        <w:sdtPr>
          <w:rPr>
            <w:rFonts w:eastAsia="Times New Roman" w:cs="Times New Roman"/>
            <w:b/>
            <w:color w:val="00456A"/>
            <w:szCs w:val="20"/>
            <w:lang w:eastAsia="en-GB"/>
          </w:rPr>
          <w:alias w:val="Contract Name"/>
          <w:tag w:val="Contract_Name"/>
          <w:id w:val="1275054114"/>
          <w:placeholder>
            <w:docPart w:val="CFB5A4B73AA24267AB4FCA81BA2A837E"/>
          </w:placeholder>
        </w:sdtPr>
        <w:sdtEndPr/>
        <w:sdtContent>
          <w:r w:rsidR="00AA114A" w:rsidRPr="00AA114A">
            <w:rPr>
              <w:rFonts w:eastAsia="Times New Roman" w:cs="Times New Roman"/>
              <w:b/>
              <w:color w:val="00456A"/>
              <w:szCs w:val="20"/>
              <w:lang w:eastAsia="en-GB"/>
            </w:rPr>
            <w:t>[Contract Name]</w:t>
          </w:r>
        </w:sdtContent>
      </w:sdt>
    </w:p>
    <w:tbl>
      <w:tblPr>
        <w:tblW w:w="9391" w:type="dxa"/>
        <w:tblInd w:w="135" w:type="dxa"/>
        <w:tblBorders>
          <w:top w:val="single" w:sz="4" w:space="0" w:color="auto"/>
          <w:bottom w:val="single" w:sz="4" w:space="0" w:color="auto"/>
          <w:insideH w:val="single" w:sz="4" w:space="0" w:color="auto"/>
        </w:tblBorders>
        <w:tblLayout w:type="fixed"/>
        <w:tblCellMar>
          <w:left w:w="135" w:type="dxa"/>
          <w:right w:w="135" w:type="dxa"/>
        </w:tblCellMar>
        <w:tblLook w:val="0000" w:firstRow="0" w:lastRow="0" w:firstColumn="0" w:lastColumn="0" w:noHBand="0" w:noVBand="0"/>
      </w:tblPr>
      <w:tblGrid>
        <w:gridCol w:w="993"/>
        <w:gridCol w:w="3650"/>
        <w:gridCol w:w="993"/>
        <w:gridCol w:w="963"/>
        <w:gridCol w:w="1339"/>
        <w:gridCol w:w="1453"/>
      </w:tblGrid>
      <w:tr w:rsidR="00585C19" w:rsidRPr="00CC7505" w:rsidTr="002907A5">
        <w:trPr>
          <w:tblHeader/>
        </w:trPr>
        <w:tc>
          <w:tcPr>
            <w:tcW w:w="993" w:type="dxa"/>
            <w:shd w:val="pct15" w:color="auto" w:fill="FFFFFF"/>
          </w:tcPr>
          <w:p w:rsidR="00585C19" w:rsidRPr="00CC7505" w:rsidRDefault="00585C19" w:rsidP="00585C19">
            <w:pPr>
              <w:spacing w:before="100" w:after="100" w:line="280" w:lineRule="atLeast"/>
              <w:rPr>
                <w:rFonts w:eastAsia="Times New Roman" w:cs="Times New Roman"/>
                <w:b/>
                <w:szCs w:val="18"/>
                <w:lang w:eastAsia="en-GB"/>
              </w:rPr>
            </w:pPr>
            <w:bookmarkStart w:id="63" w:name="bmContractPricingSchedule"/>
            <w:bookmarkEnd w:id="63"/>
            <w:r w:rsidRPr="00CC7505">
              <w:rPr>
                <w:rFonts w:eastAsia="Times New Roman" w:cs="Times New Roman"/>
                <w:b/>
                <w:szCs w:val="18"/>
                <w:lang w:eastAsia="en-GB"/>
              </w:rPr>
              <w:t>Item</w:t>
            </w:r>
          </w:p>
        </w:tc>
        <w:tc>
          <w:tcPr>
            <w:tcW w:w="3650" w:type="dxa"/>
            <w:shd w:val="pct15" w:color="auto" w:fill="FFFFFF"/>
          </w:tcPr>
          <w:p w:rsidR="00585C19" w:rsidRPr="00CC7505" w:rsidRDefault="00585C19" w:rsidP="00585C19">
            <w:pPr>
              <w:spacing w:before="100" w:after="100" w:line="280" w:lineRule="atLeast"/>
              <w:rPr>
                <w:rFonts w:eastAsia="Times New Roman" w:cs="Times New Roman"/>
                <w:b/>
                <w:szCs w:val="18"/>
                <w:lang w:eastAsia="en-GB"/>
              </w:rPr>
            </w:pPr>
            <w:r w:rsidRPr="00CC7505">
              <w:rPr>
                <w:rFonts w:eastAsia="Times New Roman" w:cs="Times New Roman"/>
                <w:b/>
                <w:szCs w:val="18"/>
                <w:lang w:eastAsia="en-GB"/>
              </w:rPr>
              <w:t>Description</w:t>
            </w:r>
          </w:p>
        </w:tc>
        <w:tc>
          <w:tcPr>
            <w:tcW w:w="993" w:type="dxa"/>
            <w:shd w:val="pct15" w:color="auto" w:fill="FFFFFF"/>
          </w:tcPr>
          <w:p w:rsidR="00585C19" w:rsidRPr="00CC7505" w:rsidRDefault="00585C19" w:rsidP="00585C19">
            <w:pPr>
              <w:spacing w:before="100" w:after="100" w:line="280" w:lineRule="atLeast"/>
              <w:jc w:val="center"/>
              <w:rPr>
                <w:rFonts w:eastAsia="Times New Roman" w:cs="Times New Roman"/>
                <w:b/>
                <w:szCs w:val="18"/>
                <w:lang w:eastAsia="en-GB"/>
              </w:rPr>
            </w:pPr>
            <w:r w:rsidRPr="00CC7505">
              <w:rPr>
                <w:rFonts w:eastAsia="Times New Roman" w:cs="Times New Roman"/>
                <w:b/>
                <w:szCs w:val="18"/>
                <w:lang w:eastAsia="en-GB"/>
              </w:rPr>
              <w:t>Unit</w:t>
            </w:r>
          </w:p>
        </w:tc>
        <w:tc>
          <w:tcPr>
            <w:tcW w:w="963" w:type="dxa"/>
            <w:shd w:val="pct15" w:color="auto" w:fill="FFFFFF"/>
          </w:tcPr>
          <w:p w:rsidR="00585C19" w:rsidRPr="00CC7505" w:rsidRDefault="00585C19" w:rsidP="00585C19">
            <w:pPr>
              <w:spacing w:before="100" w:after="100" w:line="280" w:lineRule="atLeast"/>
              <w:jc w:val="center"/>
              <w:rPr>
                <w:rFonts w:eastAsia="Times New Roman" w:cs="Times New Roman"/>
                <w:b/>
                <w:szCs w:val="18"/>
                <w:lang w:eastAsia="en-GB"/>
              </w:rPr>
            </w:pPr>
            <w:r w:rsidRPr="00CC7505">
              <w:rPr>
                <w:rFonts w:eastAsia="Times New Roman" w:cs="Times New Roman"/>
                <w:b/>
                <w:szCs w:val="18"/>
                <w:lang w:eastAsia="en-GB"/>
              </w:rPr>
              <w:t>Rate</w:t>
            </w:r>
          </w:p>
        </w:tc>
        <w:tc>
          <w:tcPr>
            <w:tcW w:w="1339" w:type="dxa"/>
            <w:shd w:val="pct15" w:color="auto" w:fill="FFFFFF"/>
          </w:tcPr>
          <w:p w:rsidR="00585C19" w:rsidRPr="00CC7505" w:rsidRDefault="00585C19" w:rsidP="00585C19">
            <w:pPr>
              <w:spacing w:before="100" w:after="100" w:line="280" w:lineRule="atLeast"/>
              <w:jc w:val="right"/>
              <w:rPr>
                <w:rFonts w:eastAsia="Times New Roman" w:cs="Times New Roman"/>
                <w:b/>
                <w:szCs w:val="18"/>
                <w:lang w:eastAsia="en-GB"/>
              </w:rPr>
            </w:pPr>
            <w:r w:rsidRPr="00CC7505">
              <w:rPr>
                <w:rFonts w:eastAsia="Times New Roman" w:cs="Times New Roman"/>
                <w:b/>
                <w:szCs w:val="18"/>
                <w:lang w:eastAsia="en-GB"/>
              </w:rPr>
              <w:t>Amount</w:t>
            </w:r>
          </w:p>
        </w:tc>
        <w:tc>
          <w:tcPr>
            <w:tcW w:w="1453" w:type="dxa"/>
            <w:tcBorders>
              <w:top w:val="nil"/>
              <w:bottom w:val="nil"/>
            </w:tcBorders>
          </w:tcPr>
          <w:p w:rsidR="00585C19" w:rsidRPr="00CC7505" w:rsidRDefault="00585C19" w:rsidP="00585C19">
            <w:pPr>
              <w:spacing w:before="100" w:after="100" w:line="280" w:lineRule="atLeast"/>
              <w:jc w:val="right"/>
              <w:rPr>
                <w:rFonts w:eastAsia="Times New Roman" w:cs="Times New Roman"/>
                <w:b/>
                <w:szCs w:val="18"/>
                <w:lang w:eastAsia="en-GB"/>
              </w:rPr>
            </w:pPr>
          </w:p>
        </w:tc>
      </w:tr>
      <w:tr w:rsidR="00585C19" w:rsidRPr="00CC7505" w:rsidTr="002907A5">
        <w:tc>
          <w:tcPr>
            <w:tcW w:w="993" w:type="dxa"/>
          </w:tcPr>
          <w:p w:rsidR="00585C19" w:rsidRPr="00CC7505" w:rsidRDefault="00585C19" w:rsidP="00585C19">
            <w:pPr>
              <w:spacing w:before="100" w:after="100" w:line="280" w:lineRule="atLeast"/>
              <w:rPr>
                <w:rFonts w:eastAsia="Times New Roman" w:cs="Times New Roman"/>
                <w:b/>
                <w:szCs w:val="24"/>
                <w:lang w:eastAsia="en-NZ"/>
              </w:rPr>
            </w:pPr>
            <w:r w:rsidRPr="00CC7505">
              <w:rPr>
                <w:rFonts w:eastAsia="Times New Roman" w:cs="Times New Roman"/>
                <w:b/>
                <w:szCs w:val="24"/>
                <w:lang w:eastAsia="en-NZ"/>
              </w:rPr>
              <w:t>1</w:t>
            </w:r>
          </w:p>
        </w:tc>
        <w:tc>
          <w:tcPr>
            <w:tcW w:w="6945" w:type="dxa"/>
            <w:gridSpan w:val="4"/>
          </w:tcPr>
          <w:p w:rsidR="00585C19" w:rsidRPr="00CC7505" w:rsidRDefault="00585C19" w:rsidP="0009203F">
            <w:pPr>
              <w:spacing w:before="100" w:after="100" w:line="280" w:lineRule="atLeast"/>
              <w:rPr>
                <w:rFonts w:eastAsia="Times New Roman" w:cs="Times New Roman"/>
                <w:b/>
                <w:szCs w:val="24"/>
                <w:lang w:eastAsia="en-NZ"/>
              </w:rPr>
            </w:pPr>
            <w:r w:rsidRPr="00CC7505">
              <w:rPr>
                <w:rFonts w:eastAsia="Times New Roman" w:cs="Times New Roman"/>
                <w:b/>
                <w:szCs w:val="24"/>
                <w:lang w:eastAsia="en-NZ"/>
              </w:rPr>
              <w:t xml:space="preserve">SECTION D </w:t>
            </w:r>
            <w:r w:rsidR="0009203F" w:rsidRPr="00CC7505">
              <w:rPr>
                <w:rFonts w:eastAsia="Times New Roman" w:cs="Times New Roman"/>
                <w:b/>
                <w:szCs w:val="24"/>
                <w:lang w:eastAsia="en-NZ"/>
              </w:rPr>
              <w:t>–</w:t>
            </w:r>
            <w:r w:rsidRPr="00CC7505">
              <w:rPr>
                <w:rFonts w:eastAsia="Times New Roman" w:cs="Times New Roman"/>
                <w:b/>
                <w:szCs w:val="24"/>
                <w:lang w:eastAsia="en-NZ"/>
              </w:rPr>
              <w:t xml:space="preserve"> </w:t>
            </w:r>
            <w:r w:rsidR="0009203F" w:rsidRPr="00CC7505">
              <w:rPr>
                <w:rFonts w:eastAsia="Times New Roman" w:cs="Times New Roman"/>
                <w:b/>
                <w:szCs w:val="24"/>
                <w:lang w:eastAsia="en-NZ"/>
              </w:rPr>
              <w:t>Contract Scope</w:t>
            </w:r>
          </w:p>
        </w:tc>
        <w:tc>
          <w:tcPr>
            <w:tcW w:w="1453" w:type="dxa"/>
            <w:tcBorders>
              <w:top w:val="nil"/>
              <w:bottom w:val="nil"/>
            </w:tcBorders>
          </w:tcPr>
          <w:p w:rsidR="00585C19" w:rsidRPr="00CC7505" w:rsidRDefault="00585C19" w:rsidP="00585C19">
            <w:pPr>
              <w:spacing w:before="100" w:after="100" w:line="280" w:lineRule="atLeast"/>
              <w:jc w:val="right"/>
              <w:rPr>
                <w:rFonts w:eastAsia="Times New Roman" w:cs="Times New Roman"/>
                <w:b/>
                <w:szCs w:val="24"/>
                <w:lang w:eastAsia="en-NZ"/>
              </w:rPr>
            </w:pPr>
          </w:p>
        </w:tc>
      </w:tr>
      <w:tr w:rsidR="00585C19" w:rsidRPr="00CC7505" w:rsidTr="002907A5">
        <w:tc>
          <w:tcPr>
            <w:tcW w:w="993" w:type="dxa"/>
          </w:tcPr>
          <w:p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1.1</w:t>
            </w:r>
          </w:p>
        </w:tc>
        <w:tc>
          <w:tcPr>
            <w:tcW w:w="3650" w:type="dxa"/>
            <w:tcBorders>
              <w:right w:val="single" w:sz="4" w:space="0" w:color="auto"/>
            </w:tcBorders>
          </w:tcPr>
          <w:p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General</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val="en-GB" w:eastAsia="en-NZ"/>
              </w:rPr>
            </w:pPr>
            <w:r w:rsidRPr="00CC7505">
              <w:rPr>
                <w:rFonts w:eastAsia="Times New Roman" w:cs="Times New Roman"/>
                <w:sz w:val="16"/>
                <w:szCs w:val="16"/>
                <w:lang w:val="en-GB" w:eastAsia="en-NZ"/>
              </w:rPr>
              <w:t>L.S.</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val="en-GB" w:eastAsia="en-NZ"/>
              </w:rPr>
            </w:pPr>
            <w:r w:rsidRPr="00CC7505">
              <w:rPr>
                <w:rFonts w:eastAsia="Times New Roman" w:cs="Times New Roman"/>
                <w:sz w:val="16"/>
                <w:szCs w:val="16"/>
                <w:lang w:val="en-GB" w:eastAsia="en-NZ"/>
              </w:rPr>
              <w:t>---</w:t>
            </w:r>
          </w:p>
        </w:tc>
        <w:tc>
          <w:tcPr>
            <w:tcW w:w="133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c>
          <w:tcPr>
            <w:tcW w:w="1453" w:type="dxa"/>
            <w:tcBorders>
              <w:top w:val="nil"/>
              <w:bottom w:val="nil"/>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2907A5">
        <w:tc>
          <w:tcPr>
            <w:tcW w:w="993" w:type="dxa"/>
          </w:tcPr>
          <w:p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1.2</w:t>
            </w:r>
          </w:p>
        </w:tc>
        <w:tc>
          <w:tcPr>
            <w:tcW w:w="3650" w:type="dxa"/>
            <w:tcBorders>
              <w:right w:val="single" w:sz="4" w:space="0" w:color="auto"/>
            </w:tcBorders>
          </w:tcPr>
          <w:p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Aerial Photography</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L.S.</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w:t>
            </w:r>
          </w:p>
        </w:tc>
        <w:tc>
          <w:tcPr>
            <w:tcW w:w="133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c>
          <w:tcPr>
            <w:tcW w:w="1453" w:type="dxa"/>
            <w:tcBorders>
              <w:top w:val="nil"/>
              <w:bottom w:val="nil"/>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2907A5">
        <w:tc>
          <w:tcPr>
            <w:tcW w:w="993" w:type="dxa"/>
          </w:tcPr>
          <w:p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1.3</w:t>
            </w:r>
          </w:p>
        </w:tc>
        <w:tc>
          <w:tcPr>
            <w:tcW w:w="3650" w:type="dxa"/>
            <w:tcBorders>
              <w:right w:val="single" w:sz="4" w:space="0" w:color="auto"/>
            </w:tcBorders>
          </w:tcPr>
          <w:p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Open Days</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[2] ea</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33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c>
          <w:tcPr>
            <w:tcW w:w="1453" w:type="dxa"/>
            <w:tcBorders>
              <w:top w:val="nil"/>
              <w:bottom w:val="nil"/>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2907A5">
        <w:tc>
          <w:tcPr>
            <w:tcW w:w="993" w:type="dxa"/>
          </w:tcPr>
          <w:p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1.4</w:t>
            </w:r>
          </w:p>
        </w:tc>
        <w:tc>
          <w:tcPr>
            <w:tcW w:w="3650" w:type="dxa"/>
            <w:tcBorders>
              <w:right w:val="single" w:sz="4" w:space="0" w:color="auto"/>
            </w:tcBorders>
          </w:tcPr>
          <w:p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News Letters</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[X] ea</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33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c>
          <w:tcPr>
            <w:tcW w:w="1453" w:type="dxa"/>
            <w:tcBorders>
              <w:top w:val="nil"/>
              <w:bottom w:val="nil"/>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2907A5">
        <w:tc>
          <w:tcPr>
            <w:tcW w:w="993" w:type="dxa"/>
          </w:tcPr>
          <w:p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1.5</w:t>
            </w:r>
          </w:p>
        </w:tc>
        <w:tc>
          <w:tcPr>
            <w:tcW w:w="3650" w:type="dxa"/>
            <w:tcBorders>
              <w:right w:val="single" w:sz="4" w:space="0" w:color="auto"/>
            </w:tcBorders>
          </w:tcPr>
          <w:p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 xml:space="preserve">[Other] </w:t>
            </w:r>
            <w:r w:rsidRPr="00CC7505">
              <w:rPr>
                <w:rFonts w:eastAsia="Times New Roman" w:cs="Times New Roman"/>
                <w:sz w:val="16"/>
                <w:szCs w:val="16"/>
                <w:highlight w:val="yellow"/>
                <w:lang w:eastAsia="en-NZ"/>
              </w:rPr>
              <w:t>[list items and define payment]</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L.S./[X] ea</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33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c>
          <w:tcPr>
            <w:tcW w:w="1453" w:type="dxa"/>
            <w:tcBorders>
              <w:top w:val="nil"/>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2907A5">
        <w:tc>
          <w:tcPr>
            <w:tcW w:w="993" w:type="dxa"/>
          </w:tcPr>
          <w:p w:rsidR="00585C19" w:rsidRPr="00CC7505" w:rsidRDefault="00585C19" w:rsidP="00585C19">
            <w:pPr>
              <w:spacing w:before="100" w:after="100" w:line="280" w:lineRule="atLeast"/>
              <w:jc w:val="right"/>
              <w:rPr>
                <w:rFonts w:eastAsia="Times New Roman" w:cs="Times New Roman"/>
                <w:b/>
                <w:szCs w:val="18"/>
                <w:lang w:eastAsia="en-GB"/>
              </w:rPr>
            </w:pPr>
          </w:p>
        </w:tc>
        <w:tc>
          <w:tcPr>
            <w:tcW w:w="6945" w:type="dxa"/>
            <w:gridSpan w:val="4"/>
            <w:tcBorders>
              <w:right w:val="single" w:sz="4" w:space="0" w:color="auto"/>
            </w:tcBorders>
          </w:tcPr>
          <w:p w:rsidR="00585C19" w:rsidRPr="00CC7505" w:rsidRDefault="00585C19" w:rsidP="00585C19">
            <w:pPr>
              <w:spacing w:before="100" w:after="100" w:line="280" w:lineRule="atLeast"/>
              <w:jc w:val="right"/>
              <w:rPr>
                <w:rFonts w:eastAsia="Times New Roman" w:cs="Times New Roman"/>
                <w:b/>
                <w:szCs w:val="18"/>
                <w:lang w:eastAsia="en-GB"/>
              </w:rPr>
            </w:pPr>
            <w:r w:rsidRPr="00CC7505">
              <w:rPr>
                <w:rFonts w:eastAsia="Times New Roman" w:cs="Times New Roman"/>
                <w:b/>
                <w:szCs w:val="18"/>
                <w:lang w:eastAsia="en-GB"/>
              </w:rPr>
              <w:t>Sub-total Item 1</w:t>
            </w:r>
          </w:p>
        </w:tc>
        <w:tc>
          <w:tcPr>
            <w:tcW w:w="1453" w:type="dxa"/>
            <w:tcBorders>
              <w:left w:val="single" w:sz="4" w:space="0" w:color="auto"/>
              <w:bottom w:val="nil"/>
            </w:tcBorders>
          </w:tcPr>
          <w:p w:rsidR="00585C19" w:rsidRPr="00CC7505" w:rsidRDefault="00585C19" w:rsidP="00585C19">
            <w:pPr>
              <w:spacing w:before="100" w:after="100" w:line="280" w:lineRule="atLeast"/>
              <w:jc w:val="right"/>
              <w:rPr>
                <w:rFonts w:eastAsia="Times New Roman" w:cs="Times New Roman"/>
                <w:b/>
                <w:szCs w:val="18"/>
                <w:lang w:eastAsia="en-GB"/>
              </w:rPr>
            </w:pPr>
            <w:r w:rsidRPr="00CC7505">
              <w:rPr>
                <w:rFonts w:eastAsia="Times New Roman" w:cs="Times New Roman"/>
                <w:b/>
                <w:szCs w:val="18"/>
                <w:lang w:eastAsia="en-GB"/>
              </w:rPr>
              <w:t>$XX,XXX.XX</w:t>
            </w:r>
          </w:p>
        </w:tc>
      </w:tr>
      <w:tr w:rsidR="00585C19" w:rsidRPr="00CC7505" w:rsidTr="002907A5">
        <w:tc>
          <w:tcPr>
            <w:tcW w:w="993" w:type="dxa"/>
            <w:tcBorders>
              <w:top w:val="nil"/>
            </w:tcBorders>
          </w:tcPr>
          <w:p w:rsidR="00585C19" w:rsidRPr="00CC7505" w:rsidRDefault="00585C19" w:rsidP="00585C19">
            <w:pPr>
              <w:spacing w:before="100" w:after="100" w:line="280" w:lineRule="atLeast"/>
              <w:rPr>
                <w:rFonts w:eastAsia="Times New Roman" w:cs="Times New Roman"/>
                <w:b/>
                <w:szCs w:val="18"/>
                <w:lang w:eastAsia="en-GB"/>
              </w:rPr>
            </w:pPr>
            <w:r w:rsidRPr="00CC7505">
              <w:rPr>
                <w:rFonts w:eastAsia="Times New Roman" w:cs="Times New Roman"/>
                <w:b/>
                <w:szCs w:val="18"/>
                <w:lang w:eastAsia="en-GB"/>
              </w:rPr>
              <w:t>2</w:t>
            </w:r>
          </w:p>
        </w:tc>
        <w:tc>
          <w:tcPr>
            <w:tcW w:w="6945" w:type="dxa"/>
            <w:gridSpan w:val="4"/>
            <w:tcBorders>
              <w:top w:val="nil"/>
            </w:tcBorders>
          </w:tcPr>
          <w:p w:rsidR="00585C19" w:rsidRPr="00CC7505" w:rsidRDefault="00585C19" w:rsidP="00585C19">
            <w:pPr>
              <w:spacing w:before="100" w:after="100" w:line="280" w:lineRule="atLeast"/>
              <w:rPr>
                <w:rFonts w:eastAsia="Times New Roman" w:cs="Times New Roman"/>
                <w:b/>
                <w:szCs w:val="18"/>
                <w:lang w:eastAsia="en-GB"/>
              </w:rPr>
            </w:pPr>
            <w:r w:rsidRPr="00CC7505">
              <w:rPr>
                <w:rFonts w:eastAsia="Times New Roman" w:cs="Times New Roman"/>
                <w:b/>
                <w:szCs w:val="18"/>
                <w:lang w:eastAsia="en-GB"/>
              </w:rPr>
              <w:t>Contract Management</w:t>
            </w:r>
          </w:p>
          <w:p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highlight w:val="yellow"/>
                <w:lang w:eastAsia="en-NZ"/>
              </w:rPr>
              <w:t>&lt;&lt;Guidance note: select for all contracts&gt;&gt;</w:t>
            </w:r>
          </w:p>
        </w:tc>
        <w:tc>
          <w:tcPr>
            <w:tcW w:w="1453" w:type="dxa"/>
            <w:tcBorders>
              <w:top w:val="nil"/>
              <w:bottom w:val="nil"/>
            </w:tcBorders>
          </w:tcPr>
          <w:p w:rsidR="00585C19" w:rsidRPr="00CC7505" w:rsidRDefault="00585C19" w:rsidP="00585C19">
            <w:pPr>
              <w:spacing w:before="100" w:after="100" w:line="280" w:lineRule="atLeast"/>
              <w:jc w:val="right"/>
              <w:rPr>
                <w:rFonts w:eastAsia="Times New Roman" w:cs="Times New Roman"/>
                <w:b/>
                <w:szCs w:val="18"/>
                <w:lang w:eastAsia="en-GB"/>
              </w:rPr>
            </w:pPr>
          </w:p>
        </w:tc>
      </w:tr>
      <w:tr w:rsidR="00585C19" w:rsidRPr="00CC7505" w:rsidTr="002907A5">
        <w:tc>
          <w:tcPr>
            <w:tcW w:w="993" w:type="dxa"/>
          </w:tcPr>
          <w:p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2.1</w:t>
            </w:r>
          </w:p>
        </w:tc>
        <w:tc>
          <w:tcPr>
            <w:tcW w:w="3650" w:type="dxa"/>
            <w:tcBorders>
              <w:right w:val="single" w:sz="4" w:space="0" w:color="auto"/>
            </w:tcBorders>
          </w:tcPr>
          <w:p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General</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L.S.</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w:t>
            </w:r>
          </w:p>
        </w:tc>
        <w:tc>
          <w:tcPr>
            <w:tcW w:w="133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c>
          <w:tcPr>
            <w:tcW w:w="1453" w:type="dxa"/>
            <w:tcBorders>
              <w:top w:val="nil"/>
              <w:bottom w:val="nil"/>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2907A5">
        <w:tc>
          <w:tcPr>
            <w:tcW w:w="993" w:type="dxa"/>
          </w:tcPr>
          <w:p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2.2</w:t>
            </w:r>
          </w:p>
        </w:tc>
        <w:tc>
          <w:tcPr>
            <w:tcW w:w="3650" w:type="dxa"/>
            <w:tcBorders>
              <w:right w:val="single" w:sz="4" w:space="0" w:color="auto"/>
            </w:tcBorders>
          </w:tcPr>
          <w:p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 xml:space="preserve">Consultant’s Project Quality Plan </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L.S.</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w:t>
            </w:r>
          </w:p>
        </w:tc>
        <w:tc>
          <w:tcPr>
            <w:tcW w:w="133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c>
          <w:tcPr>
            <w:tcW w:w="1453" w:type="dxa"/>
            <w:tcBorders>
              <w:top w:val="nil"/>
              <w:bottom w:val="nil"/>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2907A5">
        <w:tc>
          <w:tcPr>
            <w:tcW w:w="993" w:type="dxa"/>
          </w:tcPr>
          <w:p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2.3</w:t>
            </w:r>
          </w:p>
        </w:tc>
        <w:tc>
          <w:tcPr>
            <w:tcW w:w="3650" w:type="dxa"/>
            <w:tcBorders>
              <w:right w:val="single" w:sz="4" w:space="0" w:color="auto"/>
            </w:tcBorders>
          </w:tcPr>
          <w:p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Consultant’s Programme</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L.S.</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w:t>
            </w:r>
          </w:p>
        </w:tc>
        <w:tc>
          <w:tcPr>
            <w:tcW w:w="133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c>
          <w:tcPr>
            <w:tcW w:w="1453" w:type="dxa"/>
            <w:tcBorders>
              <w:top w:val="nil"/>
              <w:bottom w:val="nil"/>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2907A5">
        <w:tc>
          <w:tcPr>
            <w:tcW w:w="993" w:type="dxa"/>
          </w:tcPr>
          <w:p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2.4</w:t>
            </w:r>
          </w:p>
        </w:tc>
        <w:tc>
          <w:tcPr>
            <w:tcW w:w="3650" w:type="dxa"/>
            <w:tcBorders>
              <w:right w:val="single" w:sz="4" w:space="0" w:color="auto"/>
            </w:tcBorders>
          </w:tcPr>
          <w:p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Health and Safety Management Plan</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L.S.</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w:t>
            </w:r>
          </w:p>
        </w:tc>
        <w:tc>
          <w:tcPr>
            <w:tcW w:w="133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c>
          <w:tcPr>
            <w:tcW w:w="1453" w:type="dxa"/>
            <w:tcBorders>
              <w:top w:val="nil"/>
              <w:bottom w:val="nil"/>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2907A5">
        <w:tc>
          <w:tcPr>
            <w:tcW w:w="993" w:type="dxa"/>
          </w:tcPr>
          <w:p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2.5</w:t>
            </w:r>
          </w:p>
        </w:tc>
        <w:tc>
          <w:tcPr>
            <w:tcW w:w="3650" w:type="dxa"/>
            <w:tcBorders>
              <w:right w:val="single" w:sz="4" w:space="0" w:color="auto"/>
            </w:tcBorders>
          </w:tcPr>
          <w:p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Community Engagement Plan</w:t>
            </w:r>
          </w:p>
          <w:p w:rsidR="00585C19" w:rsidRPr="00CC7505" w:rsidRDefault="00585C19" w:rsidP="00585C19">
            <w:pPr>
              <w:tabs>
                <w:tab w:val="left" w:pos="284"/>
              </w:tabs>
              <w:spacing w:before="20" w:after="20" w:line="240" w:lineRule="auto"/>
              <w:rPr>
                <w:rFonts w:eastAsia="Times New Roman" w:cs="Times New Roman"/>
                <w:sz w:val="16"/>
                <w:szCs w:val="16"/>
                <w:lang w:val="en-GB" w:eastAsia="en-GB"/>
              </w:rPr>
            </w:pPr>
            <w:r w:rsidRPr="00CC7505">
              <w:rPr>
                <w:rFonts w:eastAsia="Times New Roman" w:cs="Times New Roman"/>
                <w:sz w:val="16"/>
                <w:szCs w:val="16"/>
                <w:highlight w:val="yellow"/>
                <w:lang w:val="en-GB" w:eastAsia="en-GB"/>
              </w:rPr>
              <w:t>&lt;&lt;Guidance note:  select if affected community / stakeholders are known and specified in the scope of services otherwise select as a PS under 12.&gt;&gt;</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L.S.</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w:t>
            </w:r>
          </w:p>
        </w:tc>
        <w:tc>
          <w:tcPr>
            <w:tcW w:w="133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c>
          <w:tcPr>
            <w:tcW w:w="1453" w:type="dxa"/>
            <w:tcBorders>
              <w:top w:val="nil"/>
              <w:bottom w:val="nil"/>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2907A5">
        <w:tc>
          <w:tcPr>
            <w:tcW w:w="993" w:type="dxa"/>
          </w:tcPr>
          <w:p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2.6</w:t>
            </w:r>
          </w:p>
        </w:tc>
        <w:tc>
          <w:tcPr>
            <w:tcW w:w="3650" w:type="dxa"/>
            <w:tcBorders>
              <w:right w:val="single" w:sz="4" w:space="0" w:color="auto"/>
            </w:tcBorders>
          </w:tcPr>
          <w:p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Monthly Project Meetings</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[X] ea</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33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c>
          <w:tcPr>
            <w:tcW w:w="1453" w:type="dxa"/>
            <w:tcBorders>
              <w:top w:val="nil"/>
              <w:bottom w:val="nil"/>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2907A5">
        <w:tc>
          <w:tcPr>
            <w:tcW w:w="993" w:type="dxa"/>
          </w:tcPr>
          <w:p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2.7</w:t>
            </w:r>
          </w:p>
        </w:tc>
        <w:tc>
          <w:tcPr>
            <w:tcW w:w="3650" w:type="dxa"/>
            <w:tcBorders>
              <w:right w:val="single" w:sz="4" w:space="0" w:color="auto"/>
            </w:tcBorders>
          </w:tcPr>
          <w:p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Activity Risk File</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L.S.</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w:t>
            </w:r>
          </w:p>
        </w:tc>
        <w:tc>
          <w:tcPr>
            <w:tcW w:w="133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c>
          <w:tcPr>
            <w:tcW w:w="1453" w:type="dxa"/>
            <w:tcBorders>
              <w:top w:val="nil"/>
              <w:bottom w:val="nil"/>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2907A5">
        <w:tc>
          <w:tcPr>
            <w:tcW w:w="993" w:type="dxa"/>
          </w:tcPr>
          <w:p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2.8</w:t>
            </w:r>
          </w:p>
        </w:tc>
        <w:tc>
          <w:tcPr>
            <w:tcW w:w="3650" w:type="dxa"/>
            <w:tcBorders>
              <w:right w:val="single" w:sz="4" w:space="0" w:color="auto"/>
            </w:tcBorders>
          </w:tcPr>
          <w:p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Risk Reviews</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[X] ea</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33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c>
          <w:tcPr>
            <w:tcW w:w="1453" w:type="dxa"/>
            <w:tcBorders>
              <w:top w:val="nil"/>
              <w:bottom w:val="nil"/>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2907A5">
        <w:tc>
          <w:tcPr>
            <w:tcW w:w="993" w:type="dxa"/>
          </w:tcPr>
          <w:p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2.9</w:t>
            </w:r>
          </w:p>
        </w:tc>
        <w:tc>
          <w:tcPr>
            <w:tcW w:w="3650" w:type="dxa"/>
            <w:tcBorders>
              <w:right w:val="single" w:sz="4" w:space="0" w:color="auto"/>
            </w:tcBorders>
          </w:tcPr>
          <w:p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Reporting</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33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c>
          <w:tcPr>
            <w:tcW w:w="1453" w:type="dxa"/>
            <w:tcBorders>
              <w:top w:val="nil"/>
              <w:bottom w:val="nil"/>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2907A5">
        <w:tc>
          <w:tcPr>
            <w:tcW w:w="993" w:type="dxa"/>
            <w:vAlign w:val="center"/>
          </w:tcPr>
          <w:p w:rsidR="00585C19" w:rsidRPr="00CC7505" w:rsidRDefault="00585C19" w:rsidP="00585C19">
            <w:pPr>
              <w:tabs>
                <w:tab w:val="left" w:pos="284"/>
              </w:tabs>
              <w:spacing w:before="50" w:after="50" w:line="280" w:lineRule="atLeast"/>
              <w:jc w:val="right"/>
              <w:rPr>
                <w:rFonts w:eastAsia="Times New Roman" w:cs="Times New Roman"/>
                <w:sz w:val="16"/>
                <w:szCs w:val="16"/>
                <w:lang w:val="en-GB" w:eastAsia="en-GB"/>
              </w:rPr>
            </w:pPr>
            <w:r w:rsidRPr="00CC7505">
              <w:rPr>
                <w:rFonts w:eastAsia="Times New Roman" w:cs="Times New Roman"/>
                <w:sz w:val="16"/>
                <w:szCs w:val="16"/>
                <w:lang w:val="en-GB" w:eastAsia="en-GB"/>
              </w:rPr>
              <w:t>2.9.1</w:t>
            </w:r>
          </w:p>
        </w:tc>
        <w:tc>
          <w:tcPr>
            <w:tcW w:w="3650" w:type="dxa"/>
            <w:tcBorders>
              <w:right w:val="single" w:sz="4" w:space="0" w:color="auto"/>
            </w:tcBorders>
            <w:vAlign w:val="center"/>
          </w:tcPr>
          <w:p w:rsidR="00585C19" w:rsidRPr="00CC7505" w:rsidRDefault="00585C19" w:rsidP="00585C19">
            <w:pPr>
              <w:tabs>
                <w:tab w:val="left" w:pos="284"/>
                <w:tab w:val="left" w:pos="567"/>
              </w:tabs>
              <w:spacing w:before="50" w:after="50" w:line="280" w:lineRule="atLeast"/>
              <w:rPr>
                <w:rFonts w:eastAsia="Times New Roman" w:cs="Times New Roman"/>
                <w:sz w:val="16"/>
                <w:szCs w:val="16"/>
                <w:lang w:val="en-GB" w:eastAsia="en-GB"/>
              </w:rPr>
            </w:pPr>
            <w:r w:rsidRPr="00CC7505">
              <w:rPr>
                <w:rFonts w:eastAsia="Times New Roman" w:cs="Times New Roman"/>
                <w:sz w:val="16"/>
                <w:szCs w:val="16"/>
                <w:lang w:val="en-GB" w:eastAsia="en-GB"/>
              </w:rPr>
              <w:tab/>
              <w:t>PBC</w:t>
            </w:r>
          </w:p>
        </w:tc>
        <w:tc>
          <w:tcPr>
            <w:tcW w:w="993" w:type="dxa"/>
            <w:tcBorders>
              <w:left w:val="single" w:sz="4" w:space="0" w:color="auto"/>
              <w:right w:val="single" w:sz="4" w:space="0" w:color="auto"/>
            </w:tcBorders>
            <w:vAlign w:val="center"/>
          </w:tcPr>
          <w:p w:rsidR="00585C19" w:rsidRPr="00CC7505" w:rsidRDefault="00585C19" w:rsidP="00585C19">
            <w:pPr>
              <w:tabs>
                <w:tab w:val="left" w:pos="284"/>
                <w:tab w:val="left" w:pos="567"/>
              </w:tabs>
              <w:spacing w:before="50" w:after="50" w:line="280" w:lineRule="atLeast"/>
              <w:jc w:val="center"/>
              <w:rPr>
                <w:rFonts w:eastAsia="Times New Roman" w:cs="Times New Roman"/>
                <w:sz w:val="16"/>
                <w:szCs w:val="16"/>
                <w:lang w:val="en-GB" w:eastAsia="en-GB"/>
              </w:rPr>
            </w:pPr>
            <w:r w:rsidRPr="00CC7505">
              <w:rPr>
                <w:rFonts w:eastAsia="Times New Roman" w:cs="Times New Roman"/>
                <w:sz w:val="16"/>
                <w:szCs w:val="16"/>
                <w:lang w:val="en-GB" w:eastAsia="en-GB"/>
              </w:rPr>
              <w:t>L.S.</w:t>
            </w:r>
          </w:p>
        </w:tc>
        <w:tc>
          <w:tcPr>
            <w:tcW w:w="963" w:type="dxa"/>
            <w:tcBorders>
              <w:left w:val="single" w:sz="4" w:space="0" w:color="auto"/>
              <w:right w:val="single" w:sz="4" w:space="0" w:color="auto"/>
            </w:tcBorders>
            <w:vAlign w:val="center"/>
          </w:tcPr>
          <w:p w:rsidR="00585C19" w:rsidRPr="00CC7505" w:rsidRDefault="00585C19" w:rsidP="00585C19">
            <w:pPr>
              <w:tabs>
                <w:tab w:val="left" w:pos="284"/>
                <w:tab w:val="left" w:pos="567"/>
              </w:tabs>
              <w:spacing w:before="50" w:after="50" w:line="280" w:lineRule="atLeast"/>
              <w:jc w:val="center"/>
              <w:rPr>
                <w:rFonts w:eastAsia="Times New Roman" w:cs="Times New Roman"/>
                <w:sz w:val="16"/>
                <w:szCs w:val="16"/>
                <w:lang w:val="en-GB" w:eastAsia="en-GB"/>
              </w:rPr>
            </w:pPr>
            <w:r w:rsidRPr="00CC7505">
              <w:rPr>
                <w:rFonts w:eastAsia="Times New Roman" w:cs="Times New Roman"/>
                <w:sz w:val="16"/>
                <w:szCs w:val="16"/>
                <w:lang w:val="en-GB" w:eastAsia="en-GB"/>
              </w:rPr>
              <w:t>---</w:t>
            </w:r>
          </w:p>
        </w:tc>
        <w:tc>
          <w:tcPr>
            <w:tcW w:w="1339" w:type="dxa"/>
            <w:tcBorders>
              <w:left w:val="single" w:sz="4" w:space="0" w:color="auto"/>
            </w:tcBorders>
            <w:vAlign w:val="center"/>
          </w:tcPr>
          <w:p w:rsidR="00585C19" w:rsidRPr="00CC7505" w:rsidRDefault="00585C19" w:rsidP="00585C19">
            <w:pPr>
              <w:tabs>
                <w:tab w:val="left" w:pos="284"/>
              </w:tabs>
              <w:spacing w:before="50" w:after="50" w:line="280" w:lineRule="atLeast"/>
              <w:jc w:val="right"/>
              <w:rPr>
                <w:rFonts w:eastAsia="Times New Roman" w:cs="Times New Roman"/>
                <w:sz w:val="16"/>
                <w:szCs w:val="16"/>
                <w:highlight w:val="yellow"/>
                <w:lang w:val="en-GB" w:eastAsia="en-GB"/>
              </w:rPr>
            </w:pPr>
          </w:p>
        </w:tc>
        <w:tc>
          <w:tcPr>
            <w:tcW w:w="1453" w:type="dxa"/>
            <w:tcBorders>
              <w:top w:val="nil"/>
              <w:bottom w:val="nil"/>
            </w:tcBorders>
            <w:vAlign w:val="center"/>
          </w:tcPr>
          <w:p w:rsidR="00585C19" w:rsidRPr="00CC7505" w:rsidRDefault="00585C19" w:rsidP="00585C19">
            <w:pPr>
              <w:tabs>
                <w:tab w:val="left" w:pos="284"/>
              </w:tabs>
              <w:spacing w:before="50" w:after="50" w:line="280" w:lineRule="atLeast"/>
              <w:jc w:val="right"/>
              <w:rPr>
                <w:rFonts w:eastAsia="Times New Roman" w:cs="Times New Roman"/>
                <w:sz w:val="16"/>
                <w:szCs w:val="16"/>
                <w:lang w:val="en-GB" w:eastAsia="en-GB"/>
              </w:rPr>
            </w:pPr>
          </w:p>
        </w:tc>
      </w:tr>
      <w:tr w:rsidR="00585C19" w:rsidRPr="00CC7505" w:rsidTr="002907A5">
        <w:tc>
          <w:tcPr>
            <w:tcW w:w="993" w:type="dxa"/>
            <w:vAlign w:val="center"/>
          </w:tcPr>
          <w:p w:rsidR="00585C19" w:rsidRPr="00CC7505" w:rsidRDefault="00585C19" w:rsidP="00585C19">
            <w:pPr>
              <w:tabs>
                <w:tab w:val="left" w:pos="284"/>
              </w:tabs>
              <w:spacing w:before="50" w:after="50" w:line="280" w:lineRule="atLeast"/>
              <w:jc w:val="right"/>
              <w:rPr>
                <w:rFonts w:eastAsia="Times New Roman" w:cs="Times New Roman"/>
                <w:sz w:val="16"/>
                <w:szCs w:val="16"/>
                <w:lang w:val="en-GB" w:eastAsia="en-GB"/>
              </w:rPr>
            </w:pPr>
            <w:r w:rsidRPr="00CC7505">
              <w:rPr>
                <w:rFonts w:eastAsia="Times New Roman" w:cs="Times New Roman"/>
                <w:sz w:val="16"/>
                <w:szCs w:val="16"/>
                <w:lang w:val="en-GB" w:eastAsia="en-GB"/>
              </w:rPr>
              <w:t>2.9.2</w:t>
            </w:r>
          </w:p>
        </w:tc>
        <w:tc>
          <w:tcPr>
            <w:tcW w:w="3650" w:type="dxa"/>
            <w:tcBorders>
              <w:right w:val="single" w:sz="4" w:space="0" w:color="auto"/>
            </w:tcBorders>
            <w:vAlign w:val="center"/>
          </w:tcPr>
          <w:p w:rsidR="00585C19" w:rsidRPr="00CC7505" w:rsidRDefault="00585C19" w:rsidP="00585C19">
            <w:pPr>
              <w:tabs>
                <w:tab w:val="left" w:pos="284"/>
                <w:tab w:val="left" w:pos="567"/>
              </w:tabs>
              <w:spacing w:before="50" w:after="50" w:line="280" w:lineRule="atLeast"/>
              <w:rPr>
                <w:rFonts w:eastAsia="Times New Roman" w:cs="Times New Roman"/>
                <w:sz w:val="16"/>
                <w:szCs w:val="16"/>
                <w:lang w:val="en-GB" w:eastAsia="en-GB"/>
              </w:rPr>
            </w:pPr>
            <w:r w:rsidRPr="00CC7505">
              <w:rPr>
                <w:rFonts w:eastAsia="Times New Roman" w:cs="Times New Roman"/>
                <w:sz w:val="16"/>
                <w:szCs w:val="16"/>
                <w:lang w:val="en-GB" w:eastAsia="en-GB"/>
              </w:rPr>
              <w:tab/>
              <w:t>IBC</w:t>
            </w:r>
          </w:p>
        </w:tc>
        <w:tc>
          <w:tcPr>
            <w:tcW w:w="993" w:type="dxa"/>
            <w:tcBorders>
              <w:left w:val="single" w:sz="4" w:space="0" w:color="auto"/>
              <w:right w:val="single" w:sz="4" w:space="0" w:color="auto"/>
            </w:tcBorders>
            <w:vAlign w:val="center"/>
          </w:tcPr>
          <w:p w:rsidR="00585C19" w:rsidRPr="00CC7505" w:rsidRDefault="00585C19" w:rsidP="00585C19">
            <w:pPr>
              <w:tabs>
                <w:tab w:val="left" w:pos="284"/>
                <w:tab w:val="left" w:pos="567"/>
              </w:tabs>
              <w:spacing w:before="50" w:after="50" w:line="280" w:lineRule="atLeast"/>
              <w:jc w:val="center"/>
              <w:rPr>
                <w:rFonts w:eastAsia="Times New Roman" w:cs="Times New Roman"/>
                <w:sz w:val="16"/>
                <w:szCs w:val="16"/>
                <w:lang w:val="en-GB" w:eastAsia="en-GB"/>
              </w:rPr>
            </w:pPr>
            <w:r w:rsidRPr="00CC7505">
              <w:rPr>
                <w:rFonts w:eastAsia="Times New Roman" w:cs="Times New Roman"/>
                <w:sz w:val="16"/>
                <w:szCs w:val="16"/>
                <w:lang w:val="en-GB" w:eastAsia="en-GB"/>
              </w:rPr>
              <w:t>L.S.</w:t>
            </w:r>
          </w:p>
        </w:tc>
        <w:tc>
          <w:tcPr>
            <w:tcW w:w="963" w:type="dxa"/>
            <w:tcBorders>
              <w:left w:val="single" w:sz="4" w:space="0" w:color="auto"/>
              <w:right w:val="single" w:sz="4" w:space="0" w:color="auto"/>
            </w:tcBorders>
            <w:vAlign w:val="center"/>
          </w:tcPr>
          <w:p w:rsidR="00585C19" w:rsidRPr="00CC7505" w:rsidRDefault="00585C19" w:rsidP="00585C19">
            <w:pPr>
              <w:tabs>
                <w:tab w:val="left" w:pos="284"/>
                <w:tab w:val="left" w:pos="567"/>
              </w:tabs>
              <w:spacing w:before="50" w:after="50" w:line="280" w:lineRule="atLeast"/>
              <w:jc w:val="center"/>
              <w:rPr>
                <w:rFonts w:eastAsia="Times New Roman" w:cs="Times New Roman"/>
                <w:sz w:val="16"/>
                <w:szCs w:val="16"/>
                <w:lang w:val="en-GB" w:eastAsia="en-GB"/>
              </w:rPr>
            </w:pPr>
            <w:r w:rsidRPr="00CC7505">
              <w:rPr>
                <w:rFonts w:eastAsia="Times New Roman" w:cs="Times New Roman"/>
                <w:sz w:val="16"/>
                <w:szCs w:val="16"/>
                <w:lang w:val="en-GB" w:eastAsia="en-GB"/>
              </w:rPr>
              <w:t>---</w:t>
            </w:r>
          </w:p>
        </w:tc>
        <w:tc>
          <w:tcPr>
            <w:tcW w:w="1339" w:type="dxa"/>
            <w:tcBorders>
              <w:left w:val="single" w:sz="4" w:space="0" w:color="auto"/>
            </w:tcBorders>
            <w:vAlign w:val="center"/>
          </w:tcPr>
          <w:p w:rsidR="00585C19" w:rsidRPr="00CC7505" w:rsidRDefault="00585C19" w:rsidP="00585C19">
            <w:pPr>
              <w:tabs>
                <w:tab w:val="left" w:pos="284"/>
              </w:tabs>
              <w:spacing w:before="50" w:after="50" w:line="280" w:lineRule="atLeast"/>
              <w:jc w:val="right"/>
              <w:rPr>
                <w:rFonts w:eastAsia="Times New Roman" w:cs="Times New Roman"/>
                <w:sz w:val="16"/>
                <w:szCs w:val="16"/>
                <w:lang w:val="en-GB" w:eastAsia="en-GB"/>
              </w:rPr>
            </w:pPr>
          </w:p>
        </w:tc>
        <w:tc>
          <w:tcPr>
            <w:tcW w:w="1453" w:type="dxa"/>
            <w:tcBorders>
              <w:top w:val="nil"/>
              <w:bottom w:val="nil"/>
            </w:tcBorders>
            <w:vAlign w:val="center"/>
          </w:tcPr>
          <w:p w:rsidR="00585C19" w:rsidRPr="00CC7505" w:rsidRDefault="00585C19" w:rsidP="00585C19">
            <w:pPr>
              <w:tabs>
                <w:tab w:val="left" w:pos="284"/>
              </w:tabs>
              <w:spacing w:before="50" w:after="50" w:line="280" w:lineRule="atLeast"/>
              <w:jc w:val="right"/>
              <w:rPr>
                <w:rFonts w:eastAsia="Times New Roman" w:cs="Times New Roman"/>
                <w:sz w:val="16"/>
                <w:szCs w:val="16"/>
                <w:lang w:val="en-GB" w:eastAsia="en-GB"/>
              </w:rPr>
            </w:pPr>
          </w:p>
        </w:tc>
      </w:tr>
      <w:tr w:rsidR="00585C19" w:rsidRPr="00CC7505" w:rsidTr="002907A5">
        <w:tc>
          <w:tcPr>
            <w:tcW w:w="993" w:type="dxa"/>
            <w:vAlign w:val="center"/>
          </w:tcPr>
          <w:p w:rsidR="00585C19" w:rsidRPr="00CC7505" w:rsidRDefault="00585C19" w:rsidP="00585C19">
            <w:pPr>
              <w:tabs>
                <w:tab w:val="left" w:pos="284"/>
              </w:tabs>
              <w:spacing w:before="50" w:after="50" w:line="280" w:lineRule="atLeast"/>
              <w:jc w:val="right"/>
              <w:rPr>
                <w:rFonts w:eastAsia="Times New Roman" w:cs="Times New Roman"/>
                <w:sz w:val="16"/>
                <w:szCs w:val="16"/>
                <w:lang w:val="en-GB" w:eastAsia="en-GB"/>
              </w:rPr>
            </w:pPr>
            <w:r w:rsidRPr="00CC7505">
              <w:rPr>
                <w:rFonts w:eastAsia="Times New Roman" w:cs="Times New Roman"/>
                <w:sz w:val="16"/>
                <w:szCs w:val="16"/>
                <w:lang w:val="en-GB" w:eastAsia="en-GB"/>
              </w:rPr>
              <w:t>2.9.3</w:t>
            </w:r>
          </w:p>
        </w:tc>
        <w:tc>
          <w:tcPr>
            <w:tcW w:w="3650" w:type="dxa"/>
            <w:tcBorders>
              <w:right w:val="single" w:sz="4" w:space="0" w:color="auto"/>
            </w:tcBorders>
            <w:vAlign w:val="center"/>
          </w:tcPr>
          <w:p w:rsidR="00585C19" w:rsidRPr="00CC7505" w:rsidRDefault="00585C19" w:rsidP="00585C19">
            <w:pPr>
              <w:tabs>
                <w:tab w:val="left" w:pos="284"/>
                <w:tab w:val="left" w:pos="567"/>
              </w:tabs>
              <w:spacing w:before="50" w:after="50" w:line="280" w:lineRule="atLeast"/>
              <w:rPr>
                <w:rFonts w:eastAsia="Times New Roman" w:cs="Times New Roman"/>
                <w:sz w:val="16"/>
                <w:szCs w:val="16"/>
                <w:lang w:val="en-GB" w:eastAsia="en-GB"/>
              </w:rPr>
            </w:pPr>
            <w:r w:rsidRPr="00CC7505">
              <w:rPr>
                <w:rFonts w:eastAsia="Times New Roman" w:cs="Times New Roman"/>
                <w:sz w:val="16"/>
                <w:szCs w:val="16"/>
                <w:lang w:val="en-GB" w:eastAsia="en-GB"/>
              </w:rPr>
              <w:tab/>
              <w:t>DBC</w:t>
            </w:r>
          </w:p>
        </w:tc>
        <w:tc>
          <w:tcPr>
            <w:tcW w:w="993" w:type="dxa"/>
            <w:tcBorders>
              <w:left w:val="single" w:sz="4" w:space="0" w:color="auto"/>
              <w:right w:val="single" w:sz="4" w:space="0" w:color="auto"/>
            </w:tcBorders>
            <w:vAlign w:val="center"/>
          </w:tcPr>
          <w:p w:rsidR="00585C19" w:rsidRPr="00CC7505" w:rsidRDefault="00585C19" w:rsidP="00585C19">
            <w:pPr>
              <w:tabs>
                <w:tab w:val="left" w:pos="284"/>
                <w:tab w:val="left" w:pos="567"/>
              </w:tabs>
              <w:spacing w:before="50" w:after="50" w:line="280" w:lineRule="atLeast"/>
              <w:jc w:val="center"/>
              <w:rPr>
                <w:rFonts w:eastAsia="Times New Roman" w:cs="Times New Roman"/>
                <w:sz w:val="16"/>
                <w:szCs w:val="16"/>
                <w:lang w:val="en-GB" w:eastAsia="en-GB"/>
              </w:rPr>
            </w:pPr>
            <w:r w:rsidRPr="00CC7505">
              <w:rPr>
                <w:rFonts w:eastAsia="Times New Roman" w:cs="Times New Roman"/>
                <w:sz w:val="16"/>
                <w:szCs w:val="16"/>
                <w:lang w:val="en-GB" w:eastAsia="en-GB"/>
              </w:rPr>
              <w:t>L.S.</w:t>
            </w:r>
          </w:p>
        </w:tc>
        <w:tc>
          <w:tcPr>
            <w:tcW w:w="963" w:type="dxa"/>
            <w:tcBorders>
              <w:left w:val="single" w:sz="4" w:space="0" w:color="auto"/>
              <w:right w:val="single" w:sz="4" w:space="0" w:color="auto"/>
            </w:tcBorders>
            <w:vAlign w:val="center"/>
          </w:tcPr>
          <w:p w:rsidR="00585C19" w:rsidRPr="00CC7505" w:rsidRDefault="00585C19" w:rsidP="00585C19">
            <w:pPr>
              <w:tabs>
                <w:tab w:val="left" w:pos="284"/>
                <w:tab w:val="left" w:pos="567"/>
              </w:tabs>
              <w:spacing w:before="50" w:after="50" w:line="280" w:lineRule="atLeast"/>
              <w:jc w:val="center"/>
              <w:rPr>
                <w:rFonts w:eastAsia="Times New Roman" w:cs="Times New Roman"/>
                <w:sz w:val="16"/>
                <w:szCs w:val="16"/>
                <w:lang w:val="en-GB" w:eastAsia="en-GB"/>
              </w:rPr>
            </w:pPr>
            <w:r w:rsidRPr="00CC7505">
              <w:rPr>
                <w:rFonts w:eastAsia="Times New Roman" w:cs="Times New Roman"/>
                <w:sz w:val="16"/>
                <w:szCs w:val="16"/>
                <w:lang w:val="en-GB" w:eastAsia="en-GB"/>
              </w:rPr>
              <w:t>---</w:t>
            </w:r>
          </w:p>
        </w:tc>
        <w:tc>
          <w:tcPr>
            <w:tcW w:w="1339" w:type="dxa"/>
            <w:tcBorders>
              <w:left w:val="single" w:sz="4" w:space="0" w:color="auto"/>
            </w:tcBorders>
            <w:vAlign w:val="center"/>
          </w:tcPr>
          <w:p w:rsidR="00585C19" w:rsidRPr="00CC7505" w:rsidRDefault="00585C19" w:rsidP="00585C19">
            <w:pPr>
              <w:tabs>
                <w:tab w:val="left" w:pos="284"/>
              </w:tabs>
              <w:spacing w:before="50" w:after="50" w:line="280" w:lineRule="atLeast"/>
              <w:jc w:val="right"/>
              <w:rPr>
                <w:rFonts w:eastAsia="Times New Roman" w:cs="Times New Roman"/>
                <w:sz w:val="16"/>
                <w:szCs w:val="16"/>
                <w:lang w:val="en-GB" w:eastAsia="en-GB"/>
              </w:rPr>
            </w:pPr>
          </w:p>
        </w:tc>
        <w:tc>
          <w:tcPr>
            <w:tcW w:w="1453" w:type="dxa"/>
            <w:tcBorders>
              <w:top w:val="nil"/>
              <w:bottom w:val="nil"/>
            </w:tcBorders>
            <w:vAlign w:val="center"/>
          </w:tcPr>
          <w:p w:rsidR="00585C19" w:rsidRPr="00CC7505" w:rsidRDefault="00585C19" w:rsidP="00585C19">
            <w:pPr>
              <w:tabs>
                <w:tab w:val="left" w:pos="284"/>
              </w:tabs>
              <w:spacing w:before="50" w:after="50" w:line="280" w:lineRule="atLeast"/>
              <w:jc w:val="right"/>
              <w:rPr>
                <w:rFonts w:eastAsia="Times New Roman" w:cs="Times New Roman"/>
                <w:sz w:val="16"/>
                <w:szCs w:val="16"/>
                <w:lang w:val="en-GB" w:eastAsia="en-GB"/>
              </w:rPr>
            </w:pPr>
          </w:p>
        </w:tc>
      </w:tr>
      <w:tr w:rsidR="00585C19" w:rsidRPr="00CC7505" w:rsidTr="002907A5">
        <w:tc>
          <w:tcPr>
            <w:tcW w:w="993" w:type="dxa"/>
            <w:vAlign w:val="center"/>
          </w:tcPr>
          <w:p w:rsidR="00585C19" w:rsidRPr="00CC7505" w:rsidRDefault="00585C19" w:rsidP="00585C19">
            <w:pPr>
              <w:tabs>
                <w:tab w:val="left" w:pos="284"/>
              </w:tabs>
              <w:spacing w:before="50" w:after="50" w:line="280" w:lineRule="atLeast"/>
              <w:jc w:val="right"/>
              <w:rPr>
                <w:rFonts w:eastAsia="Times New Roman" w:cs="Times New Roman"/>
                <w:sz w:val="16"/>
                <w:szCs w:val="16"/>
                <w:lang w:val="en-GB" w:eastAsia="en-GB"/>
              </w:rPr>
            </w:pPr>
            <w:r w:rsidRPr="00CC7505">
              <w:rPr>
                <w:rFonts w:eastAsia="Times New Roman" w:cs="Times New Roman"/>
                <w:sz w:val="16"/>
                <w:szCs w:val="16"/>
                <w:lang w:val="en-GB" w:eastAsia="en-GB"/>
              </w:rPr>
              <w:t>2.9.4</w:t>
            </w:r>
          </w:p>
        </w:tc>
        <w:tc>
          <w:tcPr>
            <w:tcW w:w="3650" w:type="dxa"/>
            <w:tcBorders>
              <w:right w:val="single" w:sz="4" w:space="0" w:color="auto"/>
            </w:tcBorders>
            <w:vAlign w:val="center"/>
          </w:tcPr>
          <w:p w:rsidR="00585C19" w:rsidRPr="00CC7505" w:rsidRDefault="00585C19" w:rsidP="00585C19">
            <w:pPr>
              <w:tabs>
                <w:tab w:val="left" w:pos="284"/>
                <w:tab w:val="left" w:pos="567"/>
              </w:tabs>
              <w:spacing w:before="50" w:after="50" w:line="280" w:lineRule="atLeast"/>
              <w:rPr>
                <w:rFonts w:eastAsia="Times New Roman" w:cs="Times New Roman"/>
                <w:sz w:val="16"/>
                <w:szCs w:val="16"/>
                <w:lang w:val="en-GB" w:eastAsia="en-GB"/>
              </w:rPr>
            </w:pPr>
            <w:r w:rsidRPr="00CC7505">
              <w:rPr>
                <w:rFonts w:eastAsia="Times New Roman" w:cs="Times New Roman"/>
                <w:sz w:val="16"/>
                <w:szCs w:val="16"/>
                <w:lang w:val="en-GB" w:eastAsia="en-GB"/>
              </w:rPr>
              <w:tab/>
              <w:t xml:space="preserve">Pre-Implementation </w:t>
            </w:r>
          </w:p>
        </w:tc>
        <w:tc>
          <w:tcPr>
            <w:tcW w:w="993" w:type="dxa"/>
            <w:tcBorders>
              <w:left w:val="single" w:sz="4" w:space="0" w:color="auto"/>
              <w:right w:val="single" w:sz="4" w:space="0" w:color="auto"/>
            </w:tcBorders>
            <w:vAlign w:val="center"/>
          </w:tcPr>
          <w:p w:rsidR="00585C19" w:rsidRPr="00CC7505" w:rsidRDefault="00585C19" w:rsidP="00585C19">
            <w:pPr>
              <w:tabs>
                <w:tab w:val="left" w:pos="284"/>
                <w:tab w:val="left" w:pos="567"/>
              </w:tabs>
              <w:spacing w:before="50" w:after="50" w:line="280" w:lineRule="atLeast"/>
              <w:jc w:val="center"/>
              <w:rPr>
                <w:rFonts w:eastAsia="Times New Roman" w:cs="Times New Roman"/>
                <w:sz w:val="16"/>
                <w:szCs w:val="16"/>
                <w:lang w:val="en-GB" w:eastAsia="en-GB"/>
              </w:rPr>
            </w:pPr>
            <w:r w:rsidRPr="00CC7505">
              <w:rPr>
                <w:rFonts w:eastAsia="Times New Roman" w:cs="Times New Roman"/>
                <w:sz w:val="16"/>
                <w:szCs w:val="16"/>
                <w:lang w:val="en-GB" w:eastAsia="en-GB"/>
              </w:rPr>
              <w:t>L.S.</w:t>
            </w:r>
          </w:p>
        </w:tc>
        <w:tc>
          <w:tcPr>
            <w:tcW w:w="963" w:type="dxa"/>
            <w:tcBorders>
              <w:left w:val="single" w:sz="4" w:space="0" w:color="auto"/>
              <w:right w:val="single" w:sz="4" w:space="0" w:color="auto"/>
            </w:tcBorders>
            <w:vAlign w:val="center"/>
          </w:tcPr>
          <w:p w:rsidR="00585C19" w:rsidRPr="00CC7505" w:rsidRDefault="00585C19" w:rsidP="00585C19">
            <w:pPr>
              <w:tabs>
                <w:tab w:val="left" w:pos="284"/>
                <w:tab w:val="left" w:pos="567"/>
              </w:tabs>
              <w:spacing w:before="50" w:after="50" w:line="280" w:lineRule="atLeast"/>
              <w:jc w:val="center"/>
              <w:rPr>
                <w:rFonts w:eastAsia="Times New Roman" w:cs="Times New Roman"/>
                <w:sz w:val="16"/>
                <w:szCs w:val="16"/>
                <w:lang w:val="en-GB" w:eastAsia="en-GB"/>
              </w:rPr>
            </w:pPr>
            <w:r w:rsidRPr="00CC7505">
              <w:rPr>
                <w:rFonts w:eastAsia="Times New Roman" w:cs="Times New Roman"/>
                <w:sz w:val="16"/>
                <w:szCs w:val="16"/>
                <w:lang w:val="en-GB" w:eastAsia="en-GB"/>
              </w:rPr>
              <w:t>---</w:t>
            </w:r>
          </w:p>
        </w:tc>
        <w:tc>
          <w:tcPr>
            <w:tcW w:w="1339" w:type="dxa"/>
            <w:tcBorders>
              <w:left w:val="single" w:sz="4" w:space="0" w:color="auto"/>
            </w:tcBorders>
            <w:vAlign w:val="center"/>
          </w:tcPr>
          <w:p w:rsidR="00585C19" w:rsidRPr="00CC7505" w:rsidRDefault="00585C19" w:rsidP="00585C19">
            <w:pPr>
              <w:tabs>
                <w:tab w:val="left" w:pos="284"/>
              </w:tabs>
              <w:spacing w:before="50" w:after="50" w:line="280" w:lineRule="atLeast"/>
              <w:jc w:val="right"/>
              <w:rPr>
                <w:rFonts w:eastAsia="Times New Roman" w:cs="Times New Roman"/>
                <w:sz w:val="16"/>
                <w:szCs w:val="16"/>
                <w:lang w:val="en-GB" w:eastAsia="en-GB"/>
              </w:rPr>
            </w:pPr>
          </w:p>
        </w:tc>
        <w:tc>
          <w:tcPr>
            <w:tcW w:w="1453" w:type="dxa"/>
            <w:tcBorders>
              <w:top w:val="nil"/>
              <w:bottom w:val="nil"/>
            </w:tcBorders>
            <w:vAlign w:val="center"/>
          </w:tcPr>
          <w:p w:rsidR="00585C19" w:rsidRPr="00CC7505" w:rsidRDefault="00585C19" w:rsidP="00585C19">
            <w:pPr>
              <w:tabs>
                <w:tab w:val="left" w:pos="284"/>
              </w:tabs>
              <w:spacing w:before="50" w:after="50" w:line="280" w:lineRule="atLeast"/>
              <w:jc w:val="right"/>
              <w:rPr>
                <w:rFonts w:eastAsia="Times New Roman" w:cs="Times New Roman"/>
                <w:sz w:val="16"/>
                <w:szCs w:val="16"/>
                <w:lang w:val="en-GB" w:eastAsia="en-GB"/>
              </w:rPr>
            </w:pPr>
          </w:p>
        </w:tc>
      </w:tr>
      <w:tr w:rsidR="00585C19" w:rsidRPr="00CC7505" w:rsidTr="002907A5">
        <w:tc>
          <w:tcPr>
            <w:tcW w:w="993" w:type="dxa"/>
            <w:vAlign w:val="center"/>
          </w:tcPr>
          <w:p w:rsidR="00585C19" w:rsidRPr="00CC7505" w:rsidRDefault="00585C19" w:rsidP="00585C19">
            <w:pPr>
              <w:tabs>
                <w:tab w:val="left" w:pos="284"/>
              </w:tabs>
              <w:spacing w:before="50" w:after="50" w:line="280" w:lineRule="atLeast"/>
              <w:jc w:val="right"/>
              <w:rPr>
                <w:rFonts w:eastAsia="Times New Roman" w:cs="Times New Roman"/>
                <w:sz w:val="16"/>
                <w:szCs w:val="16"/>
                <w:lang w:val="en-GB" w:eastAsia="en-GB"/>
              </w:rPr>
            </w:pPr>
            <w:r w:rsidRPr="00CC7505">
              <w:rPr>
                <w:rFonts w:eastAsia="Times New Roman" w:cs="Times New Roman"/>
                <w:sz w:val="16"/>
                <w:szCs w:val="16"/>
                <w:lang w:val="en-GB" w:eastAsia="en-GB"/>
              </w:rPr>
              <w:t>2.9.5</w:t>
            </w:r>
          </w:p>
        </w:tc>
        <w:tc>
          <w:tcPr>
            <w:tcW w:w="3650" w:type="dxa"/>
            <w:tcBorders>
              <w:right w:val="single" w:sz="4" w:space="0" w:color="auto"/>
            </w:tcBorders>
            <w:vAlign w:val="center"/>
          </w:tcPr>
          <w:p w:rsidR="00585C19" w:rsidRPr="00CC7505" w:rsidRDefault="00585C19" w:rsidP="00585C19">
            <w:pPr>
              <w:tabs>
                <w:tab w:val="left" w:pos="284"/>
                <w:tab w:val="left" w:pos="567"/>
              </w:tabs>
              <w:spacing w:before="50" w:after="50" w:line="280" w:lineRule="atLeast"/>
              <w:rPr>
                <w:rFonts w:eastAsia="Times New Roman" w:cs="Times New Roman"/>
                <w:sz w:val="16"/>
                <w:szCs w:val="16"/>
                <w:lang w:val="en-GB" w:eastAsia="en-GB"/>
              </w:rPr>
            </w:pPr>
            <w:r w:rsidRPr="00CC7505">
              <w:rPr>
                <w:rFonts w:eastAsia="Times New Roman" w:cs="Times New Roman"/>
                <w:sz w:val="16"/>
                <w:szCs w:val="16"/>
                <w:lang w:val="en-GB" w:eastAsia="en-GB"/>
              </w:rPr>
              <w:tab/>
              <w:t>Implementation</w:t>
            </w:r>
          </w:p>
        </w:tc>
        <w:tc>
          <w:tcPr>
            <w:tcW w:w="993" w:type="dxa"/>
            <w:tcBorders>
              <w:left w:val="single" w:sz="4" w:space="0" w:color="auto"/>
              <w:right w:val="single" w:sz="4" w:space="0" w:color="auto"/>
            </w:tcBorders>
            <w:vAlign w:val="center"/>
          </w:tcPr>
          <w:p w:rsidR="00585C19" w:rsidRPr="00CC7505" w:rsidRDefault="00585C19" w:rsidP="00585C19">
            <w:pPr>
              <w:tabs>
                <w:tab w:val="left" w:pos="284"/>
                <w:tab w:val="left" w:pos="567"/>
              </w:tabs>
              <w:spacing w:before="50" w:after="50" w:line="280" w:lineRule="atLeast"/>
              <w:jc w:val="center"/>
              <w:rPr>
                <w:rFonts w:eastAsia="Times New Roman" w:cs="Times New Roman"/>
                <w:sz w:val="16"/>
                <w:szCs w:val="16"/>
                <w:lang w:val="en-GB" w:eastAsia="en-GB"/>
              </w:rPr>
            </w:pPr>
            <w:r w:rsidRPr="00CC7505">
              <w:rPr>
                <w:rFonts w:eastAsia="Times New Roman" w:cs="Times New Roman"/>
                <w:sz w:val="16"/>
                <w:szCs w:val="16"/>
                <w:lang w:val="en-GB" w:eastAsia="en-GB"/>
              </w:rPr>
              <w:t>L.S.</w:t>
            </w:r>
          </w:p>
        </w:tc>
        <w:tc>
          <w:tcPr>
            <w:tcW w:w="963" w:type="dxa"/>
            <w:tcBorders>
              <w:left w:val="single" w:sz="4" w:space="0" w:color="auto"/>
              <w:right w:val="single" w:sz="4" w:space="0" w:color="auto"/>
            </w:tcBorders>
            <w:vAlign w:val="center"/>
          </w:tcPr>
          <w:p w:rsidR="00585C19" w:rsidRPr="00CC7505" w:rsidRDefault="00585C19" w:rsidP="00585C19">
            <w:pPr>
              <w:tabs>
                <w:tab w:val="left" w:pos="284"/>
                <w:tab w:val="left" w:pos="567"/>
              </w:tabs>
              <w:spacing w:before="50" w:after="50" w:line="280" w:lineRule="atLeast"/>
              <w:jc w:val="center"/>
              <w:rPr>
                <w:rFonts w:eastAsia="Times New Roman" w:cs="Times New Roman"/>
                <w:sz w:val="16"/>
                <w:szCs w:val="16"/>
                <w:lang w:val="en-GB" w:eastAsia="en-GB"/>
              </w:rPr>
            </w:pPr>
            <w:r w:rsidRPr="00CC7505">
              <w:rPr>
                <w:rFonts w:eastAsia="Times New Roman" w:cs="Times New Roman"/>
                <w:sz w:val="16"/>
                <w:szCs w:val="16"/>
                <w:lang w:val="en-GB" w:eastAsia="en-GB"/>
              </w:rPr>
              <w:t>---</w:t>
            </w:r>
          </w:p>
        </w:tc>
        <w:tc>
          <w:tcPr>
            <w:tcW w:w="1339" w:type="dxa"/>
            <w:tcBorders>
              <w:left w:val="single" w:sz="4" w:space="0" w:color="auto"/>
            </w:tcBorders>
            <w:vAlign w:val="center"/>
          </w:tcPr>
          <w:p w:rsidR="00585C19" w:rsidRPr="00CC7505" w:rsidRDefault="00585C19" w:rsidP="00585C19">
            <w:pPr>
              <w:tabs>
                <w:tab w:val="left" w:pos="284"/>
              </w:tabs>
              <w:spacing w:before="50" w:after="50" w:line="280" w:lineRule="atLeast"/>
              <w:jc w:val="right"/>
              <w:rPr>
                <w:rFonts w:eastAsia="Times New Roman" w:cs="Times New Roman"/>
                <w:sz w:val="16"/>
                <w:szCs w:val="16"/>
                <w:lang w:val="en-GB" w:eastAsia="en-GB"/>
              </w:rPr>
            </w:pPr>
          </w:p>
        </w:tc>
        <w:tc>
          <w:tcPr>
            <w:tcW w:w="1453" w:type="dxa"/>
            <w:tcBorders>
              <w:top w:val="nil"/>
              <w:bottom w:val="nil"/>
            </w:tcBorders>
            <w:vAlign w:val="center"/>
          </w:tcPr>
          <w:p w:rsidR="00585C19" w:rsidRPr="00CC7505" w:rsidRDefault="00585C19" w:rsidP="00585C19">
            <w:pPr>
              <w:tabs>
                <w:tab w:val="left" w:pos="284"/>
              </w:tabs>
              <w:spacing w:before="50" w:after="50" w:line="280" w:lineRule="atLeast"/>
              <w:jc w:val="right"/>
              <w:rPr>
                <w:rFonts w:eastAsia="Times New Roman" w:cs="Times New Roman"/>
                <w:sz w:val="16"/>
                <w:szCs w:val="16"/>
                <w:lang w:val="en-GB" w:eastAsia="en-GB"/>
              </w:rPr>
            </w:pPr>
          </w:p>
        </w:tc>
      </w:tr>
      <w:tr w:rsidR="00585C19" w:rsidRPr="00CC7505" w:rsidTr="002907A5">
        <w:tc>
          <w:tcPr>
            <w:tcW w:w="993" w:type="dxa"/>
          </w:tcPr>
          <w:p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2.10</w:t>
            </w:r>
          </w:p>
        </w:tc>
        <w:tc>
          <w:tcPr>
            <w:tcW w:w="3650" w:type="dxa"/>
            <w:tcBorders>
              <w:right w:val="single" w:sz="4" w:space="0" w:color="auto"/>
            </w:tcBorders>
          </w:tcPr>
          <w:p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 xml:space="preserve">[Other] </w:t>
            </w:r>
            <w:r w:rsidRPr="00CC7505">
              <w:rPr>
                <w:rFonts w:eastAsia="Times New Roman" w:cs="Times New Roman"/>
                <w:sz w:val="16"/>
                <w:szCs w:val="16"/>
                <w:highlight w:val="yellow"/>
                <w:lang w:eastAsia="en-NZ"/>
              </w:rPr>
              <w:t>[list items and define payment]</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L.S./[X] ea</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33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c>
          <w:tcPr>
            <w:tcW w:w="1453" w:type="dxa"/>
            <w:tcBorders>
              <w:top w:val="nil"/>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2907A5">
        <w:tc>
          <w:tcPr>
            <w:tcW w:w="993" w:type="dxa"/>
          </w:tcPr>
          <w:p w:rsidR="00585C19" w:rsidRPr="00CC7505" w:rsidRDefault="00585C19" w:rsidP="00585C19">
            <w:pPr>
              <w:spacing w:before="100" w:after="100" w:line="280" w:lineRule="atLeast"/>
              <w:jc w:val="right"/>
              <w:rPr>
                <w:rFonts w:eastAsia="Times New Roman" w:cs="Times New Roman"/>
                <w:b/>
                <w:szCs w:val="18"/>
                <w:lang w:eastAsia="en-GB"/>
              </w:rPr>
            </w:pPr>
          </w:p>
        </w:tc>
        <w:tc>
          <w:tcPr>
            <w:tcW w:w="6945" w:type="dxa"/>
            <w:gridSpan w:val="4"/>
            <w:tcBorders>
              <w:right w:val="single" w:sz="4" w:space="0" w:color="auto"/>
            </w:tcBorders>
          </w:tcPr>
          <w:p w:rsidR="00585C19" w:rsidRPr="00CC7505" w:rsidRDefault="00585C19" w:rsidP="00585C19">
            <w:pPr>
              <w:spacing w:before="100" w:after="100" w:line="280" w:lineRule="atLeast"/>
              <w:jc w:val="right"/>
              <w:rPr>
                <w:rFonts w:eastAsia="Times New Roman" w:cs="Times New Roman"/>
                <w:b/>
                <w:szCs w:val="18"/>
                <w:lang w:eastAsia="en-GB"/>
              </w:rPr>
            </w:pPr>
            <w:r w:rsidRPr="00CC7505">
              <w:rPr>
                <w:rFonts w:eastAsia="Times New Roman" w:cs="Times New Roman"/>
                <w:b/>
                <w:szCs w:val="18"/>
                <w:lang w:eastAsia="en-GB"/>
              </w:rPr>
              <w:t>Sub-total Item 2</w:t>
            </w:r>
          </w:p>
        </w:tc>
        <w:tc>
          <w:tcPr>
            <w:tcW w:w="1453" w:type="dxa"/>
            <w:tcBorders>
              <w:left w:val="single" w:sz="4" w:space="0" w:color="auto"/>
              <w:bottom w:val="nil"/>
            </w:tcBorders>
          </w:tcPr>
          <w:p w:rsidR="00585C19" w:rsidRPr="00CC7505" w:rsidRDefault="00585C19" w:rsidP="00585C19">
            <w:pPr>
              <w:spacing w:before="100" w:after="100" w:line="280" w:lineRule="atLeast"/>
              <w:jc w:val="right"/>
              <w:rPr>
                <w:rFonts w:eastAsia="Times New Roman" w:cs="Times New Roman"/>
                <w:b/>
                <w:szCs w:val="18"/>
                <w:lang w:eastAsia="en-GB"/>
              </w:rPr>
            </w:pPr>
            <w:r w:rsidRPr="00CC7505">
              <w:rPr>
                <w:rFonts w:eastAsia="Times New Roman" w:cs="Times New Roman"/>
                <w:b/>
                <w:szCs w:val="18"/>
                <w:lang w:eastAsia="en-GB"/>
              </w:rPr>
              <w:t>$XX,XXX.XX</w:t>
            </w:r>
          </w:p>
        </w:tc>
      </w:tr>
      <w:tr w:rsidR="00585C19" w:rsidRPr="00CC7505" w:rsidTr="002907A5">
        <w:tc>
          <w:tcPr>
            <w:tcW w:w="993" w:type="dxa"/>
            <w:tcBorders>
              <w:top w:val="single" w:sz="4" w:space="0" w:color="auto"/>
              <w:bottom w:val="single" w:sz="4" w:space="0" w:color="auto"/>
              <w:right w:val="single" w:sz="4" w:space="0" w:color="auto"/>
            </w:tcBorders>
          </w:tcPr>
          <w:p w:rsidR="00585C19" w:rsidRPr="00CC7505" w:rsidRDefault="00585C19" w:rsidP="00585C19">
            <w:pPr>
              <w:spacing w:before="100" w:after="100" w:line="280" w:lineRule="atLeast"/>
              <w:rPr>
                <w:rFonts w:eastAsia="Times New Roman" w:cs="Times New Roman"/>
                <w:b/>
                <w:szCs w:val="18"/>
                <w:lang w:eastAsia="en-GB"/>
              </w:rPr>
            </w:pPr>
            <w:r w:rsidRPr="00CC7505">
              <w:rPr>
                <w:rFonts w:eastAsia="Times New Roman" w:cs="Times New Roman"/>
                <w:b/>
                <w:szCs w:val="18"/>
                <w:lang w:eastAsia="en-GB"/>
              </w:rPr>
              <w:t>3</w:t>
            </w:r>
          </w:p>
        </w:tc>
        <w:tc>
          <w:tcPr>
            <w:tcW w:w="6945" w:type="dxa"/>
            <w:gridSpan w:val="4"/>
            <w:tcBorders>
              <w:top w:val="single" w:sz="4" w:space="0" w:color="auto"/>
              <w:bottom w:val="single" w:sz="4" w:space="0" w:color="auto"/>
              <w:right w:val="single" w:sz="4" w:space="0" w:color="auto"/>
            </w:tcBorders>
          </w:tcPr>
          <w:p w:rsidR="00585C19" w:rsidRPr="00CC7505" w:rsidRDefault="00585C19" w:rsidP="00585C19">
            <w:pPr>
              <w:spacing w:before="100" w:after="100" w:line="280" w:lineRule="atLeast"/>
              <w:rPr>
                <w:rFonts w:eastAsia="Times New Roman" w:cs="Times New Roman"/>
                <w:b/>
                <w:szCs w:val="18"/>
                <w:lang w:eastAsia="en-GB"/>
              </w:rPr>
            </w:pPr>
            <w:r w:rsidRPr="00CC7505">
              <w:rPr>
                <w:rFonts w:eastAsia="Times New Roman" w:cs="Times New Roman"/>
                <w:b/>
                <w:szCs w:val="18"/>
                <w:lang w:eastAsia="en-GB"/>
              </w:rPr>
              <w:t>Programme Business Case</w:t>
            </w:r>
          </w:p>
        </w:tc>
        <w:tc>
          <w:tcPr>
            <w:tcW w:w="1453" w:type="dxa"/>
            <w:tcBorders>
              <w:top w:val="single" w:sz="4" w:space="0" w:color="auto"/>
              <w:left w:val="single" w:sz="4" w:space="0" w:color="auto"/>
              <w:bottom w:val="nil"/>
            </w:tcBorders>
          </w:tcPr>
          <w:p w:rsidR="00585C19" w:rsidRPr="00CC7505" w:rsidRDefault="00585C19" w:rsidP="00585C19">
            <w:pPr>
              <w:spacing w:before="100" w:after="100" w:line="280" w:lineRule="atLeast"/>
              <w:jc w:val="right"/>
              <w:rPr>
                <w:rFonts w:eastAsia="Times New Roman" w:cs="Times New Roman"/>
                <w:b/>
                <w:szCs w:val="18"/>
                <w:lang w:eastAsia="en-GB"/>
              </w:rPr>
            </w:pPr>
          </w:p>
        </w:tc>
      </w:tr>
      <w:tr w:rsidR="00585C19" w:rsidRPr="00CC7505" w:rsidTr="002907A5">
        <w:tc>
          <w:tcPr>
            <w:tcW w:w="993" w:type="dxa"/>
          </w:tcPr>
          <w:p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3.1</w:t>
            </w:r>
          </w:p>
        </w:tc>
        <w:tc>
          <w:tcPr>
            <w:tcW w:w="3650" w:type="dxa"/>
            <w:tcBorders>
              <w:right w:val="single" w:sz="4" w:space="0" w:color="auto"/>
            </w:tcBorders>
          </w:tcPr>
          <w:p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General</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L.S.</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w:t>
            </w:r>
          </w:p>
        </w:tc>
        <w:tc>
          <w:tcPr>
            <w:tcW w:w="133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c>
          <w:tcPr>
            <w:tcW w:w="1453" w:type="dxa"/>
            <w:tcBorders>
              <w:top w:val="nil"/>
              <w:bottom w:val="nil"/>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2907A5">
        <w:tc>
          <w:tcPr>
            <w:tcW w:w="993" w:type="dxa"/>
          </w:tcPr>
          <w:p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3.2</w:t>
            </w:r>
          </w:p>
        </w:tc>
        <w:tc>
          <w:tcPr>
            <w:tcW w:w="3650" w:type="dxa"/>
            <w:tcBorders>
              <w:right w:val="single" w:sz="4" w:space="0" w:color="auto"/>
            </w:tcBorders>
          </w:tcPr>
          <w:p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Network Optimisation</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L.S.</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w:t>
            </w:r>
          </w:p>
        </w:tc>
        <w:tc>
          <w:tcPr>
            <w:tcW w:w="133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c>
          <w:tcPr>
            <w:tcW w:w="1453" w:type="dxa"/>
            <w:tcBorders>
              <w:top w:val="nil"/>
              <w:bottom w:val="nil"/>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2907A5">
        <w:tc>
          <w:tcPr>
            <w:tcW w:w="993" w:type="dxa"/>
          </w:tcPr>
          <w:p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3.3</w:t>
            </w:r>
          </w:p>
        </w:tc>
        <w:tc>
          <w:tcPr>
            <w:tcW w:w="3650" w:type="dxa"/>
            <w:tcBorders>
              <w:right w:val="single" w:sz="4" w:space="0" w:color="auto"/>
            </w:tcBorders>
          </w:tcPr>
          <w:p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Developing the evidence base</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L.S.</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w:t>
            </w:r>
          </w:p>
        </w:tc>
        <w:tc>
          <w:tcPr>
            <w:tcW w:w="133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c>
          <w:tcPr>
            <w:tcW w:w="1453" w:type="dxa"/>
            <w:tcBorders>
              <w:top w:val="nil"/>
              <w:bottom w:val="nil"/>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2907A5">
        <w:tc>
          <w:tcPr>
            <w:tcW w:w="993" w:type="dxa"/>
          </w:tcPr>
          <w:p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3.4</w:t>
            </w:r>
          </w:p>
        </w:tc>
        <w:tc>
          <w:tcPr>
            <w:tcW w:w="3650" w:type="dxa"/>
            <w:tcBorders>
              <w:right w:val="single" w:sz="4" w:space="0" w:color="auto"/>
            </w:tcBorders>
          </w:tcPr>
          <w:p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Workshops</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[2] e.a.</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33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c>
          <w:tcPr>
            <w:tcW w:w="1453" w:type="dxa"/>
            <w:tcBorders>
              <w:top w:val="nil"/>
              <w:bottom w:val="nil"/>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2907A5">
        <w:tc>
          <w:tcPr>
            <w:tcW w:w="993" w:type="dxa"/>
          </w:tcPr>
          <w:p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3.5</w:t>
            </w:r>
          </w:p>
        </w:tc>
        <w:tc>
          <w:tcPr>
            <w:tcW w:w="3650" w:type="dxa"/>
            <w:tcBorders>
              <w:right w:val="single" w:sz="4" w:space="0" w:color="auto"/>
            </w:tcBorders>
          </w:tcPr>
          <w:p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Stakeholders  / Consultation</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L.S.</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w:t>
            </w:r>
          </w:p>
        </w:tc>
        <w:tc>
          <w:tcPr>
            <w:tcW w:w="133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c>
          <w:tcPr>
            <w:tcW w:w="1453" w:type="dxa"/>
            <w:tcBorders>
              <w:top w:val="nil"/>
              <w:bottom w:val="nil"/>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2907A5">
        <w:tc>
          <w:tcPr>
            <w:tcW w:w="993" w:type="dxa"/>
          </w:tcPr>
          <w:p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3.6</w:t>
            </w:r>
          </w:p>
        </w:tc>
        <w:tc>
          <w:tcPr>
            <w:tcW w:w="3650" w:type="dxa"/>
            <w:tcBorders>
              <w:right w:val="single" w:sz="4" w:space="0" w:color="auto"/>
            </w:tcBorders>
          </w:tcPr>
          <w:p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Programme development and assessment(</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L.S.</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w:t>
            </w:r>
          </w:p>
        </w:tc>
        <w:tc>
          <w:tcPr>
            <w:tcW w:w="133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c>
          <w:tcPr>
            <w:tcW w:w="1453" w:type="dxa"/>
            <w:tcBorders>
              <w:top w:val="nil"/>
              <w:bottom w:val="nil"/>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2907A5">
        <w:tc>
          <w:tcPr>
            <w:tcW w:w="993" w:type="dxa"/>
          </w:tcPr>
          <w:p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3.7</w:t>
            </w:r>
          </w:p>
        </w:tc>
        <w:tc>
          <w:tcPr>
            <w:tcW w:w="3650" w:type="dxa"/>
            <w:tcBorders>
              <w:right w:val="single" w:sz="4" w:space="0" w:color="auto"/>
            </w:tcBorders>
          </w:tcPr>
          <w:p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 xml:space="preserve">Recommended programme development </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L.S.</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w:t>
            </w:r>
          </w:p>
        </w:tc>
        <w:tc>
          <w:tcPr>
            <w:tcW w:w="133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c>
          <w:tcPr>
            <w:tcW w:w="1453" w:type="dxa"/>
            <w:tcBorders>
              <w:top w:val="nil"/>
              <w:bottom w:val="nil"/>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2907A5">
        <w:tc>
          <w:tcPr>
            <w:tcW w:w="993" w:type="dxa"/>
          </w:tcPr>
          <w:p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3.8</w:t>
            </w:r>
          </w:p>
        </w:tc>
        <w:tc>
          <w:tcPr>
            <w:tcW w:w="3650" w:type="dxa"/>
            <w:tcBorders>
              <w:right w:val="single" w:sz="4" w:space="0" w:color="auto"/>
            </w:tcBorders>
          </w:tcPr>
          <w:p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Programme Business Case</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L.S.</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w:t>
            </w:r>
          </w:p>
        </w:tc>
        <w:tc>
          <w:tcPr>
            <w:tcW w:w="133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c>
          <w:tcPr>
            <w:tcW w:w="1453" w:type="dxa"/>
            <w:tcBorders>
              <w:top w:val="nil"/>
              <w:bottom w:val="nil"/>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2907A5">
        <w:tc>
          <w:tcPr>
            <w:tcW w:w="993" w:type="dxa"/>
          </w:tcPr>
          <w:p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3.9</w:t>
            </w:r>
          </w:p>
        </w:tc>
        <w:tc>
          <w:tcPr>
            <w:tcW w:w="3650" w:type="dxa"/>
            <w:tcBorders>
              <w:right w:val="single" w:sz="4" w:space="0" w:color="auto"/>
            </w:tcBorders>
          </w:tcPr>
          <w:p w:rsidR="00585C19" w:rsidRPr="00CC7505" w:rsidRDefault="00585C19" w:rsidP="0009203F">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 xml:space="preserve">[Other] </w:t>
            </w:r>
            <w:r w:rsidRPr="00CC7505">
              <w:rPr>
                <w:rFonts w:eastAsia="Times New Roman" w:cs="Times New Roman"/>
                <w:sz w:val="16"/>
                <w:szCs w:val="16"/>
                <w:highlight w:val="yellow"/>
                <w:lang w:eastAsia="en-NZ"/>
              </w:rPr>
              <w:t>[list items and define payment]</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L.S./[X] ea</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33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c>
          <w:tcPr>
            <w:tcW w:w="1453" w:type="dxa"/>
            <w:tcBorders>
              <w:top w:val="nil"/>
              <w:bottom w:val="nil"/>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2907A5">
        <w:tc>
          <w:tcPr>
            <w:tcW w:w="993" w:type="dxa"/>
          </w:tcPr>
          <w:p w:rsidR="00585C19" w:rsidRPr="00CC7505" w:rsidRDefault="00585C19" w:rsidP="00585C19">
            <w:pPr>
              <w:spacing w:before="100" w:after="100" w:line="280" w:lineRule="atLeast"/>
              <w:jc w:val="right"/>
              <w:rPr>
                <w:rFonts w:eastAsia="Times New Roman" w:cs="Times New Roman"/>
                <w:b/>
                <w:szCs w:val="18"/>
                <w:lang w:eastAsia="en-GB"/>
              </w:rPr>
            </w:pPr>
          </w:p>
        </w:tc>
        <w:tc>
          <w:tcPr>
            <w:tcW w:w="6945" w:type="dxa"/>
            <w:gridSpan w:val="4"/>
            <w:tcBorders>
              <w:right w:val="single" w:sz="4" w:space="0" w:color="auto"/>
            </w:tcBorders>
          </w:tcPr>
          <w:p w:rsidR="00585C19" w:rsidRPr="00CC7505" w:rsidRDefault="00585C19" w:rsidP="00585C19">
            <w:pPr>
              <w:spacing w:before="100" w:after="100" w:line="280" w:lineRule="atLeast"/>
              <w:jc w:val="right"/>
              <w:rPr>
                <w:rFonts w:eastAsia="Times New Roman" w:cs="Times New Roman"/>
                <w:b/>
                <w:szCs w:val="18"/>
                <w:lang w:eastAsia="en-GB"/>
              </w:rPr>
            </w:pPr>
            <w:r w:rsidRPr="00CC7505">
              <w:rPr>
                <w:rFonts w:eastAsia="Times New Roman" w:cs="Times New Roman"/>
                <w:b/>
                <w:szCs w:val="18"/>
                <w:lang w:eastAsia="en-GB"/>
              </w:rPr>
              <w:t>Sub-total Item 3</w:t>
            </w:r>
          </w:p>
        </w:tc>
        <w:tc>
          <w:tcPr>
            <w:tcW w:w="1453" w:type="dxa"/>
            <w:tcBorders>
              <w:left w:val="single" w:sz="4" w:space="0" w:color="auto"/>
              <w:bottom w:val="nil"/>
            </w:tcBorders>
          </w:tcPr>
          <w:p w:rsidR="00585C19" w:rsidRPr="00CC7505" w:rsidRDefault="00585C19" w:rsidP="00585C19">
            <w:pPr>
              <w:spacing w:before="100" w:after="100" w:line="280" w:lineRule="atLeast"/>
              <w:jc w:val="right"/>
              <w:rPr>
                <w:rFonts w:eastAsia="Times New Roman" w:cs="Times New Roman"/>
                <w:b/>
                <w:szCs w:val="18"/>
                <w:lang w:eastAsia="en-GB"/>
              </w:rPr>
            </w:pPr>
            <w:r w:rsidRPr="00CC7505">
              <w:rPr>
                <w:rFonts w:eastAsia="Times New Roman" w:cs="Times New Roman"/>
                <w:b/>
                <w:szCs w:val="18"/>
                <w:lang w:eastAsia="en-GB"/>
              </w:rPr>
              <w:t>$XX,XXX.XX</w:t>
            </w:r>
          </w:p>
        </w:tc>
      </w:tr>
      <w:tr w:rsidR="00585C19" w:rsidRPr="00CC7505" w:rsidTr="002907A5">
        <w:tc>
          <w:tcPr>
            <w:tcW w:w="993" w:type="dxa"/>
            <w:tcBorders>
              <w:top w:val="single" w:sz="4" w:space="0" w:color="auto"/>
              <w:bottom w:val="single" w:sz="4" w:space="0" w:color="auto"/>
              <w:right w:val="single" w:sz="4" w:space="0" w:color="auto"/>
            </w:tcBorders>
          </w:tcPr>
          <w:p w:rsidR="00585C19" w:rsidRPr="00CC7505" w:rsidRDefault="00585C19" w:rsidP="00585C19">
            <w:pPr>
              <w:spacing w:before="100" w:after="100" w:line="280" w:lineRule="atLeast"/>
              <w:rPr>
                <w:rFonts w:eastAsia="Times New Roman" w:cs="Times New Roman"/>
                <w:b/>
                <w:szCs w:val="18"/>
                <w:lang w:eastAsia="en-GB"/>
              </w:rPr>
            </w:pPr>
            <w:r w:rsidRPr="00CC7505">
              <w:rPr>
                <w:rFonts w:eastAsia="Times New Roman" w:cs="Times New Roman"/>
                <w:b/>
                <w:szCs w:val="18"/>
                <w:lang w:eastAsia="en-GB"/>
              </w:rPr>
              <w:t>4</w:t>
            </w:r>
          </w:p>
        </w:tc>
        <w:tc>
          <w:tcPr>
            <w:tcW w:w="6945" w:type="dxa"/>
            <w:gridSpan w:val="4"/>
            <w:tcBorders>
              <w:top w:val="single" w:sz="4" w:space="0" w:color="auto"/>
              <w:bottom w:val="single" w:sz="4" w:space="0" w:color="auto"/>
              <w:right w:val="single" w:sz="4" w:space="0" w:color="auto"/>
            </w:tcBorders>
          </w:tcPr>
          <w:p w:rsidR="00585C19" w:rsidRPr="00CC7505" w:rsidRDefault="00585C19" w:rsidP="00585C19">
            <w:pPr>
              <w:spacing w:before="100" w:after="100" w:line="280" w:lineRule="atLeast"/>
              <w:rPr>
                <w:rFonts w:eastAsia="Times New Roman" w:cs="Times New Roman"/>
                <w:b/>
                <w:szCs w:val="18"/>
                <w:lang w:eastAsia="en-GB"/>
              </w:rPr>
            </w:pPr>
            <w:r w:rsidRPr="00CC7505">
              <w:rPr>
                <w:rFonts w:eastAsia="Times New Roman" w:cs="Times New Roman"/>
                <w:b/>
                <w:szCs w:val="18"/>
                <w:lang w:eastAsia="en-GB"/>
              </w:rPr>
              <w:t>Indicative Business Case</w:t>
            </w:r>
          </w:p>
        </w:tc>
        <w:tc>
          <w:tcPr>
            <w:tcW w:w="1453" w:type="dxa"/>
            <w:tcBorders>
              <w:top w:val="single" w:sz="4" w:space="0" w:color="auto"/>
              <w:left w:val="single" w:sz="4" w:space="0" w:color="auto"/>
              <w:bottom w:val="nil"/>
            </w:tcBorders>
          </w:tcPr>
          <w:p w:rsidR="00585C19" w:rsidRPr="00CC7505" w:rsidRDefault="00585C19" w:rsidP="00585C19">
            <w:pPr>
              <w:spacing w:before="100" w:after="100" w:line="280" w:lineRule="atLeast"/>
              <w:jc w:val="right"/>
              <w:rPr>
                <w:rFonts w:eastAsia="Times New Roman" w:cs="Times New Roman"/>
                <w:b/>
                <w:szCs w:val="18"/>
                <w:lang w:eastAsia="en-GB"/>
              </w:rPr>
            </w:pPr>
          </w:p>
        </w:tc>
      </w:tr>
      <w:tr w:rsidR="00585C19" w:rsidRPr="00CC7505" w:rsidTr="002907A5">
        <w:tc>
          <w:tcPr>
            <w:tcW w:w="993" w:type="dxa"/>
          </w:tcPr>
          <w:p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4.1</w:t>
            </w:r>
          </w:p>
        </w:tc>
        <w:tc>
          <w:tcPr>
            <w:tcW w:w="3650" w:type="dxa"/>
            <w:tcBorders>
              <w:right w:val="single" w:sz="4" w:space="0" w:color="auto"/>
            </w:tcBorders>
          </w:tcPr>
          <w:p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General</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L.S.</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w:t>
            </w:r>
          </w:p>
        </w:tc>
        <w:tc>
          <w:tcPr>
            <w:tcW w:w="133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c>
          <w:tcPr>
            <w:tcW w:w="1453" w:type="dxa"/>
            <w:tcBorders>
              <w:top w:val="nil"/>
              <w:bottom w:val="nil"/>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2907A5">
        <w:tc>
          <w:tcPr>
            <w:tcW w:w="993" w:type="dxa"/>
          </w:tcPr>
          <w:p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4.2</w:t>
            </w:r>
          </w:p>
        </w:tc>
        <w:tc>
          <w:tcPr>
            <w:tcW w:w="3650" w:type="dxa"/>
            <w:tcBorders>
              <w:right w:val="single" w:sz="4" w:space="0" w:color="auto"/>
            </w:tcBorders>
          </w:tcPr>
          <w:p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Workshops</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L.S.</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w:t>
            </w:r>
          </w:p>
        </w:tc>
        <w:tc>
          <w:tcPr>
            <w:tcW w:w="133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c>
          <w:tcPr>
            <w:tcW w:w="1453" w:type="dxa"/>
            <w:tcBorders>
              <w:top w:val="nil"/>
              <w:bottom w:val="nil"/>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2907A5">
        <w:tc>
          <w:tcPr>
            <w:tcW w:w="993" w:type="dxa"/>
          </w:tcPr>
          <w:p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4.3</w:t>
            </w:r>
          </w:p>
        </w:tc>
        <w:tc>
          <w:tcPr>
            <w:tcW w:w="3650" w:type="dxa"/>
            <w:tcBorders>
              <w:right w:val="single" w:sz="4" w:space="0" w:color="auto"/>
            </w:tcBorders>
          </w:tcPr>
          <w:p w:rsidR="00585C19" w:rsidRPr="00CC7505" w:rsidRDefault="00585C19" w:rsidP="00585C19">
            <w:pPr>
              <w:spacing w:before="50" w:after="50" w:line="280" w:lineRule="atLeast"/>
              <w:rPr>
                <w:rFonts w:eastAsia="Times New Roman" w:cs="Times New Roman"/>
                <w:sz w:val="16"/>
                <w:szCs w:val="16"/>
                <w:lang w:eastAsia="en-GB"/>
              </w:rPr>
            </w:pPr>
            <w:r w:rsidRPr="00CC7505">
              <w:rPr>
                <w:rFonts w:eastAsia="Times New Roman" w:cs="Times New Roman"/>
                <w:sz w:val="16"/>
                <w:szCs w:val="16"/>
                <w:lang w:eastAsia="en-GB"/>
              </w:rPr>
              <w:t>Consultation / Liaison with key stakeholders</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L.S.</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w:t>
            </w:r>
          </w:p>
        </w:tc>
        <w:tc>
          <w:tcPr>
            <w:tcW w:w="133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c>
          <w:tcPr>
            <w:tcW w:w="1453" w:type="dxa"/>
            <w:tcBorders>
              <w:top w:val="nil"/>
              <w:bottom w:val="nil"/>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2907A5">
        <w:tc>
          <w:tcPr>
            <w:tcW w:w="993" w:type="dxa"/>
          </w:tcPr>
          <w:p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4.4</w:t>
            </w:r>
          </w:p>
        </w:tc>
        <w:tc>
          <w:tcPr>
            <w:tcW w:w="3650" w:type="dxa"/>
            <w:tcBorders>
              <w:right w:val="single" w:sz="4" w:space="0" w:color="auto"/>
            </w:tcBorders>
          </w:tcPr>
          <w:p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Environmental and Social Responsibility Screen</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L.S</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w:t>
            </w:r>
          </w:p>
        </w:tc>
        <w:tc>
          <w:tcPr>
            <w:tcW w:w="133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c>
          <w:tcPr>
            <w:tcW w:w="1453" w:type="dxa"/>
            <w:tcBorders>
              <w:top w:val="nil"/>
              <w:bottom w:val="nil"/>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2907A5">
        <w:tc>
          <w:tcPr>
            <w:tcW w:w="993" w:type="dxa"/>
          </w:tcPr>
          <w:p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4.5</w:t>
            </w:r>
          </w:p>
        </w:tc>
        <w:tc>
          <w:tcPr>
            <w:tcW w:w="3650" w:type="dxa"/>
            <w:tcBorders>
              <w:right w:val="single" w:sz="4" w:space="0" w:color="auto"/>
            </w:tcBorders>
          </w:tcPr>
          <w:p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Transport / Traffic Model</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L.S.</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w:t>
            </w:r>
          </w:p>
        </w:tc>
        <w:tc>
          <w:tcPr>
            <w:tcW w:w="133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c>
          <w:tcPr>
            <w:tcW w:w="1453" w:type="dxa"/>
            <w:tcBorders>
              <w:top w:val="nil"/>
              <w:bottom w:val="nil"/>
            </w:tcBorders>
          </w:tcPr>
          <w:p w:rsidR="00585C19" w:rsidRPr="00CC7505" w:rsidRDefault="00585C19" w:rsidP="00585C19">
            <w:pPr>
              <w:spacing w:before="50" w:after="50" w:line="280" w:lineRule="atLeast"/>
              <w:jc w:val="center"/>
              <w:rPr>
                <w:rFonts w:eastAsia="Times New Roman" w:cs="Times New Roman"/>
                <w:sz w:val="16"/>
                <w:szCs w:val="16"/>
                <w:lang w:eastAsia="en-NZ"/>
              </w:rPr>
            </w:pPr>
          </w:p>
        </w:tc>
      </w:tr>
      <w:tr w:rsidR="00585C19" w:rsidRPr="00CC7505" w:rsidTr="002907A5">
        <w:tc>
          <w:tcPr>
            <w:tcW w:w="993" w:type="dxa"/>
          </w:tcPr>
          <w:p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4.6</w:t>
            </w:r>
          </w:p>
        </w:tc>
        <w:tc>
          <w:tcPr>
            <w:tcW w:w="3650" w:type="dxa"/>
            <w:tcBorders>
              <w:right w:val="single" w:sz="4" w:space="0" w:color="auto"/>
            </w:tcBorders>
          </w:tcPr>
          <w:p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Detailed Business Case Scoping</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L.S.</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w:t>
            </w:r>
          </w:p>
        </w:tc>
        <w:tc>
          <w:tcPr>
            <w:tcW w:w="133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c>
          <w:tcPr>
            <w:tcW w:w="1453" w:type="dxa"/>
            <w:tcBorders>
              <w:top w:val="nil"/>
              <w:bottom w:val="nil"/>
            </w:tcBorders>
          </w:tcPr>
          <w:p w:rsidR="00585C19" w:rsidRPr="00CC7505" w:rsidRDefault="00585C19" w:rsidP="00585C19">
            <w:pPr>
              <w:spacing w:before="50" w:after="50" w:line="280" w:lineRule="atLeast"/>
              <w:jc w:val="center"/>
              <w:rPr>
                <w:rFonts w:eastAsia="Times New Roman" w:cs="Times New Roman"/>
                <w:sz w:val="16"/>
                <w:szCs w:val="16"/>
                <w:lang w:eastAsia="en-NZ"/>
              </w:rPr>
            </w:pPr>
          </w:p>
        </w:tc>
      </w:tr>
      <w:tr w:rsidR="00585C19" w:rsidRPr="00CC7505" w:rsidTr="002907A5">
        <w:tc>
          <w:tcPr>
            <w:tcW w:w="993" w:type="dxa"/>
          </w:tcPr>
          <w:p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4.7</w:t>
            </w:r>
          </w:p>
        </w:tc>
        <w:tc>
          <w:tcPr>
            <w:tcW w:w="3650" w:type="dxa"/>
            <w:tcBorders>
              <w:right w:val="single" w:sz="4" w:space="0" w:color="auto"/>
            </w:tcBorders>
          </w:tcPr>
          <w:p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Indicative Business Case</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L.S.</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w:t>
            </w:r>
          </w:p>
        </w:tc>
        <w:tc>
          <w:tcPr>
            <w:tcW w:w="133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c>
          <w:tcPr>
            <w:tcW w:w="1453" w:type="dxa"/>
            <w:tcBorders>
              <w:top w:val="nil"/>
              <w:bottom w:val="nil"/>
            </w:tcBorders>
          </w:tcPr>
          <w:p w:rsidR="00585C19" w:rsidRPr="00CC7505" w:rsidRDefault="00585C19" w:rsidP="00585C19">
            <w:pPr>
              <w:spacing w:before="50" w:after="50" w:line="280" w:lineRule="atLeast"/>
              <w:jc w:val="center"/>
              <w:rPr>
                <w:rFonts w:eastAsia="Times New Roman" w:cs="Times New Roman"/>
                <w:sz w:val="16"/>
                <w:szCs w:val="16"/>
                <w:lang w:eastAsia="en-NZ"/>
              </w:rPr>
            </w:pPr>
          </w:p>
        </w:tc>
      </w:tr>
      <w:tr w:rsidR="00585C19" w:rsidRPr="00CC7505" w:rsidTr="002907A5">
        <w:tc>
          <w:tcPr>
            <w:tcW w:w="993" w:type="dxa"/>
          </w:tcPr>
          <w:p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4.8</w:t>
            </w:r>
          </w:p>
        </w:tc>
        <w:tc>
          <w:tcPr>
            <w:tcW w:w="3650" w:type="dxa"/>
            <w:tcBorders>
              <w:right w:val="single" w:sz="4" w:space="0" w:color="auto"/>
            </w:tcBorders>
          </w:tcPr>
          <w:p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 xml:space="preserve">[Other] </w:t>
            </w:r>
            <w:r w:rsidRPr="00CC7505">
              <w:rPr>
                <w:rFonts w:eastAsia="Times New Roman" w:cs="Times New Roman"/>
                <w:sz w:val="16"/>
                <w:szCs w:val="16"/>
                <w:highlight w:val="yellow"/>
                <w:lang w:eastAsia="en-NZ"/>
              </w:rPr>
              <w:t>[list items and define payment]</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L.S./[X] ea</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33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c>
          <w:tcPr>
            <w:tcW w:w="1453" w:type="dxa"/>
            <w:tcBorders>
              <w:top w:val="nil"/>
              <w:bottom w:val="nil"/>
            </w:tcBorders>
          </w:tcPr>
          <w:p w:rsidR="00585C19" w:rsidRPr="00CC7505" w:rsidRDefault="00585C19" w:rsidP="00585C19">
            <w:pPr>
              <w:spacing w:before="50" w:after="50" w:line="280" w:lineRule="atLeast"/>
              <w:jc w:val="center"/>
              <w:rPr>
                <w:rFonts w:eastAsia="Times New Roman" w:cs="Times New Roman"/>
                <w:sz w:val="16"/>
                <w:szCs w:val="16"/>
                <w:lang w:eastAsia="en-NZ"/>
              </w:rPr>
            </w:pPr>
          </w:p>
        </w:tc>
      </w:tr>
      <w:tr w:rsidR="00585C19" w:rsidRPr="00CC7505" w:rsidTr="002907A5">
        <w:tc>
          <w:tcPr>
            <w:tcW w:w="993" w:type="dxa"/>
          </w:tcPr>
          <w:p w:rsidR="00585C19" w:rsidRPr="00CC7505" w:rsidRDefault="00585C19" w:rsidP="00585C19">
            <w:pPr>
              <w:spacing w:before="100" w:after="100" w:line="280" w:lineRule="atLeast"/>
              <w:jc w:val="right"/>
              <w:rPr>
                <w:rFonts w:eastAsia="Times New Roman" w:cs="Times New Roman"/>
                <w:b/>
                <w:szCs w:val="18"/>
                <w:lang w:eastAsia="en-GB"/>
              </w:rPr>
            </w:pPr>
          </w:p>
        </w:tc>
        <w:tc>
          <w:tcPr>
            <w:tcW w:w="6945" w:type="dxa"/>
            <w:gridSpan w:val="4"/>
            <w:tcBorders>
              <w:right w:val="single" w:sz="4" w:space="0" w:color="auto"/>
            </w:tcBorders>
          </w:tcPr>
          <w:p w:rsidR="00585C19" w:rsidRPr="00CC7505" w:rsidRDefault="00585C19" w:rsidP="00585C19">
            <w:pPr>
              <w:spacing w:before="100" w:after="100" w:line="280" w:lineRule="atLeast"/>
              <w:jc w:val="right"/>
              <w:rPr>
                <w:rFonts w:eastAsia="Times New Roman" w:cs="Times New Roman"/>
                <w:b/>
                <w:szCs w:val="18"/>
                <w:lang w:eastAsia="en-GB"/>
              </w:rPr>
            </w:pPr>
            <w:r w:rsidRPr="00CC7505">
              <w:rPr>
                <w:rFonts w:eastAsia="Times New Roman" w:cs="Times New Roman"/>
                <w:b/>
                <w:szCs w:val="18"/>
                <w:lang w:eastAsia="en-GB"/>
              </w:rPr>
              <w:t>Sub-total Item 4</w:t>
            </w:r>
          </w:p>
        </w:tc>
        <w:tc>
          <w:tcPr>
            <w:tcW w:w="1453" w:type="dxa"/>
            <w:tcBorders>
              <w:left w:val="single" w:sz="4" w:space="0" w:color="auto"/>
              <w:bottom w:val="nil"/>
            </w:tcBorders>
          </w:tcPr>
          <w:p w:rsidR="00585C19" w:rsidRPr="00CC7505" w:rsidRDefault="00585C19" w:rsidP="00585C19">
            <w:pPr>
              <w:spacing w:before="100" w:after="100" w:line="280" w:lineRule="atLeast"/>
              <w:jc w:val="right"/>
              <w:rPr>
                <w:rFonts w:eastAsia="Times New Roman" w:cs="Times New Roman"/>
                <w:b/>
                <w:szCs w:val="18"/>
                <w:lang w:eastAsia="en-GB"/>
              </w:rPr>
            </w:pPr>
            <w:r w:rsidRPr="00CC7505">
              <w:rPr>
                <w:rFonts w:eastAsia="Times New Roman" w:cs="Times New Roman"/>
                <w:b/>
                <w:szCs w:val="18"/>
                <w:lang w:eastAsia="en-GB"/>
              </w:rPr>
              <w:t>$XX,XXX.XX</w:t>
            </w:r>
          </w:p>
        </w:tc>
      </w:tr>
      <w:tr w:rsidR="00585C19" w:rsidRPr="00CC7505" w:rsidTr="002907A5">
        <w:tc>
          <w:tcPr>
            <w:tcW w:w="993" w:type="dxa"/>
            <w:tcBorders>
              <w:top w:val="single" w:sz="4" w:space="0" w:color="auto"/>
              <w:bottom w:val="single" w:sz="4" w:space="0" w:color="auto"/>
              <w:right w:val="single" w:sz="4" w:space="0" w:color="auto"/>
            </w:tcBorders>
          </w:tcPr>
          <w:p w:rsidR="00585C19" w:rsidRPr="00CC7505" w:rsidRDefault="00585C19" w:rsidP="00585C19">
            <w:pPr>
              <w:spacing w:before="100" w:after="100" w:line="280" w:lineRule="atLeast"/>
              <w:rPr>
                <w:rFonts w:eastAsia="Times New Roman" w:cs="Times New Roman"/>
                <w:b/>
                <w:szCs w:val="18"/>
                <w:lang w:eastAsia="en-GB"/>
              </w:rPr>
            </w:pPr>
            <w:r w:rsidRPr="00CC7505">
              <w:rPr>
                <w:rFonts w:eastAsia="Times New Roman" w:cs="Times New Roman"/>
                <w:b/>
                <w:szCs w:val="18"/>
                <w:lang w:eastAsia="en-GB"/>
              </w:rPr>
              <w:t>5</w:t>
            </w:r>
          </w:p>
        </w:tc>
        <w:tc>
          <w:tcPr>
            <w:tcW w:w="6945" w:type="dxa"/>
            <w:gridSpan w:val="4"/>
            <w:tcBorders>
              <w:top w:val="single" w:sz="4" w:space="0" w:color="auto"/>
              <w:bottom w:val="single" w:sz="4" w:space="0" w:color="auto"/>
              <w:right w:val="single" w:sz="4" w:space="0" w:color="auto"/>
            </w:tcBorders>
          </w:tcPr>
          <w:p w:rsidR="00585C19" w:rsidRPr="00CC7505" w:rsidRDefault="00585C19" w:rsidP="00585C19">
            <w:pPr>
              <w:spacing w:before="100" w:after="100" w:line="280" w:lineRule="atLeast"/>
              <w:rPr>
                <w:rFonts w:eastAsia="Times New Roman" w:cs="Times New Roman"/>
                <w:b/>
                <w:szCs w:val="18"/>
                <w:lang w:eastAsia="en-GB"/>
              </w:rPr>
            </w:pPr>
            <w:r w:rsidRPr="00CC7505">
              <w:rPr>
                <w:rFonts w:eastAsia="Times New Roman" w:cs="Times New Roman"/>
                <w:b/>
                <w:szCs w:val="18"/>
                <w:lang w:eastAsia="en-GB"/>
              </w:rPr>
              <w:t>Detailed Business Case</w:t>
            </w:r>
          </w:p>
        </w:tc>
        <w:tc>
          <w:tcPr>
            <w:tcW w:w="1453" w:type="dxa"/>
            <w:tcBorders>
              <w:top w:val="single" w:sz="4" w:space="0" w:color="auto"/>
              <w:left w:val="single" w:sz="4" w:space="0" w:color="auto"/>
              <w:bottom w:val="nil"/>
            </w:tcBorders>
          </w:tcPr>
          <w:p w:rsidR="00585C19" w:rsidRPr="00CC7505" w:rsidRDefault="00585C19" w:rsidP="00585C19">
            <w:pPr>
              <w:spacing w:before="100" w:after="100" w:line="280" w:lineRule="atLeast"/>
              <w:jc w:val="right"/>
              <w:rPr>
                <w:rFonts w:eastAsia="Times New Roman" w:cs="Times New Roman"/>
                <w:b/>
                <w:szCs w:val="18"/>
                <w:lang w:eastAsia="en-GB"/>
              </w:rPr>
            </w:pPr>
          </w:p>
        </w:tc>
      </w:tr>
      <w:tr w:rsidR="00585C19" w:rsidRPr="00CC7505" w:rsidTr="002907A5">
        <w:tc>
          <w:tcPr>
            <w:tcW w:w="993" w:type="dxa"/>
          </w:tcPr>
          <w:p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5.1</w:t>
            </w:r>
          </w:p>
        </w:tc>
        <w:tc>
          <w:tcPr>
            <w:tcW w:w="3650" w:type="dxa"/>
            <w:tcBorders>
              <w:right w:val="single" w:sz="4" w:space="0" w:color="auto"/>
            </w:tcBorders>
          </w:tcPr>
          <w:p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General</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L.S.</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w:t>
            </w:r>
          </w:p>
        </w:tc>
        <w:tc>
          <w:tcPr>
            <w:tcW w:w="133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c>
          <w:tcPr>
            <w:tcW w:w="1453" w:type="dxa"/>
            <w:tcBorders>
              <w:top w:val="nil"/>
              <w:bottom w:val="nil"/>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2907A5">
        <w:tc>
          <w:tcPr>
            <w:tcW w:w="993" w:type="dxa"/>
          </w:tcPr>
          <w:p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5.2</w:t>
            </w:r>
          </w:p>
        </w:tc>
        <w:tc>
          <w:tcPr>
            <w:tcW w:w="3650" w:type="dxa"/>
            <w:tcBorders>
              <w:right w:val="single" w:sz="4" w:space="0" w:color="auto"/>
            </w:tcBorders>
          </w:tcPr>
          <w:p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Safety in Design Reviews</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[x] ea</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33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c>
          <w:tcPr>
            <w:tcW w:w="1453" w:type="dxa"/>
            <w:tcBorders>
              <w:top w:val="nil"/>
              <w:bottom w:val="nil"/>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2907A5">
        <w:tc>
          <w:tcPr>
            <w:tcW w:w="993" w:type="dxa"/>
          </w:tcPr>
          <w:p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5.3</w:t>
            </w:r>
          </w:p>
        </w:tc>
        <w:tc>
          <w:tcPr>
            <w:tcW w:w="3650" w:type="dxa"/>
            <w:tcBorders>
              <w:right w:val="single" w:sz="4" w:space="0" w:color="auto"/>
            </w:tcBorders>
          </w:tcPr>
          <w:p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Transport / Traffic Model</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L.S.</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w:t>
            </w:r>
          </w:p>
        </w:tc>
        <w:tc>
          <w:tcPr>
            <w:tcW w:w="133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c>
          <w:tcPr>
            <w:tcW w:w="1453" w:type="dxa"/>
            <w:tcBorders>
              <w:top w:val="nil"/>
              <w:bottom w:val="nil"/>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2907A5">
        <w:tc>
          <w:tcPr>
            <w:tcW w:w="993" w:type="dxa"/>
            <w:vAlign w:val="center"/>
          </w:tcPr>
          <w:p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5.4</w:t>
            </w:r>
          </w:p>
        </w:tc>
        <w:tc>
          <w:tcPr>
            <w:tcW w:w="3650" w:type="dxa"/>
            <w:tcBorders>
              <w:right w:val="single" w:sz="4" w:space="0" w:color="auto"/>
            </w:tcBorders>
          </w:tcPr>
          <w:p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Preliminary Geotechnical Appraisal Report</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L.S.</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w:t>
            </w:r>
          </w:p>
        </w:tc>
        <w:tc>
          <w:tcPr>
            <w:tcW w:w="133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c>
          <w:tcPr>
            <w:tcW w:w="1453" w:type="dxa"/>
            <w:tcBorders>
              <w:top w:val="nil"/>
              <w:bottom w:val="nil"/>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2907A5">
        <w:trPr>
          <w:trHeight w:val="195"/>
        </w:trPr>
        <w:tc>
          <w:tcPr>
            <w:tcW w:w="993" w:type="dxa"/>
            <w:vAlign w:val="center"/>
          </w:tcPr>
          <w:p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5.5</w:t>
            </w:r>
          </w:p>
        </w:tc>
        <w:tc>
          <w:tcPr>
            <w:tcW w:w="3650" w:type="dxa"/>
            <w:tcBorders>
              <w:right w:val="single" w:sz="4" w:space="0" w:color="auto"/>
            </w:tcBorders>
            <w:vAlign w:val="center"/>
          </w:tcPr>
          <w:p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 xml:space="preserve">Consultation / Liaison with Key Stakeholders / </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L.S.</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w:t>
            </w:r>
          </w:p>
        </w:tc>
        <w:tc>
          <w:tcPr>
            <w:tcW w:w="133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c>
          <w:tcPr>
            <w:tcW w:w="1453" w:type="dxa"/>
            <w:tcBorders>
              <w:top w:val="nil"/>
              <w:bottom w:val="nil"/>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2907A5">
        <w:tc>
          <w:tcPr>
            <w:tcW w:w="993" w:type="dxa"/>
          </w:tcPr>
          <w:p w:rsidR="00585C19" w:rsidRPr="00CC7505" w:rsidRDefault="00585C19" w:rsidP="00585C19">
            <w:pPr>
              <w:spacing w:before="50" w:after="50" w:line="280" w:lineRule="atLeast"/>
              <w:ind w:left="360"/>
              <w:rPr>
                <w:rFonts w:eastAsia="Times New Roman" w:cs="Times New Roman"/>
                <w:sz w:val="16"/>
                <w:szCs w:val="16"/>
                <w:lang w:eastAsia="en-NZ"/>
              </w:rPr>
            </w:pPr>
            <w:r w:rsidRPr="00CC7505">
              <w:rPr>
                <w:rFonts w:eastAsia="Times New Roman" w:cs="Times New Roman"/>
                <w:sz w:val="16"/>
                <w:szCs w:val="16"/>
                <w:lang w:eastAsia="en-NZ"/>
              </w:rPr>
              <w:t>5.6</w:t>
            </w:r>
          </w:p>
        </w:tc>
        <w:tc>
          <w:tcPr>
            <w:tcW w:w="3650" w:type="dxa"/>
            <w:tcBorders>
              <w:right w:val="single" w:sz="4" w:space="0" w:color="auto"/>
            </w:tcBorders>
          </w:tcPr>
          <w:p w:rsidR="00585C19" w:rsidRPr="00CC7505" w:rsidRDefault="00585C19" w:rsidP="00585C19">
            <w:pPr>
              <w:spacing w:before="50" w:after="50" w:line="280" w:lineRule="atLeast"/>
              <w:ind w:left="360" w:hanging="360"/>
              <w:rPr>
                <w:rFonts w:eastAsia="Times New Roman" w:cs="Times New Roman"/>
                <w:sz w:val="16"/>
                <w:szCs w:val="16"/>
                <w:lang w:eastAsia="en-NZ"/>
              </w:rPr>
            </w:pPr>
            <w:r w:rsidRPr="00CC7505">
              <w:rPr>
                <w:rFonts w:eastAsia="Times New Roman" w:cs="Times New Roman"/>
                <w:sz w:val="16"/>
                <w:szCs w:val="16"/>
                <w:lang w:eastAsia="en-NZ"/>
              </w:rPr>
              <w:t>Implementation  Strategies</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33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c>
          <w:tcPr>
            <w:tcW w:w="1453" w:type="dxa"/>
            <w:tcBorders>
              <w:top w:val="nil"/>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2907A5">
        <w:tc>
          <w:tcPr>
            <w:tcW w:w="993" w:type="dxa"/>
            <w:vAlign w:val="center"/>
          </w:tcPr>
          <w:p w:rsidR="00585C19" w:rsidRPr="00CC7505" w:rsidRDefault="00585C19" w:rsidP="00585C19">
            <w:pPr>
              <w:spacing w:before="50" w:after="50" w:line="280" w:lineRule="atLeast"/>
              <w:ind w:left="360" w:hanging="69"/>
              <w:jc w:val="right"/>
              <w:rPr>
                <w:rFonts w:eastAsia="Times New Roman" w:cs="Times New Roman"/>
                <w:sz w:val="16"/>
                <w:szCs w:val="16"/>
                <w:lang w:eastAsia="en-NZ"/>
              </w:rPr>
            </w:pPr>
            <w:r w:rsidRPr="00CC7505">
              <w:rPr>
                <w:rFonts w:eastAsia="Times New Roman" w:cs="Times New Roman"/>
                <w:sz w:val="16"/>
                <w:szCs w:val="16"/>
                <w:lang w:eastAsia="en-NZ"/>
              </w:rPr>
              <w:t>5.6.1</w:t>
            </w:r>
          </w:p>
        </w:tc>
        <w:tc>
          <w:tcPr>
            <w:tcW w:w="3650" w:type="dxa"/>
            <w:tcBorders>
              <w:right w:val="single" w:sz="4" w:space="0" w:color="auto"/>
            </w:tcBorders>
            <w:vAlign w:val="center"/>
          </w:tcPr>
          <w:p w:rsidR="00585C19" w:rsidRPr="00CC7505" w:rsidRDefault="00585C19" w:rsidP="00585C19">
            <w:pPr>
              <w:tabs>
                <w:tab w:val="left" w:pos="290"/>
              </w:tabs>
              <w:spacing w:before="50" w:after="50" w:line="280" w:lineRule="atLeast"/>
              <w:ind w:left="360" w:hanging="360"/>
              <w:rPr>
                <w:rFonts w:eastAsia="Times New Roman" w:cs="Times New Roman"/>
                <w:sz w:val="16"/>
                <w:szCs w:val="16"/>
                <w:lang w:eastAsia="en-NZ"/>
              </w:rPr>
            </w:pPr>
            <w:r w:rsidRPr="00CC7505">
              <w:rPr>
                <w:rFonts w:eastAsia="Times New Roman" w:cs="Times New Roman"/>
                <w:sz w:val="16"/>
                <w:szCs w:val="16"/>
                <w:lang w:eastAsia="en-NZ"/>
              </w:rPr>
              <w:tab/>
              <w:t>Property Strategy</w:t>
            </w:r>
          </w:p>
        </w:tc>
        <w:tc>
          <w:tcPr>
            <w:tcW w:w="993" w:type="dxa"/>
            <w:tcBorders>
              <w:left w:val="single" w:sz="4" w:space="0" w:color="auto"/>
              <w:right w:val="single" w:sz="4" w:space="0" w:color="auto"/>
            </w:tcBorders>
            <w:vAlign w:val="center"/>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L.S.</w:t>
            </w:r>
          </w:p>
        </w:tc>
        <w:tc>
          <w:tcPr>
            <w:tcW w:w="963" w:type="dxa"/>
            <w:tcBorders>
              <w:left w:val="single" w:sz="4" w:space="0" w:color="auto"/>
              <w:right w:val="single" w:sz="4" w:space="0" w:color="auto"/>
            </w:tcBorders>
            <w:vAlign w:val="center"/>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w:t>
            </w:r>
          </w:p>
        </w:tc>
        <w:tc>
          <w:tcPr>
            <w:tcW w:w="133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c>
          <w:tcPr>
            <w:tcW w:w="1453" w:type="dxa"/>
            <w:tcBorders>
              <w:top w:val="nil"/>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2907A5">
        <w:tc>
          <w:tcPr>
            <w:tcW w:w="993" w:type="dxa"/>
            <w:vAlign w:val="center"/>
          </w:tcPr>
          <w:p w:rsidR="00585C19" w:rsidRPr="00CC7505" w:rsidRDefault="00585C19" w:rsidP="00585C19">
            <w:pPr>
              <w:spacing w:before="50" w:after="50" w:line="280" w:lineRule="atLeast"/>
              <w:ind w:left="360" w:hanging="69"/>
              <w:jc w:val="right"/>
              <w:rPr>
                <w:rFonts w:eastAsia="Times New Roman" w:cs="Times New Roman"/>
                <w:sz w:val="16"/>
                <w:szCs w:val="16"/>
                <w:lang w:eastAsia="en-NZ"/>
              </w:rPr>
            </w:pPr>
            <w:r w:rsidRPr="00CC7505">
              <w:rPr>
                <w:rFonts w:eastAsia="Times New Roman" w:cs="Times New Roman"/>
                <w:sz w:val="16"/>
                <w:szCs w:val="16"/>
                <w:lang w:eastAsia="en-NZ"/>
              </w:rPr>
              <w:t>5.6.2</w:t>
            </w:r>
          </w:p>
        </w:tc>
        <w:tc>
          <w:tcPr>
            <w:tcW w:w="3650" w:type="dxa"/>
            <w:tcBorders>
              <w:right w:val="single" w:sz="4" w:space="0" w:color="auto"/>
            </w:tcBorders>
            <w:vAlign w:val="center"/>
          </w:tcPr>
          <w:p w:rsidR="00585C19" w:rsidRPr="00CC7505" w:rsidRDefault="00585C19" w:rsidP="00585C19">
            <w:pPr>
              <w:tabs>
                <w:tab w:val="left" w:pos="290"/>
              </w:tabs>
              <w:spacing w:before="50" w:after="50" w:line="280" w:lineRule="atLeast"/>
              <w:ind w:left="360" w:hanging="360"/>
              <w:rPr>
                <w:rFonts w:eastAsia="Times New Roman" w:cs="Times New Roman"/>
                <w:sz w:val="16"/>
                <w:szCs w:val="16"/>
                <w:lang w:eastAsia="en-NZ"/>
              </w:rPr>
            </w:pPr>
            <w:r w:rsidRPr="00CC7505">
              <w:rPr>
                <w:rFonts w:eastAsia="Times New Roman" w:cs="Times New Roman"/>
                <w:sz w:val="16"/>
                <w:szCs w:val="16"/>
                <w:lang w:eastAsia="en-NZ"/>
              </w:rPr>
              <w:tab/>
              <w:t>Consenting Strategy</w:t>
            </w:r>
          </w:p>
        </w:tc>
        <w:tc>
          <w:tcPr>
            <w:tcW w:w="993" w:type="dxa"/>
            <w:tcBorders>
              <w:left w:val="single" w:sz="4" w:space="0" w:color="auto"/>
              <w:right w:val="single" w:sz="4" w:space="0" w:color="auto"/>
            </w:tcBorders>
            <w:vAlign w:val="center"/>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L.S.</w:t>
            </w:r>
          </w:p>
        </w:tc>
        <w:tc>
          <w:tcPr>
            <w:tcW w:w="963" w:type="dxa"/>
            <w:tcBorders>
              <w:left w:val="single" w:sz="4" w:space="0" w:color="auto"/>
              <w:right w:val="single" w:sz="4" w:space="0" w:color="auto"/>
            </w:tcBorders>
            <w:vAlign w:val="center"/>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w:t>
            </w:r>
          </w:p>
        </w:tc>
        <w:tc>
          <w:tcPr>
            <w:tcW w:w="133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c>
          <w:tcPr>
            <w:tcW w:w="1453" w:type="dxa"/>
            <w:tcBorders>
              <w:top w:val="nil"/>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2907A5">
        <w:tc>
          <w:tcPr>
            <w:tcW w:w="993" w:type="dxa"/>
            <w:vAlign w:val="center"/>
          </w:tcPr>
          <w:p w:rsidR="00585C19" w:rsidRPr="00CC7505" w:rsidRDefault="00585C19" w:rsidP="00585C19">
            <w:pPr>
              <w:spacing w:before="50" w:after="50" w:line="280" w:lineRule="atLeast"/>
              <w:ind w:left="360" w:hanging="69"/>
              <w:jc w:val="right"/>
              <w:rPr>
                <w:rFonts w:eastAsia="Times New Roman" w:cs="Times New Roman"/>
                <w:sz w:val="16"/>
                <w:szCs w:val="16"/>
                <w:lang w:eastAsia="en-NZ"/>
              </w:rPr>
            </w:pPr>
            <w:r w:rsidRPr="00CC7505">
              <w:rPr>
                <w:rFonts w:eastAsia="Times New Roman" w:cs="Times New Roman"/>
                <w:sz w:val="16"/>
                <w:szCs w:val="16"/>
                <w:lang w:eastAsia="en-NZ"/>
              </w:rPr>
              <w:t>5.6.3</w:t>
            </w:r>
          </w:p>
        </w:tc>
        <w:tc>
          <w:tcPr>
            <w:tcW w:w="3650" w:type="dxa"/>
            <w:tcBorders>
              <w:right w:val="single" w:sz="4" w:space="0" w:color="auto"/>
            </w:tcBorders>
            <w:vAlign w:val="center"/>
          </w:tcPr>
          <w:p w:rsidR="00585C19" w:rsidRPr="00CC7505" w:rsidRDefault="00585C19" w:rsidP="00585C19">
            <w:pPr>
              <w:tabs>
                <w:tab w:val="left" w:pos="290"/>
              </w:tabs>
              <w:spacing w:before="50" w:after="50" w:line="280" w:lineRule="atLeast"/>
              <w:ind w:left="360" w:hanging="360"/>
              <w:rPr>
                <w:rFonts w:eastAsia="Times New Roman" w:cs="Times New Roman"/>
                <w:sz w:val="16"/>
                <w:szCs w:val="16"/>
                <w:lang w:eastAsia="en-NZ"/>
              </w:rPr>
            </w:pPr>
            <w:r w:rsidRPr="00CC7505">
              <w:rPr>
                <w:rFonts w:eastAsia="Times New Roman" w:cs="Times New Roman"/>
                <w:sz w:val="16"/>
                <w:szCs w:val="16"/>
                <w:lang w:eastAsia="en-NZ"/>
              </w:rPr>
              <w:tab/>
              <w:t>Procurement Strategy</w:t>
            </w:r>
          </w:p>
        </w:tc>
        <w:tc>
          <w:tcPr>
            <w:tcW w:w="993" w:type="dxa"/>
            <w:tcBorders>
              <w:left w:val="single" w:sz="4" w:space="0" w:color="auto"/>
              <w:right w:val="single" w:sz="4" w:space="0" w:color="auto"/>
            </w:tcBorders>
            <w:vAlign w:val="center"/>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L.S.</w:t>
            </w:r>
          </w:p>
        </w:tc>
        <w:tc>
          <w:tcPr>
            <w:tcW w:w="963" w:type="dxa"/>
            <w:tcBorders>
              <w:left w:val="single" w:sz="4" w:space="0" w:color="auto"/>
              <w:right w:val="single" w:sz="4" w:space="0" w:color="auto"/>
            </w:tcBorders>
            <w:vAlign w:val="center"/>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w:t>
            </w:r>
          </w:p>
        </w:tc>
        <w:tc>
          <w:tcPr>
            <w:tcW w:w="133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c>
          <w:tcPr>
            <w:tcW w:w="1453" w:type="dxa"/>
            <w:tcBorders>
              <w:top w:val="nil"/>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2907A5">
        <w:tc>
          <w:tcPr>
            <w:tcW w:w="993" w:type="dxa"/>
          </w:tcPr>
          <w:p w:rsidR="00585C19" w:rsidRPr="00CC7505" w:rsidRDefault="00585C19" w:rsidP="00585C19">
            <w:pPr>
              <w:spacing w:before="50" w:after="50" w:line="280" w:lineRule="atLeast"/>
              <w:ind w:left="360"/>
              <w:rPr>
                <w:rFonts w:eastAsia="Times New Roman" w:cs="Times New Roman"/>
                <w:sz w:val="16"/>
                <w:szCs w:val="16"/>
                <w:lang w:eastAsia="en-NZ"/>
              </w:rPr>
            </w:pPr>
            <w:r w:rsidRPr="00CC7505">
              <w:rPr>
                <w:rFonts w:eastAsia="Times New Roman" w:cs="Times New Roman"/>
                <w:sz w:val="16"/>
                <w:szCs w:val="16"/>
                <w:lang w:eastAsia="en-NZ"/>
              </w:rPr>
              <w:t>5.7</w:t>
            </w:r>
          </w:p>
        </w:tc>
        <w:tc>
          <w:tcPr>
            <w:tcW w:w="3650" w:type="dxa"/>
            <w:tcBorders>
              <w:right w:val="single" w:sz="4" w:space="0" w:color="auto"/>
            </w:tcBorders>
          </w:tcPr>
          <w:p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Detailed Business Case</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L.S.</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w:t>
            </w:r>
          </w:p>
        </w:tc>
        <w:tc>
          <w:tcPr>
            <w:tcW w:w="133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c>
          <w:tcPr>
            <w:tcW w:w="1453" w:type="dxa"/>
            <w:tcBorders>
              <w:top w:val="nil"/>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2907A5">
        <w:tc>
          <w:tcPr>
            <w:tcW w:w="993" w:type="dxa"/>
          </w:tcPr>
          <w:p w:rsidR="00585C19" w:rsidRPr="00CC7505" w:rsidRDefault="00585C19" w:rsidP="00585C19">
            <w:pPr>
              <w:spacing w:before="50" w:after="50" w:line="280" w:lineRule="atLeast"/>
              <w:ind w:left="360"/>
              <w:rPr>
                <w:rFonts w:eastAsia="Times New Roman" w:cs="Times New Roman"/>
                <w:sz w:val="16"/>
                <w:szCs w:val="16"/>
                <w:lang w:eastAsia="en-NZ"/>
              </w:rPr>
            </w:pPr>
            <w:r w:rsidRPr="00CC7505">
              <w:rPr>
                <w:rFonts w:eastAsia="Times New Roman" w:cs="Times New Roman"/>
                <w:sz w:val="16"/>
                <w:szCs w:val="16"/>
                <w:lang w:eastAsia="en-NZ"/>
              </w:rPr>
              <w:t>5.8</w:t>
            </w:r>
          </w:p>
        </w:tc>
        <w:tc>
          <w:tcPr>
            <w:tcW w:w="3650" w:type="dxa"/>
            <w:tcBorders>
              <w:right w:val="single" w:sz="4" w:space="0" w:color="auto"/>
            </w:tcBorders>
          </w:tcPr>
          <w:p w:rsidR="00585C19" w:rsidRPr="00CC7505" w:rsidRDefault="00585C19" w:rsidP="00585C19">
            <w:pPr>
              <w:spacing w:before="50" w:after="50" w:line="280" w:lineRule="atLeast"/>
              <w:ind w:left="360"/>
              <w:rPr>
                <w:rFonts w:eastAsia="Times New Roman" w:cs="Times New Roman"/>
                <w:sz w:val="16"/>
                <w:szCs w:val="16"/>
                <w:lang w:eastAsia="en-NZ"/>
              </w:rPr>
            </w:pPr>
            <w:r w:rsidRPr="00CC7505">
              <w:rPr>
                <w:rFonts w:eastAsia="Times New Roman" w:cs="Times New Roman"/>
                <w:sz w:val="16"/>
                <w:szCs w:val="16"/>
                <w:lang w:eastAsia="en-NZ"/>
              </w:rPr>
              <w:t xml:space="preserve">[Other] </w:t>
            </w:r>
            <w:r w:rsidRPr="00CC7505">
              <w:rPr>
                <w:rFonts w:eastAsia="Times New Roman" w:cs="Times New Roman"/>
                <w:sz w:val="16"/>
                <w:szCs w:val="16"/>
                <w:highlight w:val="yellow"/>
                <w:lang w:eastAsia="en-NZ"/>
              </w:rPr>
              <w:t>[list items and define payment]</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L.S./[X] ea</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33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c>
          <w:tcPr>
            <w:tcW w:w="1453" w:type="dxa"/>
            <w:tcBorders>
              <w:top w:val="nil"/>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2907A5">
        <w:tc>
          <w:tcPr>
            <w:tcW w:w="993" w:type="dxa"/>
          </w:tcPr>
          <w:p w:rsidR="00585C19" w:rsidRPr="00CC7505" w:rsidRDefault="00585C19" w:rsidP="00585C19">
            <w:pPr>
              <w:spacing w:before="100" w:after="100" w:line="280" w:lineRule="atLeast"/>
              <w:jc w:val="right"/>
              <w:rPr>
                <w:rFonts w:eastAsia="Times New Roman" w:cs="Times New Roman"/>
                <w:b/>
                <w:szCs w:val="18"/>
                <w:lang w:eastAsia="en-GB"/>
              </w:rPr>
            </w:pPr>
          </w:p>
        </w:tc>
        <w:tc>
          <w:tcPr>
            <w:tcW w:w="6945" w:type="dxa"/>
            <w:gridSpan w:val="4"/>
            <w:tcBorders>
              <w:right w:val="single" w:sz="4" w:space="0" w:color="auto"/>
            </w:tcBorders>
          </w:tcPr>
          <w:p w:rsidR="00585C19" w:rsidRPr="00CC7505" w:rsidRDefault="00585C19" w:rsidP="00585C19">
            <w:pPr>
              <w:spacing w:before="100" w:after="100" w:line="280" w:lineRule="atLeast"/>
              <w:jc w:val="right"/>
              <w:rPr>
                <w:rFonts w:eastAsia="Times New Roman" w:cs="Times New Roman"/>
                <w:b/>
                <w:szCs w:val="18"/>
                <w:lang w:eastAsia="en-GB"/>
              </w:rPr>
            </w:pPr>
            <w:r w:rsidRPr="00CC7505">
              <w:rPr>
                <w:rFonts w:eastAsia="Times New Roman" w:cs="Times New Roman"/>
                <w:b/>
                <w:szCs w:val="18"/>
                <w:lang w:eastAsia="en-GB"/>
              </w:rPr>
              <w:t>Sub-total Item 5</w:t>
            </w:r>
          </w:p>
        </w:tc>
        <w:tc>
          <w:tcPr>
            <w:tcW w:w="1453" w:type="dxa"/>
            <w:tcBorders>
              <w:left w:val="single" w:sz="4" w:space="0" w:color="auto"/>
              <w:bottom w:val="nil"/>
            </w:tcBorders>
          </w:tcPr>
          <w:p w:rsidR="00585C19" w:rsidRPr="00CC7505" w:rsidRDefault="00585C19" w:rsidP="00585C19">
            <w:pPr>
              <w:spacing w:before="100" w:after="100" w:line="280" w:lineRule="atLeast"/>
              <w:jc w:val="right"/>
              <w:rPr>
                <w:rFonts w:eastAsia="Times New Roman" w:cs="Times New Roman"/>
                <w:b/>
                <w:szCs w:val="18"/>
                <w:lang w:eastAsia="en-GB"/>
              </w:rPr>
            </w:pPr>
            <w:r w:rsidRPr="00CC7505">
              <w:rPr>
                <w:rFonts w:eastAsia="Times New Roman" w:cs="Times New Roman"/>
                <w:b/>
                <w:szCs w:val="18"/>
                <w:lang w:eastAsia="en-GB"/>
              </w:rPr>
              <w:t>$XX,XXX.XX</w:t>
            </w:r>
          </w:p>
        </w:tc>
      </w:tr>
      <w:tr w:rsidR="00585C19" w:rsidRPr="00CC7505" w:rsidTr="002907A5">
        <w:tc>
          <w:tcPr>
            <w:tcW w:w="993" w:type="dxa"/>
          </w:tcPr>
          <w:p w:rsidR="00585C19" w:rsidRPr="00CC7505" w:rsidRDefault="00585C19" w:rsidP="00585C19">
            <w:pPr>
              <w:spacing w:before="100" w:after="100" w:line="280" w:lineRule="atLeast"/>
              <w:rPr>
                <w:rFonts w:eastAsia="Times New Roman" w:cs="Times New Roman"/>
                <w:b/>
                <w:szCs w:val="18"/>
                <w:lang w:val="en-GB" w:eastAsia="en-GB"/>
              </w:rPr>
            </w:pPr>
            <w:r w:rsidRPr="00CC7505">
              <w:rPr>
                <w:rFonts w:eastAsia="Times New Roman" w:cs="Times New Roman"/>
                <w:b/>
                <w:szCs w:val="18"/>
                <w:lang w:val="en-GB" w:eastAsia="en-GB"/>
              </w:rPr>
              <w:t>6</w:t>
            </w:r>
          </w:p>
        </w:tc>
        <w:tc>
          <w:tcPr>
            <w:tcW w:w="6945" w:type="dxa"/>
            <w:gridSpan w:val="4"/>
          </w:tcPr>
          <w:p w:rsidR="00585C19" w:rsidRPr="00CC7505" w:rsidRDefault="00585C19" w:rsidP="00585C19">
            <w:pPr>
              <w:spacing w:before="100" w:after="100" w:line="280" w:lineRule="atLeast"/>
              <w:rPr>
                <w:rFonts w:eastAsia="Times New Roman" w:cs="Times New Roman"/>
                <w:b/>
                <w:szCs w:val="18"/>
                <w:lang w:val="en-GB" w:eastAsia="en-GB"/>
              </w:rPr>
            </w:pPr>
            <w:r w:rsidRPr="00CC7505">
              <w:rPr>
                <w:rFonts w:eastAsia="Times New Roman" w:cs="Times New Roman"/>
                <w:b/>
                <w:szCs w:val="18"/>
                <w:lang w:val="en-GB" w:eastAsia="en-GB"/>
              </w:rPr>
              <w:t xml:space="preserve">Pre-Implementation </w:t>
            </w:r>
            <w:r w:rsidRPr="00CC7505">
              <w:rPr>
                <w:rFonts w:eastAsia="Times New Roman" w:cs="Times New Roman"/>
                <w:b/>
                <w:szCs w:val="18"/>
                <w:highlight w:val="yellow"/>
                <w:lang w:val="en-GB" w:eastAsia="en-GB"/>
              </w:rPr>
              <w:t>or</w:t>
            </w:r>
            <w:r w:rsidRPr="00CC7505">
              <w:rPr>
                <w:rFonts w:eastAsia="Times New Roman" w:cs="Times New Roman"/>
                <w:b/>
                <w:szCs w:val="18"/>
                <w:lang w:val="en-GB" w:eastAsia="en-GB"/>
              </w:rPr>
              <w:t xml:space="preserve"> Design &amp; Construct: Specimen Pre-implementation</w:t>
            </w:r>
          </w:p>
        </w:tc>
        <w:tc>
          <w:tcPr>
            <w:tcW w:w="1453" w:type="dxa"/>
            <w:tcBorders>
              <w:top w:val="nil"/>
              <w:bottom w:val="nil"/>
            </w:tcBorders>
          </w:tcPr>
          <w:p w:rsidR="00585C19" w:rsidRPr="00CC7505" w:rsidRDefault="00585C19" w:rsidP="00585C19">
            <w:pPr>
              <w:spacing w:before="100" w:after="100" w:line="280" w:lineRule="atLeast"/>
              <w:jc w:val="right"/>
              <w:rPr>
                <w:rFonts w:eastAsia="Times New Roman" w:cs="Times New Roman"/>
                <w:b/>
                <w:szCs w:val="18"/>
                <w:lang w:eastAsia="en-GB"/>
              </w:rPr>
            </w:pPr>
          </w:p>
        </w:tc>
      </w:tr>
      <w:tr w:rsidR="00585C19" w:rsidRPr="00CC7505" w:rsidTr="002907A5">
        <w:tc>
          <w:tcPr>
            <w:tcW w:w="993" w:type="dxa"/>
          </w:tcPr>
          <w:p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6.1</w:t>
            </w:r>
          </w:p>
        </w:tc>
        <w:tc>
          <w:tcPr>
            <w:tcW w:w="3650" w:type="dxa"/>
            <w:tcBorders>
              <w:right w:val="single" w:sz="4" w:space="0" w:color="auto"/>
            </w:tcBorders>
          </w:tcPr>
          <w:p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Geotechnical Investigations</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33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c>
          <w:tcPr>
            <w:tcW w:w="1453" w:type="dxa"/>
            <w:tcBorders>
              <w:top w:val="nil"/>
              <w:bottom w:val="nil"/>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2907A5">
        <w:tc>
          <w:tcPr>
            <w:tcW w:w="993" w:type="dxa"/>
          </w:tcPr>
          <w:p w:rsidR="00585C19" w:rsidRPr="00CC7505" w:rsidRDefault="00585C19" w:rsidP="00585C19">
            <w:pPr>
              <w:spacing w:before="50" w:after="50" w:line="280" w:lineRule="atLeast"/>
              <w:jc w:val="right"/>
              <w:rPr>
                <w:rFonts w:eastAsia="Times New Roman" w:cs="Times New Roman"/>
                <w:sz w:val="16"/>
                <w:szCs w:val="16"/>
                <w:lang w:eastAsia="en-NZ"/>
              </w:rPr>
            </w:pPr>
            <w:r w:rsidRPr="00CC7505">
              <w:rPr>
                <w:rFonts w:eastAsia="Times New Roman" w:cs="Times New Roman"/>
                <w:sz w:val="16"/>
                <w:szCs w:val="16"/>
                <w:lang w:eastAsia="en-NZ"/>
              </w:rPr>
              <w:t>6.1.1</w:t>
            </w:r>
          </w:p>
        </w:tc>
        <w:tc>
          <w:tcPr>
            <w:tcW w:w="3650" w:type="dxa"/>
            <w:tcBorders>
              <w:right w:val="single" w:sz="4" w:space="0" w:color="auto"/>
            </w:tcBorders>
          </w:tcPr>
          <w:p w:rsidR="00585C19" w:rsidRPr="00CC7505" w:rsidRDefault="00585C19" w:rsidP="00585C19">
            <w:pPr>
              <w:tabs>
                <w:tab w:val="left" w:pos="290"/>
              </w:tabs>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ab/>
              <w:t>Geotechnical Testing Management</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L.S</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w:t>
            </w:r>
          </w:p>
        </w:tc>
        <w:tc>
          <w:tcPr>
            <w:tcW w:w="133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c>
          <w:tcPr>
            <w:tcW w:w="1453" w:type="dxa"/>
            <w:tcBorders>
              <w:top w:val="nil"/>
              <w:bottom w:val="nil"/>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2907A5">
        <w:tc>
          <w:tcPr>
            <w:tcW w:w="993" w:type="dxa"/>
          </w:tcPr>
          <w:p w:rsidR="00585C19" w:rsidRPr="00CC7505" w:rsidRDefault="00585C19" w:rsidP="00585C19">
            <w:pPr>
              <w:spacing w:before="50" w:after="50" w:line="280" w:lineRule="atLeast"/>
              <w:jc w:val="right"/>
              <w:rPr>
                <w:rFonts w:eastAsia="Times New Roman" w:cs="Times New Roman"/>
                <w:sz w:val="16"/>
                <w:szCs w:val="16"/>
                <w:lang w:eastAsia="en-NZ"/>
              </w:rPr>
            </w:pPr>
            <w:r w:rsidRPr="00CC7505">
              <w:rPr>
                <w:rFonts w:eastAsia="Times New Roman" w:cs="Times New Roman"/>
                <w:sz w:val="16"/>
                <w:szCs w:val="16"/>
                <w:lang w:eastAsia="en-NZ"/>
              </w:rPr>
              <w:t>6.1.2</w:t>
            </w:r>
          </w:p>
        </w:tc>
        <w:tc>
          <w:tcPr>
            <w:tcW w:w="3650" w:type="dxa"/>
            <w:tcBorders>
              <w:right w:val="single" w:sz="4" w:space="0" w:color="auto"/>
            </w:tcBorders>
          </w:tcPr>
          <w:p w:rsidR="00585C19" w:rsidRPr="00CC7505" w:rsidRDefault="00585C19" w:rsidP="00585C19">
            <w:pPr>
              <w:tabs>
                <w:tab w:val="left" w:pos="290"/>
              </w:tabs>
              <w:spacing w:before="50" w:after="50" w:line="280" w:lineRule="atLeast"/>
              <w:ind w:left="290" w:hanging="290"/>
              <w:rPr>
                <w:rFonts w:eastAsia="Times New Roman" w:cs="Times New Roman"/>
                <w:sz w:val="16"/>
                <w:szCs w:val="16"/>
                <w:lang w:eastAsia="en-NZ"/>
              </w:rPr>
            </w:pPr>
            <w:r w:rsidRPr="00CC7505">
              <w:rPr>
                <w:rFonts w:eastAsia="Times New Roman" w:cs="Times New Roman"/>
                <w:sz w:val="16"/>
                <w:szCs w:val="16"/>
                <w:lang w:eastAsia="en-NZ"/>
              </w:rPr>
              <w:tab/>
              <w:t>Geotechnical Testing and Assessment  Report (Factual report)</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L.S</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w:t>
            </w:r>
          </w:p>
        </w:tc>
        <w:tc>
          <w:tcPr>
            <w:tcW w:w="133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c>
          <w:tcPr>
            <w:tcW w:w="1453" w:type="dxa"/>
            <w:tcBorders>
              <w:top w:val="nil"/>
              <w:bottom w:val="nil"/>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2907A5">
        <w:tc>
          <w:tcPr>
            <w:tcW w:w="993" w:type="dxa"/>
          </w:tcPr>
          <w:p w:rsidR="00585C19" w:rsidRPr="00CC7505" w:rsidRDefault="00585C19" w:rsidP="00585C19">
            <w:pPr>
              <w:spacing w:before="50" w:after="50" w:line="280" w:lineRule="atLeast"/>
              <w:jc w:val="right"/>
              <w:rPr>
                <w:rFonts w:eastAsia="Times New Roman" w:cs="Times New Roman"/>
                <w:sz w:val="16"/>
                <w:szCs w:val="16"/>
                <w:lang w:eastAsia="en-NZ"/>
              </w:rPr>
            </w:pPr>
            <w:r w:rsidRPr="00CC7505">
              <w:rPr>
                <w:rFonts w:eastAsia="Times New Roman" w:cs="Times New Roman"/>
                <w:sz w:val="16"/>
                <w:szCs w:val="16"/>
                <w:lang w:eastAsia="en-NZ"/>
              </w:rPr>
              <w:t>6.1.3</w:t>
            </w:r>
          </w:p>
        </w:tc>
        <w:tc>
          <w:tcPr>
            <w:tcW w:w="3650" w:type="dxa"/>
            <w:tcBorders>
              <w:right w:val="single" w:sz="4" w:space="0" w:color="auto"/>
            </w:tcBorders>
          </w:tcPr>
          <w:p w:rsidR="00585C19" w:rsidRPr="00CC7505" w:rsidRDefault="00585C19" w:rsidP="00585C19">
            <w:pPr>
              <w:tabs>
                <w:tab w:val="left" w:pos="290"/>
              </w:tabs>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ab/>
              <w:t xml:space="preserve">Geotechnical Interpretive Report </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L.S</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w:t>
            </w:r>
          </w:p>
        </w:tc>
        <w:tc>
          <w:tcPr>
            <w:tcW w:w="133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c>
          <w:tcPr>
            <w:tcW w:w="1453" w:type="dxa"/>
            <w:tcBorders>
              <w:top w:val="nil"/>
              <w:bottom w:val="nil"/>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2907A5">
        <w:tc>
          <w:tcPr>
            <w:tcW w:w="993" w:type="dxa"/>
          </w:tcPr>
          <w:p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6.2</w:t>
            </w:r>
          </w:p>
        </w:tc>
        <w:tc>
          <w:tcPr>
            <w:tcW w:w="3650" w:type="dxa"/>
            <w:tcBorders>
              <w:right w:val="single" w:sz="4" w:space="0" w:color="auto"/>
            </w:tcBorders>
          </w:tcPr>
          <w:p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Topographical Survey</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33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c>
          <w:tcPr>
            <w:tcW w:w="1453" w:type="dxa"/>
            <w:tcBorders>
              <w:top w:val="nil"/>
              <w:bottom w:val="nil"/>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2907A5">
        <w:tc>
          <w:tcPr>
            <w:tcW w:w="993" w:type="dxa"/>
          </w:tcPr>
          <w:p w:rsidR="00585C19" w:rsidRPr="00CC7505" w:rsidRDefault="00585C19" w:rsidP="00585C19">
            <w:pPr>
              <w:spacing w:before="50" w:after="50" w:line="280" w:lineRule="atLeast"/>
              <w:jc w:val="right"/>
              <w:rPr>
                <w:rFonts w:eastAsia="Times New Roman" w:cs="Times New Roman"/>
                <w:sz w:val="16"/>
                <w:szCs w:val="16"/>
                <w:lang w:eastAsia="en-NZ"/>
              </w:rPr>
            </w:pPr>
            <w:r w:rsidRPr="00CC7505">
              <w:rPr>
                <w:rFonts w:eastAsia="Times New Roman" w:cs="Times New Roman"/>
                <w:sz w:val="16"/>
                <w:szCs w:val="16"/>
                <w:lang w:eastAsia="en-NZ"/>
              </w:rPr>
              <w:t>6.2.1</w:t>
            </w:r>
          </w:p>
        </w:tc>
        <w:tc>
          <w:tcPr>
            <w:tcW w:w="3650" w:type="dxa"/>
            <w:tcBorders>
              <w:right w:val="single" w:sz="4" w:space="0" w:color="auto"/>
            </w:tcBorders>
          </w:tcPr>
          <w:p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LiDAR DTM</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L.S</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w:t>
            </w:r>
          </w:p>
        </w:tc>
        <w:tc>
          <w:tcPr>
            <w:tcW w:w="133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c>
          <w:tcPr>
            <w:tcW w:w="1453" w:type="dxa"/>
            <w:tcBorders>
              <w:top w:val="nil"/>
              <w:bottom w:val="nil"/>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2907A5">
        <w:tc>
          <w:tcPr>
            <w:tcW w:w="993" w:type="dxa"/>
          </w:tcPr>
          <w:p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6.3</w:t>
            </w:r>
          </w:p>
        </w:tc>
        <w:tc>
          <w:tcPr>
            <w:tcW w:w="3650" w:type="dxa"/>
            <w:tcBorders>
              <w:right w:val="single" w:sz="4" w:space="0" w:color="auto"/>
            </w:tcBorders>
          </w:tcPr>
          <w:p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Design</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33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c>
          <w:tcPr>
            <w:tcW w:w="1453" w:type="dxa"/>
            <w:tcBorders>
              <w:top w:val="nil"/>
              <w:bottom w:val="nil"/>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2907A5">
        <w:tc>
          <w:tcPr>
            <w:tcW w:w="993" w:type="dxa"/>
          </w:tcPr>
          <w:p w:rsidR="00585C19" w:rsidRPr="00CC7505" w:rsidRDefault="00585C19" w:rsidP="00585C19">
            <w:pPr>
              <w:tabs>
                <w:tab w:val="left" w:pos="284"/>
              </w:tabs>
              <w:spacing w:before="50" w:after="50" w:line="280" w:lineRule="atLeast"/>
              <w:jc w:val="right"/>
              <w:rPr>
                <w:rFonts w:eastAsia="Times New Roman" w:cs="Times New Roman"/>
                <w:sz w:val="16"/>
                <w:szCs w:val="16"/>
                <w:lang w:val="en-GB" w:eastAsia="en-GB"/>
              </w:rPr>
            </w:pPr>
            <w:r w:rsidRPr="00CC7505">
              <w:rPr>
                <w:rFonts w:eastAsia="Times New Roman" w:cs="Times New Roman"/>
                <w:sz w:val="16"/>
                <w:szCs w:val="16"/>
                <w:lang w:val="en-GB" w:eastAsia="en-GB"/>
              </w:rPr>
              <w:t>6.3.1</w:t>
            </w:r>
          </w:p>
        </w:tc>
        <w:tc>
          <w:tcPr>
            <w:tcW w:w="3650" w:type="dxa"/>
            <w:tcBorders>
              <w:right w:val="single" w:sz="4" w:space="0" w:color="auto"/>
            </w:tcBorders>
          </w:tcPr>
          <w:p w:rsidR="00585C19" w:rsidRPr="00CC7505" w:rsidRDefault="00585C19" w:rsidP="00585C19">
            <w:pPr>
              <w:tabs>
                <w:tab w:val="left" w:pos="284"/>
              </w:tabs>
              <w:spacing w:before="50" w:after="50" w:line="280" w:lineRule="atLeast"/>
              <w:rPr>
                <w:rFonts w:eastAsia="Times New Roman" w:cs="Times New Roman"/>
                <w:sz w:val="16"/>
                <w:szCs w:val="16"/>
                <w:lang w:val="en-GB" w:eastAsia="en-GB"/>
              </w:rPr>
            </w:pPr>
            <w:r w:rsidRPr="00CC7505">
              <w:rPr>
                <w:rFonts w:eastAsia="Times New Roman" w:cs="Times New Roman"/>
                <w:sz w:val="16"/>
                <w:szCs w:val="16"/>
                <w:lang w:val="en-GB" w:eastAsia="en-GB"/>
              </w:rPr>
              <w:tab/>
            </w:r>
            <w:r w:rsidRPr="00CC7505">
              <w:rPr>
                <w:rFonts w:eastAsia="Times New Roman" w:cs="Times New Roman"/>
                <w:sz w:val="16"/>
                <w:szCs w:val="16"/>
                <w:lang w:eastAsia="en-NZ"/>
              </w:rPr>
              <w:t>General</w:t>
            </w:r>
          </w:p>
        </w:tc>
        <w:tc>
          <w:tcPr>
            <w:tcW w:w="993" w:type="dxa"/>
            <w:tcBorders>
              <w:left w:val="single" w:sz="4" w:space="0" w:color="auto"/>
              <w:right w:val="single" w:sz="4" w:space="0" w:color="auto"/>
            </w:tcBorders>
          </w:tcPr>
          <w:p w:rsidR="00585C19" w:rsidRPr="00CC7505" w:rsidRDefault="00585C19" w:rsidP="00585C19">
            <w:pPr>
              <w:tabs>
                <w:tab w:val="left" w:pos="284"/>
              </w:tabs>
              <w:spacing w:before="50" w:after="50" w:line="280" w:lineRule="atLeast"/>
              <w:jc w:val="center"/>
              <w:rPr>
                <w:rFonts w:eastAsia="Times New Roman" w:cs="Times New Roman"/>
                <w:sz w:val="16"/>
                <w:szCs w:val="16"/>
                <w:lang w:val="en-GB" w:eastAsia="en-GB"/>
              </w:rPr>
            </w:pPr>
            <w:r w:rsidRPr="00CC7505">
              <w:rPr>
                <w:rFonts w:eastAsia="Times New Roman" w:cs="Times New Roman"/>
                <w:sz w:val="16"/>
                <w:szCs w:val="16"/>
                <w:lang w:val="en-GB" w:eastAsia="en-GB"/>
              </w:rPr>
              <w:t>L.S.</w:t>
            </w:r>
          </w:p>
        </w:tc>
        <w:tc>
          <w:tcPr>
            <w:tcW w:w="963" w:type="dxa"/>
            <w:tcBorders>
              <w:left w:val="single" w:sz="4" w:space="0" w:color="auto"/>
              <w:right w:val="single" w:sz="4" w:space="0" w:color="auto"/>
            </w:tcBorders>
          </w:tcPr>
          <w:p w:rsidR="00585C19" w:rsidRPr="00CC7505" w:rsidRDefault="00585C19" w:rsidP="00585C19">
            <w:pPr>
              <w:tabs>
                <w:tab w:val="left" w:pos="284"/>
              </w:tabs>
              <w:spacing w:before="50" w:after="50" w:line="280" w:lineRule="atLeast"/>
              <w:jc w:val="center"/>
              <w:rPr>
                <w:rFonts w:eastAsia="Times New Roman" w:cs="Times New Roman"/>
                <w:sz w:val="16"/>
                <w:szCs w:val="16"/>
                <w:lang w:val="en-GB" w:eastAsia="en-GB"/>
              </w:rPr>
            </w:pPr>
            <w:r w:rsidRPr="00CC7505">
              <w:rPr>
                <w:rFonts w:eastAsia="Times New Roman" w:cs="Times New Roman"/>
                <w:sz w:val="16"/>
                <w:szCs w:val="16"/>
                <w:lang w:val="en-GB" w:eastAsia="en-GB"/>
              </w:rPr>
              <w:t>---</w:t>
            </w:r>
          </w:p>
        </w:tc>
        <w:tc>
          <w:tcPr>
            <w:tcW w:w="1339" w:type="dxa"/>
            <w:tcBorders>
              <w:left w:val="single" w:sz="4" w:space="0" w:color="auto"/>
            </w:tcBorders>
          </w:tcPr>
          <w:p w:rsidR="00585C19" w:rsidRPr="00CC7505" w:rsidRDefault="00585C19" w:rsidP="00585C19">
            <w:pPr>
              <w:tabs>
                <w:tab w:val="left" w:pos="284"/>
              </w:tabs>
              <w:spacing w:before="50" w:after="50" w:line="280" w:lineRule="atLeast"/>
              <w:jc w:val="right"/>
              <w:rPr>
                <w:rFonts w:eastAsia="Times New Roman" w:cs="Times New Roman"/>
                <w:sz w:val="16"/>
                <w:szCs w:val="16"/>
                <w:lang w:val="en-GB" w:eastAsia="en-GB"/>
              </w:rPr>
            </w:pPr>
          </w:p>
        </w:tc>
        <w:tc>
          <w:tcPr>
            <w:tcW w:w="1453" w:type="dxa"/>
            <w:tcBorders>
              <w:top w:val="nil"/>
              <w:bottom w:val="nil"/>
            </w:tcBorders>
          </w:tcPr>
          <w:p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r>
      <w:tr w:rsidR="00585C19" w:rsidRPr="00CC7505" w:rsidTr="002907A5">
        <w:tc>
          <w:tcPr>
            <w:tcW w:w="993" w:type="dxa"/>
          </w:tcPr>
          <w:p w:rsidR="00585C19" w:rsidRPr="00CC7505" w:rsidRDefault="00585C19" w:rsidP="00585C19">
            <w:pPr>
              <w:tabs>
                <w:tab w:val="left" w:pos="284"/>
              </w:tabs>
              <w:spacing w:before="50" w:after="50" w:line="280" w:lineRule="atLeast"/>
              <w:jc w:val="right"/>
              <w:rPr>
                <w:rFonts w:eastAsia="Times New Roman" w:cs="Times New Roman"/>
                <w:sz w:val="16"/>
                <w:szCs w:val="16"/>
                <w:lang w:val="en-GB" w:eastAsia="en-GB"/>
              </w:rPr>
            </w:pPr>
            <w:r w:rsidRPr="00CC7505">
              <w:rPr>
                <w:rFonts w:eastAsia="Times New Roman" w:cs="Times New Roman"/>
                <w:sz w:val="16"/>
                <w:szCs w:val="16"/>
                <w:lang w:val="en-GB" w:eastAsia="en-GB"/>
              </w:rPr>
              <w:t>6.3.2</w:t>
            </w:r>
          </w:p>
        </w:tc>
        <w:tc>
          <w:tcPr>
            <w:tcW w:w="3650" w:type="dxa"/>
            <w:tcBorders>
              <w:right w:val="single" w:sz="4" w:space="0" w:color="auto"/>
            </w:tcBorders>
          </w:tcPr>
          <w:p w:rsidR="00585C19" w:rsidRPr="00CC7505" w:rsidRDefault="00585C19" w:rsidP="00585C19">
            <w:pPr>
              <w:tabs>
                <w:tab w:val="left" w:pos="290"/>
              </w:tabs>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ab/>
              <w:t>Safety in Design Reviews</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[x] ea</w:t>
            </w:r>
          </w:p>
        </w:tc>
        <w:tc>
          <w:tcPr>
            <w:tcW w:w="963" w:type="dxa"/>
            <w:tcBorders>
              <w:left w:val="single" w:sz="4" w:space="0" w:color="auto"/>
              <w:right w:val="single" w:sz="4" w:space="0" w:color="auto"/>
            </w:tcBorders>
          </w:tcPr>
          <w:p w:rsidR="00585C19" w:rsidRPr="00CC7505" w:rsidRDefault="00585C19" w:rsidP="00585C19">
            <w:pPr>
              <w:tabs>
                <w:tab w:val="left" w:pos="284"/>
              </w:tabs>
              <w:spacing w:before="50" w:after="50" w:line="280" w:lineRule="atLeast"/>
              <w:jc w:val="center"/>
              <w:rPr>
                <w:rFonts w:eastAsia="Times New Roman" w:cs="Times New Roman"/>
                <w:sz w:val="16"/>
                <w:szCs w:val="16"/>
                <w:lang w:val="en-GB" w:eastAsia="en-GB"/>
              </w:rPr>
            </w:pPr>
          </w:p>
        </w:tc>
        <w:tc>
          <w:tcPr>
            <w:tcW w:w="1339" w:type="dxa"/>
            <w:tcBorders>
              <w:left w:val="single" w:sz="4" w:space="0" w:color="auto"/>
            </w:tcBorders>
          </w:tcPr>
          <w:p w:rsidR="00585C19" w:rsidRPr="00CC7505" w:rsidRDefault="00585C19" w:rsidP="00585C19">
            <w:pPr>
              <w:tabs>
                <w:tab w:val="left" w:pos="284"/>
              </w:tabs>
              <w:spacing w:before="50" w:after="50" w:line="280" w:lineRule="atLeast"/>
              <w:jc w:val="right"/>
              <w:rPr>
                <w:rFonts w:eastAsia="Times New Roman" w:cs="Times New Roman"/>
                <w:sz w:val="16"/>
                <w:szCs w:val="16"/>
                <w:lang w:val="en-GB" w:eastAsia="en-GB"/>
              </w:rPr>
            </w:pPr>
          </w:p>
        </w:tc>
        <w:tc>
          <w:tcPr>
            <w:tcW w:w="1453" w:type="dxa"/>
            <w:tcBorders>
              <w:top w:val="nil"/>
              <w:bottom w:val="nil"/>
            </w:tcBorders>
          </w:tcPr>
          <w:p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r>
      <w:tr w:rsidR="00585C19" w:rsidRPr="00CC7505" w:rsidTr="002907A5">
        <w:tc>
          <w:tcPr>
            <w:tcW w:w="993" w:type="dxa"/>
          </w:tcPr>
          <w:p w:rsidR="00585C19" w:rsidRPr="00CC7505" w:rsidRDefault="00585C19" w:rsidP="00585C19">
            <w:pPr>
              <w:tabs>
                <w:tab w:val="left" w:pos="284"/>
              </w:tabs>
              <w:spacing w:before="50" w:after="50" w:line="280" w:lineRule="atLeast"/>
              <w:jc w:val="right"/>
              <w:rPr>
                <w:rFonts w:eastAsia="Times New Roman" w:cs="Times New Roman"/>
                <w:sz w:val="16"/>
                <w:szCs w:val="16"/>
                <w:lang w:val="en-GB" w:eastAsia="en-GB"/>
              </w:rPr>
            </w:pPr>
            <w:r w:rsidRPr="00CC7505">
              <w:rPr>
                <w:rFonts w:eastAsia="Times New Roman" w:cs="Times New Roman"/>
                <w:sz w:val="16"/>
                <w:szCs w:val="16"/>
                <w:lang w:val="en-GB" w:eastAsia="en-GB"/>
              </w:rPr>
              <w:t>6.3.3</w:t>
            </w:r>
          </w:p>
        </w:tc>
        <w:tc>
          <w:tcPr>
            <w:tcW w:w="3650" w:type="dxa"/>
            <w:tcBorders>
              <w:right w:val="single" w:sz="4" w:space="0" w:color="auto"/>
            </w:tcBorders>
          </w:tcPr>
          <w:p w:rsidR="00585C19" w:rsidRPr="00CC7505" w:rsidRDefault="00585C19" w:rsidP="00585C19">
            <w:pPr>
              <w:tabs>
                <w:tab w:val="left" w:pos="290"/>
              </w:tabs>
              <w:spacing w:before="50" w:after="50" w:line="280" w:lineRule="atLeast"/>
              <w:rPr>
                <w:rFonts w:eastAsia="Times New Roman" w:cs="Times New Roman"/>
                <w:b/>
                <w:sz w:val="16"/>
                <w:szCs w:val="16"/>
                <w:lang w:eastAsia="en-NZ"/>
              </w:rPr>
            </w:pPr>
            <w:r w:rsidRPr="00CC7505">
              <w:rPr>
                <w:rFonts w:eastAsia="Times New Roman" w:cs="Times New Roman"/>
                <w:b/>
                <w:sz w:val="16"/>
                <w:szCs w:val="16"/>
                <w:lang w:eastAsia="en-NZ"/>
              </w:rPr>
              <w:tab/>
            </w:r>
            <w:r w:rsidRPr="00CC7505">
              <w:rPr>
                <w:rFonts w:eastAsia="Times New Roman" w:cs="Times New Roman"/>
                <w:sz w:val="16"/>
                <w:szCs w:val="16"/>
                <w:lang w:eastAsia="en-NZ"/>
              </w:rPr>
              <w:t>Construction Drawings</w:t>
            </w:r>
          </w:p>
        </w:tc>
        <w:tc>
          <w:tcPr>
            <w:tcW w:w="993" w:type="dxa"/>
            <w:tcBorders>
              <w:left w:val="single" w:sz="4" w:space="0" w:color="auto"/>
              <w:right w:val="single" w:sz="4" w:space="0" w:color="auto"/>
            </w:tcBorders>
          </w:tcPr>
          <w:p w:rsidR="00585C19" w:rsidRPr="00CC7505" w:rsidRDefault="00585C19" w:rsidP="00585C19">
            <w:pPr>
              <w:tabs>
                <w:tab w:val="left" w:pos="284"/>
              </w:tabs>
              <w:spacing w:before="50" w:after="50" w:line="280" w:lineRule="atLeast"/>
              <w:jc w:val="center"/>
              <w:rPr>
                <w:rFonts w:eastAsia="Times New Roman" w:cs="Times New Roman"/>
                <w:sz w:val="16"/>
                <w:szCs w:val="16"/>
                <w:lang w:val="en-GB" w:eastAsia="en-GB"/>
              </w:rPr>
            </w:pPr>
            <w:r w:rsidRPr="00CC7505">
              <w:rPr>
                <w:rFonts w:eastAsia="Times New Roman" w:cs="Times New Roman"/>
                <w:sz w:val="16"/>
                <w:szCs w:val="16"/>
                <w:lang w:val="en-GB" w:eastAsia="en-GB"/>
              </w:rPr>
              <w:t>L.S.</w:t>
            </w:r>
          </w:p>
        </w:tc>
        <w:tc>
          <w:tcPr>
            <w:tcW w:w="963" w:type="dxa"/>
            <w:tcBorders>
              <w:left w:val="single" w:sz="4" w:space="0" w:color="auto"/>
              <w:right w:val="single" w:sz="4" w:space="0" w:color="auto"/>
            </w:tcBorders>
          </w:tcPr>
          <w:p w:rsidR="00585C19" w:rsidRPr="00CC7505" w:rsidRDefault="00585C19" w:rsidP="00585C19">
            <w:pPr>
              <w:tabs>
                <w:tab w:val="left" w:pos="284"/>
              </w:tabs>
              <w:spacing w:before="50" w:after="50" w:line="280" w:lineRule="atLeast"/>
              <w:jc w:val="center"/>
              <w:rPr>
                <w:rFonts w:eastAsia="Times New Roman" w:cs="Times New Roman"/>
                <w:sz w:val="16"/>
                <w:szCs w:val="16"/>
                <w:lang w:val="en-GB" w:eastAsia="en-GB"/>
              </w:rPr>
            </w:pPr>
            <w:r w:rsidRPr="00CC7505">
              <w:rPr>
                <w:rFonts w:eastAsia="Times New Roman" w:cs="Times New Roman"/>
                <w:sz w:val="16"/>
                <w:szCs w:val="16"/>
                <w:lang w:val="en-GB" w:eastAsia="en-GB"/>
              </w:rPr>
              <w:t>---</w:t>
            </w:r>
          </w:p>
        </w:tc>
        <w:tc>
          <w:tcPr>
            <w:tcW w:w="1339" w:type="dxa"/>
            <w:tcBorders>
              <w:left w:val="single" w:sz="4" w:space="0" w:color="auto"/>
            </w:tcBorders>
          </w:tcPr>
          <w:p w:rsidR="00585C19" w:rsidRPr="00CC7505" w:rsidRDefault="00585C19" w:rsidP="00585C19">
            <w:pPr>
              <w:tabs>
                <w:tab w:val="left" w:pos="284"/>
              </w:tabs>
              <w:spacing w:before="50" w:after="50" w:line="280" w:lineRule="atLeast"/>
              <w:jc w:val="right"/>
              <w:rPr>
                <w:rFonts w:eastAsia="Times New Roman" w:cs="Times New Roman"/>
                <w:sz w:val="16"/>
                <w:szCs w:val="16"/>
                <w:lang w:val="en-GB" w:eastAsia="en-GB"/>
              </w:rPr>
            </w:pPr>
          </w:p>
        </w:tc>
        <w:tc>
          <w:tcPr>
            <w:tcW w:w="1453" w:type="dxa"/>
            <w:tcBorders>
              <w:top w:val="nil"/>
              <w:bottom w:val="nil"/>
            </w:tcBorders>
          </w:tcPr>
          <w:p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r>
      <w:tr w:rsidR="00585C19" w:rsidRPr="00CC7505" w:rsidTr="002907A5">
        <w:tc>
          <w:tcPr>
            <w:tcW w:w="993" w:type="dxa"/>
          </w:tcPr>
          <w:p w:rsidR="00585C19" w:rsidRPr="00CC7505" w:rsidRDefault="00585C19" w:rsidP="00585C19">
            <w:pPr>
              <w:tabs>
                <w:tab w:val="left" w:pos="284"/>
              </w:tabs>
              <w:spacing w:before="50" w:after="50" w:line="280" w:lineRule="atLeast"/>
              <w:jc w:val="right"/>
              <w:rPr>
                <w:rFonts w:eastAsia="Times New Roman" w:cs="Times New Roman"/>
                <w:sz w:val="16"/>
                <w:szCs w:val="16"/>
                <w:lang w:val="en-GB" w:eastAsia="en-GB"/>
              </w:rPr>
            </w:pPr>
            <w:r w:rsidRPr="00CC7505">
              <w:rPr>
                <w:rFonts w:eastAsia="Times New Roman" w:cs="Times New Roman"/>
                <w:sz w:val="16"/>
                <w:szCs w:val="16"/>
                <w:lang w:val="en-GB" w:eastAsia="en-GB"/>
              </w:rPr>
              <w:t>6.3.4</w:t>
            </w:r>
          </w:p>
        </w:tc>
        <w:tc>
          <w:tcPr>
            <w:tcW w:w="3650" w:type="dxa"/>
            <w:tcBorders>
              <w:right w:val="single" w:sz="4" w:space="0" w:color="auto"/>
            </w:tcBorders>
          </w:tcPr>
          <w:p w:rsidR="00585C19" w:rsidRPr="00CC7505" w:rsidRDefault="00585C19" w:rsidP="00585C19">
            <w:pPr>
              <w:tabs>
                <w:tab w:val="left" w:pos="290"/>
              </w:tabs>
              <w:spacing w:before="50" w:after="50" w:line="280" w:lineRule="atLeast"/>
              <w:rPr>
                <w:rFonts w:eastAsia="Times New Roman" w:cs="Times New Roman"/>
                <w:b/>
                <w:sz w:val="16"/>
                <w:szCs w:val="16"/>
                <w:lang w:eastAsia="en-NZ"/>
              </w:rPr>
            </w:pPr>
            <w:r w:rsidRPr="00CC7505">
              <w:rPr>
                <w:rFonts w:eastAsia="Times New Roman" w:cs="Times New Roman"/>
                <w:b/>
                <w:sz w:val="16"/>
                <w:szCs w:val="16"/>
                <w:lang w:eastAsia="en-NZ"/>
              </w:rPr>
              <w:tab/>
            </w:r>
            <w:r w:rsidRPr="00CC7505">
              <w:rPr>
                <w:rFonts w:eastAsia="Times New Roman" w:cs="Times New Roman"/>
                <w:sz w:val="16"/>
                <w:szCs w:val="16"/>
                <w:lang w:eastAsia="en-NZ"/>
              </w:rPr>
              <w:t>Public Engagement</w:t>
            </w:r>
          </w:p>
        </w:tc>
        <w:tc>
          <w:tcPr>
            <w:tcW w:w="993" w:type="dxa"/>
            <w:tcBorders>
              <w:left w:val="single" w:sz="4" w:space="0" w:color="auto"/>
              <w:right w:val="single" w:sz="4" w:space="0" w:color="auto"/>
            </w:tcBorders>
          </w:tcPr>
          <w:p w:rsidR="00585C19" w:rsidRPr="00CC7505" w:rsidRDefault="00585C19" w:rsidP="00585C19">
            <w:pPr>
              <w:tabs>
                <w:tab w:val="left" w:pos="284"/>
              </w:tabs>
              <w:spacing w:before="50" w:after="50" w:line="280" w:lineRule="atLeast"/>
              <w:jc w:val="center"/>
              <w:rPr>
                <w:rFonts w:eastAsia="Times New Roman" w:cs="Times New Roman"/>
                <w:sz w:val="16"/>
                <w:szCs w:val="16"/>
                <w:lang w:val="en-GB" w:eastAsia="en-GB"/>
              </w:rPr>
            </w:pPr>
            <w:r w:rsidRPr="00CC7505">
              <w:rPr>
                <w:rFonts w:eastAsia="Times New Roman" w:cs="Times New Roman"/>
                <w:sz w:val="16"/>
                <w:szCs w:val="16"/>
                <w:lang w:val="en-GB" w:eastAsia="en-GB"/>
              </w:rPr>
              <w:t>L.S.</w:t>
            </w:r>
          </w:p>
        </w:tc>
        <w:tc>
          <w:tcPr>
            <w:tcW w:w="963" w:type="dxa"/>
            <w:tcBorders>
              <w:left w:val="single" w:sz="4" w:space="0" w:color="auto"/>
              <w:right w:val="single" w:sz="4" w:space="0" w:color="auto"/>
            </w:tcBorders>
          </w:tcPr>
          <w:p w:rsidR="00585C19" w:rsidRPr="00CC7505" w:rsidRDefault="00585C19" w:rsidP="00585C19">
            <w:pPr>
              <w:tabs>
                <w:tab w:val="left" w:pos="284"/>
              </w:tabs>
              <w:spacing w:before="50" w:after="50" w:line="280" w:lineRule="atLeast"/>
              <w:jc w:val="center"/>
              <w:rPr>
                <w:rFonts w:eastAsia="Times New Roman" w:cs="Times New Roman"/>
                <w:sz w:val="16"/>
                <w:szCs w:val="16"/>
                <w:lang w:val="en-GB" w:eastAsia="en-GB"/>
              </w:rPr>
            </w:pPr>
            <w:r w:rsidRPr="00CC7505">
              <w:rPr>
                <w:rFonts w:eastAsia="Times New Roman" w:cs="Times New Roman"/>
                <w:sz w:val="16"/>
                <w:szCs w:val="16"/>
                <w:lang w:val="en-GB" w:eastAsia="en-GB"/>
              </w:rPr>
              <w:t>---</w:t>
            </w:r>
          </w:p>
        </w:tc>
        <w:tc>
          <w:tcPr>
            <w:tcW w:w="1339" w:type="dxa"/>
            <w:tcBorders>
              <w:left w:val="single" w:sz="4" w:space="0" w:color="auto"/>
            </w:tcBorders>
          </w:tcPr>
          <w:p w:rsidR="00585C19" w:rsidRPr="00CC7505" w:rsidRDefault="00585C19" w:rsidP="00585C19">
            <w:pPr>
              <w:tabs>
                <w:tab w:val="left" w:pos="284"/>
              </w:tabs>
              <w:spacing w:before="50" w:after="50" w:line="280" w:lineRule="atLeast"/>
              <w:jc w:val="right"/>
              <w:rPr>
                <w:rFonts w:eastAsia="Times New Roman" w:cs="Times New Roman"/>
                <w:sz w:val="16"/>
                <w:szCs w:val="16"/>
                <w:lang w:val="en-GB" w:eastAsia="en-GB"/>
              </w:rPr>
            </w:pPr>
          </w:p>
        </w:tc>
        <w:tc>
          <w:tcPr>
            <w:tcW w:w="1453" w:type="dxa"/>
            <w:tcBorders>
              <w:top w:val="nil"/>
              <w:bottom w:val="nil"/>
            </w:tcBorders>
          </w:tcPr>
          <w:p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r>
      <w:tr w:rsidR="00585C19" w:rsidRPr="00CC7505" w:rsidTr="002907A5">
        <w:tc>
          <w:tcPr>
            <w:tcW w:w="993" w:type="dxa"/>
          </w:tcPr>
          <w:p w:rsidR="00585C19" w:rsidRPr="00CC7505" w:rsidRDefault="00585C19" w:rsidP="00585C19">
            <w:pPr>
              <w:tabs>
                <w:tab w:val="left" w:pos="284"/>
              </w:tabs>
              <w:spacing w:before="50" w:after="50" w:line="280" w:lineRule="atLeast"/>
              <w:jc w:val="right"/>
              <w:rPr>
                <w:rFonts w:eastAsia="Times New Roman" w:cs="Times New Roman"/>
                <w:sz w:val="16"/>
                <w:szCs w:val="16"/>
                <w:lang w:val="en-GB" w:eastAsia="en-GB"/>
              </w:rPr>
            </w:pPr>
            <w:r w:rsidRPr="00CC7505">
              <w:rPr>
                <w:rFonts w:eastAsia="Times New Roman" w:cs="Times New Roman"/>
                <w:sz w:val="16"/>
                <w:szCs w:val="16"/>
                <w:lang w:val="en-GB" w:eastAsia="en-GB"/>
              </w:rPr>
              <w:t>6.3.5</w:t>
            </w:r>
          </w:p>
        </w:tc>
        <w:tc>
          <w:tcPr>
            <w:tcW w:w="3650" w:type="dxa"/>
            <w:tcBorders>
              <w:right w:val="single" w:sz="4" w:space="0" w:color="auto"/>
            </w:tcBorders>
          </w:tcPr>
          <w:p w:rsidR="00585C19" w:rsidRPr="00CC7505" w:rsidRDefault="00585C19" w:rsidP="00585C19">
            <w:pPr>
              <w:tabs>
                <w:tab w:val="left" w:pos="284"/>
              </w:tabs>
              <w:spacing w:before="50" w:after="50" w:line="280" w:lineRule="atLeast"/>
              <w:rPr>
                <w:rFonts w:eastAsia="Times New Roman" w:cs="Times New Roman"/>
                <w:sz w:val="16"/>
                <w:szCs w:val="16"/>
                <w:lang w:val="en-GB" w:eastAsia="en-GB"/>
              </w:rPr>
            </w:pPr>
            <w:r w:rsidRPr="00CC7505">
              <w:rPr>
                <w:rFonts w:eastAsia="Times New Roman" w:cs="Times New Roman"/>
                <w:sz w:val="16"/>
                <w:szCs w:val="16"/>
                <w:lang w:val="en-GB" w:eastAsia="en-GB"/>
              </w:rPr>
              <w:tab/>
              <w:t>Design Philosophy Statement</w:t>
            </w:r>
          </w:p>
        </w:tc>
        <w:tc>
          <w:tcPr>
            <w:tcW w:w="993" w:type="dxa"/>
            <w:tcBorders>
              <w:left w:val="single" w:sz="4" w:space="0" w:color="auto"/>
              <w:right w:val="single" w:sz="4" w:space="0" w:color="auto"/>
            </w:tcBorders>
          </w:tcPr>
          <w:p w:rsidR="00585C19" w:rsidRPr="00CC7505" w:rsidRDefault="00585C19" w:rsidP="00585C19">
            <w:pPr>
              <w:tabs>
                <w:tab w:val="left" w:pos="284"/>
              </w:tabs>
              <w:spacing w:before="50" w:after="50" w:line="280" w:lineRule="atLeast"/>
              <w:jc w:val="center"/>
              <w:rPr>
                <w:rFonts w:eastAsia="Times New Roman" w:cs="Times New Roman"/>
                <w:sz w:val="16"/>
                <w:szCs w:val="16"/>
                <w:lang w:val="en-GB" w:eastAsia="en-GB"/>
              </w:rPr>
            </w:pPr>
            <w:r w:rsidRPr="00CC7505">
              <w:rPr>
                <w:rFonts w:eastAsia="Times New Roman" w:cs="Times New Roman"/>
                <w:sz w:val="16"/>
                <w:szCs w:val="16"/>
                <w:lang w:val="en-GB" w:eastAsia="en-GB"/>
              </w:rPr>
              <w:t>L.S.</w:t>
            </w:r>
          </w:p>
        </w:tc>
        <w:tc>
          <w:tcPr>
            <w:tcW w:w="963" w:type="dxa"/>
            <w:tcBorders>
              <w:left w:val="single" w:sz="4" w:space="0" w:color="auto"/>
              <w:right w:val="single" w:sz="4" w:space="0" w:color="auto"/>
            </w:tcBorders>
          </w:tcPr>
          <w:p w:rsidR="00585C19" w:rsidRPr="00CC7505" w:rsidRDefault="00585C19" w:rsidP="00585C19">
            <w:pPr>
              <w:tabs>
                <w:tab w:val="left" w:pos="284"/>
              </w:tabs>
              <w:spacing w:before="50" w:after="50" w:line="280" w:lineRule="atLeast"/>
              <w:jc w:val="center"/>
              <w:rPr>
                <w:rFonts w:eastAsia="Times New Roman" w:cs="Times New Roman"/>
                <w:sz w:val="16"/>
                <w:szCs w:val="16"/>
                <w:lang w:val="en-GB" w:eastAsia="en-GB"/>
              </w:rPr>
            </w:pPr>
            <w:r w:rsidRPr="00CC7505">
              <w:rPr>
                <w:rFonts w:eastAsia="Times New Roman" w:cs="Times New Roman"/>
                <w:sz w:val="16"/>
                <w:szCs w:val="16"/>
                <w:lang w:val="en-GB" w:eastAsia="en-GB"/>
              </w:rPr>
              <w:t>---</w:t>
            </w:r>
          </w:p>
        </w:tc>
        <w:tc>
          <w:tcPr>
            <w:tcW w:w="1339" w:type="dxa"/>
            <w:tcBorders>
              <w:left w:val="single" w:sz="4" w:space="0" w:color="auto"/>
            </w:tcBorders>
          </w:tcPr>
          <w:p w:rsidR="00585C19" w:rsidRPr="00CC7505" w:rsidRDefault="00585C19" w:rsidP="00585C19">
            <w:pPr>
              <w:tabs>
                <w:tab w:val="left" w:pos="284"/>
              </w:tabs>
              <w:spacing w:before="50" w:after="50" w:line="280" w:lineRule="atLeast"/>
              <w:jc w:val="right"/>
              <w:rPr>
                <w:rFonts w:eastAsia="Times New Roman" w:cs="Times New Roman"/>
                <w:sz w:val="16"/>
                <w:szCs w:val="16"/>
                <w:lang w:val="en-GB" w:eastAsia="en-GB"/>
              </w:rPr>
            </w:pPr>
          </w:p>
        </w:tc>
        <w:tc>
          <w:tcPr>
            <w:tcW w:w="1453" w:type="dxa"/>
            <w:tcBorders>
              <w:top w:val="nil"/>
              <w:bottom w:val="nil"/>
            </w:tcBorders>
          </w:tcPr>
          <w:p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r>
      <w:tr w:rsidR="00585C19" w:rsidRPr="00CC7505" w:rsidTr="002907A5">
        <w:tc>
          <w:tcPr>
            <w:tcW w:w="993" w:type="dxa"/>
          </w:tcPr>
          <w:p w:rsidR="00585C19" w:rsidRPr="00CC7505" w:rsidRDefault="00585C19" w:rsidP="00585C19">
            <w:pPr>
              <w:tabs>
                <w:tab w:val="left" w:pos="284"/>
              </w:tabs>
              <w:spacing w:before="50" w:after="50" w:line="280" w:lineRule="atLeast"/>
              <w:jc w:val="right"/>
              <w:rPr>
                <w:rFonts w:eastAsia="Times New Roman" w:cs="Times New Roman"/>
                <w:sz w:val="16"/>
                <w:szCs w:val="16"/>
                <w:lang w:val="en-GB" w:eastAsia="en-GB"/>
              </w:rPr>
            </w:pPr>
            <w:r w:rsidRPr="00CC7505">
              <w:rPr>
                <w:rFonts w:eastAsia="Times New Roman" w:cs="Times New Roman"/>
                <w:sz w:val="16"/>
                <w:szCs w:val="16"/>
                <w:lang w:val="en-GB" w:eastAsia="en-GB"/>
              </w:rPr>
              <w:t>6.3.6</w:t>
            </w:r>
          </w:p>
        </w:tc>
        <w:tc>
          <w:tcPr>
            <w:tcW w:w="3650" w:type="dxa"/>
            <w:tcBorders>
              <w:right w:val="single" w:sz="4" w:space="0" w:color="auto"/>
            </w:tcBorders>
          </w:tcPr>
          <w:p w:rsidR="00585C19" w:rsidRPr="00CC7505" w:rsidRDefault="00585C19" w:rsidP="00585C19">
            <w:pPr>
              <w:tabs>
                <w:tab w:val="left" w:pos="284"/>
              </w:tabs>
              <w:spacing w:before="50" w:after="50" w:line="280" w:lineRule="atLeast"/>
              <w:rPr>
                <w:rFonts w:eastAsia="Times New Roman" w:cs="Times New Roman"/>
                <w:sz w:val="16"/>
                <w:szCs w:val="16"/>
                <w:lang w:val="en-GB" w:eastAsia="en-GB"/>
              </w:rPr>
            </w:pPr>
            <w:r w:rsidRPr="00CC7505">
              <w:rPr>
                <w:rFonts w:eastAsia="Times New Roman" w:cs="Times New Roman"/>
                <w:sz w:val="16"/>
                <w:szCs w:val="16"/>
                <w:lang w:val="en-GB" w:eastAsia="en-GB"/>
              </w:rPr>
              <w:tab/>
              <w:t>Bridge Design Statement</w:t>
            </w:r>
          </w:p>
        </w:tc>
        <w:tc>
          <w:tcPr>
            <w:tcW w:w="993" w:type="dxa"/>
            <w:tcBorders>
              <w:left w:val="single" w:sz="4" w:space="0" w:color="auto"/>
              <w:right w:val="single" w:sz="4" w:space="0" w:color="auto"/>
            </w:tcBorders>
          </w:tcPr>
          <w:p w:rsidR="00585C19" w:rsidRPr="00CC7505" w:rsidRDefault="00585C19" w:rsidP="00585C19">
            <w:pPr>
              <w:tabs>
                <w:tab w:val="left" w:pos="284"/>
              </w:tabs>
              <w:spacing w:before="50" w:after="50" w:line="280" w:lineRule="atLeast"/>
              <w:jc w:val="center"/>
              <w:rPr>
                <w:rFonts w:eastAsia="Times New Roman" w:cs="Times New Roman"/>
                <w:sz w:val="16"/>
                <w:szCs w:val="16"/>
                <w:lang w:val="en-GB" w:eastAsia="en-GB"/>
              </w:rPr>
            </w:pPr>
            <w:r w:rsidRPr="00CC7505">
              <w:rPr>
                <w:rFonts w:eastAsia="Times New Roman" w:cs="Times New Roman"/>
                <w:sz w:val="16"/>
                <w:szCs w:val="16"/>
                <w:lang w:val="en-GB" w:eastAsia="en-GB"/>
              </w:rPr>
              <w:t>L.S.</w:t>
            </w:r>
          </w:p>
        </w:tc>
        <w:tc>
          <w:tcPr>
            <w:tcW w:w="963" w:type="dxa"/>
            <w:tcBorders>
              <w:left w:val="single" w:sz="4" w:space="0" w:color="auto"/>
              <w:right w:val="single" w:sz="4" w:space="0" w:color="auto"/>
            </w:tcBorders>
          </w:tcPr>
          <w:p w:rsidR="00585C19" w:rsidRPr="00CC7505" w:rsidRDefault="00585C19" w:rsidP="00585C19">
            <w:pPr>
              <w:tabs>
                <w:tab w:val="left" w:pos="284"/>
              </w:tabs>
              <w:spacing w:before="50" w:after="50" w:line="280" w:lineRule="atLeast"/>
              <w:jc w:val="center"/>
              <w:rPr>
                <w:rFonts w:eastAsia="Times New Roman" w:cs="Times New Roman"/>
                <w:sz w:val="16"/>
                <w:szCs w:val="16"/>
                <w:lang w:val="en-GB" w:eastAsia="en-GB"/>
              </w:rPr>
            </w:pPr>
            <w:r w:rsidRPr="00CC7505">
              <w:rPr>
                <w:rFonts w:eastAsia="Times New Roman" w:cs="Times New Roman"/>
                <w:sz w:val="16"/>
                <w:szCs w:val="16"/>
                <w:lang w:val="en-GB" w:eastAsia="en-GB"/>
              </w:rPr>
              <w:t>---</w:t>
            </w:r>
          </w:p>
        </w:tc>
        <w:tc>
          <w:tcPr>
            <w:tcW w:w="1339" w:type="dxa"/>
            <w:tcBorders>
              <w:left w:val="single" w:sz="4" w:space="0" w:color="auto"/>
            </w:tcBorders>
          </w:tcPr>
          <w:p w:rsidR="00585C19" w:rsidRPr="00CC7505" w:rsidRDefault="00585C19" w:rsidP="00585C19">
            <w:pPr>
              <w:tabs>
                <w:tab w:val="left" w:pos="284"/>
              </w:tabs>
              <w:spacing w:before="50" w:after="50" w:line="280" w:lineRule="atLeast"/>
              <w:jc w:val="right"/>
              <w:rPr>
                <w:rFonts w:eastAsia="Times New Roman" w:cs="Times New Roman"/>
                <w:sz w:val="16"/>
                <w:szCs w:val="16"/>
                <w:lang w:val="en-GB" w:eastAsia="en-GB"/>
              </w:rPr>
            </w:pPr>
          </w:p>
        </w:tc>
        <w:tc>
          <w:tcPr>
            <w:tcW w:w="1453" w:type="dxa"/>
            <w:tcBorders>
              <w:top w:val="nil"/>
              <w:bottom w:val="nil"/>
            </w:tcBorders>
          </w:tcPr>
          <w:p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r>
      <w:tr w:rsidR="00585C19" w:rsidRPr="00CC7505" w:rsidTr="002907A5">
        <w:tc>
          <w:tcPr>
            <w:tcW w:w="993" w:type="dxa"/>
            <w:shd w:val="clear" w:color="auto" w:fill="auto"/>
          </w:tcPr>
          <w:p w:rsidR="00585C19" w:rsidRPr="00CC7505" w:rsidRDefault="00585C19" w:rsidP="00585C19">
            <w:pPr>
              <w:tabs>
                <w:tab w:val="left" w:pos="284"/>
              </w:tabs>
              <w:spacing w:before="50" w:after="50" w:line="280" w:lineRule="atLeast"/>
              <w:jc w:val="right"/>
              <w:rPr>
                <w:rFonts w:eastAsia="Times New Roman" w:cs="Times New Roman"/>
                <w:sz w:val="16"/>
                <w:szCs w:val="16"/>
                <w:lang w:val="en-GB" w:eastAsia="en-GB"/>
              </w:rPr>
            </w:pPr>
            <w:r w:rsidRPr="00CC7505">
              <w:rPr>
                <w:rFonts w:eastAsia="Times New Roman" w:cs="Times New Roman"/>
                <w:sz w:val="16"/>
                <w:szCs w:val="16"/>
                <w:lang w:val="en-GB" w:eastAsia="en-GB"/>
              </w:rPr>
              <w:t>6.3.7</w:t>
            </w:r>
          </w:p>
        </w:tc>
        <w:tc>
          <w:tcPr>
            <w:tcW w:w="3650" w:type="dxa"/>
            <w:tcBorders>
              <w:right w:val="single" w:sz="4" w:space="0" w:color="auto"/>
            </w:tcBorders>
            <w:shd w:val="clear" w:color="auto" w:fill="auto"/>
          </w:tcPr>
          <w:p w:rsidR="00585C19" w:rsidRPr="00CC7505" w:rsidRDefault="00585C19" w:rsidP="00585C19">
            <w:pPr>
              <w:tabs>
                <w:tab w:val="left" w:pos="284"/>
              </w:tabs>
              <w:spacing w:before="50" w:after="50" w:line="280" w:lineRule="atLeast"/>
              <w:rPr>
                <w:rFonts w:eastAsia="Times New Roman" w:cs="Times New Roman"/>
                <w:sz w:val="16"/>
                <w:szCs w:val="16"/>
                <w:lang w:val="en-GB" w:eastAsia="en-GB"/>
              </w:rPr>
            </w:pPr>
            <w:r w:rsidRPr="00CC7505">
              <w:rPr>
                <w:rFonts w:eastAsia="Times New Roman" w:cs="Times New Roman"/>
                <w:sz w:val="16"/>
                <w:szCs w:val="16"/>
                <w:lang w:val="en-GB" w:eastAsia="en-GB"/>
              </w:rPr>
              <w:tab/>
              <w:t>Bridge Data System Input Forms</w:t>
            </w:r>
          </w:p>
        </w:tc>
        <w:tc>
          <w:tcPr>
            <w:tcW w:w="993" w:type="dxa"/>
            <w:tcBorders>
              <w:left w:val="single" w:sz="4" w:space="0" w:color="auto"/>
              <w:right w:val="single" w:sz="4" w:space="0" w:color="auto"/>
            </w:tcBorders>
            <w:shd w:val="clear" w:color="auto" w:fill="auto"/>
          </w:tcPr>
          <w:p w:rsidR="00585C19" w:rsidRPr="00CC7505" w:rsidRDefault="00585C19" w:rsidP="00585C19">
            <w:pPr>
              <w:tabs>
                <w:tab w:val="left" w:pos="284"/>
              </w:tabs>
              <w:spacing w:before="50" w:after="50" w:line="280" w:lineRule="atLeast"/>
              <w:jc w:val="center"/>
              <w:rPr>
                <w:rFonts w:eastAsia="Times New Roman" w:cs="Times New Roman"/>
                <w:sz w:val="16"/>
                <w:szCs w:val="16"/>
                <w:lang w:val="en-GB" w:eastAsia="en-GB"/>
              </w:rPr>
            </w:pPr>
            <w:r w:rsidRPr="00CC7505">
              <w:rPr>
                <w:rFonts w:eastAsia="Times New Roman" w:cs="Times New Roman"/>
                <w:sz w:val="16"/>
                <w:szCs w:val="16"/>
                <w:lang w:val="en-GB" w:eastAsia="en-GB"/>
              </w:rPr>
              <w:t>L.S.</w:t>
            </w:r>
          </w:p>
        </w:tc>
        <w:tc>
          <w:tcPr>
            <w:tcW w:w="963" w:type="dxa"/>
            <w:tcBorders>
              <w:left w:val="single" w:sz="4" w:space="0" w:color="auto"/>
              <w:right w:val="single" w:sz="4" w:space="0" w:color="auto"/>
            </w:tcBorders>
            <w:shd w:val="clear" w:color="auto" w:fill="auto"/>
          </w:tcPr>
          <w:p w:rsidR="00585C19" w:rsidRPr="00CC7505" w:rsidRDefault="00585C19" w:rsidP="00585C19">
            <w:pPr>
              <w:tabs>
                <w:tab w:val="left" w:pos="284"/>
              </w:tabs>
              <w:spacing w:before="50" w:after="50" w:line="280" w:lineRule="atLeast"/>
              <w:jc w:val="center"/>
              <w:rPr>
                <w:rFonts w:eastAsia="Times New Roman" w:cs="Times New Roman"/>
                <w:sz w:val="16"/>
                <w:szCs w:val="16"/>
                <w:lang w:val="en-GB" w:eastAsia="en-GB"/>
              </w:rPr>
            </w:pPr>
            <w:r w:rsidRPr="00CC7505">
              <w:rPr>
                <w:rFonts w:eastAsia="Times New Roman" w:cs="Times New Roman"/>
                <w:sz w:val="16"/>
                <w:szCs w:val="16"/>
                <w:lang w:val="en-GB" w:eastAsia="en-GB"/>
              </w:rPr>
              <w:t>---</w:t>
            </w:r>
          </w:p>
        </w:tc>
        <w:tc>
          <w:tcPr>
            <w:tcW w:w="1339" w:type="dxa"/>
            <w:tcBorders>
              <w:left w:val="single" w:sz="4" w:space="0" w:color="auto"/>
            </w:tcBorders>
          </w:tcPr>
          <w:p w:rsidR="00585C19" w:rsidRPr="00CC7505" w:rsidRDefault="00585C19" w:rsidP="00585C19">
            <w:pPr>
              <w:tabs>
                <w:tab w:val="left" w:pos="284"/>
              </w:tabs>
              <w:spacing w:before="50" w:after="50" w:line="280" w:lineRule="atLeast"/>
              <w:jc w:val="right"/>
              <w:rPr>
                <w:rFonts w:eastAsia="Times New Roman" w:cs="Times New Roman"/>
                <w:sz w:val="16"/>
                <w:szCs w:val="16"/>
                <w:lang w:val="en-GB" w:eastAsia="en-GB"/>
              </w:rPr>
            </w:pPr>
          </w:p>
        </w:tc>
        <w:tc>
          <w:tcPr>
            <w:tcW w:w="1453" w:type="dxa"/>
            <w:tcBorders>
              <w:top w:val="nil"/>
              <w:bottom w:val="nil"/>
            </w:tcBorders>
          </w:tcPr>
          <w:p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r>
      <w:tr w:rsidR="00585C19" w:rsidRPr="00CC7505" w:rsidTr="002907A5">
        <w:tc>
          <w:tcPr>
            <w:tcW w:w="993" w:type="dxa"/>
          </w:tcPr>
          <w:p w:rsidR="00585C19" w:rsidRPr="00CC7505" w:rsidRDefault="00585C19" w:rsidP="00585C19">
            <w:pPr>
              <w:tabs>
                <w:tab w:val="left" w:pos="284"/>
              </w:tabs>
              <w:spacing w:before="50" w:after="50" w:line="280" w:lineRule="atLeast"/>
              <w:jc w:val="right"/>
              <w:rPr>
                <w:rFonts w:eastAsia="Times New Roman" w:cs="Times New Roman"/>
                <w:sz w:val="16"/>
                <w:szCs w:val="16"/>
                <w:lang w:val="en-GB" w:eastAsia="en-GB"/>
              </w:rPr>
            </w:pPr>
            <w:r w:rsidRPr="00CC7505">
              <w:rPr>
                <w:rFonts w:eastAsia="Times New Roman" w:cs="Times New Roman"/>
                <w:sz w:val="16"/>
                <w:szCs w:val="16"/>
                <w:lang w:val="en-GB" w:eastAsia="en-GB"/>
              </w:rPr>
              <w:t>6.3.8</w:t>
            </w:r>
          </w:p>
        </w:tc>
        <w:tc>
          <w:tcPr>
            <w:tcW w:w="3650" w:type="dxa"/>
            <w:tcBorders>
              <w:right w:val="single" w:sz="4" w:space="0" w:color="auto"/>
            </w:tcBorders>
          </w:tcPr>
          <w:p w:rsidR="00585C19" w:rsidRPr="00CC7505" w:rsidRDefault="00585C19" w:rsidP="00585C19">
            <w:pPr>
              <w:tabs>
                <w:tab w:val="left" w:pos="284"/>
              </w:tabs>
              <w:spacing w:before="50" w:after="50" w:line="280" w:lineRule="atLeast"/>
              <w:rPr>
                <w:rFonts w:eastAsia="Times New Roman" w:cs="Times New Roman"/>
                <w:sz w:val="16"/>
                <w:szCs w:val="16"/>
                <w:lang w:val="en-GB" w:eastAsia="en-GB"/>
              </w:rPr>
            </w:pPr>
            <w:r w:rsidRPr="00CC7505">
              <w:rPr>
                <w:rFonts w:eastAsia="Times New Roman" w:cs="Times New Roman"/>
                <w:sz w:val="16"/>
                <w:szCs w:val="16"/>
                <w:lang w:val="en-GB" w:eastAsia="en-GB"/>
              </w:rPr>
              <w:tab/>
              <w:t>Final Design Report</w:t>
            </w:r>
          </w:p>
        </w:tc>
        <w:tc>
          <w:tcPr>
            <w:tcW w:w="993" w:type="dxa"/>
            <w:tcBorders>
              <w:left w:val="single" w:sz="4" w:space="0" w:color="auto"/>
              <w:right w:val="single" w:sz="4" w:space="0" w:color="auto"/>
            </w:tcBorders>
          </w:tcPr>
          <w:p w:rsidR="00585C19" w:rsidRPr="00CC7505" w:rsidRDefault="00585C19" w:rsidP="00585C19">
            <w:pPr>
              <w:tabs>
                <w:tab w:val="left" w:pos="284"/>
              </w:tabs>
              <w:spacing w:before="50" w:after="50" w:line="280" w:lineRule="atLeast"/>
              <w:jc w:val="center"/>
              <w:rPr>
                <w:rFonts w:eastAsia="Times New Roman" w:cs="Times New Roman"/>
                <w:sz w:val="16"/>
                <w:szCs w:val="16"/>
                <w:lang w:val="en-GB" w:eastAsia="en-GB"/>
              </w:rPr>
            </w:pPr>
            <w:r w:rsidRPr="00CC7505">
              <w:rPr>
                <w:rFonts w:eastAsia="Times New Roman" w:cs="Times New Roman"/>
                <w:sz w:val="16"/>
                <w:szCs w:val="16"/>
                <w:lang w:val="en-GB" w:eastAsia="en-GB"/>
              </w:rPr>
              <w:t>L.S.</w:t>
            </w:r>
          </w:p>
        </w:tc>
        <w:tc>
          <w:tcPr>
            <w:tcW w:w="963" w:type="dxa"/>
            <w:tcBorders>
              <w:left w:val="single" w:sz="4" w:space="0" w:color="auto"/>
              <w:right w:val="single" w:sz="4" w:space="0" w:color="auto"/>
            </w:tcBorders>
          </w:tcPr>
          <w:p w:rsidR="00585C19" w:rsidRPr="00CC7505" w:rsidRDefault="00585C19" w:rsidP="00585C19">
            <w:pPr>
              <w:tabs>
                <w:tab w:val="left" w:pos="284"/>
              </w:tabs>
              <w:spacing w:before="50" w:after="50" w:line="280" w:lineRule="atLeast"/>
              <w:jc w:val="center"/>
              <w:rPr>
                <w:rFonts w:eastAsia="Times New Roman" w:cs="Times New Roman"/>
                <w:sz w:val="16"/>
                <w:szCs w:val="16"/>
                <w:lang w:val="en-GB" w:eastAsia="en-GB"/>
              </w:rPr>
            </w:pPr>
            <w:r w:rsidRPr="00CC7505">
              <w:rPr>
                <w:rFonts w:eastAsia="Times New Roman" w:cs="Times New Roman"/>
                <w:sz w:val="16"/>
                <w:szCs w:val="16"/>
                <w:lang w:val="en-GB" w:eastAsia="en-GB"/>
              </w:rPr>
              <w:t>---</w:t>
            </w:r>
          </w:p>
        </w:tc>
        <w:tc>
          <w:tcPr>
            <w:tcW w:w="1339" w:type="dxa"/>
            <w:tcBorders>
              <w:left w:val="single" w:sz="4" w:space="0" w:color="auto"/>
            </w:tcBorders>
          </w:tcPr>
          <w:p w:rsidR="00585C19" w:rsidRPr="00CC7505" w:rsidRDefault="00585C19" w:rsidP="00585C19">
            <w:pPr>
              <w:tabs>
                <w:tab w:val="left" w:pos="284"/>
              </w:tabs>
              <w:spacing w:before="50" w:after="50" w:line="280" w:lineRule="atLeast"/>
              <w:jc w:val="right"/>
              <w:rPr>
                <w:rFonts w:eastAsia="Times New Roman" w:cs="Times New Roman"/>
                <w:sz w:val="16"/>
                <w:szCs w:val="16"/>
                <w:lang w:val="en-GB" w:eastAsia="en-GB"/>
              </w:rPr>
            </w:pPr>
          </w:p>
        </w:tc>
        <w:tc>
          <w:tcPr>
            <w:tcW w:w="1453" w:type="dxa"/>
            <w:tcBorders>
              <w:top w:val="nil"/>
              <w:bottom w:val="nil"/>
            </w:tcBorders>
          </w:tcPr>
          <w:p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r>
      <w:tr w:rsidR="00585C19" w:rsidRPr="00CC7505" w:rsidTr="002907A5">
        <w:tc>
          <w:tcPr>
            <w:tcW w:w="993" w:type="dxa"/>
          </w:tcPr>
          <w:p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6.4</w:t>
            </w:r>
          </w:p>
        </w:tc>
        <w:tc>
          <w:tcPr>
            <w:tcW w:w="3650" w:type="dxa"/>
            <w:tcBorders>
              <w:right w:val="single" w:sz="4" w:space="0" w:color="auto"/>
            </w:tcBorders>
          </w:tcPr>
          <w:p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Notice(s) of Requirement</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33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c>
          <w:tcPr>
            <w:tcW w:w="1453" w:type="dxa"/>
            <w:tcBorders>
              <w:top w:val="nil"/>
              <w:bottom w:val="nil"/>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2907A5">
        <w:tc>
          <w:tcPr>
            <w:tcW w:w="993" w:type="dxa"/>
            <w:vAlign w:val="center"/>
          </w:tcPr>
          <w:p w:rsidR="00585C19" w:rsidRPr="00CC7505" w:rsidRDefault="00585C19" w:rsidP="00585C19">
            <w:pPr>
              <w:spacing w:before="50" w:after="50" w:line="280" w:lineRule="atLeast"/>
              <w:jc w:val="right"/>
              <w:rPr>
                <w:rFonts w:eastAsia="Times New Roman" w:cs="Times New Roman"/>
                <w:sz w:val="16"/>
                <w:szCs w:val="16"/>
                <w:lang w:eastAsia="en-NZ"/>
              </w:rPr>
            </w:pPr>
            <w:r w:rsidRPr="00CC7505">
              <w:rPr>
                <w:rFonts w:eastAsia="Times New Roman" w:cs="Times New Roman"/>
                <w:sz w:val="16"/>
                <w:szCs w:val="16"/>
                <w:lang w:eastAsia="en-NZ"/>
              </w:rPr>
              <w:t>6.4.1</w:t>
            </w:r>
          </w:p>
        </w:tc>
        <w:tc>
          <w:tcPr>
            <w:tcW w:w="3650" w:type="dxa"/>
            <w:tcBorders>
              <w:right w:val="single" w:sz="4" w:space="0" w:color="auto"/>
            </w:tcBorders>
            <w:vAlign w:val="center"/>
          </w:tcPr>
          <w:p w:rsidR="00585C19" w:rsidRPr="00CC7505" w:rsidRDefault="00585C19" w:rsidP="00585C19">
            <w:pPr>
              <w:tabs>
                <w:tab w:val="left" w:pos="290"/>
              </w:tabs>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ab/>
              <w:t>Preparation of Notice</w:t>
            </w:r>
          </w:p>
        </w:tc>
        <w:tc>
          <w:tcPr>
            <w:tcW w:w="993" w:type="dxa"/>
            <w:tcBorders>
              <w:left w:val="single" w:sz="4" w:space="0" w:color="auto"/>
              <w:right w:val="single" w:sz="4" w:space="0" w:color="auto"/>
            </w:tcBorders>
            <w:vAlign w:val="center"/>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L.S.</w:t>
            </w:r>
          </w:p>
        </w:tc>
        <w:tc>
          <w:tcPr>
            <w:tcW w:w="963" w:type="dxa"/>
            <w:tcBorders>
              <w:left w:val="single" w:sz="4" w:space="0" w:color="auto"/>
              <w:right w:val="single" w:sz="4" w:space="0" w:color="auto"/>
            </w:tcBorders>
            <w:vAlign w:val="center"/>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b/>
                <w:sz w:val="16"/>
                <w:szCs w:val="16"/>
                <w:lang w:eastAsia="en-NZ"/>
              </w:rPr>
              <w:t>---</w:t>
            </w:r>
          </w:p>
        </w:tc>
        <w:tc>
          <w:tcPr>
            <w:tcW w:w="133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c>
          <w:tcPr>
            <w:tcW w:w="1453" w:type="dxa"/>
            <w:tcBorders>
              <w:top w:val="nil"/>
              <w:bottom w:val="nil"/>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2907A5">
        <w:tc>
          <w:tcPr>
            <w:tcW w:w="993" w:type="dxa"/>
            <w:vAlign w:val="center"/>
          </w:tcPr>
          <w:p w:rsidR="00585C19" w:rsidRPr="00CC7505" w:rsidRDefault="00585C19" w:rsidP="00585C19">
            <w:pPr>
              <w:spacing w:before="50" w:after="50" w:line="280" w:lineRule="atLeast"/>
              <w:jc w:val="right"/>
              <w:rPr>
                <w:rFonts w:eastAsia="Times New Roman" w:cs="Times New Roman"/>
                <w:sz w:val="16"/>
                <w:szCs w:val="16"/>
                <w:lang w:eastAsia="en-NZ"/>
              </w:rPr>
            </w:pPr>
            <w:r w:rsidRPr="00CC7505">
              <w:rPr>
                <w:rFonts w:eastAsia="Times New Roman" w:cs="Times New Roman"/>
                <w:sz w:val="16"/>
                <w:szCs w:val="16"/>
                <w:lang w:eastAsia="en-NZ"/>
              </w:rPr>
              <w:t>6.4.2</w:t>
            </w:r>
          </w:p>
        </w:tc>
        <w:tc>
          <w:tcPr>
            <w:tcW w:w="3650" w:type="dxa"/>
            <w:tcBorders>
              <w:right w:val="single" w:sz="4" w:space="0" w:color="auto"/>
            </w:tcBorders>
            <w:vAlign w:val="center"/>
          </w:tcPr>
          <w:p w:rsidR="00585C19" w:rsidRPr="00CC7505" w:rsidRDefault="00585C19" w:rsidP="00585C19">
            <w:pPr>
              <w:tabs>
                <w:tab w:val="left" w:pos="290"/>
              </w:tabs>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ab/>
              <w:t>Consent Authority Hearings</w:t>
            </w:r>
          </w:p>
        </w:tc>
        <w:tc>
          <w:tcPr>
            <w:tcW w:w="993" w:type="dxa"/>
            <w:tcBorders>
              <w:left w:val="single" w:sz="4" w:space="0" w:color="auto"/>
              <w:right w:val="single" w:sz="4" w:space="0" w:color="auto"/>
            </w:tcBorders>
            <w:vAlign w:val="center"/>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L.S.</w:t>
            </w:r>
          </w:p>
        </w:tc>
        <w:tc>
          <w:tcPr>
            <w:tcW w:w="963" w:type="dxa"/>
            <w:tcBorders>
              <w:left w:val="single" w:sz="4" w:space="0" w:color="auto"/>
              <w:right w:val="single" w:sz="4" w:space="0" w:color="auto"/>
            </w:tcBorders>
            <w:vAlign w:val="center"/>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b/>
                <w:sz w:val="16"/>
                <w:szCs w:val="16"/>
                <w:lang w:eastAsia="en-NZ"/>
              </w:rPr>
              <w:t>---</w:t>
            </w:r>
          </w:p>
        </w:tc>
        <w:tc>
          <w:tcPr>
            <w:tcW w:w="133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c>
          <w:tcPr>
            <w:tcW w:w="1453" w:type="dxa"/>
            <w:tcBorders>
              <w:top w:val="nil"/>
              <w:bottom w:val="nil"/>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2907A5">
        <w:tc>
          <w:tcPr>
            <w:tcW w:w="993" w:type="dxa"/>
          </w:tcPr>
          <w:p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6.5</w:t>
            </w:r>
          </w:p>
        </w:tc>
        <w:tc>
          <w:tcPr>
            <w:tcW w:w="3650" w:type="dxa"/>
            <w:tcBorders>
              <w:right w:val="single" w:sz="4" w:space="0" w:color="auto"/>
            </w:tcBorders>
          </w:tcPr>
          <w:p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Statutory Applications</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[4] ea</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33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c>
          <w:tcPr>
            <w:tcW w:w="1453" w:type="dxa"/>
            <w:tcBorders>
              <w:top w:val="nil"/>
              <w:bottom w:val="nil"/>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2907A5">
        <w:tc>
          <w:tcPr>
            <w:tcW w:w="993" w:type="dxa"/>
          </w:tcPr>
          <w:p w:rsidR="00585C19" w:rsidRPr="00CC7505" w:rsidRDefault="00585C19" w:rsidP="00585C19">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6.6</w:t>
            </w:r>
          </w:p>
        </w:tc>
        <w:tc>
          <w:tcPr>
            <w:tcW w:w="3650" w:type="dxa"/>
            <w:tcBorders>
              <w:right w:val="single" w:sz="4" w:space="0" w:color="auto"/>
            </w:tcBorders>
          </w:tcPr>
          <w:p w:rsidR="00585C19" w:rsidRPr="00CC7505" w:rsidRDefault="00585C19" w:rsidP="00585C19">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Statutory Authority Hearings</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[1] ea</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33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c>
          <w:tcPr>
            <w:tcW w:w="1453" w:type="dxa"/>
            <w:tcBorders>
              <w:top w:val="nil"/>
              <w:bottom w:val="nil"/>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2907A5">
        <w:tc>
          <w:tcPr>
            <w:tcW w:w="993" w:type="dxa"/>
          </w:tcPr>
          <w:p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6.7</w:t>
            </w:r>
          </w:p>
        </w:tc>
        <w:tc>
          <w:tcPr>
            <w:tcW w:w="3650" w:type="dxa"/>
            <w:tcBorders>
              <w:right w:val="single" w:sz="4" w:space="0" w:color="auto"/>
            </w:tcBorders>
          </w:tcPr>
          <w:p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Property Acquisition Management</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ind w:left="42"/>
              <w:jc w:val="center"/>
              <w:rPr>
                <w:rFonts w:eastAsia="Times New Roman" w:cs="Times New Roman"/>
                <w:sz w:val="16"/>
                <w:szCs w:val="16"/>
                <w:lang w:eastAsia="en-NZ"/>
              </w:rPr>
            </w:pPr>
            <w:r w:rsidRPr="00CC7505">
              <w:rPr>
                <w:rFonts w:eastAsia="Times New Roman" w:cs="Times New Roman"/>
                <w:sz w:val="16"/>
                <w:szCs w:val="16"/>
                <w:lang w:eastAsia="en-NZ"/>
              </w:rPr>
              <w:t>L.S.</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ind w:left="349"/>
              <w:jc w:val="center"/>
              <w:rPr>
                <w:rFonts w:eastAsia="Times New Roman" w:cs="Times New Roman"/>
                <w:sz w:val="16"/>
                <w:szCs w:val="16"/>
                <w:lang w:eastAsia="en-NZ"/>
              </w:rPr>
            </w:pPr>
            <w:r w:rsidRPr="00CC7505">
              <w:rPr>
                <w:rFonts w:eastAsia="Times New Roman" w:cs="Times New Roman"/>
                <w:sz w:val="16"/>
                <w:szCs w:val="16"/>
                <w:lang w:eastAsia="en-NZ"/>
              </w:rPr>
              <w:t>---</w:t>
            </w:r>
          </w:p>
        </w:tc>
        <w:tc>
          <w:tcPr>
            <w:tcW w:w="133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c>
          <w:tcPr>
            <w:tcW w:w="1453" w:type="dxa"/>
            <w:tcBorders>
              <w:top w:val="nil"/>
              <w:bottom w:val="nil"/>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2907A5">
        <w:tc>
          <w:tcPr>
            <w:tcW w:w="993" w:type="dxa"/>
          </w:tcPr>
          <w:p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6.9</w:t>
            </w:r>
          </w:p>
        </w:tc>
        <w:tc>
          <w:tcPr>
            <w:tcW w:w="3650" w:type="dxa"/>
            <w:tcBorders>
              <w:right w:val="single" w:sz="4" w:space="0" w:color="auto"/>
            </w:tcBorders>
          </w:tcPr>
          <w:p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Tender Documentation</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ind w:left="42"/>
              <w:jc w:val="center"/>
              <w:rPr>
                <w:rFonts w:eastAsia="Times New Roman" w:cs="Times New Roman"/>
                <w:sz w:val="16"/>
                <w:szCs w:val="16"/>
                <w:lang w:eastAsia="en-NZ"/>
              </w:rPr>
            </w:pPr>
            <w:r w:rsidRPr="00CC7505">
              <w:rPr>
                <w:rFonts w:eastAsia="Times New Roman" w:cs="Times New Roman"/>
                <w:sz w:val="16"/>
                <w:szCs w:val="16"/>
                <w:lang w:eastAsia="en-NZ"/>
              </w:rPr>
              <w:t>L.S.</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ind w:left="349"/>
              <w:jc w:val="center"/>
              <w:rPr>
                <w:rFonts w:eastAsia="Times New Roman" w:cs="Times New Roman"/>
                <w:sz w:val="16"/>
                <w:szCs w:val="16"/>
                <w:lang w:eastAsia="en-NZ"/>
              </w:rPr>
            </w:pPr>
            <w:r w:rsidRPr="00CC7505">
              <w:rPr>
                <w:rFonts w:eastAsia="Times New Roman" w:cs="Times New Roman"/>
                <w:sz w:val="16"/>
                <w:szCs w:val="16"/>
                <w:lang w:eastAsia="en-NZ"/>
              </w:rPr>
              <w:t>---</w:t>
            </w:r>
          </w:p>
        </w:tc>
        <w:tc>
          <w:tcPr>
            <w:tcW w:w="133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c>
          <w:tcPr>
            <w:tcW w:w="1453" w:type="dxa"/>
            <w:tcBorders>
              <w:top w:val="nil"/>
              <w:bottom w:val="nil"/>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2907A5">
        <w:tc>
          <w:tcPr>
            <w:tcW w:w="993" w:type="dxa"/>
          </w:tcPr>
          <w:p w:rsidR="00585C19" w:rsidRPr="00CC7505" w:rsidRDefault="00585C19" w:rsidP="00585C19">
            <w:pPr>
              <w:spacing w:before="50" w:after="50" w:line="280" w:lineRule="atLeast"/>
              <w:ind w:left="349"/>
              <w:rPr>
                <w:rFonts w:eastAsia="Times New Roman" w:cs="Times New Roman"/>
                <w:sz w:val="16"/>
                <w:szCs w:val="16"/>
                <w:lang w:eastAsia="en-NZ"/>
              </w:rPr>
            </w:pPr>
            <w:r w:rsidRPr="00CC7505">
              <w:rPr>
                <w:rFonts w:eastAsia="Times New Roman" w:cs="Times New Roman"/>
                <w:sz w:val="16"/>
                <w:szCs w:val="16"/>
                <w:lang w:eastAsia="en-NZ"/>
              </w:rPr>
              <w:t>6.10</w:t>
            </w:r>
          </w:p>
        </w:tc>
        <w:tc>
          <w:tcPr>
            <w:tcW w:w="3650" w:type="dxa"/>
            <w:tcBorders>
              <w:right w:val="single" w:sz="4" w:space="0" w:color="auto"/>
            </w:tcBorders>
          </w:tcPr>
          <w:p w:rsidR="00585C19" w:rsidRPr="00CC7505" w:rsidRDefault="00585C19" w:rsidP="00585C19">
            <w:pPr>
              <w:spacing w:before="50" w:after="50" w:line="280" w:lineRule="atLeast"/>
              <w:ind w:left="349"/>
              <w:rPr>
                <w:rFonts w:eastAsia="Times New Roman" w:cs="Times New Roman"/>
                <w:sz w:val="16"/>
                <w:szCs w:val="16"/>
                <w:lang w:eastAsia="en-NZ"/>
              </w:rPr>
            </w:pPr>
            <w:r w:rsidRPr="00CC7505">
              <w:rPr>
                <w:rFonts w:eastAsia="Times New Roman" w:cs="Times New Roman"/>
                <w:sz w:val="16"/>
                <w:szCs w:val="16"/>
                <w:lang w:eastAsia="en-NZ"/>
              </w:rPr>
              <w:t xml:space="preserve">[Other] </w:t>
            </w:r>
            <w:r w:rsidRPr="00CC7505">
              <w:rPr>
                <w:rFonts w:eastAsia="Times New Roman" w:cs="Times New Roman"/>
                <w:sz w:val="16"/>
                <w:szCs w:val="16"/>
                <w:highlight w:val="yellow"/>
                <w:lang w:eastAsia="en-NZ"/>
              </w:rPr>
              <w:t>[list items and define payment]</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ind w:left="42"/>
              <w:jc w:val="center"/>
              <w:rPr>
                <w:rFonts w:eastAsia="Times New Roman" w:cs="Times New Roman"/>
                <w:sz w:val="16"/>
                <w:szCs w:val="16"/>
                <w:lang w:eastAsia="en-NZ"/>
              </w:rPr>
            </w:pPr>
            <w:r w:rsidRPr="00CC7505">
              <w:rPr>
                <w:rFonts w:eastAsia="Times New Roman" w:cs="Times New Roman"/>
                <w:sz w:val="16"/>
                <w:szCs w:val="16"/>
                <w:lang w:eastAsia="en-NZ"/>
              </w:rPr>
              <w:t>L.S./[X] ea</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ind w:left="349"/>
              <w:jc w:val="center"/>
              <w:rPr>
                <w:rFonts w:eastAsia="Times New Roman" w:cs="Times New Roman"/>
                <w:sz w:val="16"/>
                <w:szCs w:val="16"/>
                <w:lang w:eastAsia="en-NZ"/>
              </w:rPr>
            </w:pPr>
          </w:p>
        </w:tc>
        <w:tc>
          <w:tcPr>
            <w:tcW w:w="133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c>
          <w:tcPr>
            <w:tcW w:w="1453" w:type="dxa"/>
            <w:tcBorders>
              <w:top w:val="nil"/>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2907A5">
        <w:tc>
          <w:tcPr>
            <w:tcW w:w="993" w:type="dxa"/>
          </w:tcPr>
          <w:p w:rsidR="00585C19" w:rsidRPr="00CC7505" w:rsidRDefault="00585C19" w:rsidP="00585C19">
            <w:pPr>
              <w:spacing w:before="100" w:after="100" w:line="280" w:lineRule="atLeast"/>
              <w:jc w:val="right"/>
              <w:rPr>
                <w:rFonts w:eastAsia="Times New Roman" w:cs="Times New Roman"/>
                <w:b/>
                <w:szCs w:val="18"/>
                <w:lang w:eastAsia="en-GB"/>
              </w:rPr>
            </w:pPr>
          </w:p>
        </w:tc>
        <w:tc>
          <w:tcPr>
            <w:tcW w:w="6945" w:type="dxa"/>
            <w:gridSpan w:val="4"/>
            <w:tcBorders>
              <w:right w:val="single" w:sz="4" w:space="0" w:color="auto"/>
            </w:tcBorders>
          </w:tcPr>
          <w:p w:rsidR="00585C19" w:rsidRPr="00CC7505" w:rsidRDefault="00585C19" w:rsidP="00585C19">
            <w:pPr>
              <w:spacing w:before="100" w:after="100" w:line="280" w:lineRule="atLeast"/>
              <w:jc w:val="right"/>
              <w:rPr>
                <w:rFonts w:eastAsia="Times New Roman" w:cs="Times New Roman"/>
                <w:b/>
                <w:szCs w:val="18"/>
                <w:lang w:eastAsia="en-GB"/>
              </w:rPr>
            </w:pPr>
            <w:r w:rsidRPr="00CC7505">
              <w:rPr>
                <w:rFonts w:eastAsia="Times New Roman" w:cs="Times New Roman"/>
                <w:b/>
                <w:szCs w:val="18"/>
                <w:lang w:eastAsia="en-GB"/>
              </w:rPr>
              <w:t>Sub-total Item 6</w:t>
            </w:r>
          </w:p>
        </w:tc>
        <w:tc>
          <w:tcPr>
            <w:tcW w:w="1453" w:type="dxa"/>
            <w:tcBorders>
              <w:left w:val="single" w:sz="4" w:space="0" w:color="auto"/>
              <w:bottom w:val="nil"/>
            </w:tcBorders>
          </w:tcPr>
          <w:p w:rsidR="00585C19" w:rsidRPr="00CC7505" w:rsidRDefault="00585C19" w:rsidP="00585C19">
            <w:pPr>
              <w:spacing w:before="100" w:after="100" w:line="280" w:lineRule="atLeast"/>
              <w:jc w:val="right"/>
              <w:rPr>
                <w:rFonts w:eastAsia="Times New Roman" w:cs="Times New Roman"/>
                <w:b/>
                <w:szCs w:val="18"/>
                <w:lang w:eastAsia="en-GB"/>
              </w:rPr>
            </w:pPr>
            <w:r w:rsidRPr="00CC7505">
              <w:rPr>
                <w:rFonts w:eastAsia="Times New Roman" w:cs="Times New Roman"/>
                <w:b/>
                <w:szCs w:val="18"/>
                <w:lang w:eastAsia="en-GB"/>
              </w:rPr>
              <w:t>$XX,XXX.XX</w:t>
            </w:r>
          </w:p>
        </w:tc>
      </w:tr>
      <w:tr w:rsidR="00585C19" w:rsidRPr="00CC7505" w:rsidTr="002907A5">
        <w:tc>
          <w:tcPr>
            <w:tcW w:w="993" w:type="dxa"/>
            <w:tcBorders>
              <w:top w:val="nil"/>
            </w:tcBorders>
          </w:tcPr>
          <w:p w:rsidR="00585C19" w:rsidRPr="00CC7505" w:rsidRDefault="00585C19" w:rsidP="00585C19">
            <w:pPr>
              <w:spacing w:before="100" w:after="100" w:line="280" w:lineRule="atLeast"/>
              <w:rPr>
                <w:rFonts w:eastAsia="Times New Roman" w:cs="Times New Roman"/>
                <w:b/>
                <w:szCs w:val="18"/>
                <w:lang w:val="en-GB" w:eastAsia="en-GB"/>
              </w:rPr>
            </w:pPr>
            <w:r w:rsidRPr="00CC7505">
              <w:rPr>
                <w:rFonts w:eastAsia="Times New Roman" w:cs="Times New Roman"/>
                <w:b/>
                <w:szCs w:val="18"/>
                <w:lang w:val="en-GB" w:eastAsia="en-GB"/>
              </w:rPr>
              <w:t>7</w:t>
            </w:r>
          </w:p>
        </w:tc>
        <w:tc>
          <w:tcPr>
            <w:tcW w:w="6945" w:type="dxa"/>
            <w:gridSpan w:val="4"/>
            <w:tcBorders>
              <w:top w:val="nil"/>
            </w:tcBorders>
          </w:tcPr>
          <w:p w:rsidR="00585C19" w:rsidRPr="00CC7505" w:rsidRDefault="00585C19" w:rsidP="00585C19">
            <w:pPr>
              <w:spacing w:before="100" w:after="100" w:line="280" w:lineRule="atLeast"/>
              <w:rPr>
                <w:rFonts w:eastAsia="Times New Roman" w:cs="Times New Roman"/>
                <w:b/>
                <w:szCs w:val="18"/>
                <w:lang w:val="en-GB" w:eastAsia="en-GB"/>
              </w:rPr>
            </w:pPr>
            <w:r w:rsidRPr="00CC7505">
              <w:rPr>
                <w:rFonts w:eastAsia="Times New Roman" w:cs="Times New Roman"/>
                <w:b/>
                <w:szCs w:val="18"/>
                <w:lang w:val="en-GB" w:eastAsia="en-GB"/>
              </w:rPr>
              <w:t>Implementation</w:t>
            </w:r>
          </w:p>
        </w:tc>
        <w:tc>
          <w:tcPr>
            <w:tcW w:w="1453" w:type="dxa"/>
            <w:tcBorders>
              <w:top w:val="nil"/>
              <w:bottom w:val="nil"/>
            </w:tcBorders>
          </w:tcPr>
          <w:p w:rsidR="00585C19" w:rsidRPr="00CC7505" w:rsidRDefault="00585C19" w:rsidP="00585C19">
            <w:pPr>
              <w:spacing w:before="100" w:after="100" w:line="280" w:lineRule="atLeast"/>
              <w:jc w:val="right"/>
              <w:rPr>
                <w:rFonts w:eastAsia="Times New Roman" w:cs="Times New Roman"/>
                <w:b/>
                <w:szCs w:val="18"/>
                <w:lang w:eastAsia="en-GB"/>
              </w:rPr>
            </w:pPr>
          </w:p>
        </w:tc>
      </w:tr>
      <w:tr w:rsidR="00585C19" w:rsidRPr="00CC7505" w:rsidTr="002907A5">
        <w:tc>
          <w:tcPr>
            <w:tcW w:w="993" w:type="dxa"/>
          </w:tcPr>
          <w:p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7.1</w:t>
            </w:r>
          </w:p>
        </w:tc>
        <w:tc>
          <w:tcPr>
            <w:tcW w:w="3650" w:type="dxa"/>
            <w:tcBorders>
              <w:right w:val="single" w:sz="4" w:space="0" w:color="auto"/>
            </w:tcBorders>
          </w:tcPr>
          <w:p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 xml:space="preserve">Tender Administration and Evaluation </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L.S.</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w:t>
            </w:r>
          </w:p>
        </w:tc>
        <w:tc>
          <w:tcPr>
            <w:tcW w:w="133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c>
          <w:tcPr>
            <w:tcW w:w="1453" w:type="dxa"/>
            <w:tcBorders>
              <w:top w:val="nil"/>
              <w:bottom w:val="nil"/>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2907A5">
        <w:tc>
          <w:tcPr>
            <w:tcW w:w="993" w:type="dxa"/>
          </w:tcPr>
          <w:p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7.2</w:t>
            </w:r>
          </w:p>
        </w:tc>
        <w:tc>
          <w:tcPr>
            <w:tcW w:w="3650" w:type="dxa"/>
          </w:tcPr>
          <w:p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Management and Surveillance of the Physical Works</w:t>
            </w:r>
          </w:p>
        </w:tc>
        <w:tc>
          <w:tcPr>
            <w:tcW w:w="993" w:type="dxa"/>
          </w:tcPr>
          <w:p w:rsidR="00585C19" w:rsidRPr="00CC7505" w:rsidRDefault="00585C19" w:rsidP="00585C19">
            <w:pPr>
              <w:spacing w:before="50" w:after="50" w:line="280" w:lineRule="atLeast"/>
              <w:jc w:val="center"/>
              <w:rPr>
                <w:rFonts w:eastAsia="Times New Roman" w:cs="Times New Roman"/>
                <w:sz w:val="16"/>
                <w:szCs w:val="16"/>
                <w:lang w:eastAsia="en-NZ"/>
              </w:rPr>
            </w:pPr>
          </w:p>
        </w:tc>
        <w:tc>
          <w:tcPr>
            <w:tcW w:w="963" w:type="dxa"/>
          </w:tcPr>
          <w:p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339" w:type="dxa"/>
          </w:tcPr>
          <w:p w:rsidR="00585C19" w:rsidRPr="00CC7505" w:rsidRDefault="00585C19" w:rsidP="00585C19">
            <w:pPr>
              <w:spacing w:before="50" w:after="50" w:line="280" w:lineRule="atLeast"/>
              <w:jc w:val="right"/>
              <w:rPr>
                <w:rFonts w:eastAsia="Times New Roman" w:cs="Times New Roman"/>
                <w:sz w:val="16"/>
                <w:szCs w:val="16"/>
                <w:lang w:eastAsia="en-NZ"/>
              </w:rPr>
            </w:pPr>
          </w:p>
        </w:tc>
        <w:tc>
          <w:tcPr>
            <w:tcW w:w="1453" w:type="dxa"/>
            <w:tcBorders>
              <w:top w:val="nil"/>
              <w:bottom w:val="nil"/>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2907A5">
        <w:tc>
          <w:tcPr>
            <w:tcW w:w="993" w:type="dxa"/>
          </w:tcPr>
          <w:p w:rsidR="00585C19" w:rsidRPr="00CC7505" w:rsidRDefault="00585C19" w:rsidP="00585C19">
            <w:pPr>
              <w:tabs>
                <w:tab w:val="left" w:pos="284"/>
              </w:tabs>
              <w:spacing w:before="50" w:after="50" w:line="280" w:lineRule="atLeast"/>
              <w:jc w:val="right"/>
              <w:rPr>
                <w:rFonts w:eastAsia="Times New Roman" w:cs="Times New Roman"/>
                <w:sz w:val="16"/>
                <w:szCs w:val="16"/>
                <w:lang w:val="en-GB" w:eastAsia="en-GB"/>
              </w:rPr>
            </w:pPr>
            <w:r w:rsidRPr="00CC7505">
              <w:rPr>
                <w:rFonts w:eastAsia="Times New Roman" w:cs="Times New Roman"/>
                <w:sz w:val="16"/>
                <w:szCs w:val="16"/>
                <w:lang w:val="en-GB" w:eastAsia="en-GB"/>
              </w:rPr>
              <w:t>7.2.1</w:t>
            </w:r>
          </w:p>
        </w:tc>
        <w:tc>
          <w:tcPr>
            <w:tcW w:w="3650" w:type="dxa"/>
            <w:tcBorders>
              <w:right w:val="single" w:sz="4" w:space="0" w:color="auto"/>
            </w:tcBorders>
          </w:tcPr>
          <w:p w:rsidR="00585C19" w:rsidRPr="00CC7505" w:rsidRDefault="00585C19" w:rsidP="00585C19">
            <w:pPr>
              <w:tabs>
                <w:tab w:val="left" w:pos="284"/>
              </w:tabs>
              <w:spacing w:before="50" w:after="50" w:line="280" w:lineRule="atLeast"/>
              <w:rPr>
                <w:rFonts w:eastAsia="Times New Roman" w:cs="Times New Roman"/>
                <w:sz w:val="16"/>
                <w:szCs w:val="16"/>
                <w:lang w:val="en-GB" w:eastAsia="en-GB"/>
              </w:rPr>
            </w:pPr>
            <w:r w:rsidRPr="00CC7505">
              <w:rPr>
                <w:rFonts w:eastAsia="Times New Roman" w:cs="Times New Roman"/>
                <w:sz w:val="16"/>
                <w:szCs w:val="16"/>
                <w:lang w:val="en-GB" w:eastAsia="en-GB"/>
              </w:rPr>
              <w:tab/>
              <w:t>General</w:t>
            </w:r>
          </w:p>
        </w:tc>
        <w:tc>
          <w:tcPr>
            <w:tcW w:w="993" w:type="dxa"/>
            <w:tcBorders>
              <w:left w:val="single" w:sz="4" w:space="0" w:color="auto"/>
              <w:right w:val="single" w:sz="4" w:space="0" w:color="auto"/>
            </w:tcBorders>
          </w:tcPr>
          <w:p w:rsidR="00585C19" w:rsidRPr="00CC7505" w:rsidRDefault="00585C19" w:rsidP="00585C19">
            <w:pPr>
              <w:tabs>
                <w:tab w:val="left" w:pos="284"/>
              </w:tabs>
              <w:spacing w:before="50" w:after="50" w:line="280" w:lineRule="atLeast"/>
              <w:jc w:val="center"/>
              <w:rPr>
                <w:rFonts w:eastAsia="Times New Roman" w:cs="Times New Roman"/>
                <w:sz w:val="16"/>
                <w:szCs w:val="16"/>
                <w:lang w:val="en-GB" w:eastAsia="en-GB"/>
              </w:rPr>
            </w:pPr>
            <w:r w:rsidRPr="00CC7505">
              <w:rPr>
                <w:rFonts w:eastAsia="Times New Roman" w:cs="Times New Roman"/>
                <w:sz w:val="16"/>
                <w:szCs w:val="16"/>
                <w:lang w:val="en-GB" w:eastAsia="en-GB"/>
              </w:rPr>
              <w:t>L.S.</w:t>
            </w:r>
          </w:p>
        </w:tc>
        <w:tc>
          <w:tcPr>
            <w:tcW w:w="963" w:type="dxa"/>
            <w:tcBorders>
              <w:left w:val="single" w:sz="4" w:space="0" w:color="auto"/>
              <w:right w:val="single" w:sz="4" w:space="0" w:color="auto"/>
            </w:tcBorders>
          </w:tcPr>
          <w:p w:rsidR="00585C19" w:rsidRPr="00CC7505" w:rsidRDefault="00585C19" w:rsidP="00585C19">
            <w:pPr>
              <w:tabs>
                <w:tab w:val="left" w:pos="284"/>
              </w:tabs>
              <w:spacing w:before="50" w:after="50" w:line="280" w:lineRule="atLeast"/>
              <w:jc w:val="center"/>
              <w:rPr>
                <w:rFonts w:eastAsia="Times New Roman" w:cs="Times New Roman"/>
                <w:sz w:val="16"/>
                <w:szCs w:val="16"/>
                <w:lang w:val="en-GB" w:eastAsia="en-GB"/>
              </w:rPr>
            </w:pPr>
            <w:r w:rsidRPr="00CC7505">
              <w:rPr>
                <w:rFonts w:eastAsia="Times New Roman" w:cs="Times New Roman"/>
                <w:sz w:val="16"/>
                <w:szCs w:val="16"/>
                <w:lang w:val="en-GB" w:eastAsia="en-GB"/>
              </w:rPr>
              <w:t>---</w:t>
            </w:r>
          </w:p>
        </w:tc>
        <w:tc>
          <w:tcPr>
            <w:tcW w:w="1339" w:type="dxa"/>
            <w:tcBorders>
              <w:left w:val="single" w:sz="4" w:space="0" w:color="auto"/>
            </w:tcBorders>
          </w:tcPr>
          <w:p w:rsidR="00585C19" w:rsidRPr="00CC7505" w:rsidRDefault="00585C19" w:rsidP="00585C19">
            <w:pPr>
              <w:tabs>
                <w:tab w:val="left" w:pos="284"/>
              </w:tabs>
              <w:spacing w:before="50" w:after="50" w:line="280" w:lineRule="atLeast"/>
              <w:jc w:val="right"/>
              <w:rPr>
                <w:rFonts w:eastAsia="Times New Roman" w:cs="Times New Roman"/>
                <w:sz w:val="16"/>
                <w:szCs w:val="16"/>
                <w:lang w:val="en-GB" w:eastAsia="en-GB"/>
              </w:rPr>
            </w:pPr>
          </w:p>
        </w:tc>
        <w:tc>
          <w:tcPr>
            <w:tcW w:w="1453" w:type="dxa"/>
            <w:tcBorders>
              <w:top w:val="nil"/>
              <w:bottom w:val="nil"/>
            </w:tcBorders>
          </w:tcPr>
          <w:p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r>
      <w:tr w:rsidR="00585C19" w:rsidRPr="00CC7505" w:rsidTr="002907A5">
        <w:tc>
          <w:tcPr>
            <w:tcW w:w="993" w:type="dxa"/>
          </w:tcPr>
          <w:p w:rsidR="00585C19" w:rsidRPr="00CC7505" w:rsidRDefault="00585C19" w:rsidP="00585C19">
            <w:pPr>
              <w:tabs>
                <w:tab w:val="left" w:pos="284"/>
              </w:tabs>
              <w:spacing w:before="50" w:after="50" w:line="280" w:lineRule="atLeast"/>
              <w:jc w:val="right"/>
              <w:rPr>
                <w:rFonts w:eastAsia="Times New Roman" w:cs="Times New Roman"/>
                <w:sz w:val="16"/>
                <w:szCs w:val="16"/>
                <w:lang w:val="en-GB" w:eastAsia="en-GB"/>
              </w:rPr>
            </w:pPr>
            <w:r w:rsidRPr="00CC7505">
              <w:rPr>
                <w:rFonts w:eastAsia="Times New Roman" w:cs="Times New Roman"/>
                <w:sz w:val="16"/>
                <w:szCs w:val="16"/>
                <w:lang w:val="en-GB" w:eastAsia="en-GB"/>
              </w:rPr>
              <w:t>7.2.2</w:t>
            </w:r>
          </w:p>
        </w:tc>
        <w:tc>
          <w:tcPr>
            <w:tcW w:w="3650" w:type="dxa"/>
            <w:tcBorders>
              <w:right w:val="single" w:sz="4" w:space="0" w:color="auto"/>
            </w:tcBorders>
          </w:tcPr>
          <w:p w:rsidR="00585C19" w:rsidRPr="00CC7505" w:rsidRDefault="00585C19" w:rsidP="00585C19">
            <w:pPr>
              <w:tabs>
                <w:tab w:val="left" w:pos="284"/>
                <w:tab w:val="left" w:pos="567"/>
              </w:tabs>
              <w:spacing w:before="50" w:after="50" w:line="280" w:lineRule="atLeast"/>
              <w:rPr>
                <w:rFonts w:eastAsia="Times New Roman" w:cs="Times New Roman"/>
                <w:sz w:val="16"/>
                <w:szCs w:val="16"/>
                <w:lang w:val="en-GB" w:eastAsia="en-GB"/>
              </w:rPr>
            </w:pPr>
            <w:r w:rsidRPr="00CC7505">
              <w:rPr>
                <w:rFonts w:eastAsia="Times New Roman" w:cs="Times New Roman"/>
                <w:sz w:val="16"/>
                <w:szCs w:val="16"/>
                <w:lang w:val="en-GB" w:eastAsia="en-GB"/>
              </w:rPr>
              <w:tab/>
              <w:t>Project Management Board Meetings</w:t>
            </w:r>
          </w:p>
        </w:tc>
        <w:tc>
          <w:tcPr>
            <w:tcW w:w="993" w:type="dxa"/>
            <w:tcBorders>
              <w:left w:val="single" w:sz="4" w:space="0" w:color="auto"/>
              <w:right w:val="single" w:sz="4" w:space="0" w:color="auto"/>
            </w:tcBorders>
          </w:tcPr>
          <w:p w:rsidR="00585C19" w:rsidRPr="00CC7505" w:rsidRDefault="00585C19" w:rsidP="00585C19">
            <w:pPr>
              <w:tabs>
                <w:tab w:val="left" w:pos="284"/>
              </w:tabs>
              <w:spacing w:before="50" w:after="50" w:line="280" w:lineRule="atLeast"/>
              <w:jc w:val="center"/>
              <w:rPr>
                <w:rFonts w:eastAsia="Times New Roman" w:cs="Times New Roman"/>
                <w:sz w:val="16"/>
                <w:szCs w:val="16"/>
                <w:lang w:val="en-GB" w:eastAsia="en-GB"/>
              </w:rPr>
            </w:pPr>
            <w:r w:rsidRPr="00CC7505">
              <w:rPr>
                <w:rFonts w:eastAsia="Times New Roman" w:cs="Times New Roman"/>
                <w:sz w:val="16"/>
                <w:szCs w:val="16"/>
                <w:lang w:val="en-GB" w:eastAsia="en-GB"/>
              </w:rPr>
              <w:t>L.S.</w:t>
            </w:r>
          </w:p>
        </w:tc>
        <w:tc>
          <w:tcPr>
            <w:tcW w:w="963" w:type="dxa"/>
            <w:tcBorders>
              <w:left w:val="single" w:sz="4" w:space="0" w:color="auto"/>
              <w:right w:val="single" w:sz="4" w:space="0" w:color="auto"/>
            </w:tcBorders>
          </w:tcPr>
          <w:p w:rsidR="00585C19" w:rsidRPr="00CC7505" w:rsidRDefault="00585C19" w:rsidP="00585C19">
            <w:pPr>
              <w:tabs>
                <w:tab w:val="left" w:pos="284"/>
              </w:tabs>
              <w:spacing w:before="50" w:after="50" w:line="280" w:lineRule="atLeast"/>
              <w:jc w:val="center"/>
              <w:rPr>
                <w:rFonts w:eastAsia="Times New Roman" w:cs="Times New Roman"/>
                <w:sz w:val="16"/>
                <w:szCs w:val="16"/>
                <w:lang w:val="en-GB" w:eastAsia="en-GB"/>
              </w:rPr>
            </w:pPr>
            <w:r w:rsidRPr="00CC7505">
              <w:rPr>
                <w:rFonts w:eastAsia="Times New Roman" w:cs="Times New Roman"/>
                <w:sz w:val="16"/>
                <w:szCs w:val="16"/>
                <w:lang w:val="en-GB" w:eastAsia="en-GB"/>
              </w:rPr>
              <w:t>---</w:t>
            </w:r>
          </w:p>
        </w:tc>
        <w:tc>
          <w:tcPr>
            <w:tcW w:w="1339" w:type="dxa"/>
            <w:tcBorders>
              <w:left w:val="single" w:sz="4" w:space="0" w:color="auto"/>
            </w:tcBorders>
          </w:tcPr>
          <w:p w:rsidR="00585C19" w:rsidRPr="00CC7505" w:rsidRDefault="00585C19" w:rsidP="00585C19">
            <w:pPr>
              <w:tabs>
                <w:tab w:val="left" w:pos="284"/>
              </w:tabs>
              <w:spacing w:before="50" w:after="50" w:line="280" w:lineRule="atLeast"/>
              <w:jc w:val="right"/>
              <w:rPr>
                <w:rFonts w:eastAsia="Times New Roman" w:cs="Times New Roman"/>
                <w:sz w:val="16"/>
                <w:szCs w:val="16"/>
                <w:lang w:val="en-GB" w:eastAsia="en-GB"/>
              </w:rPr>
            </w:pPr>
          </w:p>
        </w:tc>
        <w:tc>
          <w:tcPr>
            <w:tcW w:w="1453" w:type="dxa"/>
            <w:tcBorders>
              <w:top w:val="nil"/>
              <w:bottom w:val="nil"/>
            </w:tcBorders>
          </w:tcPr>
          <w:p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r>
      <w:tr w:rsidR="00585C19" w:rsidRPr="00CC7505" w:rsidTr="002907A5">
        <w:tc>
          <w:tcPr>
            <w:tcW w:w="993" w:type="dxa"/>
          </w:tcPr>
          <w:p w:rsidR="00585C19" w:rsidRPr="00CC7505" w:rsidRDefault="00585C19" w:rsidP="00585C19">
            <w:pPr>
              <w:tabs>
                <w:tab w:val="left" w:pos="284"/>
              </w:tabs>
              <w:spacing w:before="50" w:after="50" w:line="280" w:lineRule="atLeast"/>
              <w:jc w:val="right"/>
              <w:rPr>
                <w:rFonts w:eastAsia="Times New Roman" w:cs="Times New Roman"/>
                <w:sz w:val="16"/>
                <w:szCs w:val="16"/>
                <w:lang w:val="en-GB" w:eastAsia="en-GB"/>
              </w:rPr>
            </w:pPr>
            <w:r w:rsidRPr="00CC7505">
              <w:rPr>
                <w:rFonts w:eastAsia="Times New Roman" w:cs="Times New Roman"/>
                <w:sz w:val="16"/>
                <w:szCs w:val="16"/>
                <w:lang w:val="en-GB" w:eastAsia="en-GB"/>
              </w:rPr>
              <w:t>7.2.3</w:t>
            </w:r>
          </w:p>
        </w:tc>
        <w:tc>
          <w:tcPr>
            <w:tcW w:w="3650" w:type="dxa"/>
            <w:tcBorders>
              <w:right w:val="single" w:sz="4" w:space="0" w:color="auto"/>
            </w:tcBorders>
          </w:tcPr>
          <w:p w:rsidR="00585C19" w:rsidRPr="00CC7505" w:rsidRDefault="00585C19" w:rsidP="00585C19">
            <w:pPr>
              <w:tabs>
                <w:tab w:val="left" w:pos="284"/>
              </w:tabs>
              <w:spacing w:before="50" w:after="50" w:line="280" w:lineRule="atLeast"/>
              <w:rPr>
                <w:rFonts w:eastAsia="Times New Roman" w:cs="Times New Roman"/>
                <w:sz w:val="16"/>
                <w:szCs w:val="16"/>
                <w:lang w:val="en-GB" w:eastAsia="en-GB"/>
              </w:rPr>
            </w:pPr>
            <w:r w:rsidRPr="00CC7505">
              <w:rPr>
                <w:rFonts w:eastAsia="Times New Roman" w:cs="Times New Roman"/>
                <w:sz w:val="16"/>
                <w:szCs w:val="16"/>
                <w:lang w:val="en-GB" w:eastAsia="en-GB"/>
              </w:rPr>
              <w:tab/>
              <w:t>As-built drawings</w:t>
            </w:r>
          </w:p>
        </w:tc>
        <w:tc>
          <w:tcPr>
            <w:tcW w:w="993" w:type="dxa"/>
            <w:tcBorders>
              <w:left w:val="single" w:sz="4" w:space="0" w:color="auto"/>
              <w:right w:val="single" w:sz="4" w:space="0" w:color="auto"/>
            </w:tcBorders>
          </w:tcPr>
          <w:p w:rsidR="00585C19" w:rsidRPr="00CC7505" w:rsidRDefault="00585C19" w:rsidP="00585C19">
            <w:pPr>
              <w:tabs>
                <w:tab w:val="left" w:pos="284"/>
              </w:tabs>
              <w:spacing w:before="50" w:after="50" w:line="280" w:lineRule="atLeast"/>
              <w:jc w:val="center"/>
              <w:rPr>
                <w:rFonts w:eastAsia="Times New Roman" w:cs="Times New Roman"/>
                <w:sz w:val="16"/>
                <w:szCs w:val="16"/>
                <w:lang w:val="en-GB" w:eastAsia="en-GB"/>
              </w:rPr>
            </w:pPr>
            <w:r w:rsidRPr="00CC7505">
              <w:rPr>
                <w:rFonts w:eastAsia="Times New Roman" w:cs="Times New Roman"/>
                <w:sz w:val="16"/>
                <w:szCs w:val="16"/>
                <w:lang w:val="en-GB" w:eastAsia="en-GB"/>
              </w:rPr>
              <w:t>L.S.</w:t>
            </w:r>
          </w:p>
        </w:tc>
        <w:tc>
          <w:tcPr>
            <w:tcW w:w="963" w:type="dxa"/>
            <w:tcBorders>
              <w:left w:val="single" w:sz="4" w:space="0" w:color="auto"/>
              <w:right w:val="single" w:sz="4" w:space="0" w:color="auto"/>
            </w:tcBorders>
          </w:tcPr>
          <w:p w:rsidR="00585C19" w:rsidRPr="00CC7505" w:rsidRDefault="00585C19" w:rsidP="00585C19">
            <w:pPr>
              <w:tabs>
                <w:tab w:val="left" w:pos="284"/>
              </w:tabs>
              <w:spacing w:before="50" w:after="50" w:line="280" w:lineRule="atLeast"/>
              <w:jc w:val="center"/>
              <w:rPr>
                <w:rFonts w:eastAsia="Times New Roman" w:cs="Times New Roman"/>
                <w:sz w:val="16"/>
                <w:szCs w:val="16"/>
                <w:lang w:val="en-GB" w:eastAsia="en-GB"/>
              </w:rPr>
            </w:pPr>
            <w:r w:rsidRPr="00CC7505">
              <w:rPr>
                <w:rFonts w:eastAsia="Times New Roman" w:cs="Times New Roman"/>
                <w:sz w:val="16"/>
                <w:szCs w:val="16"/>
                <w:lang w:val="en-GB" w:eastAsia="en-GB"/>
              </w:rPr>
              <w:t>---</w:t>
            </w:r>
          </w:p>
        </w:tc>
        <w:tc>
          <w:tcPr>
            <w:tcW w:w="1339" w:type="dxa"/>
            <w:tcBorders>
              <w:left w:val="single" w:sz="4" w:space="0" w:color="auto"/>
            </w:tcBorders>
          </w:tcPr>
          <w:p w:rsidR="00585C19" w:rsidRPr="00CC7505" w:rsidRDefault="00585C19" w:rsidP="00585C19">
            <w:pPr>
              <w:tabs>
                <w:tab w:val="left" w:pos="284"/>
              </w:tabs>
              <w:spacing w:before="50" w:after="50" w:line="280" w:lineRule="atLeast"/>
              <w:jc w:val="right"/>
              <w:rPr>
                <w:rFonts w:eastAsia="Times New Roman" w:cs="Times New Roman"/>
                <w:sz w:val="16"/>
                <w:szCs w:val="16"/>
                <w:lang w:val="en-GB" w:eastAsia="en-GB"/>
              </w:rPr>
            </w:pPr>
          </w:p>
        </w:tc>
        <w:tc>
          <w:tcPr>
            <w:tcW w:w="1453" w:type="dxa"/>
            <w:tcBorders>
              <w:top w:val="nil"/>
              <w:bottom w:val="nil"/>
            </w:tcBorders>
          </w:tcPr>
          <w:p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r>
      <w:tr w:rsidR="00585C19" w:rsidRPr="00CC7505" w:rsidTr="002907A5">
        <w:tc>
          <w:tcPr>
            <w:tcW w:w="993" w:type="dxa"/>
          </w:tcPr>
          <w:p w:rsidR="00585C19" w:rsidRPr="00CC7505" w:rsidRDefault="00585C19" w:rsidP="00585C19">
            <w:pPr>
              <w:tabs>
                <w:tab w:val="left" w:pos="284"/>
              </w:tabs>
              <w:spacing w:before="50" w:after="50" w:line="280" w:lineRule="atLeast"/>
              <w:jc w:val="right"/>
              <w:rPr>
                <w:rFonts w:eastAsia="Times New Roman" w:cs="Times New Roman"/>
                <w:sz w:val="16"/>
                <w:szCs w:val="16"/>
                <w:lang w:val="en-GB" w:eastAsia="en-GB"/>
              </w:rPr>
            </w:pPr>
            <w:r w:rsidRPr="00CC7505">
              <w:rPr>
                <w:rFonts w:eastAsia="Times New Roman" w:cs="Times New Roman"/>
                <w:sz w:val="16"/>
                <w:szCs w:val="16"/>
                <w:lang w:val="en-GB" w:eastAsia="en-GB"/>
              </w:rPr>
              <w:t>7.2.4</w:t>
            </w:r>
          </w:p>
        </w:tc>
        <w:tc>
          <w:tcPr>
            <w:tcW w:w="3650" w:type="dxa"/>
            <w:tcBorders>
              <w:right w:val="single" w:sz="4" w:space="0" w:color="auto"/>
            </w:tcBorders>
          </w:tcPr>
          <w:p w:rsidR="00585C19" w:rsidRPr="00CC7505" w:rsidRDefault="00585C19" w:rsidP="00585C19">
            <w:pPr>
              <w:tabs>
                <w:tab w:val="left" w:pos="284"/>
              </w:tabs>
              <w:spacing w:before="50" w:after="50" w:line="280" w:lineRule="atLeast"/>
              <w:rPr>
                <w:rFonts w:eastAsia="Times New Roman" w:cs="Times New Roman"/>
                <w:sz w:val="16"/>
                <w:szCs w:val="16"/>
                <w:lang w:val="en-GB" w:eastAsia="en-GB"/>
              </w:rPr>
            </w:pPr>
            <w:r w:rsidRPr="00CC7505">
              <w:rPr>
                <w:rFonts w:eastAsia="Times New Roman" w:cs="Times New Roman"/>
                <w:sz w:val="16"/>
                <w:szCs w:val="16"/>
                <w:lang w:val="en-GB" w:eastAsia="en-GB"/>
              </w:rPr>
              <w:tab/>
              <w:t>Road Construction Information Forms</w:t>
            </w:r>
          </w:p>
        </w:tc>
        <w:tc>
          <w:tcPr>
            <w:tcW w:w="993" w:type="dxa"/>
            <w:tcBorders>
              <w:left w:val="single" w:sz="4" w:space="0" w:color="auto"/>
              <w:right w:val="single" w:sz="4" w:space="0" w:color="auto"/>
            </w:tcBorders>
          </w:tcPr>
          <w:p w:rsidR="00585C19" w:rsidRPr="00CC7505" w:rsidRDefault="00585C19" w:rsidP="00585C19">
            <w:pPr>
              <w:tabs>
                <w:tab w:val="left" w:pos="284"/>
              </w:tabs>
              <w:spacing w:before="50" w:after="50" w:line="280" w:lineRule="atLeast"/>
              <w:jc w:val="center"/>
              <w:rPr>
                <w:rFonts w:eastAsia="Times New Roman" w:cs="Times New Roman"/>
                <w:sz w:val="16"/>
                <w:szCs w:val="16"/>
                <w:lang w:val="en-GB" w:eastAsia="en-GB"/>
              </w:rPr>
            </w:pPr>
            <w:r w:rsidRPr="00CC7505">
              <w:rPr>
                <w:rFonts w:eastAsia="Times New Roman" w:cs="Times New Roman"/>
                <w:sz w:val="16"/>
                <w:szCs w:val="16"/>
                <w:lang w:val="en-GB" w:eastAsia="en-GB"/>
              </w:rPr>
              <w:t>L.S.</w:t>
            </w:r>
          </w:p>
        </w:tc>
        <w:tc>
          <w:tcPr>
            <w:tcW w:w="963" w:type="dxa"/>
            <w:tcBorders>
              <w:left w:val="single" w:sz="4" w:space="0" w:color="auto"/>
              <w:right w:val="single" w:sz="4" w:space="0" w:color="auto"/>
            </w:tcBorders>
          </w:tcPr>
          <w:p w:rsidR="00585C19" w:rsidRPr="00CC7505" w:rsidRDefault="00585C19" w:rsidP="00585C19">
            <w:pPr>
              <w:tabs>
                <w:tab w:val="left" w:pos="284"/>
              </w:tabs>
              <w:spacing w:before="50" w:after="50" w:line="280" w:lineRule="atLeast"/>
              <w:jc w:val="center"/>
              <w:rPr>
                <w:rFonts w:eastAsia="Times New Roman" w:cs="Times New Roman"/>
                <w:sz w:val="16"/>
                <w:szCs w:val="16"/>
                <w:lang w:val="en-GB" w:eastAsia="en-GB"/>
              </w:rPr>
            </w:pPr>
            <w:r w:rsidRPr="00CC7505">
              <w:rPr>
                <w:rFonts w:eastAsia="Times New Roman" w:cs="Times New Roman"/>
                <w:sz w:val="16"/>
                <w:szCs w:val="16"/>
                <w:lang w:val="en-GB" w:eastAsia="en-GB"/>
              </w:rPr>
              <w:t>---</w:t>
            </w:r>
          </w:p>
        </w:tc>
        <w:tc>
          <w:tcPr>
            <w:tcW w:w="1339" w:type="dxa"/>
            <w:tcBorders>
              <w:left w:val="single" w:sz="4" w:space="0" w:color="auto"/>
            </w:tcBorders>
          </w:tcPr>
          <w:p w:rsidR="00585C19" w:rsidRPr="00CC7505" w:rsidRDefault="00585C19" w:rsidP="00585C19">
            <w:pPr>
              <w:tabs>
                <w:tab w:val="left" w:pos="284"/>
              </w:tabs>
              <w:spacing w:before="50" w:after="50" w:line="280" w:lineRule="atLeast"/>
              <w:jc w:val="right"/>
              <w:rPr>
                <w:rFonts w:eastAsia="Times New Roman" w:cs="Times New Roman"/>
                <w:sz w:val="16"/>
                <w:szCs w:val="16"/>
                <w:lang w:val="en-GB" w:eastAsia="en-GB"/>
              </w:rPr>
            </w:pPr>
          </w:p>
        </w:tc>
        <w:tc>
          <w:tcPr>
            <w:tcW w:w="1453" w:type="dxa"/>
            <w:tcBorders>
              <w:top w:val="nil"/>
              <w:bottom w:val="nil"/>
            </w:tcBorders>
          </w:tcPr>
          <w:p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r>
      <w:tr w:rsidR="00585C19" w:rsidRPr="00CC7505" w:rsidTr="002907A5">
        <w:tc>
          <w:tcPr>
            <w:tcW w:w="993" w:type="dxa"/>
          </w:tcPr>
          <w:p w:rsidR="00585C19" w:rsidRPr="00CC7505" w:rsidRDefault="00585C19" w:rsidP="00585C19">
            <w:pPr>
              <w:tabs>
                <w:tab w:val="left" w:pos="284"/>
              </w:tabs>
              <w:spacing w:before="50" w:after="50" w:line="280" w:lineRule="atLeast"/>
              <w:jc w:val="right"/>
              <w:rPr>
                <w:rFonts w:eastAsia="Times New Roman" w:cs="Times New Roman"/>
                <w:sz w:val="16"/>
                <w:szCs w:val="16"/>
                <w:lang w:val="en-GB" w:eastAsia="en-GB"/>
              </w:rPr>
            </w:pPr>
            <w:r w:rsidRPr="00CC7505">
              <w:rPr>
                <w:rFonts w:eastAsia="Times New Roman" w:cs="Times New Roman"/>
                <w:sz w:val="16"/>
                <w:szCs w:val="16"/>
                <w:lang w:val="en-GB" w:eastAsia="en-GB"/>
              </w:rPr>
              <w:t>7.2.5</w:t>
            </w:r>
          </w:p>
        </w:tc>
        <w:tc>
          <w:tcPr>
            <w:tcW w:w="3650" w:type="dxa"/>
            <w:tcBorders>
              <w:right w:val="single" w:sz="4" w:space="0" w:color="auto"/>
            </w:tcBorders>
          </w:tcPr>
          <w:p w:rsidR="00585C19" w:rsidRPr="00CC7505" w:rsidRDefault="00585C19" w:rsidP="00585C19">
            <w:pPr>
              <w:tabs>
                <w:tab w:val="left" w:pos="284"/>
              </w:tabs>
              <w:spacing w:before="50" w:after="50" w:line="280" w:lineRule="atLeast"/>
              <w:rPr>
                <w:rFonts w:eastAsia="Times New Roman" w:cs="Times New Roman"/>
                <w:sz w:val="16"/>
                <w:szCs w:val="16"/>
                <w:lang w:val="en-GB" w:eastAsia="en-GB"/>
              </w:rPr>
            </w:pPr>
            <w:r w:rsidRPr="00CC7505">
              <w:rPr>
                <w:rFonts w:eastAsia="Times New Roman" w:cs="Times New Roman"/>
                <w:sz w:val="16"/>
                <w:szCs w:val="16"/>
                <w:lang w:val="en-GB" w:eastAsia="en-GB"/>
              </w:rPr>
              <w:tab/>
              <w:t>Asset Owner’s Manual</w:t>
            </w:r>
          </w:p>
        </w:tc>
        <w:tc>
          <w:tcPr>
            <w:tcW w:w="993" w:type="dxa"/>
            <w:tcBorders>
              <w:left w:val="single" w:sz="4" w:space="0" w:color="auto"/>
              <w:right w:val="single" w:sz="4" w:space="0" w:color="auto"/>
            </w:tcBorders>
          </w:tcPr>
          <w:p w:rsidR="00585C19" w:rsidRPr="00CC7505" w:rsidRDefault="00585C19" w:rsidP="00585C19">
            <w:pPr>
              <w:tabs>
                <w:tab w:val="left" w:pos="284"/>
              </w:tabs>
              <w:spacing w:before="50" w:after="50" w:line="280" w:lineRule="atLeast"/>
              <w:jc w:val="center"/>
              <w:rPr>
                <w:rFonts w:eastAsia="Times New Roman" w:cs="Times New Roman"/>
                <w:sz w:val="16"/>
                <w:szCs w:val="16"/>
                <w:lang w:val="en-GB" w:eastAsia="en-GB"/>
              </w:rPr>
            </w:pPr>
            <w:r w:rsidRPr="00CC7505">
              <w:rPr>
                <w:rFonts w:eastAsia="Times New Roman" w:cs="Times New Roman"/>
                <w:sz w:val="16"/>
                <w:szCs w:val="16"/>
                <w:lang w:val="en-GB" w:eastAsia="en-GB"/>
              </w:rPr>
              <w:t xml:space="preserve">L.S. </w:t>
            </w:r>
          </w:p>
        </w:tc>
        <w:tc>
          <w:tcPr>
            <w:tcW w:w="963" w:type="dxa"/>
            <w:tcBorders>
              <w:left w:val="single" w:sz="4" w:space="0" w:color="auto"/>
              <w:right w:val="single" w:sz="4" w:space="0" w:color="auto"/>
            </w:tcBorders>
          </w:tcPr>
          <w:p w:rsidR="00585C19" w:rsidRPr="00CC7505" w:rsidRDefault="00585C19" w:rsidP="00585C19">
            <w:pPr>
              <w:tabs>
                <w:tab w:val="left" w:pos="284"/>
              </w:tabs>
              <w:spacing w:before="50" w:after="50" w:line="280" w:lineRule="atLeast"/>
              <w:jc w:val="center"/>
              <w:rPr>
                <w:rFonts w:eastAsia="Times New Roman" w:cs="Times New Roman"/>
                <w:sz w:val="16"/>
                <w:szCs w:val="16"/>
                <w:lang w:val="en-GB" w:eastAsia="en-GB"/>
              </w:rPr>
            </w:pPr>
            <w:r w:rsidRPr="00CC7505">
              <w:rPr>
                <w:rFonts w:eastAsia="Times New Roman" w:cs="Times New Roman"/>
                <w:sz w:val="16"/>
                <w:szCs w:val="16"/>
                <w:lang w:val="en-GB" w:eastAsia="en-GB"/>
              </w:rPr>
              <w:t>---</w:t>
            </w:r>
          </w:p>
        </w:tc>
        <w:tc>
          <w:tcPr>
            <w:tcW w:w="1339" w:type="dxa"/>
            <w:tcBorders>
              <w:left w:val="single" w:sz="4" w:space="0" w:color="auto"/>
            </w:tcBorders>
          </w:tcPr>
          <w:p w:rsidR="00585C19" w:rsidRPr="00CC7505" w:rsidRDefault="00585C19" w:rsidP="00585C19">
            <w:pPr>
              <w:tabs>
                <w:tab w:val="left" w:pos="284"/>
              </w:tabs>
              <w:spacing w:before="50" w:after="50" w:line="280" w:lineRule="atLeast"/>
              <w:jc w:val="right"/>
              <w:rPr>
                <w:rFonts w:eastAsia="Times New Roman" w:cs="Times New Roman"/>
                <w:sz w:val="16"/>
                <w:szCs w:val="16"/>
                <w:lang w:val="en-GB" w:eastAsia="en-GB"/>
              </w:rPr>
            </w:pPr>
          </w:p>
        </w:tc>
        <w:tc>
          <w:tcPr>
            <w:tcW w:w="1453" w:type="dxa"/>
            <w:tcBorders>
              <w:top w:val="nil"/>
              <w:bottom w:val="nil"/>
            </w:tcBorders>
          </w:tcPr>
          <w:p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r>
      <w:tr w:rsidR="00585C19" w:rsidRPr="00CC7505" w:rsidTr="002907A5">
        <w:tc>
          <w:tcPr>
            <w:tcW w:w="993" w:type="dxa"/>
          </w:tcPr>
          <w:p w:rsidR="00585C19" w:rsidRPr="00CC7505" w:rsidRDefault="00585C19" w:rsidP="00585C19">
            <w:pPr>
              <w:tabs>
                <w:tab w:val="left" w:pos="284"/>
              </w:tabs>
              <w:spacing w:before="50" w:after="50" w:line="280" w:lineRule="atLeast"/>
              <w:jc w:val="right"/>
              <w:rPr>
                <w:rFonts w:eastAsia="Times New Roman" w:cs="Times New Roman"/>
                <w:sz w:val="16"/>
                <w:szCs w:val="16"/>
                <w:lang w:val="en-GB" w:eastAsia="en-GB"/>
              </w:rPr>
            </w:pPr>
            <w:r w:rsidRPr="00CC7505">
              <w:rPr>
                <w:rFonts w:eastAsia="Times New Roman" w:cs="Times New Roman"/>
                <w:sz w:val="16"/>
                <w:szCs w:val="16"/>
                <w:lang w:val="en-GB" w:eastAsia="en-GB"/>
              </w:rPr>
              <w:t>7.2.6</w:t>
            </w:r>
          </w:p>
        </w:tc>
        <w:tc>
          <w:tcPr>
            <w:tcW w:w="3650" w:type="dxa"/>
            <w:tcBorders>
              <w:right w:val="single" w:sz="4" w:space="0" w:color="auto"/>
            </w:tcBorders>
          </w:tcPr>
          <w:p w:rsidR="00585C19" w:rsidRPr="00CC7505" w:rsidRDefault="00585C19" w:rsidP="00585C19">
            <w:pPr>
              <w:tabs>
                <w:tab w:val="left" w:pos="284"/>
              </w:tabs>
              <w:spacing w:before="50" w:after="50" w:line="280" w:lineRule="atLeast"/>
              <w:rPr>
                <w:rFonts w:eastAsia="Times New Roman" w:cs="Times New Roman"/>
                <w:sz w:val="16"/>
                <w:szCs w:val="16"/>
                <w:lang w:val="en-GB" w:eastAsia="en-GB"/>
              </w:rPr>
            </w:pPr>
            <w:r w:rsidRPr="00CC7505">
              <w:rPr>
                <w:rFonts w:eastAsia="Times New Roman" w:cs="Times New Roman"/>
                <w:sz w:val="16"/>
                <w:szCs w:val="16"/>
                <w:lang w:val="en-GB" w:eastAsia="en-GB"/>
              </w:rPr>
              <w:tab/>
              <w:t>Final Construction Report</w:t>
            </w:r>
          </w:p>
        </w:tc>
        <w:tc>
          <w:tcPr>
            <w:tcW w:w="993" w:type="dxa"/>
            <w:tcBorders>
              <w:left w:val="single" w:sz="4" w:space="0" w:color="auto"/>
              <w:right w:val="single" w:sz="4" w:space="0" w:color="auto"/>
            </w:tcBorders>
          </w:tcPr>
          <w:p w:rsidR="00585C19" w:rsidRPr="00CC7505" w:rsidRDefault="00585C19" w:rsidP="00585C19">
            <w:pPr>
              <w:tabs>
                <w:tab w:val="left" w:pos="284"/>
              </w:tabs>
              <w:spacing w:before="50" w:after="50" w:line="280" w:lineRule="atLeast"/>
              <w:jc w:val="center"/>
              <w:rPr>
                <w:rFonts w:eastAsia="Times New Roman" w:cs="Times New Roman"/>
                <w:sz w:val="16"/>
                <w:szCs w:val="16"/>
                <w:lang w:val="en-GB" w:eastAsia="en-GB"/>
              </w:rPr>
            </w:pPr>
            <w:r w:rsidRPr="00CC7505">
              <w:rPr>
                <w:rFonts w:eastAsia="Times New Roman" w:cs="Times New Roman"/>
                <w:sz w:val="16"/>
                <w:szCs w:val="16"/>
                <w:lang w:val="en-GB" w:eastAsia="en-GB"/>
              </w:rPr>
              <w:t xml:space="preserve">L.S. </w:t>
            </w:r>
          </w:p>
        </w:tc>
        <w:tc>
          <w:tcPr>
            <w:tcW w:w="963" w:type="dxa"/>
            <w:tcBorders>
              <w:left w:val="single" w:sz="4" w:space="0" w:color="auto"/>
              <w:right w:val="single" w:sz="4" w:space="0" w:color="auto"/>
            </w:tcBorders>
          </w:tcPr>
          <w:p w:rsidR="00585C19" w:rsidRPr="00CC7505" w:rsidRDefault="00585C19" w:rsidP="00585C19">
            <w:pPr>
              <w:tabs>
                <w:tab w:val="left" w:pos="284"/>
              </w:tabs>
              <w:spacing w:before="50" w:after="50" w:line="280" w:lineRule="atLeast"/>
              <w:jc w:val="center"/>
              <w:rPr>
                <w:rFonts w:eastAsia="Times New Roman" w:cs="Times New Roman"/>
                <w:sz w:val="16"/>
                <w:szCs w:val="16"/>
                <w:lang w:val="en-GB" w:eastAsia="en-GB"/>
              </w:rPr>
            </w:pPr>
            <w:r w:rsidRPr="00CC7505">
              <w:rPr>
                <w:rFonts w:eastAsia="Times New Roman" w:cs="Times New Roman"/>
                <w:sz w:val="16"/>
                <w:szCs w:val="16"/>
                <w:lang w:val="en-GB" w:eastAsia="en-GB"/>
              </w:rPr>
              <w:t>---</w:t>
            </w:r>
          </w:p>
        </w:tc>
        <w:tc>
          <w:tcPr>
            <w:tcW w:w="1339" w:type="dxa"/>
            <w:tcBorders>
              <w:left w:val="single" w:sz="4" w:space="0" w:color="auto"/>
            </w:tcBorders>
          </w:tcPr>
          <w:p w:rsidR="00585C19" w:rsidRPr="00CC7505" w:rsidRDefault="00585C19" w:rsidP="00585C19">
            <w:pPr>
              <w:tabs>
                <w:tab w:val="left" w:pos="284"/>
              </w:tabs>
              <w:spacing w:before="50" w:after="50" w:line="280" w:lineRule="atLeast"/>
              <w:jc w:val="right"/>
              <w:rPr>
                <w:rFonts w:eastAsia="Times New Roman" w:cs="Times New Roman"/>
                <w:sz w:val="16"/>
                <w:szCs w:val="16"/>
                <w:lang w:val="en-GB" w:eastAsia="en-GB"/>
              </w:rPr>
            </w:pPr>
          </w:p>
        </w:tc>
        <w:tc>
          <w:tcPr>
            <w:tcW w:w="1453" w:type="dxa"/>
            <w:tcBorders>
              <w:top w:val="nil"/>
              <w:bottom w:val="nil"/>
            </w:tcBorders>
          </w:tcPr>
          <w:p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r>
      <w:tr w:rsidR="00585C19" w:rsidRPr="00CC7505" w:rsidTr="002907A5">
        <w:tc>
          <w:tcPr>
            <w:tcW w:w="993" w:type="dxa"/>
          </w:tcPr>
          <w:p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7.3</w:t>
            </w:r>
          </w:p>
        </w:tc>
        <w:tc>
          <w:tcPr>
            <w:tcW w:w="3650" w:type="dxa"/>
            <w:tcBorders>
              <w:right w:val="single" w:sz="4" w:space="0" w:color="auto"/>
            </w:tcBorders>
          </w:tcPr>
          <w:p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 xml:space="preserve">Property Requirements </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L.S.</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w:t>
            </w:r>
          </w:p>
        </w:tc>
        <w:tc>
          <w:tcPr>
            <w:tcW w:w="1339" w:type="dxa"/>
            <w:tcBorders>
              <w:left w:val="single" w:sz="4" w:space="0" w:color="auto"/>
            </w:tcBorders>
          </w:tcPr>
          <w:p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c>
          <w:tcPr>
            <w:tcW w:w="1453" w:type="dxa"/>
            <w:tcBorders>
              <w:top w:val="nil"/>
              <w:bottom w:val="nil"/>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2907A5">
        <w:tc>
          <w:tcPr>
            <w:tcW w:w="993" w:type="dxa"/>
          </w:tcPr>
          <w:p w:rsidR="00585C19" w:rsidRPr="00CC7505" w:rsidRDefault="00585C19" w:rsidP="00585C19">
            <w:pPr>
              <w:spacing w:before="50" w:after="50" w:line="280" w:lineRule="atLeast"/>
              <w:ind w:left="349"/>
              <w:rPr>
                <w:rFonts w:eastAsia="Times New Roman" w:cs="Times New Roman"/>
                <w:sz w:val="16"/>
                <w:szCs w:val="16"/>
                <w:lang w:eastAsia="en-NZ"/>
              </w:rPr>
            </w:pPr>
            <w:r w:rsidRPr="00CC7505">
              <w:rPr>
                <w:rFonts w:eastAsia="Times New Roman" w:cs="Times New Roman"/>
                <w:sz w:val="16"/>
                <w:szCs w:val="16"/>
                <w:lang w:eastAsia="en-NZ"/>
              </w:rPr>
              <w:t>7.4</w:t>
            </w:r>
          </w:p>
        </w:tc>
        <w:tc>
          <w:tcPr>
            <w:tcW w:w="3650" w:type="dxa"/>
            <w:tcBorders>
              <w:right w:val="single" w:sz="4" w:space="0" w:color="auto"/>
            </w:tcBorders>
          </w:tcPr>
          <w:p w:rsidR="00585C19" w:rsidRPr="00CC7505" w:rsidRDefault="00585C19" w:rsidP="00585C19">
            <w:pPr>
              <w:spacing w:before="50" w:after="50" w:line="280" w:lineRule="atLeast"/>
              <w:ind w:left="349"/>
              <w:rPr>
                <w:rFonts w:eastAsia="Times New Roman" w:cs="Times New Roman"/>
                <w:sz w:val="16"/>
                <w:szCs w:val="16"/>
                <w:lang w:eastAsia="en-NZ"/>
              </w:rPr>
            </w:pPr>
            <w:r w:rsidRPr="00CC7505">
              <w:rPr>
                <w:rFonts w:eastAsia="Times New Roman" w:cs="Times New Roman"/>
                <w:sz w:val="16"/>
                <w:szCs w:val="16"/>
                <w:lang w:eastAsia="en-NZ"/>
              </w:rPr>
              <w:t xml:space="preserve">[Other] </w:t>
            </w:r>
            <w:r w:rsidRPr="00CC7505">
              <w:rPr>
                <w:rFonts w:eastAsia="Times New Roman" w:cs="Times New Roman"/>
                <w:sz w:val="16"/>
                <w:szCs w:val="16"/>
                <w:highlight w:val="yellow"/>
                <w:lang w:eastAsia="en-NZ"/>
              </w:rPr>
              <w:t>[list items and define payment]</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L.S./[X] ea</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33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c>
          <w:tcPr>
            <w:tcW w:w="1453" w:type="dxa"/>
            <w:tcBorders>
              <w:top w:val="nil"/>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2907A5">
        <w:tc>
          <w:tcPr>
            <w:tcW w:w="993" w:type="dxa"/>
          </w:tcPr>
          <w:p w:rsidR="00585C19" w:rsidRPr="00CC7505" w:rsidRDefault="00585C19" w:rsidP="00585C19">
            <w:pPr>
              <w:spacing w:before="100" w:after="100" w:line="280" w:lineRule="atLeast"/>
              <w:jc w:val="right"/>
              <w:rPr>
                <w:rFonts w:eastAsia="Times New Roman" w:cs="Times New Roman"/>
                <w:b/>
                <w:szCs w:val="18"/>
                <w:lang w:eastAsia="en-GB"/>
              </w:rPr>
            </w:pPr>
          </w:p>
        </w:tc>
        <w:tc>
          <w:tcPr>
            <w:tcW w:w="6945" w:type="dxa"/>
            <w:gridSpan w:val="4"/>
            <w:tcBorders>
              <w:right w:val="single" w:sz="4" w:space="0" w:color="auto"/>
            </w:tcBorders>
          </w:tcPr>
          <w:p w:rsidR="00585C19" w:rsidRPr="00CC7505" w:rsidRDefault="00585C19" w:rsidP="00585C19">
            <w:pPr>
              <w:spacing w:before="100" w:after="100" w:line="280" w:lineRule="atLeast"/>
              <w:jc w:val="right"/>
              <w:rPr>
                <w:rFonts w:eastAsia="Times New Roman" w:cs="Times New Roman"/>
                <w:b/>
                <w:szCs w:val="18"/>
                <w:lang w:eastAsia="en-GB"/>
              </w:rPr>
            </w:pPr>
            <w:r w:rsidRPr="00CC7505">
              <w:rPr>
                <w:rFonts w:eastAsia="Times New Roman" w:cs="Times New Roman"/>
                <w:b/>
                <w:szCs w:val="18"/>
                <w:lang w:eastAsia="en-GB"/>
              </w:rPr>
              <w:t>Sub-total Item 7</w:t>
            </w:r>
          </w:p>
        </w:tc>
        <w:tc>
          <w:tcPr>
            <w:tcW w:w="1453" w:type="dxa"/>
            <w:tcBorders>
              <w:left w:val="single" w:sz="4" w:space="0" w:color="auto"/>
              <w:bottom w:val="nil"/>
            </w:tcBorders>
          </w:tcPr>
          <w:p w:rsidR="00585C19" w:rsidRPr="00CC7505" w:rsidRDefault="00585C19" w:rsidP="00585C19">
            <w:pPr>
              <w:spacing w:before="100" w:after="100" w:line="280" w:lineRule="atLeast"/>
              <w:jc w:val="right"/>
              <w:rPr>
                <w:rFonts w:eastAsia="Times New Roman" w:cs="Times New Roman"/>
                <w:b/>
                <w:szCs w:val="18"/>
                <w:lang w:eastAsia="en-GB"/>
              </w:rPr>
            </w:pPr>
            <w:r w:rsidRPr="00CC7505">
              <w:rPr>
                <w:rFonts w:eastAsia="Times New Roman" w:cs="Times New Roman"/>
                <w:b/>
                <w:szCs w:val="18"/>
                <w:lang w:eastAsia="en-GB"/>
              </w:rPr>
              <w:t>$XX,XXX.XX</w:t>
            </w:r>
          </w:p>
        </w:tc>
      </w:tr>
      <w:tr w:rsidR="00585C19" w:rsidRPr="00CC7505" w:rsidTr="002907A5">
        <w:tc>
          <w:tcPr>
            <w:tcW w:w="993" w:type="dxa"/>
            <w:tcBorders>
              <w:top w:val="nil"/>
            </w:tcBorders>
          </w:tcPr>
          <w:p w:rsidR="00585C19" w:rsidRPr="00CC7505" w:rsidRDefault="00585C19" w:rsidP="00585C19">
            <w:pPr>
              <w:spacing w:before="100" w:after="100" w:line="280" w:lineRule="atLeast"/>
              <w:rPr>
                <w:rFonts w:eastAsia="Times New Roman" w:cs="Times New Roman"/>
                <w:b/>
                <w:szCs w:val="18"/>
                <w:lang w:val="en-GB" w:eastAsia="en-GB"/>
              </w:rPr>
            </w:pPr>
            <w:r w:rsidRPr="00CC7505">
              <w:rPr>
                <w:rFonts w:eastAsia="Times New Roman" w:cs="Times New Roman"/>
                <w:b/>
                <w:szCs w:val="18"/>
                <w:lang w:val="en-GB" w:eastAsia="en-GB"/>
              </w:rPr>
              <w:t>8</w:t>
            </w:r>
          </w:p>
        </w:tc>
        <w:tc>
          <w:tcPr>
            <w:tcW w:w="6945" w:type="dxa"/>
            <w:gridSpan w:val="4"/>
            <w:tcBorders>
              <w:top w:val="nil"/>
            </w:tcBorders>
          </w:tcPr>
          <w:p w:rsidR="00585C19" w:rsidRPr="00CC7505" w:rsidRDefault="00585C19" w:rsidP="00585C19">
            <w:pPr>
              <w:spacing w:before="100" w:after="100" w:line="280" w:lineRule="atLeast"/>
              <w:rPr>
                <w:rFonts w:eastAsia="Times New Roman" w:cs="Times New Roman"/>
                <w:b/>
                <w:szCs w:val="18"/>
                <w:lang w:val="en-GB" w:eastAsia="en-GB"/>
              </w:rPr>
            </w:pPr>
            <w:r w:rsidRPr="00CC7505">
              <w:rPr>
                <w:rFonts w:eastAsia="Times New Roman" w:cs="Times New Roman"/>
                <w:b/>
                <w:szCs w:val="18"/>
                <w:lang w:val="en-GB" w:eastAsia="en-GB"/>
              </w:rPr>
              <w:t>STANDARD SPECIFICATION – Bridges &amp; Other Structures</w:t>
            </w:r>
          </w:p>
        </w:tc>
        <w:tc>
          <w:tcPr>
            <w:tcW w:w="1453" w:type="dxa"/>
            <w:tcBorders>
              <w:top w:val="nil"/>
              <w:bottom w:val="nil"/>
            </w:tcBorders>
          </w:tcPr>
          <w:p w:rsidR="00585C19" w:rsidRPr="00CC7505" w:rsidRDefault="00585C19" w:rsidP="00585C19">
            <w:pPr>
              <w:spacing w:before="100" w:after="100" w:line="280" w:lineRule="atLeast"/>
              <w:jc w:val="right"/>
              <w:rPr>
                <w:rFonts w:eastAsia="Times New Roman" w:cs="Times New Roman"/>
                <w:b/>
                <w:szCs w:val="18"/>
                <w:lang w:eastAsia="en-GB"/>
              </w:rPr>
            </w:pPr>
          </w:p>
        </w:tc>
      </w:tr>
      <w:tr w:rsidR="00585C19" w:rsidRPr="00CC7505" w:rsidTr="002907A5">
        <w:tc>
          <w:tcPr>
            <w:tcW w:w="993" w:type="dxa"/>
          </w:tcPr>
          <w:p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8.1</w:t>
            </w:r>
          </w:p>
        </w:tc>
        <w:tc>
          <w:tcPr>
            <w:tcW w:w="3650" w:type="dxa"/>
            <w:tcBorders>
              <w:right w:val="single" w:sz="4" w:space="0" w:color="auto"/>
            </w:tcBorders>
          </w:tcPr>
          <w:p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General</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ind w:left="349"/>
              <w:jc w:val="center"/>
              <w:rPr>
                <w:rFonts w:eastAsia="Times New Roman" w:cs="Times New Roman"/>
                <w:sz w:val="16"/>
                <w:szCs w:val="16"/>
                <w:lang w:eastAsia="en-NZ"/>
              </w:rPr>
            </w:pPr>
            <w:r w:rsidRPr="00CC7505">
              <w:rPr>
                <w:rFonts w:eastAsia="Times New Roman" w:cs="Times New Roman"/>
                <w:sz w:val="16"/>
                <w:szCs w:val="16"/>
                <w:lang w:eastAsia="en-NZ"/>
              </w:rPr>
              <w:t>L.S.</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ind w:left="349"/>
              <w:jc w:val="center"/>
              <w:rPr>
                <w:rFonts w:eastAsia="Times New Roman" w:cs="Times New Roman"/>
                <w:sz w:val="16"/>
                <w:szCs w:val="16"/>
                <w:lang w:eastAsia="en-NZ"/>
              </w:rPr>
            </w:pPr>
            <w:r w:rsidRPr="00CC7505">
              <w:rPr>
                <w:rFonts w:eastAsia="Times New Roman" w:cs="Times New Roman"/>
                <w:sz w:val="16"/>
                <w:szCs w:val="16"/>
                <w:lang w:eastAsia="en-NZ"/>
              </w:rPr>
              <w:t>---</w:t>
            </w:r>
          </w:p>
        </w:tc>
        <w:tc>
          <w:tcPr>
            <w:tcW w:w="133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c>
          <w:tcPr>
            <w:tcW w:w="1453" w:type="dxa"/>
            <w:tcBorders>
              <w:top w:val="nil"/>
              <w:bottom w:val="nil"/>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2907A5">
        <w:tc>
          <w:tcPr>
            <w:tcW w:w="993" w:type="dxa"/>
          </w:tcPr>
          <w:p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8.2</w:t>
            </w:r>
          </w:p>
        </w:tc>
        <w:tc>
          <w:tcPr>
            <w:tcW w:w="3650" w:type="dxa"/>
            <w:tcBorders>
              <w:right w:val="single" w:sz="4" w:space="0" w:color="auto"/>
            </w:tcBorders>
          </w:tcPr>
          <w:p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highlight w:val="yellow"/>
                <w:lang w:eastAsia="en-NZ"/>
              </w:rPr>
              <w:t>[list items and define payment]</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L.S./[X] ea</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33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c>
          <w:tcPr>
            <w:tcW w:w="1453" w:type="dxa"/>
            <w:tcBorders>
              <w:top w:val="nil"/>
              <w:bottom w:val="nil"/>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2907A5">
        <w:tc>
          <w:tcPr>
            <w:tcW w:w="993" w:type="dxa"/>
          </w:tcPr>
          <w:p w:rsidR="00585C19" w:rsidRPr="00CC7505" w:rsidRDefault="00585C19" w:rsidP="00585C19">
            <w:pPr>
              <w:tabs>
                <w:tab w:val="left" w:pos="284"/>
              </w:tabs>
              <w:spacing w:before="50" w:after="50" w:line="280" w:lineRule="atLeast"/>
              <w:jc w:val="right"/>
              <w:rPr>
                <w:rFonts w:eastAsia="Times New Roman" w:cs="Times New Roman"/>
                <w:sz w:val="16"/>
                <w:szCs w:val="16"/>
                <w:lang w:val="en-GB" w:eastAsia="en-GB"/>
              </w:rPr>
            </w:pPr>
            <w:r w:rsidRPr="00CC7505">
              <w:rPr>
                <w:rFonts w:eastAsia="Times New Roman" w:cs="Times New Roman"/>
                <w:sz w:val="16"/>
                <w:szCs w:val="16"/>
                <w:lang w:val="en-GB" w:eastAsia="en-GB"/>
              </w:rPr>
              <w:t>8.2.1</w:t>
            </w:r>
          </w:p>
        </w:tc>
        <w:tc>
          <w:tcPr>
            <w:tcW w:w="3650" w:type="dxa"/>
            <w:tcBorders>
              <w:right w:val="single" w:sz="4" w:space="0" w:color="auto"/>
            </w:tcBorders>
          </w:tcPr>
          <w:p w:rsidR="00585C19" w:rsidRPr="00CC7505" w:rsidRDefault="00585C19" w:rsidP="00585C19">
            <w:pPr>
              <w:tabs>
                <w:tab w:val="left" w:pos="284"/>
                <w:tab w:val="left" w:pos="567"/>
              </w:tabs>
              <w:spacing w:before="50" w:after="50" w:line="280" w:lineRule="atLeast"/>
              <w:ind w:left="709" w:hanging="709"/>
              <w:rPr>
                <w:rFonts w:eastAsia="Times New Roman" w:cs="Times New Roman"/>
                <w:sz w:val="16"/>
                <w:szCs w:val="16"/>
                <w:lang w:val="en-GB" w:eastAsia="en-GB"/>
              </w:rPr>
            </w:pPr>
            <w:r w:rsidRPr="00CC7505">
              <w:rPr>
                <w:rFonts w:eastAsia="Times New Roman" w:cs="Times New Roman"/>
                <w:sz w:val="16"/>
                <w:szCs w:val="16"/>
                <w:lang w:val="en-GB" w:eastAsia="en-GB"/>
              </w:rPr>
              <w:tab/>
            </w:r>
            <w:r w:rsidRPr="00CC7505">
              <w:rPr>
                <w:rFonts w:eastAsia="Times New Roman" w:cs="Times New Roman"/>
                <w:sz w:val="16"/>
                <w:szCs w:val="16"/>
                <w:highlight w:val="yellow"/>
                <w:lang w:val="en-GB" w:eastAsia="en-GB"/>
              </w:rPr>
              <w:t>[list items and define payment]</w:t>
            </w:r>
          </w:p>
        </w:tc>
        <w:tc>
          <w:tcPr>
            <w:tcW w:w="993" w:type="dxa"/>
            <w:tcBorders>
              <w:left w:val="single" w:sz="4" w:space="0" w:color="auto"/>
              <w:right w:val="single" w:sz="4" w:space="0" w:color="auto"/>
            </w:tcBorders>
          </w:tcPr>
          <w:p w:rsidR="00585C19" w:rsidRPr="00CC7505" w:rsidRDefault="00585C19" w:rsidP="00585C19">
            <w:pPr>
              <w:tabs>
                <w:tab w:val="left" w:pos="284"/>
              </w:tabs>
              <w:spacing w:before="50" w:after="50" w:line="280" w:lineRule="atLeast"/>
              <w:jc w:val="center"/>
              <w:rPr>
                <w:rFonts w:eastAsia="Times New Roman" w:cs="Times New Roman"/>
                <w:sz w:val="16"/>
                <w:szCs w:val="16"/>
                <w:lang w:val="en-GB" w:eastAsia="en-GB"/>
              </w:rPr>
            </w:pPr>
            <w:r w:rsidRPr="00CC7505">
              <w:rPr>
                <w:rFonts w:eastAsia="Times New Roman" w:cs="Times New Roman"/>
                <w:sz w:val="16"/>
                <w:szCs w:val="16"/>
                <w:lang w:val="en-GB" w:eastAsia="en-GB"/>
              </w:rPr>
              <w:t>L.S./[X] ea</w:t>
            </w:r>
          </w:p>
        </w:tc>
        <w:tc>
          <w:tcPr>
            <w:tcW w:w="963" w:type="dxa"/>
            <w:tcBorders>
              <w:left w:val="single" w:sz="4" w:space="0" w:color="auto"/>
              <w:right w:val="single" w:sz="4" w:space="0" w:color="auto"/>
            </w:tcBorders>
          </w:tcPr>
          <w:p w:rsidR="00585C19" w:rsidRPr="00CC7505" w:rsidRDefault="00585C19" w:rsidP="00585C19">
            <w:pPr>
              <w:tabs>
                <w:tab w:val="left" w:pos="284"/>
              </w:tabs>
              <w:spacing w:before="50" w:after="50" w:line="280" w:lineRule="atLeast"/>
              <w:jc w:val="center"/>
              <w:rPr>
                <w:rFonts w:eastAsia="Times New Roman" w:cs="Times New Roman"/>
                <w:sz w:val="16"/>
                <w:szCs w:val="16"/>
                <w:lang w:val="en-GB" w:eastAsia="en-GB"/>
              </w:rPr>
            </w:pPr>
          </w:p>
        </w:tc>
        <w:tc>
          <w:tcPr>
            <w:tcW w:w="1339" w:type="dxa"/>
            <w:tcBorders>
              <w:left w:val="single" w:sz="4" w:space="0" w:color="auto"/>
            </w:tcBorders>
          </w:tcPr>
          <w:p w:rsidR="00585C19" w:rsidRPr="00CC7505" w:rsidRDefault="00585C19" w:rsidP="00585C19">
            <w:pPr>
              <w:tabs>
                <w:tab w:val="left" w:pos="284"/>
              </w:tabs>
              <w:spacing w:before="50" w:after="50" w:line="280" w:lineRule="atLeast"/>
              <w:jc w:val="right"/>
              <w:rPr>
                <w:rFonts w:eastAsia="Times New Roman" w:cs="Times New Roman"/>
                <w:sz w:val="16"/>
                <w:szCs w:val="16"/>
                <w:lang w:val="en-GB" w:eastAsia="en-GB"/>
              </w:rPr>
            </w:pPr>
          </w:p>
        </w:tc>
        <w:tc>
          <w:tcPr>
            <w:tcW w:w="1453" w:type="dxa"/>
            <w:tcBorders>
              <w:top w:val="nil"/>
              <w:bottom w:val="nil"/>
            </w:tcBorders>
          </w:tcPr>
          <w:p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r>
      <w:tr w:rsidR="00585C19" w:rsidRPr="00CC7505" w:rsidTr="002907A5">
        <w:tc>
          <w:tcPr>
            <w:tcW w:w="993" w:type="dxa"/>
          </w:tcPr>
          <w:p w:rsidR="00585C19" w:rsidRPr="00CC7505" w:rsidRDefault="00585C19" w:rsidP="00585C19">
            <w:pPr>
              <w:spacing w:before="100" w:after="100" w:line="280" w:lineRule="atLeast"/>
              <w:jc w:val="right"/>
              <w:rPr>
                <w:rFonts w:eastAsia="Times New Roman" w:cs="Times New Roman"/>
                <w:b/>
                <w:szCs w:val="18"/>
                <w:lang w:eastAsia="en-GB"/>
              </w:rPr>
            </w:pPr>
          </w:p>
        </w:tc>
        <w:tc>
          <w:tcPr>
            <w:tcW w:w="6945" w:type="dxa"/>
            <w:gridSpan w:val="4"/>
            <w:tcBorders>
              <w:right w:val="single" w:sz="4" w:space="0" w:color="auto"/>
            </w:tcBorders>
          </w:tcPr>
          <w:p w:rsidR="00585C19" w:rsidRPr="00CC7505" w:rsidRDefault="00585C19" w:rsidP="00585C19">
            <w:pPr>
              <w:spacing w:before="100" w:after="100" w:line="280" w:lineRule="atLeast"/>
              <w:jc w:val="right"/>
              <w:rPr>
                <w:rFonts w:eastAsia="Times New Roman" w:cs="Times New Roman"/>
                <w:b/>
                <w:szCs w:val="18"/>
                <w:lang w:eastAsia="en-GB"/>
              </w:rPr>
            </w:pPr>
            <w:r w:rsidRPr="00CC7505">
              <w:rPr>
                <w:rFonts w:eastAsia="Times New Roman" w:cs="Times New Roman"/>
                <w:b/>
                <w:szCs w:val="18"/>
                <w:lang w:eastAsia="en-GB"/>
              </w:rPr>
              <w:t>Sub-total Item 8</w:t>
            </w:r>
          </w:p>
        </w:tc>
        <w:tc>
          <w:tcPr>
            <w:tcW w:w="1453" w:type="dxa"/>
            <w:tcBorders>
              <w:left w:val="single" w:sz="4" w:space="0" w:color="auto"/>
              <w:bottom w:val="nil"/>
            </w:tcBorders>
          </w:tcPr>
          <w:p w:rsidR="00585C19" w:rsidRPr="00CC7505" w:rsidRDefault="00585C19" w:rsidP="00585C19">
            <w:pPr>
              <w:spacing w:before="100" w:after="100" w:line="280" w:lineRule="atLeast"/>
              <w:jc w:val="right"/>
              <w:rPr>
                <w:rFonts w:eastAsia="Times New Roman" w:cs="Times New Roman"/>
                <w:b/>
                <w:szCs w:val="18"/>
                <w:lang w:eastAsia="en-GB"/>
              </w:rPr>
            </w:pPr>
            <w:r w:rsidRPr="00CC7505">
              <w:rPr>
                <w:rFonts w:eastAsia="Times New Roman" w:cs="Times New Roman"/>
                <w:b/>
                <w:szCs w:val="18"/>
                <w:lang w:eastAsia="en-GB"/>
              </w:rPr>
              <w:t>$XX,XXX.XX</w:t>
            </w:r>
          </w:p>
        </w:tc>
      </w:tr>
      <w:tr w:rsidR="00585C19" w:rsidRPr="00CC7505" w:rsidTr="002907A5">
        <w:tc>
          <w:tcPr>
            <w:tcW w:w="993" w:type="dxa"/>
            <w:tcBorders>
              <w:top w:val="nil"/>
            </w:tcBorders>
          </w:tcPr>
          <w:p w:rsidR="00585C19" w:rsidRPr="00CC7505" w:rsidRDefault="00585C19" w:rsidP="00585C19">
            <w:pPr>
              <w:spacing w:before="100" w:after="100" w:line="280" w:lineRule="atLeast"/>
              <w:rPr>
                <w:rFonts w:eastAsia="Times New Roman" w:cs="Times New Roman"/>
                <w:b/>
                <w:szCs w:val="18"/>
                <w:lang w:val="en-GB" w:eastAsia="en-GB"/>
              </w:rPr>
            </w:pPr>
            <w:r w:rsidRPr="00CC7505">
              <w:rPr>
                <w:rFonts w:eastAsia="Times New Roman" w:cs="Times New Roman"/>
                <w:b/>
                <w:szCs w:val="18"/>
                <w:lang w:val="en-GB" w:eastAsia="en-GB"/>
              </w:rPr>
              <w:t>9</w:t>
            </w:r>
          </w:p>
        </w:tc>
        <w:tc>
          <w:tcPr>
            <w:tcW w:w="6945" w:type="dxa"/>
            <w:gridSpan w:val="4"/>
            <w:tcBorders>
              <w:top w:val="nil"/>
            </w:tcBorders>
          </w:tcPr>
          <w:p w:rsidR="00585C19" w:rsidRPr="00CC7505" w:rsidRDefault="00585C19" w:rsidP="00585C19">
            <w:pPr>
              <w:spacing w:before="100" w:after="100" w:line="280" w:lineRule="atLeast"/>
              <w:rPr>
                <w:rFonts w:eastAsia="Times New Roman" w:cs="Times New Roman"/>
                <w:b/>
                <w:szCs w:val="18"/>
                <w:lang w:val="en-GB" w:eastAsia="en-GB"/>
              </w:rPr>
            </w:pPr>
            <w:r w:rsidRPr="00CC7505">
              <w:rPr>
                <w:rFonts w:eastAsia="Times New Roman" w:cs="Times New Roman"/>
                <w:b/>
                <w:szCs w:val="18"/>
                <w:lang w:val="en-GB" w:eastAsia="en-GB"/>
              </w:rPr>
              <w:t>STANDARD SPECIFICATION – Traffic Monitoring</w:t>
            </w:r>
          </w:p>
        </w:tc>
        <w:tc>
          <w:tcPr>
            <w:tcW w:w="1453" w:type="dxa"/>
            <w:tcBorders>
              <w:top w:val="nil"/>
              <w:bottom w:val="nil"/>
            </w:tcBorders>
          </w:tcPr>
          <w:p w:rsidR="00585C19" w:rsidRPr="00CC7505" w:rsidRDefault="00585C19" w:rsidP="00585C19">
            <w:pPr>
              <w:spacing w:before="100" w:after="100" w:line="280" w:lineRule="atLeast"/>
              <w:jc w:val="right"/>
              <w:rPr>
                <w:rFonts w:eastAsia="Times New Roman" w:cs="Times New Roman"/>
                <w:b/>
                <w:szCs w:val="18"/>
                <w:lang w:eastAsia="en-GB"/>
              </w:rPr>
            </w:pPr>
          </w:p>
        </w:tc>
      </w:tr>
      <w:tr w:rsidR="00585C19" w:rsidRPr="00CC7505" w:rsidTr="002907A5">
        <w:tc>
          <w:tcPr>
            <w:tcW w:w="993" w:type="dxa"/>
          </w:tcPr>
          <w:p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9.1</w:t>
            </w:r>
          </w:p>
        </w:tc>
        <w:tc>
          <w:tcPr>
            <w:tcW w:w="3650" w:type="dxa"/>
            <w:tcBorders>
              <w:right w:val="single" w:sz="4" w:space="0" w:color="auto"/>
            </w:tcBorders>
          </w:tcPr>
          <w:p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General</w:t>
            </w:r>
          </w:p>
        </w:tc>
        <w:tc>
          <w:tcPr>
            <w:tcW w:w="993" w:type="dxa"/>
            <w:tcBorders>
              <w:left w:val="single" w:sz="4" w:space="0" w:color="auto"/>
              <w:right w:val="single" w:sz="4" w:space="0" w:color="auto"/>
            </w:tcBorders>
          </w:tcPr>
          <w:p w:rsidR="00585C19" w:rsidRPr="00CC7505" w:rsidRDefault="00585C19" w:rsidP="00711B11">
            <w:pPr>
              <w:numPr>
                <w:ilvl w:val="0"/>
                <w:numId w:val="15"/>
              </w:numPr>
              <w:spacing w:before="50" w:after="50" w:line="280" w:lineRule="atLeast"/>
              <w:ind w:left="0" w:firstLine="0"/>
              <w:jc w:val="center"/>
              <w:rPr>
                <w:rFonts w:eastAsia="Times New Roman" w:cs="Times New Roman"/>
                <w:sz w:val="16"/>
                <w:szCs w:val="16"/>
                <w:lang w:eastAsia="en-NZ"/>
              </w:rPr>
            </w:pPr>
            <w:r w:rsidRPr="00CC7505">
              <w:rPr>
                <w:rFonts w:eastAsia="Times New Roman" w:cs="Times New Roman"/>
                <w:sz w:val="16"/>
                <w:szCs w:val="16"/>
                <w:lang w:eastAsia="en-NZ"/>
              </w:rPr>
              <w:t>L.S.</w:t>
            </w:r>
          </w:p>
        </w:tc>
        <w:tc>
          <w:tcPr>
            <w:tcW w:w="963" w:type="dxa"/>
            <w:tcBorders>
              <w:left w:val="single" w:sz="4" w:space="0" w:color="auto"/>
              <w:right w:val="single" w:sz="4" w:space="0" w:color="auto"/>
            </w:tcBorders>
          </w:tcPr>
          <w:p w:rsidR="00585C19" w:rsidRPr="00CC7505" w:rsidRDefault="00585C19" w:rsidP="00711B11">
            <w:pPr>
              <w:numPr>
                <w:ilvl w:val="0"/>
                <w:numId w:val="15"/>
              </w:numPr>
              <w:spacing w:before="50" w:after="50" w:line="280" w:lineRule="atLeast"/>
              <w:ind w:left="0" w:firstLine="0"/>
              <w:jc w:val="center"/>
              <w:rPr>
                <w:rFonts w:eastAsia="Times New Roman" w:cs="Times New Roman"/>
                <w:sz w:val="16"/>
                <w:szCs w:val="16"/>
                <w:lang w:eastAsia="en-NZ"/>
              </w:rPr>
            </w:pPr>
            <w:r w:rsidRPr="00CC7505">
              <w:rPr>
                <w:rFonts w:eastAsia="Times New Roman" w:cs="Times New Roman"/>
                <w:sz w:val="16"/>
                <w:szCs w:val="16"/>
                <w:lang w:eastAsia="en-NZ"/>
              </w:rPr>
              <w:t>---</w:t>
            </w:r>
          </w:p>
        </w:tc>
        <w:tc>
          <w:tcPr>
            <w:tcW w:w="133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c>
          <w:tcPr>
            <w:tcW w:w="1453" w:type="dxa"/>
            <w:tcBorders>
              <w:top w:val="nil"/>
              <w:bottom w:val="nil"/>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2907A5">
        <w:tc>
          <w:tcPr>
            <w:tcW w:w="993" w:type="dxa"/>
          </w:tcPr>
          <w:p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9.2</w:t>
            </w:r>
          </w:p>
        </w:tc>
        <w:tc>
          <w:tcPr>
            <w:tcW w:w="3650" w:type="dxa"/>
            <w:tcBorders>
              <w:right w:val="single" w:sz="4" w:space="0" w:color="auto"/>
            </w:tcBorders>
          </w:tcPr>
          <w:p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Liaison with Client’s Other Consultants</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L.S</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33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c>
          <w:tcPr>
            <w:tcW w:w="1453" w:type="dxa"/>
            <w:tcBorders>
              <w:top w:val="nil"/>
              <w:bottom w:val="nil"/>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2907A5">
        <w:tc>
          <w:tcPr>
            <w:tcW w:w="993" w:type="dxa"/>
          </w:tcPr>
          <w:p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9.3</w:t>
            </w:r>
          </w:p>
        </w:tc>
        <w:tc>
          <w:tcPr>
            <w:tcW w:w="3650" w:type="dxa"/>
            <w:tcBorders>
              <w:right w:val="single" w:sz="4" w:space="0" w:color="auto"/>
            </w:tcBorders>
          </w:tcPr>
          <w:p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Reporting - Traffic Monitoring</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L.S</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33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c>
          <w:tcPr>
            <w:tcW w:w="1453" w:type="dxa"/>
            <w:tcBorders>
              <w:top w:val="nil"/>
              <w:bottom w:val="nil"/>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2907A5">
        <w:tc>
          <w:tcPr>
            <w:tcW w:w="993" w:type="dxa"/>
          </w:tcPr>
          <w:p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9.4</w:t>
            </w:r>
          </w:p>
        </w:tc>
        <w:tc>
          <w:tcPr>
            <w:tcW w:w="3650" w:type="dxa"/>
            <w:tcBorders>
              <w:right w:val="single" w:sz="4" w:space="0" w:color="auto"/>
            </w:tcBorders>
          </w:tcPr>
          <w:p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DATA COLLECTION</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33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c>
          <w:tcPr>
            <w:tcW w:w="1453" w:type="dxa"/>
            <w:tcBorders>
              <w:top w:val="nil"/>
              <w:bottom w:val="nil"/>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2907A5">
        <w:tc>
          <w:tcPr>
            <w:tcW w:w="993" w:type="dxa"/>
          </w:tcPr>
          <w:p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r w:rsidRPr="00CC7505">
              <w:rPr>
                <w:rFonts w:eastAsia="Times New Roman" w:cs="Times New Roman"/>
                <w:sz w:val="16"/>
                <w:szCs w:val="16"/>
                <w:lang w:val="en-GB" w:eastAsia="en-GB"/>
              </w:rPr>
              <w:t>9.4.1</w:t>
            </w:r>
          </w:p>
        </w:tc>
        <w:tc>
          <w:tcPr>
            <w:tcW w:w="3650" w:type="dxa"/>
            <w:tcBorders>
              <w:right w:val="single" w:sz="4" w:space="0" w:color="auto"/>
            </w:tcBorders>
          </w:tcPr>
          <w:p w:rsidR="00585C19" w:rsidRPr="00CC7505" w:rsidRDefault="00585C19" w:rsidP="00585C19">
            <w:pPr>
              <w:tabs>
                <w:tab w:val="left" w:pos="290"/>
              </w:tabs>
              <w:spacing w:before="20" w:after="20" w:line="240" w:lineRule="auto"/>
              <w:rPr>
                <w:rFonts w:eastAsia="Times New Roman" w:cs="Times New Roman"/>
                <w:sz w:val="16"/>
                <w:szCs w:val="16"/>
                <w:lang w:val="en-GB" w:eastAsia="en-GB"/>
              </w:rPr>
            </w:pPr>
            <w:r w:rsidRPr="00CC7505">
              <w:rPr>
                <w:rFonts w:eastAsia="Times New Roman" w:cs="Times New Roman"/>
                <w:sz w:val="16"/>
                <w:szCs w:val="16"/>
                <w:lang w:val="en-GB" w:eastAsia="en-GB"/>
              </w:rPr>
              <w:tab/>
              <w:t>Single Loop Site Counts</w:t>
            </w:r>
          </w:p>
        </w:tc>
        <w:tc>
          <w:tcPr>
            <w:tcW w:w="993" w:type="dxa"/>
            <w:tcBorders>
              <w:left w:val="single" w:sz="4" w:space="0" w:color="auto"/>
              <w:right w:val="single" w:sz="4" w:space="0" w:color="auto"/>
            </w:tcBorders>
          </w:tcPr>
          <w:p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r w:rsidRPr="00CC7505">
              <w:rPr>
                <w:rFonts w:eastAsia="Times New Roman" w:cs="Times New Roman"/>
                <w:sz w:val="16"/>
                <w:szCs w:val="16"/>
                <w:lang w:val="en-GB" w:eastAsia="en-GB"/>
              </w:rPr>
              <w:t>[X] ea</w:t>
            </w:r>
          </w:p>
        </w:tc>
        <w:tc>
          <w:tcPr>
            <w:tcW w:w="963" w:type="dxa"/>
            <w:tcBorders>
              <w:left w:val="single" w:sz="4" w:space="0" w:color="auto"/>
              <w:right w:val="single" w:sz="4" w:space="0" w:color="auto"/>
            </w:tcBorders>
          </w:tcPr>
          <w:p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p>
        </w:tc>
        <w:tc>
          <w:tcPr>
            <w:tcW w:w="1339" w:type="dxa"/>
            <w:tcBorders>
              <w:left w:val="single" w:sz="4" w:space="0" w:color="auto"/>
            </w:tcBorders>
          </w:tcPr>
          <w:p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c>
          <w:tcPr>
            <w:tcW w:w="1453" w:type="dxa"/>
            <w:tcBorders>
              <w:top w:val="nil"/>
              <w:bottom w:val="nil"/>
            </w:tcBorders>
          </w:tcPr>
          <w:p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r>
      <w:tr w:rsidR="00585C19" w:rsidRPr="00CC7505" w:rsidTr="002907A5">
        <w:tc>
          <w:tcPr>
            <w:tcW w:w="993" w:type="dxa"/>
          </w:tcPr>
          <w:p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r w:rsidRPr="00CC7505">
              <w:rPr>
                <w:rFonts w:eastAsia="Times New Roman" w:cs="Times New Roman"/>
                <w:sz w:val="16"/>
                <w:szCs w:val="16"/>
                <w:lang w:val="en-GB" w:eastAsia="en-GB"/>
              </w:rPr>
              <w:t>9.4.2</w:t>
            </w:r>
          </w:p>
        </w:tc>
        <w:tc>
          <w:tcPr>
            <w:tcW w:w="3650" w:type="dxa"/>
            <w:tcBorders>
              <w:right w:val="single" w:sz="4" w:space="0" w:color="auto"/>
            </w:tcBorders>
          </w:tcPr>
          <w:p w:rsidR="00585C19" w:rsidRPr="00CC7505" w:rsidRDefault="00585C19" w:rsidP="00585C19">
            <w:pPr>
              <w:tabs>
                <w:tab w:val="left" w:pos="290"/>
              </w:tabs>
              <w:spacing w:before="20" w:after="20" w:line="240" w:lineRule="auto"/>
              <w:rPr>
                <w:rFonts w:eastAsia="Times New Roman" w:cs="Times New Roman"/>
                <w:sz w:val="16"/>
                <w:szCs w:val="16"/>
                <w:lang w:val="en-GB" w:eastAsia="en-GB"/>
              </w:rPr>
            </w:pPr>
            <w:r w:rsidRPr="00CC7505">
              <w:rPr>
                <w:rFonts w:eastAsia="Times New Roman" w:cs="Times New Roman"/>
                <w:sz w:val="16"/>
                <w:szCs w:val="16"/>
                <w:lang w:val="en-GB" w:eastAsia="en-GB"/>
              </w:rPr>
              <w:tab/>
              <w:t>Dual Loop Site Length Classified Counts</w:t>
            </w:r>
          </w:p>
        </w:tc>
        <w:tc>
          <w:tcPr>
            <w:tcW w:w="993" w:type="dxa"/>
            <w:tcBorders>
              <w:left w:val="single" w:sz="4" w:space="0" w:color="auto"/>
              <w:right w:val="single" w:sz="4" w:space="0" w:color="auto"/>
            </w:tcBorders>
          </w:tcPr>
          <w:p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r w:rsidRPr="00CC7505">
              <w:rPr>
                <w:rFonts w:eastAsia="Times New Roman" w:cs="Times New Roman"/>
                <w:sz w:val="16"/>
                <w:szCs w:val="16"/>
                <w:lang w:val="en-GB" w:eastAsia="en-GB"/>
              </w:rPr>
              <w:t>[X] ea</w:t>
            </w:r>
          </w:p>
        </w:tc>
        <w:tc>
          <w:tcPr>
            <w:tcW w:w="963" w:type="dxa"/>
            <w:tcBorders>
              <w:left w:val="single" w:sz="4" w:space="0" w:color="auto"/>
              <w:right w:val="single" w:sz="4" w:space="0" w:color="auto"/>
            </w:tcBorders>
          </w:tcPr>
          <w:p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p>
        </w:tc>
        <w:tc>
          <w:tcPr>
            <w:tcW w:w="1339" w:type="dxa"/>
            <w:tcBorders>
              <w:left w:val="single" w:sz="4" w:space="0" w:color="auto"/>
            </w:tcBorders>
          </w:tcPr>
          <w:p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c>
          <w:tcPr>
            <w:tcW w:w="1453" w:type="dxa"/>
            <w:tcBorders>
              <w:top w:val="nil"/>
              <w:bottom w:val="nil"/>
            </w:tcBorders>
          </w:tcPr>
          <w:p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r>
      <w:tr w:rsidR="00585C19" w:rsidRPr="00CC7505" w:rsidTr="002907A5">
        <w:tc>
          <w:tcPr>
            <w:tcW w:w="993" w:type="dxa"/>
          </w:tcPr>
          <w:p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r w:rsidRPr="00CC7505">
              <w:rPr>
                <w:rFonts w:eastAsia="Times New Roman" w:cs="Times New Roman"/>
                <w:sz w:val="16"/>
                <w:szCs w:val="16"/>
                <w:lang w:val="en-GB" w:eastAsia="en-GB"/>
              </w:rPr>
              <w:t>9.4.3</w:t>
            </w:r>
          </w:p>
        </w:tc>
        <w:tc>
          <w:tcPr>
            <w:tcW w:w="3650" w:type="dxa"/>
            <w:tcBorders>
              <w:right w:val="single" w:sz="4" w:space="0" w:color="auto"/>
            </w:tcBorders>
          </w:tcPr>
          <w:p w:rsidR="00585C19" w:rsidRPr="00CC7505" w:rsidRDefault="00585C19" w:rsidP="00585C19">
            <w:pPr>
              <w:tabs>
                <w:tab w:val="left" w:pos="290"/>
              </w:tabs>
              <w:spacing w:before="20" w:after="20" w:line="240" w:lineRule="auto"/>
              <w:rPr>
                <w:rFonts w:eastAsia="Times New Roman" w:cs="Times New Roman"/>
                <w:sz w:val="16"/>
                <w:szCs w:val="16"/>
                <w:lang w:val="en-GB" w:eastAsia="en-GB"/>
              </w:rPr>
            </w:pPr>
            <w:r w:rsidRPr="00CC7505">
              <w:rPr>
                <w:rFonts w:eastAsia="Times New Roman" w:cs="Times New Roman"/>
                <w:sz w:val="16"/>
                <w:szCs w:val="16"/>
                <w:lang w:val="en-GB" w:eastAsia="en-GB"/>
              </w:rPr>
              <w:tab/>
              <w:t>Tube Site Axle Classified Counts</w:t>
            </w:r>
          </w:p>
        </w:tc>
        <w:tc>
          <w:tcPr>
            <w:tcW w:w="993" w:type="dxa"/>
            <w:tcBorders>
              <w:left w:val="single" w:sz="4" w:space="0" w:color="auto"/>
              <w:right w:val="single" w:sz="4" w:space="0" w:color="auto"/>
            </w:tcBorders>
          </w:tcPr>
          <w:p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r w:rsidRPr="00CC7505">
              <w:rPr>
                <w:rFonts w:eastAsia="Times New Roman" w:cs="Times New Roman"/>
                <w:sz w:val="16"/>
                <w:szCs w:val="16"/>
                <w:lang w:val="en-GB" w:eastAsia="en-GB"/>
              </w:rPr>
              <w:t>[X] ea</w:t>
            </w:r>
          </w:p>
        </w:tc>
        <w:tc>
          <w:tcPr>
            <w:tcW w:w="963" w:type="dxa"/>
            <w:tcBorders>
              <w:left w:val="single" w:sz="4" w:space="0" w:color="auto"/>
              <w:right w:val="single" w:sz="4" w:space="0" w:color="auto"/>
            </w:tcBorders>
          </w:tcPr>
          <w:p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p>
        </w:tc>
        <w:tc>
          <w:tcPr>
            <w:tcW w:w="1339" w:type="dxa"/>
            <w:tcBorders>
              <w:left w:val="single" w:sz="4" w:space="0" w:color="auto"/>
            </w:tcBorders>
          </w:tcPr>
          <w:p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c>
          <w:tcPr>
            <w:tcW w:w="1453" w:type="dxa"/>
            <w:tcBorders>
              <w:top w:val="nil"/>
              <w:bottom w:val="nil"/>
            </w:tcBorders>
          </w:tcPr>
          <w:p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r>
      <w:tr w:rsidR="00585C19" w:rsidRPr="00CC7505" w:rsidTr="002907A5">
        <w:tc>
          <w:tcPr>
            <w:tcW w:w="993" w:type="dxa"/>
          </w:tcPr>
          <w:p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r w:rsidRPr="00CC7505">
              <w:rPr>
                <w:rFonts w:eastAsia="Times New Roman" w:cs="Times New Roman"/>
                <w:sz w:val="16"/>
                <w:szCs w:val="16"/>
                <w:lang w:val="en-GB" w:eastAsia="en-GB"/>
              </w:rPr>
              <w:t>9.4.4</w:t>
            </w:r>
          </w:p>
        </w:tc>
        <w:tc>
          <w:tcPr>
            <w:tcW w:w="3650" w:type="dxa"/>
            <w:tcBorders>
              <w:right w:val="single" w:sz="4" w:space="0" w:color="auto"/>
            </w:tcBorders>
          </w:tcPr>
          <w:p w:rsidR="00585C19" w:rsidRPr="00CC7505" w:rsidRDefault="00585C19" w:rsidP="00585C19">
            <w:pPr>
              <w:tabs>
                <w:tab w:val="left" w:pos="290"/>
              </w:tabs>
              <w:spacing w:before="20" w:after="20" w:line="240" w:lineRule="auto"/>
              <w:rPr>
                <w:rFonts w:eastAsia="Times New Roman" w:cs="Times New Roman"/>
                <w:sz w:val="16"/>
                <w:szCs w:val="16"/>
                <w:lang w:val="en-GB" w:eastAsia="en-GB"/>
              </w:rPr>
            </w:pPr>
            <w:r w:rsidRPr="00CC7505">
              <w:rPr>
                <w:rFonts w:eastAsia="Times New Roman" w:cs="Times New Roman"/>
                <w:sz w:val="16"/>
                <w:szCs w:val="16"/>
                <w:lang w:val="en-GB" w:eastAsia="en-GB"/>
              </w:rPr>
              <w:tab/>
              <w:t>Speed Surveys</w:t>
            </w:r>
          </w:p>
        </w:tc>
        <w:tc>
          <w:tcPr>
            <w:tcW w:w="993" w:type="dxa"/>
            <w:tcBorders>
              <w:left w:val="single" w:sz="4" w:space="0" w:color="auto"/>
              <w:right w:val="single" w:sz="4" w:space="0" w:color="auto"/>
            </w:tcBorders>
          </w:tcPr>
          <w:p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r w:rsidRPr="00CC7505">
              <w:rPr>
                <w:rFonts w:eastAsia="Times New Roman" w:cs="Times New Roman"/>
                <w:sz w:val="16"/>
                <w:szCs w:val="16"/>
                <w:lang w:val="en-GB" w:eastAsia="en-GB"/>
              </w:rPr>
              <w:t>[X] ea</w:t>
            </w:r>
          </w:p>
        </w:tc>
        <w:tc>
          <w:tcPr>
            <w:tcW w:w="963" w:type="dxa"/>
            <w:tcBorders>
              <w:left w:val="single" w:sz="4" w:space="0" w:color="auto"/>
              <w:right w:val="single" w:sz="4" w:space="0" w:color="auto"/>
            </w:tcBorders>
          </w:tcPr>
          <w:p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p>
        </w:tc>
        <w:tc>
          <w:tcPr>
            <w:tcW w:w="1339" w:type="dxa"/>
            <w:tcBorders>
              <w:left w:val="single" w:sz="4" w:space="0" w:color="auto"/>
            </w:tcBorders>
          </w:tcPr>
          <w:p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c>
          <w:tcPr>
            <w:tcW w:w="1453" w:type="dxa"/>
            <w:tcBorders>
              <w:top w:val="nil"/>
              <w:bottom w:val="nil"/>
            </w:tcBorders>
          </w:tcPr>
          <w:p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r>
      <w:tr w:rsidR="00585C19" w:rsidRPr="00CC7505" w:rsidTr="002907A5">
        <w:tc>
          <w:tcPr>
            <w:tcW w:w="993" w:type="dxa"/>
          </w:tcPr>
          <w:p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r w:rsidRPr="00CC7505">
              <w:rPr>
                <w:rFonts w:eastAsia="Times New Roman" w:cs="Times New Roman"/>
                <w:sz w:val="16"/>
                <w:szCs w:val="16"/>
                <w:lang w:val="en-GB" w:eastAsia="en-GB"/>
              </w:rPr>
              <w:t>9.4.4.1</w:t>
            </w:r>
          </w:p>
        </w:tc>
        <w:tc>
          <w:tcPr>
            <w:tcW w:w="3650" w:type="dxa"/>
            <w:tcBorders>
              <w:right w:val="single" w:sz="4" w:space="0" w:color="auto"/>
            </w:tcBorders>
          </w:tcPr>
          <w:p w:rsidR="00585C19" w:rsidRPr="00CC7505" w:rsidRDefault="00585C19" w:rsidP="00585C19">
            <w:pPr>
              <w:tabs>
                <w:tab w:val="left" w:pos="290"/>
              </w:tabs>
              <w:spacing w:before="20" w:after="20" w:line="240" w:lineRule="auto"/>
              <w:rPr>
                <w:rFonts w:eastAsia="Times New Roman" w:cs="Times New Roman"/>
                <w:sz w:val="16"/>
                <w:szCs w:val="16"/>
                <w:lang w:val="en-GB" w:eastAsia="en-GB"/>
              </w:rPr>
            </w:pPr>
            <w:r w:rsidRPr="00CC7505">
              <w:rPr>
                <w:rFonts w:eastAsia="Times New Roman" w:cs="Times New Roman"/>
                <w:sz w:val="16"/>
                <w:szCs w:val="16"/>
                <w:lang w:val="en-GB" w:eastAsia="en-GB"/>
              </w:rPr>
              <w:tab/>
              <w:t>Region 1</w:t>
            </w:r>
          </w:p>
        </w:tc>
        <w:tc>
          <w:tcPr>
            <w:tcW w:w="993" w:type="dxa"/>
            <w:tcBorders>
              <w:left w:val="single" w:sz="4" w:space="0" w:color="auto"/>
              <w:right w:val="single" w:sz="4" w:space="0" w:color="auto"/>
            </w:tcBorders>
          </w:tcPr>
          <w:p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r w:rsidRPr="00CC7505">
              <w:rPr>
                <w:rFonts w:eastAsia="Times New Roman" w:cs="Times New Roman"/>
                <w:sz w:val="16"/>
                <w:szCs w:val="16"/>
                <w:lang w:val="en-GB" w:eastAsia="en-GB"/>
              </w:rPr>
              <w:t>[X] ea</w:t>
            </w:r>
          </w:p>
        </w:tc>
        <w:tc>
          <w:tcPr>
            <w:tcW w:w="963" w:type="dxa"/>
            <w:tcBorders>
              <w:left w:val="single" w:sz="4" w:space="0" w:color="auto"/>
              <w:right w:val="single" w:sz="4" w:space="0" w:color="auto"/>
            </w:tcBorders>
          </w:tcPr>
          <w:p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p>
        </w:tc>
        <w:tc>
          <w:tcPr>
            <w:tcW w:w="1339" w:type="dxa"/>
            <w:tcBorders>
              <w:left w:val="single" w:sz="4" w:space="0" w:color="auto"/>
            </w:tcBorders>
          </w:tcPr>
          <w:p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c>
          <w:tcPr>
            <w:tcW w:w="1453" w:type="dxa"/>
            <w:tcBorders>
              <w:top w:val="nil"/>
              <w:bottom w:val="nil"/>
            </w:tcBorders>
          </w:tcPr>
          <w:p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r>
      <w:tr w:rsidR="00585C19" w:rsidRPr="00CC7505" w:rsidTr="002907A5">
        <w:tc>
          <w:tcPr>
            <w:tcW w:w="993" w:type="dxa"/>
          </w:tcPr>
          <w:p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r w:rsidRPr="00CC7505">
              <w:rPr>
                <w:rFonts w:eastAsia="Times New Roman" w:cs="Times New Roman"/>
                <w:sz w:val="16"/>
                <w:szCs w:val="16"/>
                <w:lang w:val="en-GB" w:eastAsia="en-GB"/>
              </w:rPr>
              <w:t>9.4.5</w:t>
            </w:r>
          </w:p>
        </w:tc>
        <w:tc>
          <w:tcPr>
            <w:tcW w:w="3650" w:type="dxa"/>
            <w:tcBorders>
              <w:right w:val="single" w:sz="4" w:space="0" w:color="auto"/>
            </w:tcBorders>
          </w:tcPr>
          <w:p w:rsidR="00585C19" w:rsidRPr="00CC7505" w:rsidRDefault="00585C19" w:rsidP="00585C19">
            <w:pPr>
              <w:tabs>
                <w:tab w:val="left" w:pos="290"/>
              </w:tabs>
              <w:spacing w:before="20" w:after="20" w:line="240" w:lineRule="auto"/>
              <w:rPr>
                <w:rFonts w:eastAsia="Times New Roman" w:cs="Times New Roman"/>
                <w:sz w:val="16"/>
                <w:szCs w:val="16"/>
                <w:lang w:val="en-GB" w:eastAsia="en-GB"/>
              </w:rPr>
            </w:pPr>
            <w:r w:rsidRPr="00CC7505">
              <w:rPr>
                <w:rFonts w:eastAsia="Times New Roman" w:cs="Times New Roman"/>
                <w:sz w:val="16"/>
                <w:szCs w:val="16"/>
                <w:lang w:val="en-GB" w:eastAsia="en-GB"/>
              </w:rPr>
              <w:tab/>
              <w:t>Special Surveys</w:t>
            </w:r>
          </w:p>
        </w:tc>
        <w:tc>
          <w:tcPr>
            <w:tcW w:w="993" w:type="dxa"/>
            <w:tcBorders>
              <w:left w:val="single" w:sz="4" w:space="0" w:color="auto"/>
              <w:right w:val="single" w:sz="4" w:space="0" w:color="auto"/>
            </w:tcBorders>
          </w:tcPr>
          <w:p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r w:rsidRPr="00CC7505">
              <w:rPr>
                <w:rFonts w:eastAsia="Times New Roman" w:cs="Times New Roman"/>
                <w:sz w:val="16"/>
                <w:szCs w:val="16"/>
                <w:lang w:val="en-GB" w:eastAsia="en-GB"/>
              </w:rPr>
              <w:t>[X] ea</w:t>
            </w:r>
          </w:p>
        </w:tc>
        <w:tc>
          <w:tcPr>
            <w:tcW w:w="963" w:type="dxa"/>
            <w:tcBorders>
              <w:left w:val="single" w:sz="4" w:space="0" w:color="auto"/>
              <w:right w:val="single" w:sz="4" w:space="0" w:color="auto"/>
            </w:tcBorders>
          </w:tcPr>
          <w:p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p>
        </w:tc>
        <w:tc>
          <w:tcPr>
            <w:tcW w:w="1339" w:type="dxa"/>
            <w:tcBorders>
              <w:left w:val="single" w:sz="4" w:space="0" w:color="auto"/>
            </w:tcBorders>
          </w:tcPr>
          <w:p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c>
          <w:tcPr>
            <w:tcW w:w="1453" w:type="dxa"/>
            <w:tcBorders>
              <w:top w:val="nil"/>
              <w:bottom w:val="nil"/>
            </w:tcBorders>
          </w:tcPr>
          <w:p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r>
      <w:tr w:rsidR="00585C19" w:rsidRPr="00CC7505" w:rsidTr="002907A5">
        <w:tc>
          <w:tcPr>
            <w:tcW w:w="993" w:type="dxa"/>
          </w:tcPr>
          <w:p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r w:rsidRPr="00CC7505">
              <w:rPr>
                <w:rFonts w:eastAsia="Times New Roman" w:cs="Times New Roman"/>
                <w:sz w:val="16"/>
                <w:szCs w:val="16"/>
                <w:lang w:val="en-GB" w:eastAsia="en-GB"/>
              </w:rPr>
              <w:t>9.4.5.1</w:t>
            </w:r>
          </w:p>
        </w:tc>
        <w:tc>
          <w:tcPr>
            <w:tcW w:w="3650" w:type="dxa"/>
            <w:tcBorders>
              <w:right w:val="single" w:sz="4" w:space="0" w:color="auto"/>
            </w:tcBorders>
          </w:tcPr>
          <w:p w:rsidR="00585C19" w:rsidRPr="00CC7505" w:rsidRDefault="00585C19" w:rsidP="00585C19">
            <w:pPr>
              <w:tabs>
                <w:tab w:val="left" w:pos="290"/>
              </w:tabs>
              <w:spacing w:before="20" w:after="20" w:line="240" w:lineRule="auto"/>
              <w:rPr>
                <w:rFonts w:eastAsia="Times New Roman" w:cs="Times New Roman"/>
                <w:sz w:val="16"/>
                <w:szCs w:val="16"/>
                <w:lang w:val="en-GB" w:eastAsia="en-GB"/>
              </w:rPr>
            </w:pPr>
            <w:r w:rsidRPr="00CC7505">
              <w:rPr>
                <w:rFonts w:eastAsia="Times New Roman" w:cs="Times New Roman"/>
                <w:sz w:val="16"/>
                <w:szCs w:val="16"/>
                <w:lang w:val="en-GB" w:eastAsia="en-GB"/>
              </w:rPr>
              <w:tab/>
              <w:t>Region 1</w:t>
            </w:r>
          </w:p>
        </w:tc>
        <w:tc>
          <w:tcPr>
            <w:tcW w:w="993" w:type="dxa"/>
            <w:tcBorders>
              <w:left w:val="single" w:sz="4" w:space="0" w:color="auto"/>
              <w:right w:val="single" w:sz="4" w:space="0" w:color="auto"/>
            </w:tcBorders>
          </w:tcPr>
          <w:p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r w:rsidRPr="00CC7505">
              <w:rPr>
                <w:rFonts w:eastAsia="Times New Roman" w:cs="Times New Roman"/>
                <w:sz w:val="16"/>
                <w:szCs w:val="16"/>
                <w:lang w:val="en-GB" w:eastAsia="en-GB"/>
              </w:rPr>
              <w:t>[X] ea</w:t>
            </w:r>
          </w:p>
        </w:tc>
        <w:tc>
          <w:tcPr>
            <w:tcW w:w="963" w:type="dxa"/>
            <w:tcBorders>
              <w:left w:val="single" w:sz="4" w:space="0" w:color="auto"/>
              <w:right w:val="single" w:sz="4" w:space="0" w:color="auto"/>
            </w:tcBorders>
          </w:tcPr>
          <w:p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p>
        </w:tc>
        <w:tc>
          <w:tcPr>
            <w:tcW w:w="1339" w:type="dxa"/>
            <w:tcBorders>
              <w:left w:val="single" w:sz="4" w:space="0" w:color="auto"/>
            </w:tcBorders>
          </w:tcPr>
          <w:p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c>
          <w:tcPr>
            <w:tcW w:w="1453" w:type="dxa"/>
            <w:tcBorders>
              <w:top w:val="nil"/>
              <w:bottom w:val="nil"/>
            </w:tcBorders>
          </w:tcPr>
          <w:p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r>
      <w:tr w:rsidR="00585C19" w:rsidRPr="00CC7505" w:rsidTr="002907A5">
        <w:tc>
          <w:tcPr>
            <w:tcW w:w="993" w:type="dxa"/>
          </w:tcPr>
          <w:p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r w:rsidRPr="00CC7505">
              <w:rPr>
                <w:rFonts w:eastAsia="Times New Roman" w:cs="Times New Roman"/>
                <w:sz w:val="16"/>
                <w:szCs w:val="16"/>
                <w:lang w:val="en-GB" w:eastAsia="en-GB"/>
              </w:rPr>
              <w:t>9.4.6</w:t>
            </w:r>
          </w:p>
        </w:tc>
        <w:tc>
          <w:tcPr>
            <w:tcW w:w="3650" w:type="dxa"/>
            <w:tcBorders>
              <w:right w:val="single" w:sz="4" w:space="0" w:color="auto"/>
            </w:tcBorders>
          </w:tcPr>
          <w:p w:rsidR="00585C19" w:rsidRPr="00CC7505" w:rsidRDefault="00585C19" w:rsidP="00585C19">
            <w:pPr>
              <w:tabs>
                <w:tab w:val="left" w:pos="290"/>
              </w:tabs>
              <w:spacing w:before="20" w:after="20" w:line="240" w:lineRule="auto"/>
              <w:rPr>
                <w:rFonts w:eastAsia="Times New Roman" w:cs="Times New Roman"/>
                <w:sz w:val="16"/>
                <w:szCs w:val="16"/>
                <w:lang w:val="en-GB" w:eastAsia="en-GB"/>
              </w:rPr>
            </w:pPr>
            <w:r w:rsidRPr="00CC7505">
              <w:rPr>
                <w:rFonts w:eastAsia="Times New Roman" w:cs="Times New Roman"/>
                <w:sz w:val="16"/>
                <w:szCs w:val="16"/>
                <w:lang w:val="en-GB" w:eastAsia="en-GB"/>
              </w:rPr>
              <w:tab/>
              <w:t>WiM Site (Individual Vehicle) count</w:t>
            </w:r>
          </w:p>
        </w:tc>
        <w:tc>
          <w:tcPr>
            <w:tcW w:w="993" w:type="dxa"/>
            <w:tcBorders>
              <w:left w:val="single" w:sz="4" w:space="0" w:color="auto"/>
              <w:right w:val="single" w:sz="4" w:space="0" w:color="auto"/>
            </w:tcBorders>
          </w:tcPr>
          <w:p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r w:rsidRPr="00CC7505">
              <w:rPr>
                <w:rFonts w:eastAsia="Times New Roman" w:cs="Times New Roman"/>
                <w:sz w:val="16"/>
                <w:szCs w:val="16"/>
                <w:lang w:val="en-GB" w:eastAsia="en-GB"/>
              </w:rPr>
              <w:t>[X] ea</w:t>
            </w:r>
          </w:p>
        </w:tc>
        <w:tc>
          <w:tcPr>
            <w:tcW w:w="963" w:type="dxa"/>
            <w:tcBorders>
              <w:left w:val="single" w:sz="4" w:space="0" w:color="auto"/>
              <w:right w:val="single" w:sz="4" w:space="0" w:color="auto"/>
            </w:tcBorders>
          </w:tcPr>
          <w:p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p>
        </w:tc>
        <w:tc>
          <w:tcPr>
            <w:tcW w:w="1339" w:type="dxa"/>
            <w:tcBorders>
              <w:left w:val="single" w:sz="4" w:space="0" w:color="auto"/>
            </w:tcBorders>
          </w:tcPr>
          <w:p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c>
          <w:tcPr>
            <w:tcW w:w="1453" w:type="dxa"/>
            <w:tcBorders>
              <w:top w:val="nil"/>
              <w:bottom w:val="nil"/>
            </w:tcBorders>
          </w:tcPr>
          <w:p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r>
      <w:tr w:rsidR="00585C19" w:rsidRPr="00CC7505" w:rsidTr="002907A5">
        <w:tc>
          <w:tcPr>
            <w:tcW w:w="993" w:type="dxa"/>
          </w:tcPr>
          <w:p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r w:rsidRPr="00CC7505">
              <w:rPr>
                <w:rFonts w:eastAsia="Times New Roman" w:cs="Times New Roman"/>
                <w:sz w:val="16"/>
                <w:szCs w:val="16"/>
                <w:lang w:val="en-GB" w:eastAsia="en-GB"/>
              </w:rPr>
              <w:t>9.4.7</w:t>
            </w:r>
          </w:p>
        </w:tc>
        <w:tc>
          <w:tcPr>
            <w:tcW w:w="3650" w:type="dxa"/>
            <w:tcBorders>
              <w:right w:val="single" w:sz="4" w:space="0" w:color="auto"/>
            </w:tcBorders>
          </w:tcPr>
          <w:p w:rsidR="00585C19" w:rsidRPr="00CC7505" w:rsidRDefault="00585C19" w:rsidP="00585C19">
            <w:pPr>
              <w:tabs>
                <w:tab w:val="left" w:pos="284"/>
                <w:tab w:val="left" w:pos="567"/>
              </w:tabs>
              <w:spacing w:before="20" w:after="20" w:line="240" w:lineRule="auto"/>
              <w:rPr>
                <w:rFonts w:eastAsia="Times New Roman" w:cs="Times New Roman"/>
                <w:sz w:val="16"/>
                <w:szCs w:val="16"/>
                <w:lang w:val="en-GB" w:eastAsia="en-GB"/>
              </w:rPr>
            </w:pPr>
            <w:r w:rsidRPr="00CC7505">
              <w:rPr>
                <w:rFonts w:eastAsia="Times New Roman" w:cs="Times New Roman"/>
                <w:sz w:val="16"/>
                <w:szCs w:val="16"/>
                <w:lang w:val="en-GB" w:eastAsia="en-GB"/>
              </w:rPr>
              <w:tab/>
              <w:t>7 Day Vehicle by Vehicle Data</w:t>
            </w:r>
          </w:p>
        </w:tc>
        <w:tc>
          <w:tcPr>
            <w:tcW w:w="993" w:type="dxa"/>
            <w:tcBorders>
              <w:left w:val="single" w:sz="4" w:space="0" w:color="auto"/>
              <w:right w:val="single" w:sz="4" w:space="0" w:color="auto"/>
            </w:tcBorders>
          </w:tcPr>
          <w:p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r w:rsidRPr="00CC7505">
              <w:rPr>
                <w:rFonts w:eastAsia="Times New Roman" w:cs="Times New Roman"/>
                <w:sz w:val="16"/>
                <w:szCs w:val="16"/>
                <w:lang w:val="en-GB" w:eastAsia="en-GB"/>
              </w:rPr>
              <w:t>[X] ea</w:t>
            </w:r>
          </w:p>
        </w:tc>
        <w:tc>
          <w:tcPr>
            <w:tcW w:w="963" w:type="dxa"/>
            <w:tcBorders>
              <w:left w:val="single" w:sz="4" w:space="0" w:color="auto"/>
              <w:right w:val="single" w:sz="4" w:space="0" w:color="auto"/>
            </w:tcBorders>
          </w:tcPr>
          <w:p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p>
        </w:tc>
        <w:tc>
          <w:tcPr>
            <w:tcW w:w="1339" w:type="dxa"/>
            <w:tcBorders>
              <w:left w:val="single" w:sz="4" w:space="0" w:color="auto"/>
            </w:tcBorders>
          </w:tcPr>
          <w:p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c>
          <w:tcPr>
            <w:tcW w:w="1453" w:type="dxa"/>
            <w:tcBorders>
              <w:top w:val="nil"/>
              <w:bottom w:val="nil"/>
            </w:tcBorders>
          </w:tcPr>
          <w:p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r>
      <w:tr w:rsidR="00585C19" w:rsidRPr="00CC7505" w:rsidTr="002907A5">
        <w:tc>
          <w:tcPr>
            <w:tcW w:w="993" w:type="dxa"/>
          </w:tcPr>
          <w:p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9.5</w:t>
            </w:r>
          </w:p>
        </w:tc>
        <w:tc>
          <w:tcPr>
            <w:tcW w:w="3650" w:type="dxa"/>
            <w:tcBorders>
              <w:right w:val="single" w:sz="4" w:space="0" w:color="auto"/>
            </w:tcBorders>
          </w:tcPr>
          <w:p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SITE INSTALLATION AND MAINTENANCE</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33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c>
          <w:tcPr>
            <w:tcW w:w="1453" w:type="dxa"/>
            <w:tcBorders>
              <w:top w:val="nil"/>
              <w:bottom w:val="nil"/>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2907A5">
        <w:tc>
          <w:tcPr>
            <w:tcW w:w="993" w:type="dxa"/>
          </w:tcPr>
          <w:p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r w:rsidRPr="00CC7505">
              <w:rPr>
                <w:rFonts w:eastAsia="Times New Roman" w:cs="Times New Roman"/>
                <w:sz w:val="16"/>
                <w:szCs w:val="16"/>
                <w:lang w:val="en-GB" w:eastAsia="en-GB"/>
              </w:rPr>
              <w:t>9.5.1</w:t>
            </w:r>
          </w:p>
        </w:tc>
        <w:tc>
          <w:tcPr>
            <w:tcW w:w="3650" w:type="dxa"/>
            <w:tcBorders>
              <w:right w:val="single" w:sz="4" w:space="0" w:color="auto"/>
            </w:tcBorders>
          </w:tcPr>
          <w:p w:rsidR="00585C19" w:rsidRPr="00CC7505" w:rsidRDefault="00585C19" w:rsidP="00585C19">
            <w:pPr>
              <w:tabs>
                <w:tab w:val="right" w:pos="290"/>
              </w:tabs>
              <w:spacing w:before="20" w:after="20" w:line="240" w:lineRule="auto"/>
              <w:rPr>
                <w:rFonts w:eastAsia="Times New Roman" w:cs="Times New Roman"/>
                <w:sz w:val="16"/>
                <w:szCs w:val="16"/>
                <w:lang w:val="en-GB" w:eastAsia="en-GB"/>
              </w:rPr>
            </w:pPr>
            <w:r w:rsidRPr="00CC7505">
              <w:rPr>
                <w:rFonts w:eastAsia="Times New Roman" w:cs="Times New Roman"/>
                <w:sz w:val="16"/>
                <w:szCs w:val="16"/>
                <w:lang w:val="en-GB" w:eastAsia="en-GB"/>
              </w:rPr>
              <w:tab/>
              <w:t>Replacement Cabinet</w:t>
            </w:r>
          </w:p>
        </w:tc>
        <w:tc>
          <w:tcPr>
            <w:tcW w:w="993" w:type="dxa"/>
            <w:tcBorders>
              <w:left w:val="single" w:sz="4" w:space="0" w:color="auto"/>
              <w:right w:val="single" w:sz="4" w:space="0" w:color="auto"/>
            </w:tcBorders>
          </w:tcPr>
          <w:p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r w:rsidRPr="00CC7505">
              <w:rPr>
                <w:rFonts w:eastAsia="Times New Roman" w:cs="Times New Roman"/>
                <w:sz w:val="16"/>
                <w:szCs w:val="16"/>
                <w:lang w:val="en-GB" w:eastAsia="en-GB"/>
              </w:rPr>
              <w:t>[X] ea</w:t>
            </w:r>
          </w:p>
        </w:tc>
        <w:tc>
          <w:tcPr>
            <w:tcW w:w="963" w:type="dxa"/>
            <w:tcBorders>
              <w:left w:val="single" w:sz="4" w:space="0" w:color="auto"/>
              <w:right w:val="single" w:sz="4" w:space="0" w:color="auto"/>
            </w:tcBorders>
          </w:tcPr>
          <w:p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p>
        </w:tc>
        <w:tc>
          <w:tcPr>
            <w:tcW w:w="1339" w:type="dxa"/>
            <w:tcBorders>
              <w:left w:val="single" w:sz="4" w:space="0" w:color="auto"/>
            </w:tcBorders>
          </w:tcPr>
          <w:p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c>
          <w:tcPr>
            <w:tcW w:w="1453" w:type="dxa"/>
            <w:tcBorders>
              <w:top w:val="nil"/>
              <w:bottom w:val="nil"/>
            </w:tcBorders>
          </w:tcPr>
          <w:p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r>
      <w:tr w:rsidR="00585C19" w:rsidRPr="00CC7505" w:rsidTr="002907A5">
        <w:tc>
          <w:tcPr>
            <w:tcW w:w="993" w:type="dxa"/>
          </w:tcPr>
          <w:p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r w:rsidRPr="00CC7505">
              <w:rPr>
                <w:rFonts w:eastAsia="Times New Roman" w:cs="Times New Roman"/>
                <w:sz w:val="16"/>
                <w:szCs w:val="16"/>
                <w:lang w:val="en-GB" w:eastAsia="en-GB"/>
              </w:rPr>
              <w:t>9.5.1.1</w:t>
            </w:r>
          </w:p>
        </w:tc>
        <w:tc>
          <w:tcPr>
            <w:tcW w:w="3650" w:type="dxa"/>
            <w:tcBorders>
              <w:right w:val="single" w:sz="4" w:space="0" w:color="auto"/>
            </w:tcBorders>
          </w:tcPr>
          <w:p w:rsidR="00585C19" w:rsidRPr="00CC7505" w:rsidRDefault="00585C19" w:rsidP="00585C19">
            <w:pPr>
              <w:tabs>
                <w:tab w:val="right" w:pos="290"/>
              </w:tabs>
              <w:spacing w:before="20" w:after="20" w:line="240" w:lineRule="auto"/>
              <w:rPr>
                <w:rFonts w:eastAsia="Times New Roman" w:cs="Times New Roman"/>
                <w:sz w:val="16"/>
                <w:szCs w:val="16"/>
                <w:lang w:val="en-GB" w:eastAsia="en-GB"/>
              </w:rPr>
            </w:pPr>
            <w:r w:rsidRPr="00CC7505">
              <w:rPr>
                <w:rFonts w:eastAsia="Times New Roman" w:cs="Times New Roman"/>
                <w:sz w:val="16"/>
                <w:szCs w:val="16"/>
                <w:lang w:val="en-GB" w:eastAsia="en-GB"/>
              </w:rPr>
              <w:t>Region 1</w:t>
            </w:r>
          </w:p>
        </w:tc>
        <w:tc>
          <w:tcPr>
            <w:tcW w:w="993" w:type="dxa"/>
            <w:tcBorders>
              <w:left w:val="single" w:sz="4" w:space="0" w:color="auto"/>
              <w:right w:val="single" w:sz="4" w:space="0" w:color="auto"/>
            </w:tcBorders>
          </w:tcPr>
          <w:p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r w:rsidRPr="00CC7505">
              <w:rPr>
                <w:rFonts w:eastAsia="Times New Roman" w:cs="Times New Roman"/>
                <w:sz w:val="16"/>
                <w:szCs w:val="16"/>
                <w:lang w:val="en-GB" w:eastAsia="en-GB"/>
              </w:rPr>
              <w:t>[X] ea</w:t>
            </w:r>
          </w:p>
        </w:tc>
        <w:tc>
          <w:tcPr>
            <w:tcW w:w="963" w:type="dxa"/>
            <w:tcBorders>
              <w:left w:val="single" w:sz="4" w:space="0" w:color="auto"/>
              <w:right w:val="single" w:sz="4" w:space="0" w:color="auto"/>
            </w:tcBorders>
          </w:tcPr>
          <w:p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p>
        </w:tc>
        <w:tc>
          <w:tcPr>
            <w:tcW w:w="1339" w:type="dxa"/>
            <w:tcBorders>
              <w:left w:val="single" w:sz="4" w:space="0" w:color="auto"/>
            </w:tcBorders>
          </w:tcPr>
          <w:p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c>
          <w:tcPr>
            <w:tcW w:w="1453" w:type="dxa"/>
            <w:tcBorders>
              <w:top w:val="nil"/>
              <w:bottom w:val="nil"/>
            </w:tcBorders>
          </w:tcPr>
          <w:p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r>
      <w:tr w:rsidR="00585C19" w:rsidRPr="00CC7505" w:rsidTr="002907A5">
        <w:tc>
          <w:tcPr>
            <w:tcW w:w="993" w:type="dxa"/>
          </w:tcPr>
          <w:p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r w:rsidRPr="00CC7505">
              <w:rPr>
                <w:rFonts w:eastAsia="Times New Roman" w:cs="Times New Roman"/>
                <w:sz w:val="16"/>
                <w:szCs w:val="16"/>
                <w:lang w:val="en-GB" w:eastAsia="en-GB"/>
              </w:rPr>
              <w:t>9.5.2</w:t>
            </w:r>
          </w:p>
        </w:tc>
        <w:tc>
          <w:tcPr>
            <w:tcW w:w="3650" w:type="dxa"/>
            <w:tcBorders>
              <w:right w:val="single" w:sz="4" w:space="0" w:color="auto"/>
            </w:tcBorders>
          </w:tcPr>
          <w:p w:rsidR="00585C19" w:rsidRPr="00CC7505" w:rsidRDefault="00585C19" w:rsidP="00585C19">
            <w:pPr>
              <w:tabs>
                <w:tab w:val="right" w:pos="290"/>
              </w:tabs>
              <w:spacing w:before="20" w:after="20" w:line="240" w:lineRule="auto"/>
              <w:rPr>
                <w:rFonts w:eastAsia="Times New Roman" w:cs="Times New Roman"/>
                <w:sz w:val="16"/>
                <w:szCs w:val="16"/>
                <w:lang w:val="en-GB" w:eastAsia="en-GB"/>
              </w:rPr>
            </w:pPr>
            <w:r w:rsidRPr="00CC7505">
              <w:rPr>
                <w:rFonts w:eastAsia="Times New Roman" w:cs="Times New Roman"/>
                <w:sz w:val="16"/>
                <w:szCs w:val="16"/>
                <w:lang w:val="en-GB" w:eastAsia="en-GB"/>
              </w:rPr>
              <w:tab/>
              <w:t>New Cabinet Installation</w:t>
            </w:r>
          </w:p>
        </w:tc>
        <w:tc>
          <w:tcPr>
            <w:tcW w:w="993" w:type="dxa"/>
            <w:tcBorders>
              <w:left w:val="single" w:sz="4" w:space="0" w:color="auto"/>
              <w:right w:val="single" w:sz="4" w:space="0" w:color="auto"/>
            </w:tcBorders>
          </w:tcPr>
          <w:p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r w:rsidRPr="00CC7505">
              <w:rPr>
                <w:rFonts w:eastAsia="Times New Roman" w:cs="Times New Roman"/>
                <w:sz w:val="16"/>
                <w:szCs w:val="16"/>
                <w:lang w:val="en-GB" w:eastAsia="en-GB"/>
              </w:rPr>
              <w:t>[X] ea</w:t>
            </w:r>
          </w:p>
        </w:tc>
        <w:tc>
          <w:tcPr>
            <w:tcW w:w="963" w:type="dxa"/>
            <w:tcBorders>
              <w:left w:val="single" w:sz="4" w:space="0" w:color="auto"/>
              <w:right w:val="single" w:sz="4" w:space="0" w:color="auto"/>
            </w:tcBorders>
          </w:tcPr>
          <w:p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p>
        </w:tc>
        <w:tc>
          <w:tcPr>
            <w:tcW w:w="1339" w:type="dxa"/>
            <w:tcBorders>
              <w:left w:val="single" w:sz="4" w:space="0" w:color="auto"/>
            </w:tcBorders>
          </w:tcPr>
          <w:p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c>
          <w:tcPr>
            <w:tcW w:w="1453" w:type="dxa"/>
            <w:tcBorders>
              <w:top w:val="nil"/>
              <w:bottom w:val="nil"/>
            </w:tcBorders>
          </w:tcPr>
          <w:p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r>
      <w:tr w:rsidR="00585C19" w:rsidRPr="00CC7505" w:rsidTr="002907A5">
        <w:tc>
          <w:tcPr>
            <w:tcW w:w="993" w:type="dxa"/>
          </w:tcPr>
          <w:p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r w:rsidRPr="00CC7505">
              <w:rPr>
                <w:rFonts w:eastAsia="Times New Roman" w:cs="Times New Roman"/>
                <w:sz w:val="16"/>
                <w:szCs w:val="16"/>
                <w:lang w:val="en-GB" w:eastAsia="en-GB"/>
              </w:rPr>
              <w:t>9.5.2.1</w:t>
            </w:r>
          </w:p>
        </w:tc>
        <w:tc>
          <w:tcPr>
            <w:tcW w:w="3650" w:type="dxa"/>
            <w:tcBorders>
              <w:right w:val="single" w:sz="4" w:space="0" w:color="auto"/>
            </w:tcBorders>
          </w:tcPr>
          <w:p w:rsidR="00585C19" w:rsidRPr="00CC7505" w:rsidRDefault="00585C19" w:rsidP="00585C19">
            <w:pPr>
              <w:tabs>
                <w:tab w:val="right" w:pos="290"/>
              </w:tabs>
              <w:spacing w:before="20" w:after="20" w:line="240" w:lineRule="auto"/>
              <w:rPr>
                <w:rFonts w:eastAsia="Times New Roman" w:cs="Times New Roman"/>
                <w:sz w:val="16"/>
                <w:szCs w:val="16"/>
                <w:lang w:val="en-GB" w:eastAsia="en-GB"/>
              </w:rPr>
            </w:pPr>
            <w:r w:rsidRPr="00CC7505">
              <w:rPr>
                <w:rFonts w:eastAsia="Times New Roman" w:cs="Times New Roman"/>
                <w:sz w:val="16"/>
                <w:szCs w:val="16"/>
                <w:lang w:val="en-GB" w:eastAsia="en-GB"/>
              </w:rPr>
              <w:t>Region 1</w:t>
            </w:r>
          </w:p>
        </w:tc>
        <w:tc>
          <w:tcPr>
            <w:tcW w:w="993" w:type="dxa"/>
            <w:tcBorders>
              <w:left w:val="single" w:sz="4" w:space="0" w:color="auto"/>
              <w:right w:val="single" w:sz="4" w:space="0" w:color="auto"/>
            </w:tcBorders>
          </w:tcPr>
          <w:p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r w:rsidRPr="00CC7505">
              <w:rPr>
                <w:rFonts w:eastAsia="Times New Roman" w:cs="Times New Roman"/>
                <w:sz w:val="16"/>
                <w:szCs w:val="16"/>
                <w:lang w:val="en-GB" w:eastAsia="en-GB"/>
              </w:rPr>
              <w:t>[X] ea</w:t>
            </w:r>
          </w:p>
        </w:tc>
        <w:tc>
          <w:tcPr>
            <w:tcW w:w="963" w:type="dxa"/>
            <w:tcBorders>
              <w:left w:val="single" w:sz="4" w:space="0" w:color="auto"/>
              <w:right w:val="single" w:sz="4" w:space="0" w:color="auto"/>
            </w:tcBorders>
          </w:tcPr>
          <w:p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p>
        </w:tc>
        <w:tc>
          <w:tcPr>
            <w:tcW w:w="1339" w:type="dxa"/>
            <w:tcBorders>
              <w:left w:val="single" w:sz="4" w:space="0" w:color="auto"/>
            </w:tcBorders>
          </w:tcPr>
          <w:p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c>
          <w:tcPr>
            <w:tcW w:w="1453" w:type="dxa"/>
            <w:tcBorders>
              <w:top w:val="nil"/>
              <w:bottom w:val="nil"/>
            </w:tcBorders>
          </w:tcPr>
          <w:p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r>
      <w:tr w:rsidR="00585C19" w:rsidRPr="00CC7505" w:rsidTr="002907A5">
        <w:tc>
          <w:tcPr>
            <w:tcW w:w="993" w:type="dxa"/>
          </w:tcPr>
          <w:p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r w:rsidRPr="00CC7505">
              <w:rPr>
                <w:rFonts w:eastAsia="Times New Roman" w:cs="Times New Roman"/>
                <w:sz w:val="16"/>
                <w:szCs w:val="16"/>
                <w:lang w:val="en-GB" w:eastAsia="en-GB"/>
              </w:rPr>
              <w:t>9.5.3</w:t>
            </w:r>
          </w:p>
        </w:tc>
        <w:tc>
          <w:tcPr>
            <w:tcW w:w="3650" w:type="dxa"/>
            <w:tcBorders>
              <w:right w:val="single" w:sz="4" w:space="0" w:color="auto"/>
            </w:tcBorders>
          </w:tcPr>
          <w:p w:rsidR="00585C19" w:rsidRPr="00CC7505" w:rsidRDefault="00585C19" w:rsidP="00585C19">
            <w:pPr>
              <w:tabs>
                <w:tab w:val="right" w:pos="290"/>
              </w:tabs>
              <w:spacing w:before="20" w:after="20" w:line="240" w:lineRule="auto"/>
              <w:rPr>
                <w:rFonts w:eastAsia="Times New Roman" w:cs="Times New Roman"/>
                <w:sz w:val="16"/>
                <w:szCs w:val="16"/>
                <w:lang w:val="en-GB" w:eastAsia="en-GB"/>
              </w:rPr>
            </w:pPr>
            <w:r w:rsidRPr="00CC7505">
              <w:rPr>
                <w:rFonts w:eastAsia="Times New Roman" w:cs="Times New Roman"/>
                <w:sz w:val="16"/>
                <w:szCs w:val="16"/>
                <w:lang w:val="en-GB" w:eastAsia="en-GB"/>
              </w:rPr>
              <w:tab/>
              <w:t>Removal of Loop Site</w:t>
            </w:r>
          </w:p>
        </w:tc>
        <w:tc>
          <w:tcPr>
            <w:tcW w:w="993" w:type="dxa"/>
            <w:tcBorders>
              <w:left w:val="single" w:sz="4" w:space="0" w:color="auto"/>
              <w:right w:val="single" w:sz="4" w:space="0" w:color="auto"/>
            </w:tcBorders>
          </w:tcPr>
          <w:p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r w:rsidRPr="00CC7505">
              <w:rPr>
                <w:rFonts w:eastAsia="Times New Roman" w:cs="Times New Roman"/>
                <w:sz w:val="16"/>
                <w:szCs w:val="16"/>
                <w:lang w:val="en-GB" w:eastAsia="en-GB"/>
              </w:rPr>
              <w:t>[X] ea</w:t>
            </w:r>
          </w:p>
        </w:tc>
        <w:tc>
          <w:tcPr>
            <w:tcW w:w="963" w:type="dxa"/>
            <w:tcBorders>
              <w:left w:val="single" w:sz="4" w:space="0" w:color="auto"/>
              <w:right w:val="single" w:sz="4" w:space="0" w:color="auto"/>
            </w:tcBorders>
          </w:tcPr>
          <w:p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p>
        </w:tc>
        <w:tc>
          <w:tcPr>
            <w:tcW w:w="1339" w:type="dxa"/>
            <w:tcBorders>
              <w:left w:val="single" w:sz="4" w:space="0" w:color="auto"/>
            </w:tcBorders>
          </w:tcPr>
          <w:p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c>
          <w:tcPr>
            <w:tcW w:w="1453" w:type="dxa"/>
            <w:tcBorders>
              <w:top w:val="nil"/>
              <w:bottom w:val="nil"/>
            </w:tcBorders>
          </w:tcPr>
          <w:p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r>
      <w:tr w:rsidR="00585C19" w:rsidRPr="00CC7505" w:rsidTr="002907A5">
        <w:tc>
          <w:tcPr>
            <w:tcW w:w="993" w:type="dxa"/>
          </w:tcPr>
          <w:p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r w:rsidRPr="00CC7505">
              <w:rPr>
                <w:rFonts w:eastAsia="Times New Roman" w:cs="Times New Roman"/>
                <w:sz w:val="16"/>
                <w:szCs w:val="16"/>
                <w:lang w:val="en-GB" w:eastAsia="en-GB"/>
              </w:rPr>
              <w:t>9.5.3.1</w:t>
            </w:r>
          </w:p>
        </w:tc>
        <w:tc>
          <w:tcPr>
            <w:tcW w:w="3650" w:type="dxa"/>
            <w:tcBorders>
              <w:right w:val="single" w:sz="4" w:space="0" w:color="auto"/>
            </w:tcBorders>
          </w:tcPr>
          <w:p w:rsidR="00585C19" w:rsidRPr="00CC7505" w:rsidRDefault="00585C19" w:rsidP="00585C19">
            <w:pPr>
              <w:tabs>
                <w:tab w:val="right" w:pos="290"/>
              </w:tabs>
              <w:spacing w:before="20" w:after="20" w:line="240" w:lineRule="auto"/>
              <w:rPr>
                <w:rFonts w:eastAsia="Times New Roman" w:cs="Times New Roman"/>
                <w:sz w:val="16"/>
                <w:szCs w:val="16"/>
                <w:lang w:val="en-GB" w:eastAsia="en-GB"/>
              </w:rPr>
            </w:pPr>
            <w:r w:rsidRPr="00CC7505">
              <w:rPr>
                <w:rFonts w:eastAsia="Times New Roman" w:cs="Times New Roman"/>
                <w:sz w:val="16"/>
                <w:szCs w:val="16"/>
                <w:lang w:val="en-GB" w:eastAsia="en-GB"/>
              </w:rPr>
              <w:t>Region 1</w:t>
            </w:r>
          </w:p>
        </w:tc>
        <w:tc>
          <w:tcPr>
            <w:tcW w:w="993" w:type="dxa"/>
            <w:tcBorders>
              <w:left w:val="single" w:sz="4" w:space="0" w:color="auto"/>
              <w:right w:val="single" w:sz="4" w:space="0" w:color="auto"/>
            </w:tcBorders>
          </w:tcPr>
          <w:p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r w:rsidRPr="00CC7505">
              <w:rPr>
                <w:rFonts w:eastAsia="Times New Roman" w:cs="Times New Roman"/>
                <w:sz w:val="16"/>
                <w:szCs w:val="16"/>
                <w:lang w:val="en-GB" w:eastAsia="en-GB"/>
              </w:rPr>
              <w:t>[X] ea</w:t>
            </w:r>
          </w:p>
        </w:tc>
        <w:tc>
          <w:tcPr>
            <w:tcW w:w="963" w:type="dxa"/>
            <w:tcBorders>
              <w:left w:val="single" w:sz="4" w:space="0" w:color="auto"/>
              <w:right w:val="single" w:sz="4" w:space="0" w:color="auto"/>
            </w:tcBorders>
          </w:tcPr>
          <w:p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p>
        </w:tc>
        <w:tc>
          <w:tcPr>
            <w:tcW w:w="1339" w:type="dxa"/>
            <w:tcBorders>
              <w:left w:val="single" w:sz="4" w:space="0" w:color="auto"/>
            </w:tcBorders>
          </w:tcPr>
          <w:p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c>
          <w:tcPr>
            <w:tcW w:w="1453" w:type="dxa"/>
            <w:tcBorders>
              <w:top w:val="nil"/>
              <w:bottom w:val="nil"/>
            </w:tcBorders>
          </w:tcPr>
          <w:p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r>
      <w:tr w:rsidR="00585C19" w:rsidRPr="00CC7505" w:rsidTr="002907A5">
        <w:tc>
          <w:tcPr>
            <w:tcW w:w="993" w:type="dxa"/>
          </w:tcPr>
          <w:p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r w:rsidRPr="00CC7505">
              <w:rPr>
                <w:rFonts w:eastAsia="Times New Roman" w:cs="Times New Roman"/>
                <w:sz w:val="16"/>
                <w:szCs w:val="16"/>
                <w:lang w:val="en-GB" w:eastAsia="en-GB"/>
              </w:rPr>
              <w:t>9.5.4</w:t>
            </w:r>
          </w:p>
        </w:tc>
        <w:tc>
          <w:tcPr>
            <w:tcW w:w="3650" w:type="dxa"/>
            <w:tcBorders>
              <w:right w:val="single" w:sz="4" w:space="0" w:color="auto"/>
            </w:tcBorders>
          </w:tcPr>
          <w:p w:rsidR="00585C19" w:rsidRPr="00CC7505" w:rsidRDefault="00585C19" w:rsidP="00585C19">
            <w:pPr>
              <w:tabs>
                <w:tab w:val="right" w:pos="290"/>
              </w:tabs>
              <w:spacing w:before="20" w:after="20" w:line="240" w:lineRule="auto"/>
              <w:rPr>
                <w:rFonts w:eastAsia="Times New Roman" w:cs="Times New Roman"/>
                <w:sz w:val="16"/>
                <w:szCs w:val="16"/>
                <w:lang w:val="en-GB" w:eastAsia="en-GB"/>
              </w:rPr>
            </w:pPr>
            <w:r w:rsidRPr="00CC7505">
              <w:rPr>
                <w:rFonts w:eastAsia="Times New Roman" w:cs="Times New Roman"/>
                <w:sz w:val="16"/>
                <w:szCs w:val="16"/>
                <w:lang w:val="en-GB" w:eastAsia="en-GB"/>
              </w:rPr>
              <w:tab/>
              <w:t>Single Loop Site Installation - 1 Lane</w:t>
            </w:r>
          </w:p>
        </w:tc>
        <w:tc>
          <w:tcPr>
            <w:tcW w:w="993" w:type="dxa"/>
            <w:tcBorders>
              <w:left w:val="single" w:sz="4" w:space="0" w:color="auto"/>
              <w:right w:val="single" w:sz="4" w:space="0" w:color="auto"/>
            </w:tcBorders>
          </w:tcPr>
          <w:p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r w:rsidRPr="00CC7505">
              <w:rPr>
                <w:rFonts w:eastAsia="Times New Roman" w:cs="Times New Roman"/>
                <w:sz w:val="16"/>
                <w:szCs w:val="16"/>
                <w:lang w:val="en-GB" w:eastAsia="en-GB"/>
              </w:rPr>
              <w:t>[X] ea</w:t>
            </w:r>
          </w:p>
        </w:tc>
        <w:tc>
          <w:tcPr>
            <w:tcW w:w="963" w:type="dxa"/>
            <w:tcBorders>
              <w:left w:val="single" w:sz="4" w:space="0" w:color="auto"/>
              <w:right w:val="single" w:sz="4" w:space="0" w:color="auto"/>
            </w:tcBorders>
          </w:tcPr>
          <w:p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p>
        </w:tc>
        <w:tc>
          <w:tcPr>
            <w:tcW w:w="1339" w:type="dxa"/>
            <w:tcBorders>
              <w:left w:val="single" w:sz="4" w:space="0" w:color="auto"/>
            </w:tcBorders>
          </w:tcPr>
          <w:p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c>
          <w:tcPr>
            <w:tcW w:w="1453" w:type="dxa"/>
            <w:tcBorders>
              <w:top w:val="nil"/>
              <w:bottom w:val="nil"/>
            </w:tcBorders>
          </w:tcPr>
          <w:p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r>
      <w:tr w:rsidR="00585C19" w:rsidRPr="00CC7505" w:rsidTr="002907A5">
        <w:tc>
          <w:tcPr>
            <w:tcW w:w="993" w:type="dxa"/>
          </w:tcPr>
          <w:p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r w:rsidRPr="00CC7505">
              <w:rPr>
                <w:rFonts w:eastAsia="Times New Roman" w:cs="Times New Roman"/>
                <w:sz w:val="16"/>
                <w:szCs w:val="16"/>
                <w:lang w:val="en-GB" w:eastAsia="en-GB"/>
              </w:rPr>
              <w:t>9.5.4.1</w:t>
            </w:r>
          </w:p>
        </w:tc>
        <w:tc>
          <w:tcPr>
            <w:tcW w:w="3650" w:type="dxa"/>
            <w:tcBorders>
              <w:right w:val="single" w:sz="4" w:space="0" w:color="auto"/>
            </w:tcBorders>
          </w:tcPr>
          <w:p w:rsidR="00585C19" w:rsidRPr="00CC7505" w:rsidRDefault="00585C19" w:rsidP="00585C19">
            <w:pPr>
              <w:tabs>
                <w:tab w:val="right" w:pos="290"/>
              </w:tabs>
              <w:spacing w:before="20" w:after="20" w:line="240" w:lineRule="auto"/>
              <w:rPr>
                <w:rFonts w:eastAsia="Times New Roman" w:cs="Times New Roman"/>
                <w:sz w:val="16"/>
                <w:szCs w:val="16"/>
                <w:lang w:val="en-GB" w:eastAsia="en-GB"/>
              </w:rPr>
            </w:pPr>
            <w:r w:rsidRPr="00CC7505">
              <w:rPr>
                <w:rFonts w:eastAsia="Times New Roman" w:cs="Times New Roman"/>
                <w:sz w:val="16"/>
                <w:szCs w:val="16"/>
                <w:lang w:val="en-GB" w:eastAsia="en-GB"/>
              </w:rPr>
              <w:t>Region 1</w:t>
            </w:r>
          </w:p>
        </w:tc>
        <w:tc>
          <w:tcPr>
            <w:tcW w:w="993" w:type="dxa"/>
            <w:tcBorders>
              <w:left w:val="single" w:sz="4" w:space="0" w:color="auto"/>
              <w:right w:val="single" w:sz="4" w:space="0" w:color="auto"/>
            </w:tcBorders>
          </w:tcPr>
          <w:p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r w:rsidRPr="00CC7505">
              <w:rPr>
                <w:rFonts w:eastAsia="Times New Roman" w:cs="Times New Roman"/>
                <w:sz w:val="16"/>
                <w:szCs w:val="16"/>
                <w:lang w:val="en-GB" w:eastAsia="en-GB"/>
              </w:rPr>
              <w:t>[X] ea</w:t>
            </w:r>
          </w:p>
        </w:tc>
        <w:tc>
          <w:tcPr>
            <w:tcW w:w="963" w:type="dxa"/>
            <w:tcBorders>
              <w:left w:val="single" w:sz="4" w:space="0" w:color="auto"/>
              <w:right w:val="single" w:sz="4" w:space="0" w:color="auto"/>
            </w:tcBorders>
          </w:tcPr>
          <w:p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p>
        </w:tc>
        <w:tc>
          <w:tcPr>
            <w:tcW w:w="1339" w:type="dxa"/>
            <w:tcBorders>
              <w:left w:val="single" w:sz="4" w:space="0" w:color="auto"/>
            </w:tcBorders>
          </w:tcPr>
          <w:p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c>
          <w:tcPr>
            <w:tcW w:w="1453" w:type="dxa"/>
            <w:tcBorders>
              <w:top w:val="nil"/>
              <w:bottom w:val="nil"/>
            </w:tcBorders>
          </w:tcPr>
          <w:p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r>
      <w:tr w:rsidR="00585C19" w:rsidRPr="00CC7505" w:rsidTr="002907A5">
        <w:tc>
          <w:tcPr>
            <w:tcW w:w="993" w:type="dxa"/>
          </w:tcPr>
          <w:p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r w:rsidRPr="00CC7505">
              <w:rPr>
                <w:rFonts w:eastAsia="Times New Roman" w:cs="Times New Roman"/>
                <w:sz w:val="16"/>
                <w:szCs w:val="16"/>
                <w:lang w:val="en-GB" w:eastAsia="en-GB"/>
              </w:rPr>
              <w:t>9.5.5</w:t>
            </w:r>
          </w:p>
        </w:tc>
        <w:tc>
          <w:tcPr>
            <w:tcW w:w="3650" w:type="dxa"/>
            <w:tcBorders>
              <w:right w:val="single" w:sz="4" w:space="0" w:color="auto"/>
            </w:tcBorders>
          </w:tcPr>
          <w:p w:rsidR="00585C19" w:rsidRPr="00CC7505" w:rsidRDefault="00585C19" w:rsidP="00585C19">
            <w:pPr>
              <w:tabs>
                <w:tab w:val="right" w:pos="290"/>
              </w:tabs>
              <w:spacing w:before="20" w:after="20" w:line="240" w:lineRule="auto"/>
              <w:rPr>
                <w:rFonts w:eastAsia="Times New Roman" w:cs="Times New Roman"/>
                <w:sz w:val="16"/>
                <w:szCs w:val="16"/>
                <w:lang w:val="en-GB" w:eastAsia="en-GB"/>
              </w:rPr>
            </w:pPr>
            <w:r w:rsidRPr="00CC7505">
              <w:rPr>
                <w:rFonts w:eastAsia="Times New Roman" w:cs="Times New Roman"/>
                <w:sz w:val="16"/>
                <w:szCs w:val="16"/>
                <w:lang w:val="en-GB" w:eastAsia="en-GB"/>
              </w:rPr>
              <w:tab/>
              <w:t>Single Loop Site Installation - 2 Lanes</w:t>
            </w:r>
          </w:p>
        </w:tc>
        <w:tc>
          <w:tcPr>
            <w:tcW w:w="993" w:type="dxa"/>
            <w:tcBorders>
              <w:left w:val="single" w:sz="4" w:space="0" w:color="auto"/>
              <w:right w:val="single" w:sz="4" w:space="0" w:color="auto"/>
            </w:tcBorders>
          </w:tcPr>
          <w:p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r w:rsidRPr="00CC7505">
              <w:rPr>
                <w:rFonts w:eastAsia="Times New Roman" w:cs="Times New Roman"/>
                <w:sz w:val="16"/>
                <w:szCs w:val="16"/>
                <w:lang w:val="en-GB" w:eastAsia="en-GB"/>
              </w:rPr>
              <w:t>[X] ea</w:t>
            </w:r>
          </w:p>
        </w:tc>
        <w:tc>
          <w:tcPr>
            <w:tcW w:w="963" w:type="dxa"/>
            <w:tcBorders>
              <w:left w:val="single" w:sz="4" w:space="0" w:color="auto"/>
              <w:right w:val="single" w:sz="4" w:space="0" w:color="auto"/>
            </w:tcBorders>
          </w:tcPr>
          <w:p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p>
        </w:tc>
        <w:tc>
          <w:tcPr>
            <w:tcW w:w="1339" w:type="dxa"/>
            <w:tcBorders>
              <w:left w:val="single" w:sz="4" w:space="0" w:color="auto"/>
            </w:tcBorders>
          </w:tcPr>
          <w:p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c>
          <w:tcPr>
            <w:tcW w:w="1453" w:type="dxa"/>
            <w:tcBorders>
              <w:top w:val="nil"/>
              <w:bottom w:val="nil"/>
            </w:tcBorders>
          </w:tcPr>
          <w:p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r>
      <w:tr w:rsidR="00585C19" w:rsidRPr="00CC7505" w:rsidTr="002907A5">
        <w:tc>
          <w:tcPr>
            <w:tcW w:w="993" w:type="dxa"/>
          </w:tcPr>
          <w:p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r w:rsidRPr="00CC7505">
              <w:rPr>
                <w:rFonts w:eastAsia="Times New Roman" w:cs="Times New Roman"/>
                <w:sz w:val="16"/>
                <w:szCs w:val="16"/>
                <w:lang w:val="en-GB" w:eastAsia="en-GB"/>
              </w:rPr>
              <w:t>9.5.5.1</w:t>
            </w:r>
          </w:p>
        </w:tc>
        <w:tc>
          <w:tcPr>
            <w:tcW w:w="3650" w:type="dxa"/>
            <w:tcBorders>
              <w:right w:val="single" w:sz="4" w:space="0" w:color="auto"/>
            </w:tcBorders>
          </w:tcPr>
          <w:p w:rsidR="00585C19" w:rsidRPr="00CC7505" w:rsidRDefault="00585C19" w:rsidP="00585C19">
            <w:pPr>
              <w:tabs>
                <w:tab w:val="right" w:pos="290"/>
              </w:tabs>
              <w:spacing w:before="20" w:after="20" w:line="240" w:lineRule="auto"/>
              <w:rPr>
                <w:rFonts w:eastAsia="Times New Roman" w:cs="Times New Roman"/>
                <w:sz w:val="16"/>
                <w:szCs w:val="16"/>
                <w:lang w:val="en-GB" w:eastAsia="en-GB"/>
              </w:rPr>
            </w:pPr>
            <w:r w:rsidRPr="00CC7505">
              <w:rPr>
                <w:rFonts w:eastAsia="Times New Roman" w:cs="Times New Roman"/>
                <w:sz w:val="16"/>
                <w:szCs w:val="16"/>
                <w:lang w:val="en-GB" w:eastAsia="en-GB"/>
              </w:rPr>
              <w:t>Region 1</w:t>
            </w:r>
          </w:p>
        </w:tc>
        <w:tc>
          <w:tcPr>
            <w:tcW w:w="993" w:type="dxa"/>
            <w:tcBorders>
              <w:left w:val="single" w:sz="4" w:space="0" w:color="auto"/>
              <w:right w:val="single" w:sz="4" w:space="0" w:color="auto"/>
            </w:tcBorders>
          </w:tcPr>
          <w:p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r w:rsidRPr="00CC7505">
              <w:rPr>
                <w:rFonts w:eastAsia="Times New Roman" w:cs="Times New Roman"/>
                <w:sz w:val="16"/>
                <w:szCs w:val="16"/>
                <w:lang w:val="en-GB" w:eastAsia="en-GB"/>
              </w:rPr>
              <w:t>[X] ea</w:t>
            </w:r>
          </w:p>
        </w:tc>
        <w:tc>
          <w:tcPr>
            <w:tcW w:w="963" w:type="dxa"/>
            <w:tcBorders>
              <w:left w:val="single" w:sz="4" w:space="0" w:color="auto"/>
              <w:right w:val="single" w:sz="4" w:space="0" w:color="auto"/>
            </w:tcBorders>
          </w:tcPr>
          <w:p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p>
        </w:tc>
        <w:tc>
          <w:tcPr>
            <w:tcW w:w="1339" w:type="dxa"/>
            <w:tcBorders>
              <w:left w:val="single" w:sz="4" w:space="0" w:color="auto"/>
            </w:tcBorders>
          </w:tcPr>
          <w:p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c>
          <w:tcPr>
            <w:tcW w:w="1453" w:type="dxa"/>
            <w:tcBorders>
              <w:top w:val="nil"/>
              <w:bottom w:val="nil"/>
            </w:tcBorders>
          </w:tcPr>
          <w:p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r>
      <w:tr w:rsidR="00585C19" w:rsidRPr="00CC7505" w:rsidTr="002907A5">
        <w:tc>
          <w:tcPr>
            <w:tcW w:w="993" w:type="dxa"/>
          </w:tcPr>
          <w:p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r w:rsidRPr="00CC7505">
              <w:rPr>
                <w:rFonts w:eastAsia="Times New Roman" w:cs="Times New Roman"/>
                <w:sz w:val="16"/>
                <w:szCs w:val="16"/>
                <w:lang w:val="en-GB" w:eastAsia="en-GB"/>
              </w:rPr>
              <w:t>9.5.6</w:t>
            </w:r>
          </w:p>
        </w:tc>
        <w:tc>
          <w:tcPr>
            <w:tcW w:w="3650" w:type="dxa"/>
            <w:tcBorders>
              <w:right w:val="single" w:sz="4" w:space="0" w:color="auto"/>
            </w:tcBorders>
          </w:tcPr>
          <w:p w:rsidR="00585C19" w:rsidRPr="00CC7505" w:rsidRDefault="00585C19" w:rsidP="00585C19">
            <w:pPr>
              <w:tabs>
                <w:tab w:val="right" w:pos="290"/>
              </w:tabs>
              <w:spacing w:before="20" w:after="20" w:line="240" w:lineRule="auto"/>
              <w:rPr>
                <w:rFonts w:eastAsia="Times New Roman" w:cs="Times New Roman"/>
                <w:sz w:val="16"/>
                <w:szCs w:val="16"/>
                <w:lang w:val="en-GB" w:eastAsia="en-GB"/>
              </w:rPr>
            </w:pPr>
            <w:r w:rsidRPr="00CC7505">
              <w:rPr>
                <w:rFonts w:eastAsia="Times New Roman" w:cs="Times New Roman"/>
                <w:sz w:val="16"/>
                <w:szCs w:val="16"/>
                <w:lang w:val="en-GB" w:eastAsia="en-GB"/>
              </w:rPr>
              <w:tab/>
              <w:t>Single Loop Site Installation - 3 Lanes</w:t>
            </w:r>
          </w:p>
        </w:tc>
        <w:tc>
          <w:tcPr>
            <w:tcW w:w="993" w:type="dxa"/>
            <w:tcBorders>
              <w:left w:val="single" w:sz="4" w:space="0" w:color="auto"/>
              <w:right w:val="single" w:sz="4" w:space="0" w:color="auto"/>
            </w:tcBorders>
          </w:tcPr>
          <w:p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r w:rsidRPr="00CC7505">
              <w:rPr>
                <w:rFonts w:eastAsia="Times New Roman" w:cs="Times New Roman"/>
                <w:sz w:val="16"/>
                <w:szCs w:val="16"/>
                <w:lang w:val="en-GB" w:eastAsia="en-GB"/>
              </w:rPr>
              <w:t>[X] ea</w:t>
            </w:r>
          </w:p>
        </w:tc>
        <w:tc>
          <w:tcPr>
            <w:tcW w:w="963" w:type="dxa"/>
            <w:tcBorders>
              <w:left w:val="single" w:sz="4" w:space="0" w:color="auto"/>
              <w:right w:val="single" w:sz="4" w:space="0" w:color="auto"/>
            </w:tcBorders>
          </w:tcPr>
          <w:p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p>
        </w:tc>
        <w:tc>
          <w:tcPr>
            <w:tcW w:w="1339" w:type="dxa"/>
            <w:tcBorders>
              <w:left w:val="single" w:sz="4" w:space="0" w:color="auto"/>
            </w:tcBorders>
          </w:tcPr>
          <w:p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c>
          <w:tcPr>
            <w:tcW w:w="1453" w:type="dxa"/>
            <w:tcBorders>
              <w:top w:val="nil"/>
              <w:bottom w:val="nil"/>
            </w:tcBorders>
          </w:tcPr>
          <w:p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r>
      <w:tr w:rsidR="00585C19" w:rsidRPr="00CC7505" w:rsidTr="002907A5">
        <w:tc>
          <w:tcPr>
            <w:tcW w:w="993" w:type="dxa"/>
          </w:tcPr>
          <w:p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r w:rsidRPr="00CC7505">
              <w:rPr>
                <w:rFonts w:eastAsia="Times New Roman" w:cs="Times New Roman"/>
                <w:sz w:val="16"/>
                <w:szCs w:val="16"/>
                <w:lang w:val="en-GB" w:eastAsia="en-GB"/>
              </w:rPr>
              <w:t>9.5.6.1</w:t>
            </w:r>
          </w:p>
        </w:tc>
        <w:tc>
          <w:tcPr>
            <w:tcW w:w="3650" w:type="dxa"/>
            <w:tcBorders>
              <w:right w:val="single" w:sz="4" w:space="0" w:color="auto"/>
            </w:tcBorders>
          </w:tcPr>
          <w:p w:rsidR="00585C19" w:rsidRPr="00CC7505" w:rsidRDefault="00585C19" w:rsidP="00585C19">
            <w:pPr>
              <w:tabs>
                <w:tab w:val="right" w:pos="290"/>
              </w:tabs>
              <w:spacing w:before="20" w:after="20" w:line="240" w:lineRule="auto"/>
              <w:rPr>
                <w:rFonts w:eastAsia="Times New Roman" w:cs="Times New Roman"/>
                <w:sz w:val="16"/>
                <w:szCs w:val="16"/>
                <w:lang w:val="en-GB" w:eastAsia="en-GB"/>
              </w:rPr>
            </w:pPr>
            <w:r w:rsidRPr="00CC7505">
              <w:rPr>
                <w:rFonts w:eastAsia="Times New Roman" w:cs="Times New Roman"/>
                <w:sz w:val="16"/>
                <w:szCs w:val="16"/>
                <w:lang w:val="en-GB" w:eastAsia="en-GB"/>
              </w:rPr>
              <w:t>Region 1</w:t>
            </w:r>
          </w:p>
        </w:tc>
        <w:tc>
          <w:tcPr>
            <w:tcW w:w="993" w:type="dxa"/>
            <w:tcBorders>
              <w:left w:val="single" w:sz="4" w:space="0" w:color="auto"/>
              <w:right w:val="single" w:sz="4" w:space="0" w:color="auto"/>
            </w:tcBorders>
          </w:tcPr>
          <w:p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r w:rsidRPr="00CC7505">
              <w:rPr>
                <w:rFonts w:eastAsia="Times New Roman" w:cs="Times New Roman"/>
                <w:sz w:val="16"/>
                <w:szCs w:val="16"/>
                <w:lang w:val="en-GB" w:eastAsia="en-GB"/>
              </w:rPr>
              <w:t>[X] ea</w:t>
            </w:r>
          </w:p>
        </w:tc>
        <w:tc>
          <w:tcPr>
            <w:tcW w:w="963" w:type="dxa"/>
            <w:tcBorders>
              <w:left w:val="single" w:sz="4" w:space="0" w:color="auto"/>
              <w:right w:val="single" w:sz="4" w:space="0" w:color="auto"/>
            </w:tcBorders>
          </w:tcPr>
          <w:p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p>
        </w:tc>
        <w:tc>
          <w:tcPr>
            <w:tcW w:w="1339" w:type="dxa"/>
            <w:tcBorders>
              <w:left w:val="single" w:sz="4" w:space="0" w:color="auto"/>
            </w:tcBorders>
          </w:tcPr>
          <w:p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c>
          <w:tcPr>
            <w:tcW w:w="1453" w:type="dxa"/>
            <w:tcBorders>
              <w:top w:val="nil"/>
              <w:bottom w:val="nil"/>
            </w:tcBorders>
          </w:tcPr>
          <w:p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r>
      <w:tr w:rsidR="00585C19" w:rsidRPr="00CC7505" w:rsidTr="002907A5">
        <w:tc>
          <w:tcPr>
            <w:tcW w:w="993" w:type="dxa"/>
          </w:tcPr>
          <w:p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r w:rsidRPr="00CC7505">
              <w:rPr>
                <w:rFonts w:eastAsia="Times New Roman" w:cs="Times New Roman"/>
                <w:sz w:val="16"/>
                <w:szCs w:val="16"/>
                <w:lang w:val="en-GB" w:eastAsia="en-GB"/>
              </w:rPr>
              <w:t>9.5.7</w:t>
            </w:r>
          </w:p>
        </w:tc>
        <w:tc>
          <w:tcPr>
            <w:tcW w:w="3650" w:type="dxa"/>
            <w:tcBorders>
              <w:right w:val="single" w:sz="4" w:space="0" w:color="auto"/>
            </w:tcBorders>
          </w:tcPr>
          <w:p w:rsidR="00585C19" w:rsidRPr="00CC7505" w:rsidRDefault="00585C19" w:rsidP="00585C19">
            <w:pPr>
              <w:tabs>
                <w:tab w:val="right" w:pos="290"/>
              </w:tabs>
              <w:spacing w:before="20" w:after="20" w:line="240" w:lineRule="auto"/>
              <w:rPr>
                <w:rFonts w:eastAsia="Times New Roman" w:cs="Times New Roman"/>
                <w:sz w:val="16"/>
                <w:szCs w:val="16"/>
                <w:lang w:val="en-GB" w:eastAsia="en-GB"/>
              </w:rPr>
            </w:pPr>
            <w:r w:rsidRPr="00CC7505">
              <w:rPr>
                <w:rFonts w:eastAsia="Times New Roman" w:cs="Times New Roman"/>
                <w:sz w:val="16"/>
                <w:szCs w:val="16"/>
                <w:lang w:val="en-GB" w:eastAsia="en-GB"/>
              </w:rPr>
              <w:tab/>
              <w:t>Dual Loop Site Installation - 1 Lane</w:t>
            </w:r>
          </w:p>
        </w:tc>
        <w:tc>
          <w:tcPr>
            <w:tcW w:w="993" w:type="dxa"/>
            <w:tcBorders>
              <w:left w:val="single" w:sz="4" w:space="0" w:color="auto"/>
              <w:right w:val="single" w:sz="4" w:space="0" w:color="auto"/>
            </w:tcBorders>
          </w:tcPr>
          <w:p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r w:rsidRPr="00CC7505">
              <w:rPr>
                <w:rFonts w:eastAsia="Times New Roman" w:cs="Times New Roman"/>
                <w:sz w:val="16"/>
                <w:szCs w:val="16"/>
                <w:lang w:val="en-GB" w:eastAsia="en-GB"/>
              </w:rPr>
              <w:t>[X] ea</w:t>
            </w:r>
          </w:p>
        </w:tc>
        <w:tc>
          <w:tcPr>
            <w:tcW w:w="963" w:type="dxa"/>
            <w:tcBorders>
              <w:left w:val="single" w:sz="4" w:space="0" w:color="auto"/>
              <w:right w:val="single" w:sz="4" w:space="0" w:color="auto"/>
            </w:tcBorders>
          </w:tcPr>
          <w:p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p>
        </w:tc>
        <w:tc>
          <w:tcPr>
            <w:tcW w:w="1339" w:type="dxa"/>
            <w:tcBorders>
              <w:left w:val="single" w:sz="4" w:space="0" w:color="auto"/>
            </w:tcBorders>
          </w:tcPr>
          <w:p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c>
          <w:tcPr>
            <w:tcW w:w="1453" w:type="dxa"/>
            <w:tcBorders>
              <w:top w:val="nil"/>
              <w:bottom w:val="nil"/>
            </w:tcBorders>
          </w:tcPr>
          <w:p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r>
      <w:tr w:rsidR="00585C19" w:rsidRPr="00CC7505" w:rsidTr="002907A5">
        <w:tc>
          <w:tcPr>
            <w:tcW w:w="993" w:type="dxa"/>
          </w:tcPr>
          <w:p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r w:rsidRPr="00CC7505">
              <w:rPr>
                <w:rFonts w:eastAsia="Times New Roman" w:cs="Times New Roman"/>
                <w:sz w:val="16"/>
                <w:szCs w:val="16"/>
                <w:lang w:val="en-GB" w:eastAsia="en-GB"/>
              </w:rPr>
              <w:t>9.5.7.1</w:t>
            </w:r>
          </w:p>
        </w:tc>
        <w:tc>
          <w:tcPr>
            <w:tcW w:w="3650" w:type="dxa"/>
            <w:tcBorders>
              <w:right w:val="single" w:sz="4" w:space="0" w:color="auto"/>
            </w:tcBorders>
          </w:tcPr>
          <w:p w:rsidR="00585C19" w:rsidRPr="00CC7505" w:rsidRDefault="00585C19" w:rsidP="00585C19">
            <w:pPr>
              <w:tabs>
                <w:tab w:val="right" w:pos="290"/>
              </w:tabs>
              <w:spacing w:before="20" w:after="20" w:line="240" w:lineRule="auto"/>
              <w:rPr>
                <w:rFonts w:eastAsia="Times New Roman" w:cs="Times New Roman"/>
                <w:sz w:val="16"/>
                <w:szCs w:val="16"/>
                <w:lang w:val="en-GB" w:eastAsia="en-GB"/>
              </w:rPr>
            </w:pPr>
            <w:r w:rsidRPr="00CC7505">
              <w:rPr>
                <w:rFonts w:eastAsia="Times New Roman" w:cs="Times New Roman"/>
                <w:sz w:val="16"/>
                <w:szCs w:val="16"/>
                <w:lang w:val="en-GB" w:eastAsia="en-GB"/>
              </w:rPr>
              <w:t>Region 1</w:t>
            </w:r>
          </w:p>
        </w:tc>
        <w:tc>
          <w:tcPr>
            <w:tcW w:w="993" w:type="dxa"/>
            <w:tcBorders>
              <w:left w:val="single" w:sz="4" w:space="0" w:color="auto"/>
              <w:right w:val="single" w:sz="4" w:space="0" w:color="auto"/>
            </w:tcBorders>
          </w:tcPr>
          <w:p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r w:rsidRPr="00CC7505">
              <w:rPr>
                <w:rFonts w:eastAsia="Times New Roman" w:cs="Times New Roman"/>
                <w:sz w:val="16"/>
                <w:szCs w:val="16"/>
                <w:lang w:val="en-GB" w:eastAsia="en-GB"/>
              </w:rPr>
              <w:t>[X] ea</w:t>
            </w:r>
          </w:p>
        </w:tc>
        <w:tc>
          <w:tcPr>
            <w:tcW w:w="963" w:type="dxa"/>
            <w:tcBorders>
              <w:left w:val="single" w:sz="4" w:space="0" w:color="auto"/>
              <w:right w:val="single" w:sz="4" w:space="0" w:color="auto"/>
            </w:tcBorders>
          </w:tcPr>
          <w:p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p>
        </w:tc>
        <w:tc>
          <w:tcPr>
            <w:tcW w:w="1339" w:type="dxa"/>
            <w:tcBorders>
              <w:left w:val="single" w:sz="4" w:space="0" w:color="auto"/>
            </w:tcBorders>
          </w:tcPr>
          <w:p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c>
          <w:tcPr>
            <w:tcW w:w="1453" w:type="dxa"/>
            <w:tcBorders>
              <w:top w:val="nil"/>
              <w:bottom w:val="nil"/>
            </w:tcBorders>
          </w:tcPr>
          <w:p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r>
      <w:tr w:rsidR="00585C19" w:rsidRPr="00CC7505" w:rsidTr="002907A5">
        <w:tc>
          <w:tcPr>
            <w:tcW w:w="993" w:type="dxa"/>
          </w:tcPr>
          <w:p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r w:rsidRPr="00CC7505">
              <w:rPr>
                <w:rFonts w:eastAsia="Times New Roman" w:cs="Times New Roman"/>
                <w:sz w:val="16"/>
                <w:szCs w:val="16"/>
                <w:lang w:val="en-GB" w:eastAsia="en-GB"/>
              </w:rPr>
              <w:t>9.5.8</w:t>
            </w:r>
          </w:p>
        </w:tc>
        <w:tc>
          <w:tcPr>
            <w:tcW w:w="3650" w:type="dxa"/>
            <w:tcBorders>
              <w:right w:val="single" w:sz="4" w:space="0" w:color="auto"/>
            </w:tcBorders>
          </w:tcPr>
          <w:p w:rsidR="00585C19" w:rsidRPr="00CC7505" w:rsidRDefault="00585C19" w:rsidP="00585C19">
            <w:pPr>
              <w:tabs>
                <w:tab w:val="right" w:pos="290"/>
              </w:tabs>
              <w:spacing w:before="20" w:after="20" w:line="240" w:lineRule="auto"/>
              <w:rPr>
                <w:rFonts w:eastAsia="Times New Roman" w:cs="Times New Roman"/>
                <w:sz w:val="16"/>
                <w:szCs w:val="16"/>
                <w:lang w:val="en-GB" w:eastAsia="en-GB"/>
              </w:rPr>
            </w:pPr>
            <w:r w:rsidRPr="00CC7505">
              <w:rPr>
                <w:rFonts w:eastAsia="Times New Roman" w:cs="Times New Roman"/>
                <w:sz w:val="16"/>
                <w:szCs w:val="16"/>
                <w:lang w:val="en-GB" w:eastAsia="en-GB"/>
              </w:rPr>
              <w:tab/>
              <w:t>Dual Loop Site Installation - 2 Lanes</w:t>
            </w:r>
          </w:p>
        </w:tc>
        <w:tc>
          <w:tcPr>
            <w:tcW w:w="993" w:type="dxa"/>
            <w:tcBorders>
              <w:left w:val="single" w:sz="4" w:space="0" w:color="auto"/>
              <w:right w:val="single" w:sz="4" w:space="0" w:color="auto"/>
            </w:tcBorders>
          </w:tcPr>
          <w:p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r w:rsidRPr="00CC7505">
              <w:rPr>
                <w:rFonts w:eastAsia="Times New Roman" w:cs="Times New Roman"/>
                <w:sz w:val="16"/>
                <w:szCs w:val="16"/>
                <w:lang w:val="en-GB" w:eastAsia="en-GB"/>
              </w:rPr>
              <w:t>[X] ea</w:t>
            </w:r>
          </w:p>
        </w:tc>
        <w:tc>
          <w:tcPr>
            <w:tcW w:w="963" w:type="dxa"/>
            <w:tcBorders>
              <w:left w:val="single" w:sz="4" w:space="0" w:color="auto"/>
              <w:right w:val="single" w:sz="4" w:space="0" w:color="auto"/>
            </w:tcBorders>
          </w:tcPr>
          <w:p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p>
        </w:tc>
        <w:tc>
          <w:tcPr>
            <w:tcW w:w="1339" w:type="dxa"/>
            <w:tcBorders>
              <w:left w:val="single" w:sz="4" w:space="0" w:color="auto"/>
            </w:tcBorders>
          </w:tcPr>
          <w:p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c>
          <w:tcPr>
            <w:tcW w:w="1453" w:type="dxa"/>
            <w:tcBorders>
              <w:top w:val="nil"/>
              <w:bottom w:val="nil"/>
            </w:tcBorders>
          </w:tcPr>
          <w:p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r>
      <w:tr w:rsidR="00585C19" w:rsidRPr="00CC7505" w:rsidTr="002907A5">
        <w:tc>
          <w:tcPr>
            <w:tcW w:w="993" w:type="dxa"/>
          </w:tcPr>
          <w:p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r w:rsidRPr="00CC7505">
              <w:rPr>
                <w:rFonts w:eastAsia="Times New Roman" w:cs="Times New Roman"/>
                <w:sz w:val="16"/>
                <w:szCs w:val="16"/>
                <w:lang w:val="en-GB" w:eastAsia="en-GB"/>
              </w:rPr>
              <w:t>9.5.8.1</w:t>
            </w:r>
          </w:p>
        </w:tc>
        <w:tc>
          <w:tcPr>
            <w:tcW w:w="3650" w:type="dxa"/>
            <w:tcBorders>
              <w:right w:val="single" w:sz="4" w:space="0" w:color="auto"/>
            </w:tcBorders>
          </w:tcPr>
          <w:p w:rsidR="00585C19" w:rsidRPr="00CC7505" w:rsidRDefault="00585C19" w:rsidP="00585C19">
            <w:pPr>
              <w:tabs>
                <w:tab w:val="right" w:pos="290"/>
              </w:tabs>
              <w:spacing w:before="20" w:after="20" w:line="240" w:lineRule="auto"/>
              <w:rPr>
                <w:rFonts w:eastAsia="Times New Roman" w:cs="Times New Roman"/>
                <w:sz w:val="16"/>
                <w:szCs w:val="16"/>
                <w:lang w:val="en-GB" w:eastAsia="en-GB"/>
              </w:rPr>
            </w:pPr>
            <w:r w:rsidRPr="00CC7505">
              <w:rPr>
                <w:rFonts w:eastAsia="Times New Roman" w:cs="Times New Roman"/>
                <w:sz w:val="16"/>
                <w:szCs w:val="16"/>
                <w:lang w:val="en-GB" w:eastAsia="en-GB"/>
              </w:rPr>
              <w:t>Region 1</w:t>
            </w:r>
          </w:p>
        </w:tc>
        <w:tc>
          <w:tcPr>
            <w:tcW w:w="993" w:type="dxa"/>
            <w:tcBorders>
              <w:left w:val="single" w:sz="4" w:space="0" w:color="auto"/>
              <w:right w:val="single" w:sz="4" w:space="0" w:color="auto"/>
            </w:tcBorders>
          </w:tcPr>
          <w:p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r w:rsidRPr="00CC7505">
              <w:rPr>
                <w:rFonts w:eastAsia="Times New Roman" w:cs="Times New Roman"/>
                <w:sz w:val="16"/>
                <w:szCs w:val="16"/>
                <w:lang w:val="en-GB" w:eastAsia="en-GB"/>
              </w:rPr>
              <w:t>[X] ea</w:t>
            </w:r>
          </w:p>
        </w:tc>
        <w:tc>
          <w:tcPr>
            <w:tcW w:w="963" w:type="dxa"/>
            <w:tcBorders>
              <w:left w:val="single" w:sz="4" w:space="0" w:color="auto"/>
              <w:right w:val="single" w:sz="4" w:space="0" w:color="auto"/>
            </w:tcBorders>
          </w:tcPr>
          <w:p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p>
        </w:tc>
        <w:tc>
          <w:tcPr>
            <w:tcW w:w="1339" w:type="dxa"/>
            <w:tcBorders>
              <w:left w:val="single" w:sz="4" w:space="0" w:color="auto"/>
            </w:tcBorders>
          </w:tcPr>
          <w:p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c>
          <w:tcPr>
            <w:tcW w:w="1453" w:type="dxa"/>
            <w:tcBorders>
              <w:top w:val="nil"/>
              <w:bottom w:val="nil"/>
            </w:tcBorders>
          </w:tcPr>
          <w:p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r>
      <w:tr w:rsidR="00585C19" w:rsidRPr="00CC7505" w:rsidTr="002907A5">
        <w:tc>
          <w:tcPr>
            <w:tcW w:w="993" w:type="dxa"/>
          </w:tcPr>
          <w:p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r w:rsidRPr="00CC7505">
              <w:rPr>
                <w:rFonts w:eastAsia="Times New Roman" w:cs="Times New Roman"/>
                <w:sz w:val="16"/>
                <w:szCs w:val="16"/>
                <w:lang w:val="en-GB" w:eastAsia="en-GB"/>
              </w:rPr>
              <w:t>9.5.9</w:t>
            </w:r>
          </w:p>
        </w:tc>
        <w:tc>
          <w:tcPr>
            <w:tcW w:w="3650" w:type="dxa"/>
            <w:tcBorders>
              <w:right w:val="single" w:sz="4" w:space="0" w:color="auto"/>
            </w:tcBorders>
          </w:tcPr>
          <w:p w:rsidR="00585C19" w:rsidRPr="00CC7505" w:rsidRDefault="00585C19" w:rsidP="00585C19">
            <w:pPr>
              <w:tabs>
                <w:tab w:val="right" w:pos="290"/>
              </w:tabs>
              <w:spacing w:before="20" w:after="20" w:line="240" w:lineRule="auto"/>
              <w:rPr>
                <w:rFonts w:eastAsia="Times New Roman" w:cs="Times New Roman"/>
                <w:sz w:val="16"/>
                <w:szCs w:val="16"/>
                <w:lang w:val="en-GB" w:eastAsia="en-GB"/>
              </w:rPr>
            </w:pPr>
            <w:r w:rsidRPr="00CC7505">
              <w:rPr>
                <w:rFonts w:eastAsia="Times New Roman" w:cs="Times New Roman"/>
                <w:sz w:val="16"/>
                <w:szCs w:val="16"/>
                <w:lang w:val="en-GB" w:eastAsia="en-GB"/>
              </w:rPr>
              <w:tab/>
              <w:t>Dual Loop Site Installation - 3 Lanes</w:t>
            </w:r>
          </w:p>
        </w:tc>
        <w:tc>
          <w:tcPr>
            <w:tcW w:w="993" w:type="dxa"/>
            <w:tcBorders>
              <w:left w:val="single" w:sz="4" w:space="0" w:color="auto"/>
              <w:right w:val="single" w:sz="4" w:space="0" w:color="auto"/>
            </w:tcBorders>
          </w:tcPr>
          <w:p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r w:rsidRPr="00CC7505">
              <w:rPr>
                <w:rFonts w:eastAsia="Times New Roman" w:cs="Times New Roman"/>
                <w:sz w:val="16"/>
                <w:szCs w:val="16"/>
                <w:lang w:val="en-GB" w:eastAsia="en-GB"/>
              </w:rPr>
              <w:t>[X] ea</w:t>
            </w:r>
          </w:p>
        </w:tc>
        <w:tc>
          <w:tcPr>
            <w:tcW w:w="963" w:type="dxa"/>
            <w:tcBorders>
              <w:left w:val="single" w:sz="4" w:space="0" w:color="auto"/>
              <w:right w:val="single" w:sz="4" w:space="0" w:color="auto"/>
            </w:tcBorders>
          </w:tcPr>
          <w:p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p>
        </w:tc>
        <w:tc>
          <w:tcPr>
            <w:tcW w:w="1339" w:type="dxa"/>
            <w:tcBorders>
              <w:left w:val="single" w:sz="4" w:space="0" w:color="auto"/>
            </w:tcBorders>
          </w:tcPr>
          <w:p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c>
          <w:tcPr>
            <w:tcW w:w="1453" w:type="dxa"/>
            <w:tcBorders>
              <w:top w:val="nil"/>
              <w:bottom w:val="nil"/>
            </w:tcBorders>
          </w:tcPr>
          <w:p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r>
      <w:tr w:rsidR="00585C19" w:rsidRPr="00CC7505" w:rsidTr="002907A5">
        <w:tc>
          <w:tcPr>
            <w:tcW w:w="993" w:type="dxa"/>
          </w:tcPr>
          <w:p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r w:rsidRPr="00CC7505">
              <w:rPr>
                <w:rFonts w:eastAsia="Times New Roman" w:cs="Times New Roman"/>
                <w:sz w:val="16"/>
                <w:szCs w:val="16"/>
                <w:lang w:val="en-GB" w:eastAsia="en-GB"/>
              </w:rPr>
              <w:t>9.5.9.1</w:t>
            </w:r>
          </w:p>
        </w:tc>
        <w:tc>
          <w:tcPr>
            <w:tcW w:w="3650" w:type="dxa"/>
            <w:tcBorders>
              <w:right w:val="single" w:sz="4" w:space="0" w:color="auto"/>
            </w:tcBorders>
          </w:tcPr>
          <w:p w:rsidR="00585C19" w:rsidRPr="00CC7505" w:rsidRDefault="00585C19" w:rsidP="00585C19">
            <w:pPr>
              <w:tabs>
                <w:tab w:val="right" w:pos="290"/>
              </w:tabs>
              <w:spacing w:before="20" w:after="20" w:line="240" w:lineRule="auto"/>
              <w:rPr>
                <w:rFonts w:eastAsia="Times New Roman" w:cs="Times New Roman"/>
                <w:sz w:val="16"/>
                <w:szCs w:val="16"/>
                <w:lang w:val="en-GB" w:eastAsia="en-GB"/>
              </w:rPr>
            </w:pPr>
            <w:r w:rsidRPr="00CC7505">
              <w:rPr>
                <w:rFonts w:eastAsia="Times New Roman" w:cs="Times New Roman"/>
                <w:sz w:val="16"/>
                <w:szCs w:val="16"/>
                <w:lang w:val="en-GB" w:eastAsia="en-GB"/>
              </w:rPr>
              <w:t>Region 1</w:t>
            </w:r>
          </w:p>
        </w:tc>
        <w:tc>
          <w:tcPr>
            <w:tcW w:w="993" w:type="dxa"/>
            <w:tcBorders>
              <w:left w:val="single" w:sz="4" w:space="0" w:color="auto"/>
              <w:right w:val="single" w:sz="4" w:space="0" w:color="auto"/>
            </w:tcBorders>
          </w:tcPr>
          <w:p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r w:rsidRPr="00CC7505">
              <w:rPr>
                <w:rFonts w:eastAsia="Times New Roman" w:cs="Times New Roman"/>
                <w:sz w:val="16"/>
                <w:szCs w:val="16"/>
                <w:lang w:val="en-GB" w:eastAsia="en-GB"/>
              </w:rPr>
              <w:t>[X] ea</w:t>
            </w:r>
          </w:p>
        </w:tc>
        <w:tc>
          <w:tcPr>
            <w:tcW w:w="963" w:type="dxa"/>
            <w:tcBorders>
              <w:left w:val="single" w:sz="4" w:space="0" w:color="auto"/>
              <w:right w:val="single" w:sz="4" w:space="0" w:color="auto"/>
            </w:tcBorders>
          </w:tcPr>
          <w:p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p>
        </w:tc>
        <w:tc>
          <w:tcPr>
            <w:tcW w:w="1339" w:type="dxa"/>
            <w:tcBorders>
              <w:left w:val="single" w:sz="4" w:space="0" w:color="auto"/>
            </w:tcBorders>
          </w:tcPr>
          <w:p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c>
          <w:tcPr>
            <w:tcW w:w="1453" w:type="dxa"/>
            <w:tcBorders>
              <w:top w:val="nil"/>
              <w:bottom w:val="nil"/>
            </w:tcBorders>
          </w:tcPr>
          <w:p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r>
      <w:tr w:rsidR="00585C19" w:rsidRPr="00CC7505" w:rsidTr="002907A5">
        <w:tc>
          <w:tcPr>
            <w:tcW w:w="993" w:type="dxa"/>
          </w:tcPr>
          <w:p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r w:rsidRPr="00CC7505">
              <w:rPr>
                <w:rFonts w:eastAsia="Times New Roman" w:cs="Times New Roman"/>
                <w:sz w:val="16"/>
                <w:szCs w:val="16"/>
                <w:lang w:val="en-GB" w:eastAsia="en-GB"/>
              </w:rPr>
              <w:t>9.5.10</w:t>
            </w:r>
          </w:p>
        </w:tc>
        <w:tc>
          <w:tcPr>
            <w:tcW w:w="3650" w:type="dxa"/>
            <w:tcBorders>
              <w:right w:val="single" w:sz="4" w:space="0" w:color="auto"/>
            </w:tcBorders>
          </w:tcPr>
          <w:p w:rsidR="00585C19" w:rsidRPr="00CC7505" w:rsidRDefault="00585C19" w:rsidP="00585C19">
            <w:pPr>
              <w:tabs>
                <w:tab w:val="right" w:pos="290"/>
              </w:tabs>
              <w:spacing w:before="20" w:after="20" w:line="240" w:lineRule="auto"/>
              <w:rPr>
                <w:rFonts w:eastAsia="Times New Roman" w:cs="Times New Roman"/>
                <w:sz w:val="16"/>
                <w:szCs w:val="16"/>
                <w:lang w:val="en-GB" w:eastAsia="en-GB"/>
              </w:rPr>
            </w:pPr>
            <w:r w:rsidRPr="00CC7505">
              <w:rPr>
                <w:rFonts w:eastAsia="Times New Roman" w:cs="Times New Roman"/>
                <w:sz w:val="16"/>
                <w:szCs w:val="16"/>
                <w:lang w:val="en-GB" w:eastAsia="en-GB"/>
              </w:rPr>
              <w:tab/>
              <w:t>Dual Piezo Site Installation - 1 Lane</w:t>
            </w:r>
          </w:p>
        </w:tc>
        <w:tc>
          <w:tcPr>
            <w:tcW w:w="993" w:type="dxa"/>
            <w:tcBorders>
              <w:left w:val="single" w:sz="4" w:space="0" w:color="auto"/>
              <w:right w:val="single" w:sz="4" w:space="0" w:color="auto"/>
            </w:tcBorders>
          </w:tcPr>
          <w:p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r w:rsidRPr="00CC7505">
              <w:rPr>
                <w:rFonts w:eastAsia="Times New Roman" w:cs="Times New Roman"/>
                <w:sz w:val="16"/>
                <w:szCs w:val="16"/>
                <w:lang w:val="en-GB" w:eastAsia="en-GB"/>
              </w:rPr>
              <w:t>[X] ea</w:t>
            </w:r>
          </w:p>
        </w:tc>
        <w:tc>
          <w:tcPr>
            <w:tcW w:w="963" w:type="dxa"/>
            <w:tcBorders>
              <w:left w:val="single" w:sz="4" w:space="0" w:color="auto"/>
              <w:right w:val="single" w:sz="4" w:space="0" w:color="auto"/>
            </w:tcBorders>
          </w:tcPr>
          <w:p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p>
        </w:tc>
        <w:tc>
          <w:tcPr>
            <w:tcW w:w="1339" w:type="dxa"/>
            <w:tcBorders>
              <w:left w:val="single" w:sz="4" w:space="0" w:color="auto"/>
            </w:tcBorders>
          </w:tcPr>
          <w:p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c>
          <w:tcPr>
            <w:tcW w:w="1453" w:type="dxa"/>
            <w:tcBorders>
              <w:top w:val="nil"/>
              <w:bottom w:val="nil"/>
            </w:tcBorders>
          </w:tcPr>
          <w:p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r>
      <w:tr w:rsidR="00585C19" w:rsidRPr="00CC7505" w:rsidTr="002907A5">
        <w:tc>
          <w:tcPr>
            <w:tcW w:w="993" w:type="dxa"/>
          </w:tcPr>
          <w:p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r w:rsidRPr="00CC7505">
              <w:rPr>
                <w:rFonts w:eastAsia="Times New Roman" w:cs="Times New Roman"/>
                <w:sz w:val="16"/>
                <w:szCs w:val="16"/>
                <w:lang w:val="en-GB" w:eastAsia="en-GB"/>
              </w:rPr>
              <w:t>9.5.10.1</w:t>
            </w:r>
          </w:p>
        </w:tc>
        <w:tc>
          <w:tcPr>
            <w:tcW w:w="3650" w:type="dxa"/>
            <w:tcBorders>
              <w:right w:val="single" w:sz="4" w:space="0" w:color="auto"/>
            </w:tcBorders>
          </w:tcPr>
          <w:p w:rsidR="00585C19" w:rsidRPr="00CC7505" w:rsidRDefault="00585C19" w:rsidP="00585C19">
            <w:pPr>
              <w:tabs>
                <w:tab w:val="right" w:pos="290"/>
              </w:tabs>
              <w:spacing w:before="20" w:after="20" w:line="240" w:lineRule="auto"/>
              <w:rPr>
                <w:rFonts w:eastAsia="Times New Roman" w:cs="Times New Roman"/>
                <w:sz w:val="16"/>
                <w:szCs w:val="16"/>
                <w:lang w:val="en-GB" w:eastAsia="en-GB"/>
              </w:rPr>
            </w:pPr>
            <w:r w:rsidRPr="00CC7505">
              <w:rPr>
                <w:rFonts w:eastAsia="Times New Roman" w:cs="Times New Roman"/>
                <w:sz w:val="16"/>
                <w:szCs w:val="16"/>
                <w:lang w:val="en-GB" w:eastAsia="en-GB"/>
              </w:rPr>
              <w:t>Region 1</w:t>
            </w:r>
          </w:p>
        </w:tc>
        <w:tc>
          <w:tcPr>
            <w:tcW w:w="993" w:type="dxa"/>
            <w:tcBorders>
              <w:left w:val="single" w:sz="4" w:space="0" w:color="auto"/>
              <w:right w:val="single" w:sz="4" w:space="0" w:color="auto"/>
            </w:tcBorders>
          </w:tcPr>
          <w:p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r w:rsidRPr="00CC7505">
              <w:rPr>
                <w:rFonts w:eastAsia="Times New Roman" w:cs="Times New Roman"/>
                <w:sz w:val="16"/>
                <w:szCs w:val="16"/>
                <w:lang w:val="en-GB" w:eastAsia="en-GB"/>
              </w:rPr>
              <w:t>[X] ea</w:t>
            </w:r>
          </w:p>
        </w:tc>
        <w:tc>
          <w:tcPr>
            <w:tcW w:w="963" w:type="dxa"/>
            <w:tcBorders>
              <w:left w:val="single" w:sz="4" w:space="0" w:color="auto"/>
              <w:right w:val="single" w:sz="4" w:space="0" w:color="auto"/>
            </w:tcBorders>
          </w:tcPr>
          <w:p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p>
        </w:tc>
        <w:tc>
          <w:tcPr>
            <w:tcW w:w="1339" w:type="dxa"/>
            <w:tcBorders>
              <w:left w:val="single" w:sz="4" w:space="0" w:color="auto"/>
            </w:tcBorders>
          </w:tcPr>
          <w:p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c>
          <w:tcPr>
            <w:tcW w:w="1453" w:type="dxa"/>
            <w:tcBorders>
              <w:top w:val="nil"/>
              <w:bottom w:val="nil"/>
            </w:tcBorders>
          </w:tcPr>
          <w:p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r>
      <w:tr w:rsidR="00585C19" w:rsidRPr="00CC7505" w:rsidTr="002907A5">
        <w:tc>
          <w:tcPr>
            <w:tcW w:w="993" w:type="dxa"/>
          </w:tcPr>
          <w:p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r w:rsidRPr="00CC7505">
              <w:rPr>
                <w:rFonts w:eastAsia="Times New Roman" w:cs="Times New Roman"/>
                <w:sz w:val="16"/>
                <w:szCs w:val="16"/>
                <w:lang w:val="en-GB" w:eastAsia="en-GB"/>
              </w:rPr>
              <w:t>9.5.11</w:t>
            </w:r>
          </w:p>
        </w:tc>
        <w:tc>
          <w:tcPr>
            <w:tcW w:w="3650" w:type="dxa"/>
            <w:tcBorders>
              <w:right w:val="single" w:sz="4" w:space="0" w:color="auto"/>
            </w:tcBorders>
          </w:tcPr>
          <w:p w:rsidR="00585C19" w:rsidRPr="00CC7505" w:rsidRDefault="00585C19" w:rsidP="00585C19">
            <w:pPr>
              <w:tabs>
                <w:tab w:val="right" w:pos="290"/>
              </w:tabs>
              <w:spacing w:before="20" w:after="20" w:line="240" w:lineRule="auto"/>
              <w:rPr>
                <w:rFonts w:eastAsia="Times New Roman" w:cs="Times New Roman"/>
                <w:sz w:val="16"/>
                <w:szCs w:val="16"/>
                <w:lang w:val="en-GB" w:eastAsia="en-GB"/>
              </w:rPr>
            </w:pPr>
            <w:r w:rsidRPr="00CC7505">
              <w:rPr>
                <w:rFonts w:eastAsia="Times New Roman" w:cs="Times New Roman"/>
                <w:sz w:val="16"/>
                <w:szCs w:val="16"/>
                <w:lang w:val="en-GB" w:eastAsia="en-GB"/>
              </w:rPr>
              <w:tab/>
              <w:t>Dual Piezo Site Installation - 2 Lanes</w:t>
            </w:r>
          </w:p>
        </w:tc>
        <w:tc>
          <w:tcPr>
            <w:tcW w:w="993" w:type="dxa"/>
            <w:tcBorders>
              <w:left w:val="single" w:sz="4" w:space="0" w:color="auto"/>
              <w:right w:val="single" w:sz="4" w:space="0" w:color="auto"/>
            </w:tcBorders>
          </w:tcPr>
          <w:p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r w:rsidRPr="00CC7505">
              <w:rPr>
                <w:rFonts w:eastAsia="Times New Roman" w:cs="Times New Roman"/>
                <w:sz w:val="16"/>
                <w:szCs w:val="16"/>
                <w:lang w:val="en-GB" w:eastAsia="en-GB"/>
              </w:rPr>
              <w:t>[X] ea</w:t>
            </w:r>
          </w:p>
        </w:tc>
        <w:tc>
          <w:tcPr>
            <w:tcW w:w="963" w:type="dxa"/>
            <w:tcBorders>
              <w:left w:val="single" w:sz="4" w:space="0" w:color="auto"/>
              <w:right w:val="single" w:sz="4" w:space="0" w:color="auto"/>
            </w:tcBorders>
          </w:tcPr>
          <w:p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p>
        </w:tc>
        <w:tc>
          <w:tcPr>
            <w:tcW w:w="1339" w:type="dxa"/>
            <w:tcBorders>
              <w:left w:val="single" w:sz="4" w:space="0" w:color="auto"/>
            </w:tcBorders>
          </w:tcPr>
          <w:p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c>
          <w:tcPr>
            <w:tcW w:w="1453" w:type="dxa"/>
            <w:tcBorders>
              <w:top w:val="nil"/>
              <w:bottom w:val="nil"/>
            </w:tcBorders>
          </w:tcPr>
          <w:p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r>
      <w:tr w:rsidR="00585C19" w:rsidRPr="00CC7505" w:rsidTr="002907A5">
        <w:tc>
          <w:tcPr>
            <w:tcW w:w="993" w:type="dxa"/>
          </w:tcPr>
          <w:p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r w:rsidRPr="00CC7505">
              <w:rPr>
                <w:rFonts w:eastAsia="Times New Roman" w:cs="Times New Roman"/>
                <w:sz w:val="16"/>
                <w:szCs w:val="16"/>
                <w:lang w:val="en-GB" w:eastAsia="en-GB"/>
              </w:rPr>
              <w:t>9.5.11.1</w:t>
            </w:r>
          </w:p>
        </w:tc>
        <w:tc>
          <w:tcPr>
            <w:tcW w:w="3650" w:type="dxa"/>
            <w:tcBorders>
              <w:right w:val="single" w:sz="4" w:space="0" w:color="auto"/>
            </w:tcBorders>
          </w:tcPr>
          <w:p w:rsidR="00585C19" w:rsidRPr="00CC7505" w:rsidRDefault="00585C19" w:rsidP="00585C19">
            <w:pPr>
              <w:tabs>
                <w:tab w:val="right" w:pos="290"/>
              </w:tabs>
              <w:spacing w:before="20" w:after="20" w:line="240" w:lineRule="auto"/>
              <w:rPr>
                <w:rFonts w:eastAsia="Times New Roman" w:cs="Times New Roman"/>
                <w:sz w:val="16"/>
                <w:szCs w:val="16"/>
                <w:lang w:val="en-GB" w:eastAsia="en-GB"/>
              </w:rPr>
            </w:pPr>
            <w:r w:rsidRPr="00CC7505">
              <w:rPr>
                <w:rFonts w:eastAsia="Times New Roman" w:cs="Times New Roman"/>
                <w:sz w:val="16"/>
                <w:szCs w:val="16"/>
                <w:lang w:val="en-GB" w:eastAsia="en-GB"/>
              </w:rPr>
              <w:t>Region 1</w:t>
            </w:r>
          </w:p>
        </w:tc>
        <w:tc>
          <w:tcPr>
            <w:tcW w:w="993" w:type="dxa"/>
            <w:tcBorders>
              <w:left w:val="single" w:sz="4" w:space="0" w:color="auto"/>
              <w:right w:val="single" w:sz="4" w:space="0" w:color="auto"/>
            </w:tcBorders>
          </w:tcPr>
          <w:p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r w:rsidRPr="00CC7505">
              <w:rPr>
                <w:rFonts w:eastAsia="Times New Roman" w:cs="Times New Roman"/>
                <w:sz w:val="16"/>
                <w:szCs w:val="16"/>
                <w:lang w:val="en-GB" w:eastAsia="en-GB"/>
              </w:rPr>
              <w:t>[X] ea</w:t>
            </w:r>
          </w:p>
        </w:tc>
        <w:tc>
          <w:tcPr>
            <w:tcW w:w="963" w:type="dxa"/>
            <w:tcBorders>
              <w:left w:val="single" w:sz="4" w:space="0" w:color="auto"/>
              <w:right w:val="single" w:sz="4" w:space="0" w:color="auto"/>
            </w:tcBorders>
          </w:tcPr>
          <w:p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p>
        </w:tc>
        <w:tc>
          <w:tcPr>
            <w:tcW w:w="1339" w:type="dxa"/>
            <w:tcBorders>
              <w:left w:val="single" w:sz="4" w:space="0" w:color="auto"/>
            </w:tcBorders>
          </w:tcPr>
          <w:p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c>
          <w:tcPr>
            <w:tcW w:w="1453" w:type="dxa"/>
            <w:tcBorders>
              <w:top w:val="nil"/>
              <w:bottom w:val="nil"/>
            </w:tcBorders>
          </w:tcPr>
          <w:p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r>
      <w:tr w:rsidR="00585C19" w:rsidRPr="00CC7505" w:rsidTr="002907A5">
        <w:tc>
          <w:tcPr>
            <w:tcW w:w="993" w:type="dxa"/>
          </w:tcPr>
          <w:p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r w:rsidRPr="00CC7505">
              <w:rPr>
                <w:rFonts w:eastAsia="Times New Roman" w:cs="Times New Roman"/>
                <w:sz w:val="16"/>
                <w:szCs w:val="16"/>
                <w:lang w:val="en-GB" w:eastAsia="en-GB"/>
              </w:rPr>
              <w:t>9.5.12</w:t>
            </w:r>
          </w:p>
        </w:tc>
        <w:tc>
          <w:tcPr>
            <w:tcW w:w="3650" w:type="dxa"/>
            <w:tcBorders>
              <w:right w:val="single" w:sz="4" w:space="0" w:color="auto"/>
            </w:tcBorders>
          </w:tcPr>
          <w:p w:rsidR="00585C19" w:rsidRPr="00CC7505" w:rsidRDefault="00585C19" w:rsidP="00585C19">
            <w:pPr>
              <w:tabs>
                <w:tab w:val="right" w:pos="290"/>
              </w:tabs>
              <w:spacing w:before="20" w:after="20" w:line="240" w:lineRule="auto"/>
              <w:rPr>
                <w:rFonts w:eastAsia="Times New Roman" w:cs="Times New Roman"/>
                <w:sz w:val="16"/>
                <w:szCs w:val="16"/>
                <w:lang w:val="en-GB" w:eastAsia="en-GB"/>
              </w:rPr>
            </w:pPr>
            <w:r w:rsidRPr="00CC7505">
              <w:rPr>
                <w:rFonts w:eastAsia="Times New Roman" w:cs="Times New Roman"/>
                <w:sz w:val="16"/>
                <w:szCs w:val="16"/>
                <w:lang w:val="en-GB" w:eastAsia="en-GB"/>
              </w:rPr>
              <w:tab/>
              <w:t>Dual Piezo Site Installation - 3 Lanes</w:t>
            </w:r>
          </w:p>
        </w:tc>
        <w:tc>
          <w:tcPr>
            <w:tcW w:w="993" w:type="dxa"/>
            <w:tcBorders>
              <w:left w:val="single" w:sz="4" w:space="0" w:color="auto"/>
              <w:right w:val="single" w:sz="4" w:space="0" w:color="auto"/>
            </w:tcBorders>
          </w:tcPr>
          <w:p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r w:rsidRPr="00CC7505">
              <w:rPr>
                <w:rFonts w:eastAsia="Times New Roman" w:cs="Times New Roman"/>
                <w:sz w:val="16"/>
                <w:szCs w:val="16"/>
                <w:lang w:val="en-GB" w:eastAsia="en-GB"/>
              </w:rPr>
              <w:t>[X] ea</w:t>
            </w:r>
          </w:p>
        </w:tc>
        <w:tc>
          <w:tcPr>
            <w:tcW w:w="963" w:type="dxa"/>
            <w:tcBorders>
              <w:left w:val="single" w:sz="4" w:space="0" w:color="auto"/>
              <w:right w:val="single" w:sz="4" w:space="0" w:color="auto"/>
            </w:tcBorders>
          </w:tcPr>
          <w:p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p>
        </w:tc>
        <w:tc>
          <w:tcPr>
            <w:tcW w:w="1339" w:type="dxa"/>
            <w:tcBorders>
              <w:left w:val="single" w:sz="4" w:space="0" w:color="auto"/>
            </w:tcBorders>
          </w:tcPr>
          <w:p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c>
          <w:tcPr>
            <w:tcW w:w="1453" w:type="dxa"/>
            <w:tcBorders>
              <w:top w:val="nil"/>
              <w:bottom w:val="nil"/>
            </w:tcBorders>
          </w:tcPr>
          <w:p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r>
      <w:tr w:rsidR="00585C19" w:rsidRPr="00CC7505" w:rsidTr="002907A5">
        <w:tc>
          <w:tcPr>
            <w:tcW w:w="993" w:type="dxa"/>
          </w:tcPr>
          <w:p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r w:rsidRPr="00CC7505">
              <w:rPr>
                <w:rFonts w:eastAsia="Times New Roman" w:cs="Times New Roman"/>
                <w:sz w:val="16"/>
                <w:szCs w:val="16"/>
                <w:lang w:val="en-GB" w:eastAsia="en-GB"/>
              </w:rPr>
              <w:t>9.5.12.1</w:t>
            </w:r>
          </w:p>
        </w:tc>
        <w:tc>
          <w:tcPr>
            <w:tcW w:w="3650" w:type="dxa"/>
            <w:tcBorders>
              <w:right w:val="single" w:sz="4" w:space="0" w:color="auto"/>
            </w:tcBorders>
          </w:tcPr>
          <w:p w:rsidR="00585C19" w:rsidRPr="00CC7505" w:rsidRDefault="00585C19" w:rsidP="00585C19">
            <w:pPr>
              <w:tabs>
                <w:tab w:val="left" w:pos="290"/>
              </w:tabs>
              <w:spacing w:before="20" w:after="20" w:line="240" w:lineRule="auto"/>
              <w:ind w:left="284" w:hanging="284"/>
              <w:rPr>
                <w:rFonts w:eastAsia="Times New Roman" w:cs="Times New Roman"/>
                <w:sz w:val="16"/>
                <w:szCs w:val="16"/>
                <w:lang w:val="en-GB" w:eastAsia="en-GB"/>
              </w:rPr>
            </w:pPr>
            <w:r w:rsidRPr="00CC7505">
              <w:rPr>
                <w:rFonts w:eastAsia="Times New Roman" w:cs="Times New Roman"/>
                <w:sz w:val="16"/>
                <w:szCs w:val="16"/>
                <w:lang w:val="en-GB" w:eastAsia="en-GB"/>
              </w:rPr>
              <w:tab/>
              <w:t>Region 1</w:t>
            </w:r>
          </w:p>
        </w:tc>
        <w:tc>
          <w:tcPr>
            <w:tcW w:w="993" w:type="dxa"/>
            <w:tcBorders>
              <w:left w:val="single" w:sz="4" w:space="0" w:color="auto"/>
              <w:right w:val="single" w:sz="4" w:space="0" w:color="auto"/>
            </w:tcBorders>
          </w:tcPr>
          <w:p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r w:rsidRPr="00CC7505">
              <w:rPr>
                <w:rFonts w:eastAsia="Times New Roman" w:cs="Times New Roman"/>
                <w:sz w:val="16"/>
                <w:szCs w:val="16"/>
                <w:lang w:val="en-GB" w:eastAsia="en-GB"/>
              </w:rPr>
              <w:t>[X] ea</w:t>
            </w:r>
          </w:p>
        </w:tc>
        <w:tc>
          <w:tcPr>
            <w:tcW w:w="963" w:type="dxa"/>
            <w:tcBorders>
              <w:left w:val="single" w:sz="4" w:space="0" w:color="auto"/>
              <w:right w:val="single" w:sz="4" w:space="0" w:color="auto"/>
            </w:tcBorders>
          </w:tcPr>
          <w:p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p>
        </w:tc>
        <w:tc>
          <w:tcPr>
            <w:tcW w:w="1339" w:type="dxa"/>
            <w:tcBorders>
              <w:left w:val="single" w:sz="4" w:space="0" w:color="auto"/>
            </w:tcBorders>
          </w:tcPr>
          <w:p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c>
          <w:tcPr>
            <w:tcW w:w="1453" w:type="dxa"/>
            <w:tcBorders>
              <w:top w:val="nil"/>
              <w:bottom w:val="nil"/>
            </w:tcBorders>
          </w:tcPr>
          <w:p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r>
      <w:tr w:rsidR="00585C19" w:rsidRPr="00CC7505" w:rsidTr="002907A5">
        <w:tc>
          <w:tcPr>
            <w:tcW w:w="993" w:type="dxa"/>
          </w:tcPr>
          <w:p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r w:rsidRPr="00CC7505">
              <w:rPr>
                <w:rFonts w:eastAsia="Times New Roman" w:cs="Times New Roman"/>
                <w:sz w:val="16"/>
                <w:szCs w:val="16"/>
                <w:lang w:val="en-GB" w:eastAsia="en-GB"/>
              </w:rPr>
              <w:t>9.5.13</w:t>
            </w:r>
          </w:p>
        </w:tc>
        <w:tc>
          <w:tcPr>
            <w:tcW w:w="3650" w:type="dxa"/>
            <w:tcBorders>
              <w:right w:val="single" w:sz="4" w:space="0" w:color="auto"/>
            </w:tcBorders>
          </w:tcPr>
          <w:p w:rsidR="00585C19" w:rsidRPr="00CC7505" w:rsidRDefault="00585C19" w:rsidP="00585C19">
            <w:pPr>
              <w:tabs>
                <w:tab w:val="left" w:pos="284"/>
                <w:tab w:val="left" w:pos="567"/>
              </w:tabs>
              <w:spacing w:before="20" w:after="20" w:line="240" w:lineRule="auto"/>
              <w:rPr>
                <w:rFonts w:eastAsia="Times New Roman" w:cs="Times New Roman"/>
                <w:sz w:val="16"/>
                <w:szCs w:val="16"/>
                <w:lang w:val="en-GB" w:eastAsia="en-GB"/>
              </w:rPr>
            </w:pPr>
            <w:r w:rsidRPr="00CC7505">
              <w:rPr>
                <w:rFonts w:eastAsia="Times New Roman" w:cs="Times New Roman"/>
                <w:sz w:val="16"/>
                <w:szCs w:val="16"/>
                <w:lang w:val="en-GB" w:eastAsia="en-GB"/>
              </w:rPr>
              <w:t>Routine Maintenance - Site Furniture Record Updating</w:t>
            </w:r>
          </w:p>
        </w:tc>
        <w:tc>
          <w:tcPr>
            <w:tcW w:w="993" w:type="dxa"/>
            <w:tcBorders>
              <w:left w:val="single" w:sz="4" w:space="0" w:color="auto"/>
              <w:right w:val="single" w:sz="4" w:space="0" w:color="auto"/>
            </w:tcBorders>
          </w:tcPr>
          <w:p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r w:rsidRPr="00CC7505">
              <w:rPr>
                <w:rFonts w:eastAsia="Times New Roman" w:cs="Times New Roman"/>
                <w:sz w:val="16"/>
                <w:szCs w:val="16"/>
                <w:lang w:val="en-GB" w:eastAsia="en-GB"/>
              </w:rPr>
              <w:t>L.S</w:t>
            </w:r>
          </w:p>
        </w:tc>
        <w:tc>
          <w:tcPr>
            <w:tcW w:w="963" w:type="dxa"/>
            <w:tcBorders>
              <w:left w:val="single" w:sz="4" w:space="0" w:color="auto"/>
              <w:right w:val="single" w:sz="4" w:space="0" w:color="auto"/>
            </w:tcBorders>
          </w:tcPr>
          <w:p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p>
        </w:tc>
        <w:tc>
          <w:tcPr>
            <w:tcW w:w="1339" w:type="dxa"/>
            <w:tcBorders>
              <w:left w:val="single" w:sz="4" w:space="0" w:color="auto"/>
            </w:tcBorders>
          </w:tcPr>
          <w:p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c>
          <w:tcPr>
            <w:tcW w:w="1453" w:type="dxa"/>
            <w:tcBorders>
              <w:top w:val="nil"/>
              <w:bottom w:val="nil"/>
            </w:tcBorders>
          </w:tcPr>
          <w:p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r>
      <w:tr w:rsidR="00585C19" w:rsidRPr="00CC7505" w:rsidTr="002907A5">
        <w:tc>
          <w:tcPr>
            <w:tcW w:w="993" w:type="dxa"/>
          </w:tcPr>
          <w:p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9.6</w:t>
            </w:r>
          </w:p>
        </w:tc>
        <w:tc>
          <w:tcPr>
            <w:tcW w:w="3650" w:type="dxa"/>
            <w:tcBorders>
              <w:right w:val="single" w:sz="4" w:space="0" w:color="auto"/>
            </w:tcBorders>
          </w:tcPr>
          <w:p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WEIGH IN MOTION</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33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c>
          <w:tcPr>
            <w:tcW w:w="1453" w:type="dxa"/>
            <w:tcBorders>
              <w:top w:val="nil"/>
              <w:bottom w:val="nil"/>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2907A5">
        <w:tc>
          <w:tcPr>
            <w:tcW w:w="993" w:type="dxa"/>
          </w:tcPr>
          <w:p w:rsidR="00585C19" w:rsidRPr="00CC7505" w:rsidRDefault="00585C19" w:rsidP="00585C19">
            <w:pPr>
              <w:tabs>
                <w:tab w:val="left" w:pos="284"/>
              </w:tabs>
              <w:spacing w:before="20" w:after="20" w:line="240" w:lineRule="auto"/>
              <w:ind w:left="284" w:hanging="284"/>
              <w:jc w:val="right"/>
              <w:rPr>
                <w:rFonts w:eastAsia="Times New Roman" w:cs="Times New Roman"/>
                <w:sz w:val="16"/>
                <w:szCs w:val="16"/>
                <w:lang w:val="en-GB" w:eastAsia="en-GB"/>
              </w:rPr>
            </w:pPr>
            <w:r w:rsidRPr="00CC7505">
              <w:rPr>
                <w:rFonts w:eastAsia="Times New Roman" w:cs="Times New Roman"/>
                <w:sz w:val="16"/>
                <w:szCs w:val="16"/>
                <w:lang w:val="en-GB" w:eastAsia="en-GB"/>
              </w:rPr>
              <w:t>9.6.1</w:t>
            </w:r>
          </w:p>
        </w:tc>
        <w:tc>
          <w:tcPr>
            <w:tcW w:w="3650" w:type="dxa"/>
            <w:tcBorders>
              <w:right w:val="single" w:sz="4" w:space="0" w:color="auto"/>
            </w:tcBorders>
          </w:tcPr>
          <w:p w:rsidR="00585C19" w:rsidRPr="00CC7505" w:rsidRDefault="00585C19" w:rsidP="00585C19">
            <w:pPr>
              <w:tabs>
                <w:tab w:val="left" w:pos="290"/>
              </w:tabs>
              <w:spacing w:before="20" w:after="20" w:line="240" w:lineRule="auto"/>
              <w:ind w:left="284"/>
              <w:rPr>
                <w:rFonts w:eastAsia="Times New Roman" w:cs="Times New Roman"/>
                <w:sz w:val="16"/>
                <w:szCs w:val="16"/>
                <w:lang w:val="en-GB" w:eastAsia="en-GB"/>
              </w:rPr>
            </w:pPr>
            <w:r w:rsidRPr="00CC7505">
              <w:rPr>
                <w:rFonts w:eastAsia="Times New Roman" w:cs="Times New Roman"/>
                <w:sz w:val="16"/>
                <w:szCs w:val="16"/>
                <w:lang w:val="en-GB" w:eastAsia="en-GB"/>
              </w:rPr>
              <w:t>4 Lane WiM Electronic Unit</w:t>
            </w:r>
          </w:p>
        </w:tc>
        <w:tc>
          <w:tcPr>
            <w:tcW w:w="993" w:type="dxa"/>
            <w:tcBorders>
              <w:left w:val="single" w:sz="4" w:space="0" w:color="auto"/>
              <w:right w:val="single" w:sz="4" w:space="0" w:color="auto"/>
            </w:tcBorders>
          </w:tcPr>
          <w:p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r w:rsidRPr="00CC7505">
              <w:rPr>
                <w:rFonts w:eastAsia="Times New Roman" w:cs="Times New Roman"/>
                <w:sz w:val="16"/>
                <w:szCs w:val="16"/>
                <w:lang w:val="en-GB" w:eastAsia="en-GB"/>
              </w:rPr>
              <w:t>[X] ea</w:t>
            </w:r>
          </w:p>
        </w:tc>
        <w:tc>
          <w:tcPr>
            <w:tcW w:w="963" w:type="dxa"/>
            <w:tcBorders>
              <w:left w:val="single" w:sz="4" w:space="0" w:color="auto"/>
              <w:right w:val="single" w:sz="4" w:space="0" w:color="auto"/>
            </w:tcBorders>
          </w:tcPr>
          <w:p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p>
        </w:tc>
        <w:tc>
          <w:tcPr>
            <w:tcW w:w="1339" w:type="dxa"/>
            <w:tcBorders>
              <w:left w:val="single" w:sz="4" w:space="0" w:color="auto"/>
            </w:tcBorders>
          </w:tcPr>
          <w:p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c>
          <w:tcPr>
            <w:tcW w:w="1453" w:type="dxa"/>
            <w:tcBorders>
              <w:top w:val="nil"/>
              <w:bottom w:val="nil"/>
            </w:tcBorders>
          </w:tcPr>
          <w:p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r>
      <w:tr w:rsidR="00585C19" w:rsidRPr="00CC7505" w:rsidTr="002907A5">
        <w:tc>
          <w:tcPr>
            <w:tcW w:w="993" w:type="dxa"/>
          </w:tcPr>
          <w:p w:rsidR="00585C19" w:rsidRPr="00CC7505" w:rsidRDefault="00585C19" w:rsidP="00585C19">
            <w:pPr>
              <w:tabs>
                <w:tab w:val="left" w:pos="284"/>
              </w:tabs>
              <w:spacing w:before="20" w:after="20" w:line="240" w:lineRule="auto"/>
              <w:ind w:left="284" w:hanging="284"/>
              <w:jc w:val="right"/>
              <w:rPr>
                <w:rFonts w:eastAsia="Times New Roman" w:cs="Times New Roman"/>
                <w:sz w:val="16"/>
                <w:szCs w:val="16"/>
                <w:lang w:val="en-GB" w:eastAsia="en-GB"/>
              </w:rPr>
            </w:pPr>
            <w:r w:rsidRPr="00CC7505">
              <w:rPr>
                <w:rFonts w:eastAsia="Times New Roman" w:cs="Times New Roman"/>
                <w:sz w:val="16"/>
                <w:szCs w:val="16"/>
                <w:lang w:val="en-GB" w:eastAsia="en-GB"/>
              </w:rPr>
              <w:t>9.6.2</w:t>
            </w:r>
          </w:p>
        </w:tc>
        <w:tc>
          <w:tcPr>
            <w:tcW w:w="3650" w:type="dxa"/>
            <w:tcBorders>
              <w:right w:val="single" w:sz="4" w:space="0" w:color="auto"/>
            </w:tcBorders>
          </w:tcPr>
          <w:p w:rsidR="00585C19" w:rsidRPr="00CC7505" w:rsidRDefault="00585C19" w:rsidP="00585C19">
            <w:pPr>
              <w:tabs>
                <w:tab w:val="left" w:pos="290"/>
              </w:tabs>
              <w:spacing w:before="20" w:after="20" w:line="240" w:lineRule="auto"/>
              <w:ind w:left="284"/>
              <w:rPr>
                <w:rFonts w:eastAsia="Times New Roman" w:cs="Times New Roman"/>
                <w:sz w:val="16"/>
                <w:szCs w:val="16"/>
                <w:lang w:val="en-GB" w:eastAsia="en-GB"/>
              </w:rPr>
            </w:pPr>
            <w:r w:rsidRPr="00CC7505">
              <w:rPr>
                <w:rFonts w:eastAsia="Times New Roman" w:cs="Times New Roman"/>
                <w:sz w:val="16"/>
                <w:szCs w:val="16"/>
                <w:lang w:val="en-GB" w:eastAsia="en-GB"/>
              </w:rPr>
              <w:t>New 1.25m Bending Plate</w:t>
            </w:r>
          </w:p>
        </w:tc>
        <w:tc>
          <w:tcPr>
            <w:tcW w:w="993" w:type="dxa"/>
            <w:tcBorders>
              <w:left w:val="single" w:sz="4" w:space="0" w:color="auto"/>
              <w:right w:val="single" w:sz="4" w:space="0" w:color="auto"/>
            </w:tcBorders>
          </w:tcPr>
          <w:p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r w:rsidRPr="00CC7505">
              <w:rPr>
                <w:rFonts w:eastAsia="Times New Roman" w:cs="Times New Roman"/>
                <w:sz w:val="16"/>
                <w:szCs w:val="16"/>
                <w:lang w:val="en-GB" w:eastAsia="en-GB"/>
              </w:rPr>
              <w:t>[X] ea</w:t>
            </w:r>
          </w:p>
        </w:tc>
        <w:tc>
          <w:tcPr>
            <w:tcW w:w="963" w:type="dxa"/>
            <w:tcBorders>
              <w:left w:val="single" w:sz="4" w:space="0" w:color="auto"/>
              <w:right w:val="single" w:sz="4" w:space="0" w:color="auto"/>
            </w:tcBorders>
          </w:tcPr>
          <w:p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p>
        </w:tc>
        <w:tc>
          <w:tcPr>
            <w:tcW w:w="1339" w:type="dxa"/>
            <w:tcBorders>
              <w:left w:val="single" w:sz="4" w:space="0" w:color="auto"/>
            </w:tcBorders>
          </w:tcPr>
          <w:p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c>
          <w:tcPr>
            <w:tcW w:w="1453" w:type="dxa"/>
            <w:tcBorders>
              <w:top w:val="nil"/>
              <w:bottom w:val="nil"/>
            </w:tcBorders>
          </w:tcPr>
          <w:p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r>
      <w:tr w:rsidR="00585C19" w:rsidRPr="00CC7505" w:rsidTr="002907A5">
        <w:tc>
          <w:tcPr>
            <w:tcW w:w="993" w:type="dxa"/>
          </w:tcPr>
          <w:p w:rsidR="00585C19" w:rsidRPr="00CC7505" w:rsidRDefault="00585C19" w:rsidP="00585C19">
            <w:pPr>
              <w:tabs>
                <w:tab w:val="left" w:pos="284"/>
              </w:tabs>
              <w:spacing w:before="20" w:after="20" w:line="240" w:lineRule="auto"/>
              <w:ind w:left="284" w:hanging="284"/>
              <w:jc w:val="right"/>
              <w:rPr>
                <w:rFonts w:eastAsia="Times New Roman" w:cs="Times New Roman"/>
                <w:sz w:val="16"/>
                <w:szCs w:val="16"/>
                <w:lang w:val="en-GB" w:eastAsia="en-GB"/>
              </w:rPr>
            </w:pPr>
            <w:r w:rsidRPr="00CC7505">
              <w:rPr>
                <w:rFonts w:eastAsia="Times New Roman" w:cs="Times New Roman"/>
                <w:sz w:val="16"/>
                <w:szCs w:val="16"/>
                <w:lang w:val="en-GB" w:eastAsia="en-GB"/>
              </w:rPr>
              <w:t>9.6.3</w:t>
            </w:r>
          </w:p>
        </w:tc>
        <w:tc>
          <w:tcPr>
            <w:tcW w:w="3650" w:type="dxa"/>
            <w:tcBorders>
              <w:right w:val="single" w:sz="4" w:space="0" w:color="auto"/>
            </w:tcBorders>
          </w:tcPr>
          <w:p w:rsidR="00585C19" w:rsidRPr="00CC7505" w:rsidRDefault="00585C19" w:rsidP="00585C19">
            <w:pPr>
              <w:tabs>
                <w:tab w:val="left" w:pos="290"/>
              </w:tabs>
              <w:spacing w:before="20" w:after="20" w:line="240" w:lineRule="auto"/>
              <w:ind w:left="284"/>
              <w:rPr>
                <w:rFonts w:eastAsia="Times New Roman" w:cs="Times New Roman"/>
                <w:sz w:val="16"/>
                <w:szCs w:val="16"/>
                <w:lang w:val="en-GB" w:eastAsia="en-GB"/>
              </w:rPr>
            </w:pPr>
            <w:r w:rsidRPr="00CC7505">
              <w:rPr>
                <w:rFonts w:eastAsia="Times New Roman" w:cs="Times New Roman"/>
                <w:sz w:val="16"/>
                <w:szCs w:val="16"/>
                <w:lang w:val="en-GB" w:eastAsia="en-GB"/>
              </w:rPr>
              <w:t>New 1.25m Bending Plate Frame</w:t>
            </w:r>
          </w:p>
        </w:tc>
        <w:tc>
          <w:tcPr>
            <w:tcW w:w="993" w:type="dxa"/>
            <w:tcBorders>
              <w:left w:val="single" w:sz="4" w:space="0" w:color="auto"/>
              <w:right w:val="single" w:sz="4" w:space="0" w:color="auto"/>
            </w:tcBorders>
          </w:tcPr>
          <w:p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r w:rsidRPr="00CC7505">
              <w:rPr>
                <w:rFonts w:eastAsia="Times New Roman" w:cs="Times New Roman"/>
                <w:sz w:val="16"/>
                <w:szCs w:val="16"/>
                <w:lang w:val="en-GB" w:eastAsia="en-GB"/>
              </w:rPr>
              <w:t>[X] ea</w:t>
            </w:r>
          </w:p>
        </w:tc>
        <w:tc>
          <w:tcPr>
            <w:tcW w:w="963" w:type="dxa"/>
            <w:tcBorders>
              <w:left w:val="single" w:sz="4" w:space="0" w:color="auto"/>
              <w:right w:val="single" w:sz="4" w:space="0" w:color="auto"/>
            </w:tcBorders>
          </w:tcPr>
          <w:p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p>
        </w:tc>
        <w:tc>
          <w:tcPr>
            <w:tcW w:w="1339" w:type="dxa"/>
            <w:tcBorders>
              <w:left w:val="single" w:sz="4" w:space="0" w:color="auto"/>
            </w:tcBorders>
          </w:tcPr>
          <w:p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c>
          <w:tcPr>
            <w:tcW w:w="1453" w:type="dxa"/>
            <w:tcBorders>
              <w:top w:val="nil"/>
              <w:bottom w:val="nil"/>
            </w:tcBorders>
          </w:tcPr>
          <w:p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r>
      <w:tr w:rsidR="00585C19" w:rsidRPr="00CC7505" w:rsidTr="002907A5">
        <w:tc>
          <w:tcPr>
            <w:tcW w:w="993" w:type="dxa"/>
          </w:tcPr>
          <w:p w:rsidR="00585C19" w:rsidRPr="00CC7505" w:rsidRDefault="00585C19" w:rsidP="00585C19">
            <w:pPr>
              <w:tabs>
                <w:tab w:val="left" w:pos="284"/>
              </w:tabs>
              <w:spacing w:before="20" w:after="20" w:line="240" w:lineRule="auto"/>
              <w:ind w:left="284" w:hanging="284"/>
              <w:jc w:val="right"/>
              <w:rPr>
                <w:rFonts w:eastAsia="Times New Roman" w:cs="Times New Roman"/>
                <w:sz w:val="16"/>
                <w:szCs w:val="16"/>
                <w:lang w:val="en-GB" w:eastAsia="en-GB"/>
              </w:rPr>
            </w:pPr>
            <w:r w:rsidRPr="00CC7505">
              <w:rPr>
                <w:rFonts w:eastAsia="Times New Roman" w:cs="Times New Roman"/>
                <w:sz w:val="16"/>
                <w:szCs w:val="16"/>
                <w:lang w:val="en-GB" w:eastAsia="en-GB"/>
              </w:rPr>
              <w:t>9.6.4</w:t>
            </w:r>
          </w:p>
        </w:tc>
        <w:tc>
          <w:tcPr>
            <w:tcW w:w="3650" w:type="dxa"/>
            <w:tcBorders>
              <w:right w:val="single" w:sz="4" w:space="0" w:color="auto"/>
            </w:tcBorders>
          </w:tcPr>
          <w:p w:rsidR="00585C19" w:rsidRPr="00CC7505" w:rsidRDefault="00585C19" w:rsidP="00585C19">
            <w:pPr>
              <w:tabs>
                <w:tab w:val="left" w:pos="290"/>
              </w:tabs>
              <w:spacing w:before="20" w:after="20" w:line="240" w:lineRule="auto"/>
              <w:ind w:left="284"/>
              <w:rPr>
                <w:rFonts w:eastAsia="Times New Roman" w:cs="Times New Roman"/>
                <w:sz w:val="16"/>
                <w:szCs w:val="16"/>
                <w:lang w:val="en-GB" w:eastAsia="en-GB"/>
              </w:rPr>
            </w:pPr>
            <w:r w:rsidRPr="00CC7505">
              <w:rPr>
                <w:rFonts w:eastAsia="Times New Roman" w:cs="Times New Roman"/>
                <w:sz w:val="16"/>
                <w:szCs w:val="16"/>
                <w:lang w:val="en-GB" w:eastAsia="en-GB"/>
              </w:rPr>
              <w:t>New 1.75m Bending Plate</w:t>
            </w:r>
          </w:p>
        </w:tc>
        <w:tc>
          <w:tcPr>
            <w:tcW w:w="993" w:type="dxa"/>
            <w:tcBorders>
              <w:left w:val="single" w:sz="4" w:space="0" w:color="auto"/>
              <w:right w:val="single" w:sz="4" w:space="0" w:color="auto"/>
            </w:tcBorders>
          </w:tcPr>
          <w:p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r w:rsidRPr="00CC7505">
              <w:rPr>
                <w:rFonts w:eastAsia="Times New Roman" w:cs="Times New Roman"/>
                <w:sz w:val="16"/>
                <w:szCs w:val="16"/>
                <w:lang w:val="en-GB" w:eastAsia="en-GB"/>
              </w:rPr>
              <w:t>[X] ea</w:t>
            </w:r>
          </w:p>
        </w:tc>
        <w:tc>
          <w:tcPr>
            <w:tcW w:w="963" w:type="dxa"/>
            <w:tcBorders>
              <w:left w:val="single" w:sz="4" w:space="0" w:color="auto"/>
              <w:right w:val="single" w:sz="4" w:space="0" w:color="auto"/>
            </w:tcBorders>
          </w:tcPr>
          <w:p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p>
        </w:tc>
        <w:tc>
          <w:tcPr>
            <w:tcW w:w="1339" w:type="dxa"/>
            <w:tcBorders>
              <w:left w:val="single" w:sz="4" w:space="0" w:color="auto"/>
            </w:tcBorders>
          </w:tcPr>
          <w:p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c>
          <w:tcPr>
            <w:tcW w:w="1453" w:type="dxa"/>
            <w:tcBorders>
              <w:top w:val="nil"/>
              <w:bottom w:val="nil"/>
            </w:tcBorders>
          </w:tcPr>
          <w:p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r>
      <w:tr w:rsidR="00585C19" w:rsidRPr="00CC7505" w:rsidTr="002907A5">
        <w:tc>
          <w:tcPr>
            <w:tcW w:w="993" w:type="dxa"/>
          </w:tcPr>
          <w:p w:rsidR="00585C19" w:rsidRPr="00CC7505" w:rsidRDefault="00585C19" w:rsidP="00585C19">
            <w:pPr>
              <w:tabs>
                <w:tab w:val="left" w:pos="284"/>
              </w:tabs>
              <w:spacing w:before="20" w:after="20" w:line="240" w:lineRule="auto"/>
              <w:ind w:left="284" w:hanging="284"/>
              <w:jc w:val="right"/>
              <w:rPr>
                <w:rFonts w:eastAsia="Times New Roman" w:cs="Times New Roman"/>
                <w:sz w:val="16"/>
                <w:szCs w:val="16"/>
                <w:lang w:val="en-GB" w:eastAsia="en-GB"/>
              </w:rPr>
            </w:pPr>
            <w:r w:rsidRPr="00CC7505">
              <w:rPr>
                <w:rFonts w:eastAsia="Times New Roman" w:cs="Times New Roman"/>
                <w:sz w:val="16"/>
                <w:szCs w:val="16"/>
                <w:lang w:val="en-GB" w:eastAsia="en-GB"/>
              </w:rPr>
              <w:t>9.6.5</w:t>
            </w:r>
          </w:p>
        </w:tc>
        <w:tc>
          <w:tcPr>
            <w:tcW w:w="3650" w:type="dxa"/>
            <w:tcBorders>
              <w:right w:val="single" w:sz="4" w:space="0" w:color="auto"/>
            </w:tcBorders>
          </w:tcPr>
          <w:p w:rsidR="00585C19" w:rsidRPr="00CC7505" w:rsidRDefault="00585C19" w:rsidP="00585C19">
            <w:pPr>
              <w:tabs>
                <w:tab w:val="left" w:pos="290"/>
              </w:tabs>
              <w:spacing w:before="20" w:after="20" w:line="240" w:lineRule="auto"/>
              <w:ind w:left="284"/>
              <w:rPr>
                <w:rFonts w:eastAsia="Times New Roman" w:cs="Times New Roman"/>
                <w:sz w:val="16"/>
                <w:szCs w:val="16"/>
                <w:lang w:val="en-GB" w:eastAsia="en-GB"/>
              </w:rPr>
            </w:pPr>
            <w:r w:rsidRPr="00CC7505">
              <w:rPr>
                <w:rFonts w:eastAsia="Times New Roman" w:cs="Times New Roman"/>
                <w:sz w:val="16"/>
                <w:szCs w:val="16"/>
                <w:lang w:val="en-GB" w:eastAsia="en-GB"/>
              </w:rPr>
              <w:t>New 1.75m Bending Plate Frame</w:t>
            </w:r>
          </w:p>
        </w:tc>
        <w:tc>
          <w:tcPr>
            <w:tcW w:w="993" w:type="dxa"/>
            <w:tcBorders>
              <w:left w:val="single" w:sz="4" w:space="0" w:color="auto"/>
              <w:right w:val="single" w:sz="4" w:space="0" w:color="auto"/>
            </w:tcBorders>
          </w:tcPr>
          <w:p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r w:rsidRPr="00CC7505">
              <w:rPr>
                <w:rFonts w:eastAsia="Times New Roman" w:cs="Times New Roman"/>
                <w:sz w:val="16"/>
                <w:szCs w:val="16"/>
                <w:lang w:val="en-GB" w:eastAsia="en-GB"/>
              </w:rPr>
              <w:t>[X] ea</w:t>
            </w:r>
          </w:p>
        </w:tc>
        <w:tc>
          <w:tcPr>
            <w:tcW w:w="963" w:type="dxa"/>
            <w:tcBorders>
              <w:left w:val="single" w:sz="4" w:space="0" w:color="auto"/>
              <w:right w:val="single" w:sz="4" w:space="0" w:color="auto"/>
            </w:tcBorders>
          </w:tcPr>
          <w:p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p>
        </w:tc>
        <w:tc>
          <w:tcPr>
            <w:tcW w:w="1339" w:type="dxa"/>
            <w:tcBorders>
              <w:left w:val="single" w:sz="4" w:space="0" w:color="auto"/>
            </w:tcBorders>
          </w:tcPr>
          <w:p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c>
          <w:tcPr>
            <w:tcW w:w="1453" w:type="dxa"/>
            <w:tcBorders>
              <w:top w:val="nil"/>
              <w:bottom w:val="nil"/>
            </w:tcBorders>
          </w:tcPr>
          <w:p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r>
      <w:tr w:rsidR="00585C19" w:rsidRPr="00CC7505" w:rsidTr="002907A5">
        <w:tc>
          <w:tcPr>
            <w:tcW w:w="993" w:type="dxa"/>
          </w:tcPr>
          <w:p w:rsidR="00585C19" w:rsidRPr="00CC7505" w:rsidRDefault="00585C19" w:rsidP="00585C19">
            <w:pPr>
              <w:tabs>
                <w:tab w:val="left" w:pos="284"/>
              </w:tabs>
              <w:spacing w:before="20" w:after="20" w:line="240" w:lineRule="auto"/>
              <w:ind w:left="284" w:hanging="284"/>
              <w:jc w:val="right"/>
              <w:rPr>
                <w:rFonts w:eastAsia="Times New Roman" w:cs="Times New Roman"/>
                <w:sz w:val="16"/>
                <w:szCs w:val="16"/>
                <w:lang w:val="en-GB" w:eastAsia="en-GB"/>
              </w:rPr>
            </w:pPr>
            <w:r w:rsidRPr="00CC7505">
              <w:rPr>
                <w:rFonts w:eastAsia="Times New Roman" w:cs="Times New Roman"/>
                <w:sz w:val="16"/>
                <w:szCs w:val="16"/>
                <w:lang w:val="en-GB" w:eastAsia="en-GB"/>
              </w:rPr>
              <w:t>9.6.6</w:t>
            </w:r>
          </w:p>
        </w:tc>
        <w:tc>
          <w:tcPr>
            <w:tcW w:w="3650" w:type="dxa"/>
            <w:tcBorders>
              <w:right w:val="single" w:sz="4" w:space="0" w:color="auto"/>
            </w:tcBorders>
          </w:tcPr>
          <w:p w:rsidR="00585C19" w:rsidRPr="00CC7505" w:rsidRDefault="00585C19" w:rsidP="00585C19">
            <w:pPr>
              <w:tabs>
                <w:tab w:val="left" w:pos="290"/>
              </w:tabs>
              <w:spacing w:before="20" w:after="20" w:line="240" w:lineRule="auto"/>
              <w:ind w:left="284"/>
              <w:rPr>
                <w:rFonts w:eastAsia="Times New Roman" w:cs="Times New Roman"/>
                <w:sz w:val="16"/>
                <w:szCs w:val="16"/>
                <w:lang w:val="en-GB" w:eastAsia="en-GB"/>
              </w:rPr>
            </w:pPr>
            <w:r w:rsidRPr="00CC7505">
              <w:rPr>
                <w:rFonts w:eastAsia="Times New Roman" w:cs="Times New Roman"/>
                <w:sz w:val="16"/>
                <w:szCs w:val="16"/>
                <w:lang w:val="en-GB" w:eastAsia="en-GB"/>
              </w:rPr>
              <w:t>Refurbish 1.25m Bending Plate</w:t>
            </w:r>
          </w:p>
        </w:tc>
        <w:tc>
          <w:tcPr>
            <w:tcW w:w="993" w:type="dxa"/>
            <w:tcBorders>
              <w:left w:val="single" w:sz="4" w:space="0" w:color="auto"/>
              <w:right w:val="single" w:sz="4" w:space="0" w:color="auto"/>
            </w:tcBorders>
          </w:tcPr>
          <w:p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r w:rsidRPr="00CC7505">
              <w:rPr>
                <w:rFonts w:eastAsia="Times New Roman" w:cs="Times New Roman"/>
                <w:sz w:val="16"/>
                <w:szCs w:val="16"/>
                <w:lang w:val="en-GB" w:eastAsia="en-GB"/>
              </w:rPr>
              <w:t>[X] ea</w:t>
            </w:r>
          </w:p>
        </w:tc>
        <w:tc>
          <w:tcPr>
            <w:tcW w:w="963" w:type="dxa"/>
            <w:tcBorders>
              <w:left w:val="single" w:sz="4" w:space="0" w:color="auto"/>
              <w:right w:val="single" w:sz="4" w:space="0" w:color="auto"/>
            </w:tcBorders>
          </w:tcPr>
          <w:p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p>
        </w:tc>
        <w:tc>
          <w:tcPr>
            <w:tcW w:w="1339" w:type="dxa"/>
            <w:tcBorders>
              <w:left w:val="single" w:sz="4" w:space="0" w:color="auto"/>
            </w:tcBorders>
          </w:tcPr>
          <w:p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c>
          <w:tcPr>
            <w:tcW w:w="1453" w:type="dxa"/>
            <w:tcBorders>
              <w:top w:val="nil"/>
              <w:bottom w:val="nil"/>
            </w:tcBorders>
          </w:tcPr>
          <w:p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r>
      <w:tr w:rsidR="00585C19" w:rsidRPr="00CC7505" w:rsidTr="002907A5">
        <w:tc>
          <w:tcPr>
            <w:tcW w:w="993" w:type="dxa"/>
          </w:tcPr>
          <w:p w:rsidR="00585C19" w:rsidRPr="00CC7505" w:rsidRDefault="00585C19" w:rsidP="00585C19">
            <w:pPr>
              <w:tabs>
                <w:tab w:val="left" w:pos="284"/>
              </w:tabs>
              <w:spacing w:before="20" w:after="20" w:line="240" w:lineRule="auto"/>
              <w:ind w:left="284" w:hanging="284"/>
              <w:jc w:val="right"/>
              <w:rPr>
                <w:rFonts w:eastAsia="Times New Roman" w:cs="Times New Roman"/>
                <w:sz w:val="16"/>
                <w:szCs w:val="16"/>
                <w:lang w:val="en-GB" w:eastAsia="en-GB"/>
              </w:rPr>
            </w:pPr>
            <w:r w:rsidRPr="00CC7505">
              <w:rPr>
                <w:rFonts w:eastAsia="Times New Roman" w:cs="Times New Roman"/>
                <w:sz w:val="16"/>
                <w:szCs w:val="16"/>
                <w:lang w:val="en-GB" w:eastAsia="en-GB"/>
              </w:rPr>
              <w:t>9.6.7</w:t>
            </w:r>
          </w:p>
        </w:tc>
        <w:tc>
          <w:tcPr>
            <w:tcW w:w="3650" w:type="dxa"/>
            <w:tcBorders>
              <w:right w:val="single" w:sz="4" w:space="0" w:color="auto"/>
            </w:tcBorders>
          </w:tcPr>
          <w:p w:rsidR="00585C19" w:rsidRPr="00CC7505" w:rsidRDefault="00585C19" w:rsidP="00585C19">
            <w:pPr>
              <w:tabs>
                <w:tab w:val="left" w:pos="290"/>
              </w:tabs>
              <w:spacing w:before="20" w:after="20" w:line="240" w:lineRule="auto"/>
              <w:ind w:left="284"/>
              <w:rPr>
                <w:rFonts w:eastAsia="Times New Roman" w:cs="Times New Roman"/>
                <w:sz w:val="16"/>
                <w:szCs w:val="16"/>
                <w:lang w:val="en-GB" w:eastAsia="en-GB"/>
              </w:rPr>
            </w:pPr>
            <w:r w:rsidRPr="00CC7505">
              <w:rPr>
                <w:rFonts w:eastAsia="Times New Roman" w:cs="Times New Roman"/>
                <w:sz w:val="16"/>
                <w:szCs w:val="16"/>
                <w:lang w:val="en-GB" w:eastAsia="en-GB"/>
              </w:rPr>
              <w:t>Refurbish 1.75m Bending Plate</w:t>
            </w:r>
          </w:p>
        </w:tc>
        <w:tc>
          <w:tcPr>
            <w:tcW w:w="993" w:type="dxa"/>
            <w:tcBorders>
              <w:left w:val="single" w:sz="4" w:space="0" w:color="auto"/>
              <w:right w:val="single" w:sz="4" w:space="0" w:color="auto"/>
            </w:tcBorders>
          </w:tcPr>
          <w:p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r w:rsidRPr="00CC7505">
              <w:rPr>
                <w:rFonts w:eastAsia="Times New Roman" w:cs="Times New Roman"/>
                <w:sz w:val="16"/>
                <w:szCs w:val="16"/>
                <w:lang w:val="en-GB" w:eastAsia="en-GB"/>
              </w:rPr>
              <w:t>[X] ea</w:t>
            </w:r>
          </w:p>
        </w:tc>
        <w:tc>
          <w:tcPr>
            <w:tcW w:w="963" w:type="dxa"/>
            <w:tcBorders>
              <w:left w:val="single" w:sz="4" w:space="0" w:color="auto"/>
              <w:right w:val="single" w:sz="4" w:space="0" w:color="auto"/>
            </w:tcBorders>
          </w:tcPr>
          <w:p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p>
        </w:tc>
        <w:tc>
          <w:tcPr>
            <w:tcW w:w="1339" w:type="dxa"/>
            <w:tcBorders>
              <w:left w:val="single" w:sz="4" w:space="0" w:color="auto"/>
            </w:tcBorders>
          </w:tcPr>
          <w:p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c>
          <w:tcPr>
            <w:tcW w:w="1453" w:type="dxa"/>
            <w:tcBorders>
              <w:top w:val="nil"/>
              <w:bottom w:val="nil"/>
            </w:tcBorders>
          </w:tcPr>
          <w:p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r>
      <w:tr w:rsidR="00585C19" w:rsidRPr="00CC7505" w:rsidTr="002907A5">
        <w:tc>
          <w:tcPr>
            <w:tcW w:w="993" w:type="dxa"/>
          </w:tcPr>
          <w:p w:rsidR="00585C19" w:rsidRPr="00CC7505" w:rsidRDefault="00585C19" w:rsidP="00585C19">
            <w:pPr>
              <w:tabs>
                <w:tab w:val="left" w:pos="284"/>
              </w:tabs>
              <w:spacing w:before="20" w:after="20" w:line="240" w:lineRule="auto"/>
              <w:ind w:left="284" w:hanging="284"/>
              <w:jc w:val="right"/>
              <w:rPr>
                <w:rFonts w:eastAsia="Times New Roman" w:cs="Times New Roman"/>
                <w:sz w:val="16"/>
                <w:szCs w:val="16"/>
                <w:lang w:val="en-GB" w:eastAsia="en-GB"/>
              </w:rPr>
            </w:pPr>
            <w:r w:rsidRPr="00CC7505">
              <w:rPr>
                <w:rFonts w:eastAsia="Times New Roman" w:cs="Times New Roman"/>
                <w:sz w:val="16"/>
                <w:szCs w:val="16"/>
                <w:lang w:val="en-GB" w:eastAsia="en-GB"/>
              </w:rPr>
              <w:t>9.6.8</w:t>
            </w:r>
          </w:p>
        </w:tc>
        <w:tc>
          <w:tcPr>
            <w:tcW w:w="3650" w:type="dxa"/>
            <w:tcBorders>
              <w:right w:val="single" w:sz="4" w:space="0" w:color="auto"/>
            </w:tcBorders>
          </w:tcPr>
          <w:p w:rsidR="00585C19" w:rsidRPr="00CC7505" w:rsidRDefault="00585C19" w:rsidP="00585C19">
            <w:pPr>
              <w:tabs>
                <w:tab w:val="left" w:pos="290"/>
              </w:tabs>
              <w:spacing w:before="20" w:after="20" w:line="240" w:lineRule="auto"/>
              <w:ind w:left="284"/>
              <w:rPr>
                <w:rFonts w:eastAsia="Times New Roman" w:cs="Times New Roman"/>
                <w:sz w:val="16"/>
                <w:szCs w:val="16"/>
                <w:lang w:val="en-GB" w:eastAsia="en-GB"/>
              </w:rPr>
            </w:pPr>
            <w:r w:rsidRPr="00CC7505">
              <w:rPr>
                <w:rFonts w:eastAsia="Times New Roman" w:cs="Times New Roman"/>
                <w:sz w:val="16"/>
                <w:szCs w:val="16"/>
                <w:lang w:val="en-GB" w:eastAsia="en-GB"/>
              </w:rPr>
              <w:t>Install Refurbished 1.25m Bending Plate</w:t>
            </w:r>
          </w:p>
        </w:tc>
        <w:tc>
          <w:tcPr>
            <w:tcW w:w="993" w:type="dxa"/>
            <w:tcBorders>
              <w:left w:val="single" w:sz="4" w:space="0" w:color="auto"/>
              <w:right w:val="single" w:sz="4" w:space="0" w:color="auto"/>
            </w:tcBorders>
          </w:tcPr>
          <w:p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r w:rsidRPr="00CC7505">
              <w:rPr>
                <w:rFonts w:eastAsia="Times New Roman" w:cs="Times New Roman"/>
                <w:sz w:val="16"/>
                <w:szCs w:val="16"/>
                <w:lang w:val="en-GB" w:eastAsia="en-GB"/>
              </w:rPr>
              <w:t>[X] ea</w:t>
            </w:r>
          </w:p>
        </w:tc>
        <w:tc>
          <w:tcPr>
            <w:tcW w:w="963" w:type="dxa"/>
            <w:tcBorders>
              <w:left w:val="single" w:sz="4" w:space="0" w:color="auto"/>
              <w:right w:val="single" w:sz="4" w:space="0" w:color="auto"/>
            </w:tcBorders>
          </w:tcPr>
          <w:p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p>
        </w:tc>
        <w:tc>
          <w:tcPr>
            <w:tcW w:w="1339" w:type="dxa"/>
            <w:tcBorders>
              <w:left w:val="single" w:sz="4" w:space="0" w:color="auto"/>
            </w:tcBorders>
          </w:tcPr>
          <w:p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c>
          <w:tcPr>
            <w:tcW w:w="1453" w:type="dxa"/>
            <w:tcBorders>
              <w:top w:val="nil"/>
              <w:bottom w:val="nil"/>
            </w:tcBorders>
          </w:tcPr>
          <w:p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r>
      <w:tr w:rsidR="00585C19" w:rsidRPr="00CC7505" w:rsidTr="002907A5">
        <w:tc>
          <w:tcPr>
            <w:tcW w:w="993" w:type="dxa"/>
          </w:tcPr>
          <w:p w:rsidR="00585C19" w:rsidRPr="00CC7505" w:rsidRDefault="00585C19" w:rsidP="00585C19">
            <w:pPr>
              <w:tabs>
                <w:tab w:val="left" w:pos="284"/>
              </w:tabs>
              <w:spacing w:before="20" w:after="20" w:line="240" w:lineRule="auto"/>
              <w:ind w:left="284" w:hanging="284"/>
              <w:jc w:val="right"/>
              <w:rPr>
                <w:rFonts w:eastAsia="Times New Roman" w:cs="Times New Roman"/>
                <w:sz w:val="16"/>
                <w:szCs w:val="16"/>
                <w:lang w:val="en-GB" w:eastAsia="en-GB"/>
              </w:rPr>
            </w:pPr>
            <w:r w:rsidRPr="00CC7505">
              <w:rPr>
                <w:rFonts w:eastAsia="Times New Roman" w:cs="Times New Roman"/>
                <w:sz w:val="16"/>
                <w:szCs w:val="16"/>
                <w:lang w:val="en-GB" w:eastAsia="en-GB"/>
              </w:rPr>
              <w:t>9.6.9</w:t>
            </w:r>
          </w:p>
        </w:tc>
        <w:tc>
          <w:tcPr>
            <w:tcW w:w="3650" w:type="dxa"/>
            <w:tcBorders>
              <w:right w:val="single" w:sz="4" w:space="0" w:color="auto"/>
            </w:tcBorders>
          </w:tcPr>
          <w:p w:rsidR="00585C19" w:rsidRPr="00CC7505" w:rsidRDefault="00585C19" w:rsidP="00585C19">
            <w:pPr>
              <w:tabs>
                <w:tab w:val="left" w:pos="290"/>
              </w:tabs>
              <w:spacing w:before="20" w:after="20" w:line="240" w:lineRule="auto"/>
              <w:ind w:left="284"/>
              <w:rPr>
                <w:rFonts w:eastAsia="Times New Roman" w:cs="Times New Roman"/>
                <w:sz w:val="16"/>
                <w:szCs w:val="16"/>
                <w:lang w:val="en-GB" w:eastAsia="en-GB"/>
              </w:rPr>
            </w:pPr>
            <w:r w:rsidRPr="00CC7505">
              <w:rPr>
                <w:rFonts w:eastAsia="Times New Roman" w:cs="Times New Roman"/>
                <w:sz w:val="16"/>
                <w:szCs w:val="16"/>
                <w:lang w:val="en-GB" w:eastAsia="en-GB"/>
              </w:rPr>
              <w:t>Install Refurbished 1.75m Bending Plate</w:t>
            </w:r>
          </w:p>
        </w:tc>
        <w:tc>
          <w:tcPr>
            <w:tcW w:w="993" w:type="dxa"/>
            <w:tcBorders>
              <w:left w:val="single" w:sz="4" w:space="0" w:color="auto"/>
              <w:right w:val="single" w:sz="4" w:space="0" w:color="auto"/>
            </w:tcBorders>
          </w:tcPr>
          <w:p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r w:rsidRPr="00CC7505">
              <w:rPr>
                <w:rFonts w:eastAsia="Times New Roman" w:cs="Times New Roman"/>
                <w:sz w:val="16"/>
                <w:szCs w:val="16"/>
                <w:lang w:val="en-GB" w:eastAsia="en-GB"/>
              </w:rPr>
              <w:t>[X] ea</w:t>
            </w:r>
          </w:p>
        </w:tc>
        <w:tc>
          <w:tcPr>
            <w:tcW w:w="963" w:type="dxa"/>
            <w:tcBorders>
              <w:left w:val="single" w:sz="4" w:space="0" w:color="auto"/>
              <w:right w:val="single" w:sz="4" w:space="0" w:color="auto"/>
            </w:tcBorders>
          </w:tcPr>
          <w:p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p>
        </w:tc>
        <w:tc>
          <w:tcPr>
            <w:tcW w:w="1339" w:type="dxa"/>
            <w:tcBorders>
              <w:left w:val="single" w:sz="4" w:space="0" w:color="auto"/>
            </w:tcBorders>
          </w:tcPr>
          <w:p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c>
          <w:tcPr>
            <w:tcW w:w="1453" w:type="dxa"/>
            <w:tcBorders>
              <w:top w:val="nil"/>
              <w:bottom w:val="nil"/>
            </w:tcBorders>
          </w:tcPr>
          <w:p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r>
      <w:tr w:rsidR="00585C19" w:rsidRPr="00CC7505" w:rsidTr="002907A5">
        <w:tc>
          <w:tcPr>
            <w:tcW w:w="993" w:type="dxa"/>
          </w:tcPr>
          <w:p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9.7</w:t>
            </w:r>
          </w:p>
        </w:tc>
        <w:tc>
          <w:tcPr>
            <w:tcW w:w="3650" w:type="dxa"/>
            <w:tcBorders>
              <w:right w:val="single" w:sz="4" w:space="0" w:color="auto"/>
            </w:tcBorders>
          </w:tcPr>
          <w:p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Extra Over for Level Two Traffic Management</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[X] ea</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33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c>
          <w:tcPr>
            <w:tcW w:w="1453" w:type="dxa"/>
            <w:tcBorders>
              <w:top w:val="nil"/>
              <w:bottom w:val="nil"/>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2907A5">
        <w:tc>
          <w:tcPr>
            <w:tcW w:w="993" w:type="dxa"/>
          </w:tcPr>
          <w:p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9.8</w:t>
            </w:r>
          </w:p>
        </w:tc>
        <w:tc>
          <w:tcPr>
            <w:tcW w:w="3650" w:type="dxa"/>
            <w:tcBorders>
              <w:right w:val="single" w:sz="4" w:space="0" w:color="auto"/>
            </w:tcBorders>
          </w:tcPr>
          <w:p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Extra Over for Level Three Traffic Management</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[X] ea</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33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c>
          <w:tcPr>
            <w:tcW w:w="1453" w:type="dxa"/>
            <w:tcBorders>
              <w:top w:val="nil"/>
              <w:bottom w:val="nil"/>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2907A5">
        <w:tc>
          <w:tcPr>
            <w:tcW w:w="993" w:type="dxa"/>
          </w:tcPr>
          <w:p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9.9</w:t>
            </w:r>
          </w:p>
        </w:tc>
        <w:tc>
          <w:tcPr>
            <w:tcW w:w="3650" w:type="dxa"/>
            <w:tcBorders>
              <w:right w:val="single" w:sz="4" w:space="0" w:color="auto"/>
            </w:tcBorders>
          </w:tcPr>
          <w:p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Provide Spatial Coordinates for Control Boxes</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L.S.</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33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c>
          <w:tcPr>
            <w:tcW w:w="1453" w:type="dxa"/>
            <w:tcBorders>
              <w:top w:val="nil"/>
              <w:bottom w:val="nil"/>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2907A5">
        <w:tc>
          <w:tcPr>
            <w:tcW w:w="993" w:type="dxa"/>
          </w:tcPr>
          <w:p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9.10</w:t>
            </w:r>
          </w:p>
        </w:tc>
        <w:tc>
          <w:tcPr>
            <w:tcW w:w="3650" w:type="dxa"/>
            <w:tcBorders>
              <w:right w:val="single" w:sz="4" w:space="0" w:color="auto"/>
            </w:tcBorders>
          </w:tcPr>
          <w:p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Routine Maintenance</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L.S.</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33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c>
          <w:tcPr>
            <w:tcW w:w="1453" w:type="dxa"/>
            <w:tcBorders>
              <w:top w:val="nil"/>
              <w:bottom w:val="nil"/>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2907A5">
        <w:tc>
          <w:tcPr>
            <w:tcW w:w="993" w:type="dxa"/>
          </w:tcPr>
          <w:p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9.11</w:t>
            </w:r>
          </w:p>
        </w:tc>
        <w:tc>
          <w:tcPr>
            <w:tcW w:w="3650" w:type="dxa"/>
            <w:tcBorders>
              <w:right w:val="single" w:sz="4" w:space="0" w:color="auto"/>
            </w:tcBorders>
          </w:tcPr>
          <w:p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ANNUAL SITE INSPECTION AND CALIBRATION (Continuous Sites)</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33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c>
          <w:tcPr>
            <w:tcW w:w="1453" w:type="dxa"/>
            <w:tcBorders>
              <w:top w:val="nil"/>
              <w:bottom w:val="nil"/>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2907A5">
        <w:tc>
          <w:tcPr>
            <w:tcW w:w="993" w:type="dxa"/>
          </w:tcPr>
          <w:p w:rsidR="00585C19" w:rsidRPr="00CC7505" w:rsidRDefault="00585C19" w:rsidP="00585C19">
            <w:pPr>
              <w:tabs>
                <w:tab w:val="left" w:pos="284"/>
              </w:tabs>
              <w:spacing w:before="20" w:after="20" w:line="240" w:lineRule="auto"/>
              <w:ind w:left="284" w:hanging="284"/>
              <w:jc w:val="right"/>
              <w:rPr>
                <w:rFonts w:eastAsia="Times New Roman" w:cs="Times New Roman"/>
                <w:sz w:val="16"/>
                <w:szCs w:val="16"/>
                <w:lang w:val="en-GB" w:eastAsia="en-GB"/>
              </w:rPr>
            </w:pPr>
            <w:r w:rsidRPr="00CC7505">
              <w:rPr>
                <w:rFonts w:eastAsia="Times New Roman" w:cs="Times New Roman"/>
                <w:sz w:val="16"/>
                <w:szCs w:val="16"/>
                <w:lang w:val="en-GB" w:eastAsia="en-GB"/>
              </w:rPr>
              <w:t>9.11.1</w:t>
            </w:r>
          </w:p>
        </w:tc>
        <w:tc>
          <w:tcPr>
            <w:tcW w:w="3650" w:type="dxa"/>
            <w:tcBorders>
              <w:right w:val="single" w:sz="4" w:space="0" w:color="auto"/>
            </w:tcBorders>
          </w:tcPr>
          <w:p w:rsidR="00585C19" w:rsidRPr="00CC7505" w:rsidRDefault="00585C19" w:rsidP="00585C19">
            <w:pPr>
              <w:tabs>
                <w:tab w:val="left" w:pos="290"/>
              </w:tabs>
              <w:spacing w:before="20" w:after="20" w:line="240" w:lineRule="auto"/>
              <w:ind w:left="284"/>
              <w:rPr>
                <w:rFonts w:eastAsia="Times New Roman" w:cs="Times New Roman"/>
                <w:sz w:val="16"/>
                <w:szCs w:val="16"/>
                <w:lang w:val="en-GB" w:eastAsia="en-GB"/>
              </w:rPr>
            </w:pPr>
            <w:r w:rsidRPr="00CC7505">
              <w:rPr>
                <w:rFonts w:eastAsia="Times New Roman" w:cs="Times New Roman"/>
                <w:sz w:val="16"/>
                <w:szCs w:val="16"/>
                <w:lang w:val="en-GB" w:eastAsia="en-GB"/>
              </w:rPr>
              <w:t>Annual Site Inspection, DVD and Visual Surveys</w:t>
            </w:r>
          </w:p>
        </w:tc>
        <w:tc>
          <w:tcPr>
            <w:tcW w:w="993" w:type="dxa"/>
            <w:tcBorders>
              <w:left w:val="single" w:sz="4" w:space="0" w:color="auto"/>
              <w:right w:val="single" w:sz="4" w:space="0" w:color="auto"/>
            </w:tcBorders>
          </w:tcPr>
          <w:p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r w:rsidRPr="00CC7505">
              <w:rPr>
                <w:rFonts w:eastAsia="Times New Roman" w:cs="Times New Roman"/>
                <w:sz w:val="16"/>
                <w:szCs w:val="16"/>
                <w:lang w:val="en-GB" w:eastAsia="en-GB"/>
              </w:rPr>
              <w:t>[X] ea</w:t>
            </w:r>
          </w:p>
        </w:tc>
        <w:tc>
          <w:tcPr>
            <w:tcW w:w="963" w:type="dxa"/>
            <w:tcBorders>
              <w:left w:val="single" w:sz="4" w:space="0" w:color="auto"/>
              <w:right w:val="single" w:sz="4" w:space="0" w:color="auto"/>
            </w:tcBorders>
          </w:tcPr>
          <w:p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p>
        </w:tc>
        <w:tc>
          <w:tcPr>
            <w:tcW w:w="1339" w:type="dxa"/>
            <w:tcBorders>
              <w:left w:val="single" w:sz="4" w:space="0" w:color="auto"/>
            </w:tcBorders>
          </w:tcPr>
          <w:p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c>
          <w:tcPr>
            <w:tcW w:w="1453" w:type="dxa"/>
            <w:tcBorders>
              <w:top w:val="nil"/>
              <w:bottom w:val="nil"/>
            </w:tcBorders>
          </w:tcPr>
          <w:p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r>
      <w:tr w:rsidR="00585C19" w:rsidRPr="00CC7505" w:rsidTr="002907A5">
        <w:tc>
          <w:tcPr>
            <w:tcW w:w="993" w:type="dxa"/>
          </w:tcPr>
          <w:p w:rsidR="00585C19" w:rsidRPr="00CC7505" w:rsidRDefault="00585C19" w:rsidP="00585C19">
            <w:pPr>
              <w:tabs>
                <w:tab w:val="left" w:pos="284"/>
              </w:tabs>
              <w:spacing w:before="20" w:after="20" w:line="240" w:lineRule="auto"/>
              <w:ind w:left="284" w:hanging="284"/>
              <w:jc w:val="right"/>
              <w:rPr>
                <w:rFonts w:eastAsia="Times New Roman" w:cs="Times New Roman"/>
                <w:sz w:val="16"/>
                <w:szCs w:val="16"/>
                <w:lang w:val="en-GB" w:eastAsia="en-GB"/>
              </w:rPr>
            </w:pPr>
            <w:r w:rsidRPr="00CC7505">
              <w:rPr>
                <w:rFonts w:eastAsia="Times New Roman" w:cs="Times New Roman"/>
                <w:sz w:val="16"/>
                <w:szCs w:val="16"/>
                <w:lang w:val="en-GB" w:eastAsia="en-GB"/>
              </w:rPr>
              <w:t>9.11.2</w:t>
            </w:r>
          </w:p>
        </w:tc>
        <w:tc>
          <w:tcPr>
            <w:tcW w:w="3650" w:type="dxa"/>
            <w:tcBorders>
              <w:right w:val="single" w:sz="4" w:space="0" w:color="auto"/>
            </w:tcBorders>
          </w:tcPr>
          <w:p w:rsidR="00585C19" w:rsidRPr="00CC7505" w:rsidRDefault="00585C19" w:rsidP="00585C19">
            <w:pPr>
              <w:tabs>
                <w:tab w:val="left" w:pos="290"/>
              </w:tabs>
              <w:spacing w:before="20" w:after="20" w:line="240" w:lineRule="auto"/>
              <w:ind w:left="284"/>
              <w:rPr>
                <w:rFonts w:eastAsia="Times New Roman" w:cs="Times New Roman"/>
                <w:sz w:val="16"/>
                <w:szCs w:val="16"/>
                <w:lang w:val="en-GB" w:eastAsia="en-GB"/>
              </w:rPr>
            </w:pPr>
            <w:r w:rsidRPr="00CC7505">
              <w:rPr>
                <w:rFonts w:eastAsia="Times New Roman" w:cs="Times New Roman"/>
                <w:sz w:val="16"/>
                <w:szCs w:val="16"/>
                <w:lang w:val="en-GB" w:eastAsia="en-GB"/>
              </w:rPr>
              <w:t>Weigh in Motion Site Calibration Survey</w:t>
            </w:r>
          </w:p>
        </w:tc>
        <w:tc>
          <w:tcPr>
            <w:tcW w:w="993" w:type="dxa"/>
            <w:tcBorders>
              <w:left w:val="single" w:sz="4" w:space="0" w:color="auto"/>
              <w:right w:val="single" w:sz="4" w:space="0" w:color="auto"/>
            </w:tcBorders>
          </w:tcPr>
          <w:p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r w:rsidRPr="00CC7505">
              <w:rPr>
                <w:rFonts w:eastAsia="Times New Roman" w:cs="Times New Roman"/>
                <w:sz w:val="16"/>
                <w:szCs w:val="16"/>
                <w:lang w:val="en-GB" w:eastAsia="en-GB"/>
              </w:rPr>
              <w:t>[X] ea</w:t>
            </w:r>
          </w:p>
        </w:tc>
        <w:tc>
          <w:tcPr>
            <w:tcW w:w="963" w:type="dxa"/>
            <w:tcBorders>
              <w:left w:val="single" w:sz="4" w:space="0" w:color="auto"/>
              <w:right w:val="single" w:sz="4" w:space="0" w:color="auto"/>
            </w:tcBorders>
          </w:tcPr>
          <w:p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p>
        </w:tc>
        <w:tc>
          <w:tcPr>
            <w:tcW w:w="1339" w:type="dxa"/>
            <w:tcBorders>
              <w:left w:val="single" w:sz="4" w:space="0" w:color="auto"/>
            </w:tcBorders>
          </w:tcPr>
          <w:p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c>
          <w:tcPr>
            <w:tcW w:w="1453" w:type="dxa"/>
            <w:tcBorders>
              <w:top w:val="nil"/>
              <w:bottom w:val="nil"/>
            </w:tcBorders>
          </w:tcPr>
          <w:p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r>
      <w:tr w:rsidR="00585C19" w:rsidRPr="00CC7505" w:rsidTr="002907A5">
        <w:tc>
          <w:tcPr>
            <w:tcW w:w="993" w:type="dxa"/>
          </w:tcPr>
          <w:p w:rsidR="00585C19" w:rsidRPr="00CC7505" w:rsidRDefault="00585C19" w:rsidP="00585C19">
            <w:pPr>
              <w:tabs>
                <w:tab w:val="left" w:pos="284"/>
              </w:tabs>
              <w:spacing w:before="20" w:after="20" w:line="240" w:lineRule="auto"/>
              <w:ind w:left="284" w:hanging="284"/>
              <w:jc w:val="right"/>
              <w:rPr>
                <w:rFonts w:eastAsia="Times New Roman" w:cs="Times New Roman"/>
                <w:sz w:val="16"/>
                <w:szCs w:val="16"/>
                <w:lang w:val="en-GB" w:eastAsia="en-GB"/>
              </w:rPr>
            </w:pPr>
            <w:r w:rsidRPr="00CC7505">
              <w:rPr>
                <w:rFonts w:eastAsia="Times New Roman" w:cs="Times New Roman"/>
                <w:sz w:val="16"/>
                <w:szCs w:val="16"/>
                <w:lang w:val="en-GB" w:eastAsia="en-GB"/>
              </w:rPr>
              <w:t>9.11.3</w:t>
            </w:r>
          </w:p>
        </w:tc>
        <w:tc>
          <w:tcPr>
            <w:tcW w:w="3650" w:type="dxa"/>
            <w:tcBorders>
              <w:right w:val="single" w:sz="4" w:space="0" w:color="auto"/>
            </w:tcBorders>
          </w:tcPr>
          <w:p w:rsidR="00585C19" w:rsidRPr="00CC7505" w:rsidRDefault="00585C19" w:rsidP="0009203F">
            <w:pPr>
              <w:tabs>
                <w:tab w:val="left" w:pos="290"/>
              </w:tabs>
              <w:spacing w:before="20" w:after="20" w:line="240" w:lineRule="auto"/>
              <w:rPr>
                <w:rFonts w:eastAsia="Times New Roman" w:cs="Times New Roman"/>
                <w:sz w:val="16"/>
                <w:szCs w:val="16"/>
                <w:lang w:val="en-GB" w:eastAsia="en-GB"/>
              </w:rPr>
            </w:pPr>
            <w:r w:rsidRPr="00CC7505">
              <w:rPr>
                <w:rFonts w:eastAsia="Times New Roman" w:cs="Times New Roman"/>
                <w:sz w:val="16"/>
                <w:szCs w:val="16"/>
                <w:lang w:val="en-GB" w:eastAsia="en-GB"/>
              </w:rPr>
              <w:tab/>
              <w:t>Annual Wheel Track Survey</w:t>
            </w:r>
          </w:p>
        </w:tc>
        <w:tc>
          <w:tcPr>
            <w:tcW w:w="993" w:type="dxa"/>
            <w:tcBorders>
              <w:left w:val="single" w:sz="4" w:space="0" w:color="auto"/>
              <w:right w:val="single" w:sz="4" w:space="0" w:color="auto"/>
            </w:tcBorders>
          </w:tcPr>
          <w:p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r w:rsidRPr="00CC7505">
              <w:rPr>
                <w:rFonts w:eastAsia="Times New Roman" w:cs="Times New Roman"/>
                <w:sz w:val="16"/>
                <w:szCs w:val="16"/>
                <w:lang w:val="en-GB" w:eastAsia="en-GB"/>
              </w:rPr>
              <w:t>[X] ea</w:t>
            </w:r>
          </w:p>
        </w:tc>
        <w:tc>
          <w:tcPr>
            <w:tcW w:w="963" w:type="dxa"/>
            <w:tcBorders>
              <w:left w:val="single" w:sz="4" w:space="0" w:color="auto"/>
              <w:right w:val="single" w:sz="4" w:space="0" w:color="auto"/>
            </w:tcBorders>
          </w:tcPr>
          <w:p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p>
        </w:tc>
        <w:tc>
          <w:tcPr>
            <w:tcW w:w="1339" w:type="dxa"/>
            <w:tcBorders>
              <w:left w:val="single" w:sz="4" w:space="0" w:color="auto"/>
            </w:tcBorders>
          </w:tcPr>
          <w:p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c>
          <w:tcPr>
            <w:tcW w:w="1453" w:type="dxa"/>
            <w:tcBorders>
              <w:top w:val="nil"/>
              <w:bottom w:val="nil"/>
            </w:tcBorders>
          </w:tcPr>
          <w:p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r>
      <w:tr w:rsidR="00585C19" w:rsidRPr="00CC7505" w:rsidTr="002907A5">
        <w:tc>
          <w:tcPr>
            <w:tcW w:w="993" w:type="dxa"/>
          </w:tcPr>
          <w:p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9.12</w:t>
            </w:r>
          </w:p>
        </w:tc>
        <w:tc>
          <w:tcPr>
            <w:tcW w:w="3650" w:type="dxa"/>
            <w:tcBorders>
              <w:right w:val="single" w:sz="4" w:space="0" w:color="auto"/>
            </w:tcBorders>
          </w:tcPr>
          <w:p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Contract Completion</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L.S.</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33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c>
          <w:tcPr>
            <w:tcW w:w="1453" w:type="dxa"/>
            <w:tcBorders>
              <w:top w:val="nil"/>
              <w:bottom w:val="nil"/>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2907A5">
        <w:tc>
          <w:tcPr>
            <w:tcW w:w="993" w:type="dxa"/>
          </w:tcPr>
          <w:p w:rsidR="00585C19" w:rsidRPr="00CC7505" w:rsidRDefault="00585C19" w:rsidP="00585C19">
            <w:pPr>
              <w:spacing w:before="100" w:after="100" w:line="280" w:lineRule="atLeast"/>
              <w:jc w:val="right"/>
              <w:rPr>
                <w:rFonts w:eastAsia="Times New Roman" w:cs="Times New Roman"/>
                <w:b/>
                <w:szCs w:val="18"/>
                <w:lang w:eastAsia="en-GB"/>
              </w:rPr>
            </w:pPr>
          </w:p>
        </w:tc>
        <w:tc>
          <w:tcPr>
            <w:tcW w:w="6945" w:type="dxa"/>
            <w:gridSpan w:val="4"/>
            <w:tcBorders>
              <w:right w:val="single" w:sz="4" w:space="0" w:color="auto"/>
            </w:tcBorders>
          </w:tcPr>
          <w:p w:rsidR="00585C19" w:rsidRPr="00CC7505" w:rsidRDefault="00585C19" w:rsidP="00585C19">
            <w:pPr>
              <w:spacing w:before="100" w:after="100" w:line="280" w:lineRule="atLeast"/>
              <w:jc w:val="right"/>
              <w:rPr>
                <w:rFonts w:eastAsia="Times New Roman" w:cs="Times New Roman"/>
                <w:b/>
                <w:szCs w:val="18"/>
                <w:lang w:eastAsia="en-GB"/>
              </w:rPr>
            </w:pPr>
            <w:r w:rsidRPr="00CC7505">
              <w:rPr>
                <w:rFonts w:eastAsia="Times New Roman" w:cs="Times New Roman"/>
                <w:b/>
                <w:szCs w:val="18"/>
                <w:lang w:eastAsia="en-GB"/>
              </w:rPr>
              <w:t>Sub-total Item 9</w:t>
            </w:r>
          </w:p>
        </w:tc>
        <w:tc>
          <w:tcPr>
            <w:tcW w:w="1453" w:type="dxa"/>
            <w:tcBorders>
              <w:left w:val="single" w:sz="4" w:space="0" w:color="auto"/>
              <w:bottom w:val="nil"/>
            </w:tcBorders>
          </w:tcPr>
          <w:p w:rsidR="00585C19" w:rsidRPr="00CC7505" w:rsidRDefault="00585C19" w:rsidP="00585C19">
            <w:pPr>
              <w:spacing w:before="100" w:after="100" w:line="280" w:lineRule="atLeast"/>
              <w:jc w:val="right"/>
              <w:rPr>
                <w:rFonts w:eastAsia="Times New Roman" w:cs="Times New Roman"/>
                <w:b/>
                <w:szCs w:val="18"/>
                <w:lang w:eastAsia="en-GB"/>
              </w:rPr>
            </w:pPr>
            <w:r w:rsidRPr="00CC7505">
              <w:rPr>
                <w:rFonts w:eastAsia="Times New Roman" w:cs="Times New Roman"/>
                <w:b/>
                <w:szCs w:val="18"/>
                <w:lang w:eastAsia="en-GB"/>
              </w:rPr>
              <w:t>$XX,XXX.XX</w:t>
            </w:r>
          </w:p>
        </w:tc>
      </w:tr>
      <w:tr w:rsidR="00585C19" w:rsidRPr="00CC7505" w:rsidTr="002907A5">
        <w:tc>
          <w:tcPr>
            <w:tcW w:w="993" w:type="dxa"/>
            <w:tcBorders>
              <w:top w:val="nil"/>
            </w:tcBorders>
          </w:tcPr>
          <w:p w:rsidR="00585C19" w:rsidRPr="00CC7505" w:rsidRDefault="00585C19" w:rsidP="00585C19">
            <w:pPr>
              <w:spacing w:before="100" w:after="100" w:line="280" w:lineRule="atLeast"/>
              <w:rPr>
                <w:rFonts w:eastAsia="Times New Roman" w:cs="Times New Roman"/>
                <w:b/>
                <w:szCs w:val="18"/>
                <w:lang w:val="en-GB" w:eastAsia="en-GB"/>
              </w:rPr>
            </w:pPr>
            <w:r w:rsidRPr="00CC7505">
              <w:rPr>
                <w:rFonts w:eastAsia="Times New Roman" w:cs="Times New Roman"/>
                <w:b/>
                <w:szCs w:val="18"/>
                <w:lang w:val="en-GB" w:eastAsia="en-GB"/>
              </w:rPr>
              <w:t>10</w:t>
            </w:r>
          </w:p>
        </w:tc>
        <w:tc>
          <w:tcPr>
            <w:tcW w:w="6945" w:type="dxa"/>
            <w:gridSpan w:val="4"/>
            <w:tcBorders>
              <w:top w:val="nil"/>
            </w:tcBorders>
          </w:tcPr>
          <w:p w:rsidR="00585C19" w:rsidRPr="00CC7505" w:rsidRDefault="00585C19" w:rsidP="00585C19">
            <w:pPr>
              <w:spacing w:before="100" w:after="100" w:line="280" w:lineRule="atLeast"/>
              <w:rPr>
                <w:rFonts w:eastAsia="Times New Roman" w:cs="Times New Roman"/>
                <w:b/>
                <w:szCs w:val="18"/>
                <w:lang w:val="en-GB" w:eastAsia="en-GB"/>
              </w:rPr>
            </w:pPr>
            <w:r w:rsidRPr="00CC7505">
              <w:rPr>
                <w:rFonts w:eastAsia="Times New Roman" w:cs="Times New Roman"/>
                <w:b/>
                <w:szCs w:val="18"/>
                <w:lang w:val="en-GB" w:eastAsia="en-GB"/>
              </w:rPr>
              <w:t>GEOTECHNICAL TESTING</w:t>
            </w:r>
          </w:p>
        </w:tc>
        <w:tc>
          <w:tcPr>
            <w:tcW w:w="1453" w:type="dxa"/>
            <w:tcBorders>
              <w:top w:val="nil"/>
            </w:tcBorders>
          </w:tcPr>
          <w:p w:rsidR="00585C19" w:rsidRPr="00CC7505" w:rsidRDefault="00585C19" w:rsidP="00585C19">
            <w:pPr>
              <w:spacing w:before="100" w:after="100" w:line="280" w:lineRule="atLeast"/>
              <w:jc w:val="right"/>
              <w:rPr>
                <w:rFonts w:eastAsia="Times New Roman" w:cs="Times New Roman"/>
                <w:b/>
                <w:szCs w:val="18"/>
                <w:lang w:val="en-GB" w:eastAsia="en-GB"/>
              </w:rPr>
            </w:pPr>
          </w:p>
        </w:tc>
      </w:tr>
      <w:tr w:rsidR="00585C19" w:rsidRPr="00CC7505" w:rsidTr="002907A5">
        <w:tc>
          <w:tcPr>
            <w:tcW w:w="993" w:type="dxa"/>
          </w:tcPr>
          <w:p w:rsidR="00585C19" w:rsidRPr="00CC7505" w:rsidRDefault="00585C19" w:rsidP="00585C19">
            <w:pPr>
              <w:spacing w:before="50" w:after="50" w:line="280" w:lineRule="atLeast"/>
              <w:rPr>
                <w:rFonts w:eastAsia="Times New Roman" w:cs="Times New Roman"/>
                <w:sz w:val="16"/>
                <w:szCs w:val="16"/>
                <w:lang w:eastAsia="en-NZ"/>
              </w:rPr>
            </w:pPr>
          </w:p>
        </w:tc>
        <w:tc>
          <w:tcPr>
            <w:tcW w:w="3650" w:type="dxa"/>
            <w:tcBorders>
              <w:right w:val="single" w:sz="4" w:space="0" w:color="auto"/>
            </w:tcBorders>
          </w:tcPr>
          <w:p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(from Geotechnical Testing Schedule)</w:t>
            </w:r>
            <w:r w:rsidRPr="00CC7505">
              <w:rPr>
                <w:rFonts w:eastAsia="Times New Roman" w:cs="Times New Roman"/>
                <w:sz w:val="16"/>
                <w:szCs w:val="16"/>
                <w:highlight w:val="yellow"/>
                <w:lang w:eastAsia="en-NZ"/>
              </w:rPr>
              <w:t>&lt;&lt;If P.S. chosen define payment</w:t>
            </w:r>
            <w:r w:rsidRPr="00CC7505">
              <w:rPr>
                <w:rFonts w:eastAsia="Times New Roman" w:cs="Times New Roman"/>
                <w:sz w:val="16"/>
                <w:szCs w:val="16"/>
                <w:lang w:eastAsia="en-NZ"/>
              </w:rPr>
              <w:t>&gt;&gt;</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[S.O.R.] or [P.S.]</w:t>
            </w:r>
          </w:p>
        </w:tc>
        <w:tc>
          <w:tcPr>
            <w:tcW w:w="2302" w:type="dxa"/>
            <w:gridSpan w:val="2"/>
            <w:tcBorders>
              <w:left w:val="single" w:sz="4" w:space="0" w:color="auto"/>
              <w:right w:val="single" w:sz="4" w:space="0" w:color="auto"/>
            </w:tcBorders>
          </w:tcPr>
          <w:p w:rsidR="00585C19" w:rsidRPr="00CC7505" w:rsidRDefault="00585C19" w:rsidP="00585C19">
            <w:pPr>
              <w:spacing w:before="100" w:after="100" w:line="280" w:lineRule="atLeast"/>
              <w:jc w:val="right"/>
              <w:rPr>
                <w:rFonts w:eastAsia="Times New Roman" w:cs="Times New Roman"/>
                <w:b/>
                <w:szCs w:val="18"/>
                <w:lang w:eastAsia="en-GB"/>
              </w:rPr>
            </w:pPr>
            <w:r w:rsidRPr="00CC7505">
              <w:rPr>
                <w:rFonts w:eastAsia="Times New Roman" w:cs="Times New Roman"/>
                <w:b/>
                <w:szCs w:val="18"/>
                <w:lang w:eastAsia="en-GB"/>
              </w:rPr>
              <w:t>Sub-total Item 10</w:t>
            </w:r>
          </w:p>
        </w:tc>
        <w:sdt>
          <w:sdtPr>
            <w:rPr>
              <w:rFonts w:eastAsia="Times New Roman" w:cs="Times New Roman"/>
              <w:b/>
              <w:szCs w:val="18"/>
              <w:lang w:eastAsia="en-GB"/>
            </w:rPr>
            <w:id w:val="-464043242"/>
            <w:placeholder>
              <w:docPart w:val="6299DE529B76403980783EB2F3BEDA23"/>
            </w:placeholder>
          </w:sdtPr>
          <w:sdtEndPr/>
          <w:sdtContent>
            <w:tc>
              <w:tcPr>
                <w:tcW w:w="1453" w:type="dxa"/>
                <w:tcBorders>
                  <w:left w:val="single" w:sz="4" w:space="0" w:color="auto"/>
                  <w:bottom w:val="nil"/>
                </w:tcBorders>
              </w:tcPr>
              <w:p w:rsidR="00585C19" w:rsidRPr="00CC7505" w:rsidRDefault="00AA114A" w:rsidP="00585C19">
                <w:pPr>
                  <w:spacing w:before="100" w:after="100" w:line="280" w:lineRule="atLeast"/>
                  <w:jc w:val="right"/>
                  <w:rPr>
                    <w:rFonts w:eastAsia="Times New Roman" w:cs="Times New Roman"/>
                    <w:b/>
                    <w:szCs w:val="18"/>
                    <w:lang w:eastAsia="en-GB"/>
                  </w:rPr>
                </w:pPr>
                <w:r w:rsidRPr="00AA114A">
                  <w:rPr>
                    <w:rFonts w:eastAsia="Times New Roman" w:cs="Times New Roman"/>
                    <w:b/>
                    <w:szCs w:val="18"/>
                    <w:lang w:eastAsia="en-GB"/>
                  </w:rPr>
                  <w:t>$XX,XXX.XX</w:t>
                </w:r>
              </w:p>
            </w:tc>
          </w:sdtContent>
        </w:sdt>
      </w:tr>
      <w:tr w:rsidR="00585C19" w:rsidRPr="00CC7505" w:rsidTr="002907A5">
        <w:tc>
          <w:tcPr>
            <w:tcW w:w="993" w:type="dxa"/>
          </w:tcPr>
          <w:p w:rsidR="00585C19" w:rsidRPr="00CC7505" w:rsidRDefault="00585C19" w:rsidP="00585C19">
            <w:pPr>
              <w:spacing w:before="100" w:after="100" w:line="280" w:lineRule="atLeast"/>
              <w:rPr>
                <w:rFonts w:eastAsia="Times New Roman" w:cs="Times New Roman"/>
                <w:b/>
                <w:szCs w:val="18"/>
                <w:lang w:val="en-GB" w:eastAsia="en-GB"/>
              </w:rPr>
            </w:pPr>
            <w:r w:rsidRPr="00CC7505">
              <w:rPr>
                <w:rFonts w:eastAsia="Times New Roman" w:cs="Times New Roman"/>
                <w:b/>
                <w:szCs w:val="18"/>
                <w:lang w:val="en-GB" w:eastAsia="en-GB"/>
              </w:rPr>
              <w:t>11</w:t>
            </w:r>
          </w:p>
        </w:tc>
        <w:tc>
          <w:tcPr>
            <w:tcW w:w="6945" w:type="dxa"/>
            <w:gridSpan w:val="4"/>
          </w:tcPr>
          <w:p w:rsidR="00585C19" w:rsidRPr="00CC7505" w:rsidRDefault="00585C19" w:rsidP="00585C19">
            <w:pPr>
              <w:spacing w:before="100" w:after="100" w:line="280" w:lineRule="atLeast"/>
              <w:rPr>
                <w:rFonts w:eastAsia="Times New Roman" w:cs="Times New Roman"/>
                <w:b/>
                <w:szCs w:val="18"/>
                <w:lang w:val="en-GB" w:eastAsia="en-GB"/>
              </w:rPr>
            </w:pPr>
            <w:r w:rsidRPr="00CC7505">
              <w:rPr>
                <w:rFonts w:eastAsia="Times New Roman" w:cs="Times New Roman"/>
                <w:b/>
                <w:szCs w:val="18"/>
                <w:lang w:val="en-GB" w:eastAsia="en-GB"/>
              </w:rPr>
              <w:t>ADDITIONAL SERVICES</w:t>
            </w:r>
          </w:p>
        </w:tc>
        <w:tc>
          <w:tcPr>
            <w:tcW w:w="1453" w:type="dxa"/>
            <w:tcBorders>
              <w:top w:val="nil"/>
            </w:tcBorders>
          </w:tcPr>
          <w:p w:rsidR="00585C19" w:rsidRPr="00CC7505" w:rsidRDefault="00585C19" w:rsidP="00585C19">
            <w:pPr>
              <w:spacing w:before="100" w:after="100" w:line="280" w:lineRule="atLeast"/>
              <w:jc w:val="right"/>
              <w:rPr>
                <w:rFonts w:eastAsia="Times New Roman" w:cs="Times New Roman"/>
                <w:b/>
                <w:szCs w:val="18"/>
                <w:lang w:val="en-GB" w:eastAsia="en-GB"/>
              </w:rPr>
            </w:pPr>
          </w:p>
        </w:tc>
      </w:tr>
      <w:tr w:rsidR="00585C19" w:rsidRPr="00CC7505" w:rsidTr="002907A5">
        <w:tc>
          <w:tcPr>
            <w:tcW w:w="993" w:type="dxa"/>
          </w:tcPr>
          <w:p w:rsidR="00585C19" w:rsidRPr="00CC7505" w:rsidRDefault="00585C19" w:rsidP="00585C19">
            <w:pPr>
              <w:spacing w:before="50" w:after="50" w:line="280" w:lineRule="atLeast"/>
              <w:rPr>
                <w:rFonts w:eastAsia="Times New Roman" w:cs="Times New Roman"/>
                <w:sz w:val="16"/>
                <w:szCs w:val="16"/>
                <w:lang w:eastAsia="en-NZ"/>
              </w:rPr>
            </w:pPr>
          </w:p>
        </w:tc>
        <w:tc>
          <w:tcPr>
            <w:tcW w:w="3650" w:type="dxa"/>
            <w:tcBorders>
              <w:right w:val="single" w:sz="4" w:space="0" w:color="auto"/>
            </w:tcBorders>
          </w:tcPr>
          <w:p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(from Additional Services Schedule)</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L.S.</w:t>
            </w:r>
          </w:p>
        </w:tc>
        <w:tc>
          <w:tcPr>
            <w:tcW w:w="2302" w:type="dxa"/>
            <w:gridSpan w:val="2"/>
            <w:tcBorders>
              <w:left w:val="single" w:sz="4" w:space="0" w:color="auto"/>
              <w:right w:val="single" w:sz="4" w:space="0" w:color="auto"/>
            </w:tcBorders>
          </w:tcPr>
          <w:p w:rsidR="00585C19" w:rsidRPr="00CC7505" w:rsidRDefault="00585C19" w:rsidP="00585C19">
            <w:pPr>
              <w:spacing w:before="100" w:after="100" w:line="280" w:lineRule="atLeast"/>
              <w:jc w:val="right"/>
              <w:rPr>
                <w:rFonts w:eastAsia="Times New Roman" w:cs="Times New Roman"/>
                <w:b/>
                <w:szCs w:val="18"/>
                <w:lang w:eastAsia="en-GB"/>
              </w:rPr>
            </w:pPr>
            <w:r w:rsidRPr="00CC7505">
              <w:rPr>
                <w:rFonts w:eastAsia="Times New Roman" w:cs="Times New Roman"/>
                <w:b/>
                <w:szCs w:val="18"/>
                <w:lang w:eastAsia="en-GB"/>
              </w:rPr>
              <w:t>Sub-total Item 11</w:t>
            </w:r>
          </w:p>
        </w:tc>
        <w:tc>
          <w:tcPr>
            <w:tcW w:w="1453" w:type="dxa"/>
            <w:tcBorders>
              <w:left w:val="single" w:sz="4" w:space="0" w:color="auto"/>
              <w:bottom w:val="nil"/>
            </w:tcBorders>
          </w:tcPr>
          <w:sdt>
            <w:sdtPr>
              <w:rPr>
                <w:rFonts w:eastAsia="Times New Roman" w:cs="Times New Roman"/>
                <w:szCs w:val="18"/>
                <w:lang w:eastAsia="en-GB"/>
              </w:rPr>
              <w:id w:val="1493913556"/>
              <w:placeholder>
                <w:docPart w:val="2D63F5546BD94361AAC2DB1432F50D01"/>
              </w:placeholder>
            </w:sdtPr>
            <w:sdtEndPr/>
            <w:sdtContent>
              <w:p w:rsidR="00585C19" w:rsidRPr="00CC7505" w:rsidRDefault="00AA114A" w:rsidP="00AA114A">
                <w:pPr>
                  <w:spacing w:before="100" w:after="100" w:line="280" w:lineRule="atLeast"/>
                  <w:jc w:val="right"/>
                  <w:rPr>
                    <w:rFonts w:eastAsia="Times New Roman" w:cs="Times New Roman"/>
                    <w:b/>
                    <w:szCs w:val="18"/>
                    <w:lang w:eastAsia="en-GB"/>
                  </w:rPr>
                </w:pPr>
                <w:r w:rsidRPr="00AA114A">
                  <w:rPr>
                    <w:rFonts w:eastAsia="Times New Roman" w:cs="Times New Roman"/>
                    <w:szCs w:val="18"/>
                    <w:lang w:eastAsia="en-GB"/>
                  </w:rPr>
                  <w:t>$XX,XXX.XX</w:t>
                </w:r>
              </w:p>
            </w:sdtContent>
          </w:sdt>
        </w:tc>
      </w:tr>
      <w:tr w:rsidR="00585C19" w:rsidRPr="00CC7505" w:rsidTr="002907A5">
        <w:trPr>
          <w:cantSplit/>
        </w:trPr>
        <w:tc>
          <w:tcPr>
            <w:tcW w:w="993" w:type="dxa"/>
          </w:tcPr>
          <w:p w:rsidR="00585C19" w:rsidRPr="00CC7505" w:rsidRDefault="00585C19" w:rsidP="00585C19">
            <w:pPr>
              <w:spacing w:after="0" w:line="240" w:lineRule="auto"/>
              <w:rPr>
                <w:rFonts w:eastAsia="Times New Roman" w:cs="Times New Roman"/>
                <w:sz w:val="12"/>
                <w:szCs w:val="16"/>
                <w:lang w:eastAsia="en-GB"/>
              </w:rPr>
            </w:pPr>
          </w:p>
        </w:tc>
        <w:tc>
          <w:tcPr>
            <w:tcW w:w="6945" w:type="dxa"/>
            <w:gridSpan w:val="4"/>
            <w:tcBorders>
              <w:right w:val="nil"/>
            </w:tcBorders>
          </w:tcPr>
          <w:p w:rsidR="00585C19" w:rsidRPr="00CC7505" w:rsidRDefault="00585C19" w:rsidP="00585C19">
            <w:pPr>
              <w:spacing w:after="0" w:line="240" w:lineRule="auto"/>
              <w:rPr>
                <w:rFonts w:eastAsia="Times New Roman" w:cs="Times New Roman"/>
                <w:sz w:val="12"/>
                <w:szCs w:val="16"/>
                <w:lang w:eastAsia="en-GB"/>
              </w:rPr>
            </w:pPr>
          </w:p>
        </w:tc>
        <w:tc>
          <w:tcPr>
            <w:tcW w:w="1453" w:type="dxa"/>
            <w:tcBorders>
              <w:top w:val="nil"/>
              <w:left w:val="nil"/>
            </w:tcBorders>
          </w:tcPr>
          <w:p w:rsidR="00585C19" w:rsidRPr="00CC7505" w:rsidRDefault="00585C19" w:rsidP="00585C19">
            <w:pPr>
              <w:spacing w:after="0" w:line="240" w:lineRule="auto"/>
              <w:jc w:val="right"/>
              <w:rPr>
                <w:rFonts w:eastAsia="Times New Roman" w:cs="Times New Roman"/>
                <w:sz w:val="12"/>
                <w:szCs w:val="16"/>
                <w:lang w:eastAsia="en-GB"/>
              </w:rPr>
            </w:pPr>
          </w:p>
        </w:tc>
      </w:tr>
      <w:tr w:rsidR="00585C19" w:rsidRPr="00CC7505" w:rsidTr="002907A5">
        <w:trPr>
          <w:cantSplit/>
          <w:trHeight w:val="398"/>
        </w:trPr>
        <w:tc>
          <w:tcPr>
            <w:tcW w:w="993" w:type="dxa"/>
          </w:tcPr>
          <w:p w:rsidR="00585C19" w:rsidRPr="00CC7505" w:rsidRDefault="00585C19" w:rsidP="00585C19">
            <w:pPr>
              <w:spacing w:before="100" w:after="100" w:line="280" w:lineRule="atLeast"/>
              <w:rPr>
                <w:rFonts w:eastAsia="Times New Roman" w:cs="Times New Roman"/>
                <w:szCs w:val="24"/>
                <w:lang w:eastAsia="en-NZ"/>
              </w:rPr>
            </w:pPr>
          </w:p>
        </w:tc>
        <w:tc>
          <w:tcPr>
            <w:tcW w:w="6945" w:type="dxa"/>
            <w:gridSpan w:val="4"/>
            <w:tcBorders>
              <w:right w:val="single" w:sz="4" w:space="0" w:color="auto"/>
            </w:tcBorders>
          </w:tcPr>
          <w:p w:rsidR="00585C19" w:rsidRPr="00CC7505" w:rsidRDefault="00585C19" w:rsidP="00585C19">
            <w:pPr>
              <w:spacing w:before="100" w:after="100" w:line="280" w:lineRule="atLeast"/>
              <w:jc w:val="right"/>
              <w:rPr>
                <w:rFonts w:eastAsia="Times New Roman" w:cs="Times New Roman"/>
                <w:b/>
                <w:szCs w:val="18"/>
                <w:lang w:eastAsia="en-GB"/>
              </w:rPr>
            </w:pPr>
            <w:r w:rsidRPr="00CC7505">
              <w:rPr>
                <w:rFonts w:eastAsia="Times New Roman" w:cs="Times New Roman"/>
                <w:b/>
                <w:szCs w:val="18"/>
                <w:lang w:eastAsia="en-GB"/>
              </w:rPr>
              <w:t>TOTAL ITEMS 1 to 11</w:t>
            </w:r>
          </w:p>
        </w:tc>
        <w:tc>
          <w:tcPr>
            <w:tcW w:w="1453" w:type="dxa"/>
            <w:tcBorders>
              <w:left w:val="single" w:sz="4" w:space="0" w:color="auto"/>
            </w:tcBorders>
          </w:tcPr>
          <w:p w:rsidR="00585C19" w:rsidRPr="00CC7505" w:rsidRDefault="00585C19" w:rsidP="00585C19">
            <w:pPr>
              <w:spacing w:before="100" w:after="100" w:line="280" w:lineRule="atLeast"/>
              <w:jc w:val="right"/>
              <w:rPr>
                <w:rFonts w:eastAsia="Times New Roman" w:cs="Times New Roman"/>
                <w:b/>
                <w:szCs w:val="18"/>
                <w:lang w:eastAsia="en-GB"/>
              </w:rPr>
            </w:pPr>
            <w:r w:rsidRPr="00CC7505">
              <w:rPr>
                <w:rFonts w:eastAsia="Times New Roman" w:cs="Times New Roman"/>
                <w:b/>
                <w:szCs w:val="18"/>
                <w:lang w:eastAsia="en-GB"/>
              </w:rPr>
              <w:t>$XX,XXX.XX</w:t>
            </w:r>
          </w:p>
        </w:tc>
      </w:tr>
      <w:tr w:rsidR="00585C19" w:rsidRPr="00CC7505" w:rsidTr="002907A5">
        <w:tc>
          <w:tcPr>
            <w:tcW w:w="993" w:type="dxa"/>
          </w:tcPr>
          <w:p w:rsidR="00585C19" w:rsidRPr="00CC7505" w:rsidRDefault="00585C19" w:rsidP="00585C19">
            <w:pPr>
              <w:spacing w:before="100" w:after="100" w:line="280" w:lineRule="atLeast"/>
              <w:rPr>
                <w:rFonts w:eastAsia="Times New Roman" w:cs="Times New Roman"/>
                <w:b/>
                <w:szCs w:val="18"/>
                <w:lang w:val="en-GB" w:eastAsia="en-GB"/>
              </w:rPr>
            </w:pPr>
            <w:r w:rsidRPr="00CC7505">
              <w:rPr>
                <w:rFonts w:eastAsia="Times New Roman" w:cs="Times New Roman"/>
                <w:b/>
                <w:szCs w:val="18"/>
                <w:lang w:val="en-GB" w:eastAsia="en-GB"/>
              </w:rPr>
              <w:t>12</w:t>
            </w:r>
          </w:p>
        </w:tc>
        <w:tc>
          <w:tcPr>
            <w:tcW w:w="6945" w:type="dxa"/>
            <w:gridSpan w:val="4"/>
          </w:tcPr>
          <w:p w:rsidR="00585C19" w:rsidRPr="00CC7505" w:rsidRDefault="00585C19" w:rsidP="00585C19">
            <w:pPr>
              <w:spacing w:before="100" w:after="100" w:line="280" w:lineRule="atLeast"/>
              <w:rPr>
                <w:rFonts w:eastAsia="Times New Roman" w:cs="Times New Roman"/>
                <w:b/>
                <w:szCs w:val="18"/>
                <w:lang w:val="en-GB" w:eastAsia="en-GB"/>
              </w:rPr>
            </w:pPr>
            <w:r w:rsidRPr="00CC7505">
              <w:rPr>
                <w:rFonts w:eastAsia="Times New Roman" w:cs="Times New Roman"/>
                <w:b/>
                <w:szCs w:val="18"/>
                <w:lang w:val="en-GB" w:eastAsia="en-GB"/>
              </w:rPr>
              <w:t xml:space="preserve">PROVISIONAL SUMS </w:t>
            </w:r>
          </w:p>
        </w:tc>
        <w:tc>
          <w:tcPr>
            <w:tcW w:w="1453" w:type="dxa"/>
            <w:tcBorders>
              <w:bottom w:val="nil"/>
            </w:tcBorders>
          </w:tcPr>
          <w:p w:rsidR="00585C19" w:rsidRPr="00CC7505" w:rsidRDefault="00585C19" w:rsidP="00585C19">
            <w:pPr>
              <w:spacing w:before="100" w:after="100" w:line="280" w:lineRule="atLeast"/>
              <w:jc w:val="right"/>
              <w:rPr>
                <w:rFonts w:eastAsia="Times New Roman" w:cs="Times New Roman"/>
                <w:b/>
                <w:szCs w:val="18"/>
                <w:lang w:val="en-GB" w:eastAsia="en-GB"/>
              </w:rPr>
            </w:pPr>
          </w:p>
        </w:tc>
      </w:tr>
      <w:tr w:rsidR="00585C19" w:rsidRPr="00CC7505" w:rsidTr="002907A5">
        <w:tc>
          <w:tcPr>
            <w:tcW w:w="993" w:type="dxa"/>
          </w:tcPr>
          <w:p w:rsidR="00585C19" w:rsidRPr="00CC7505" w:rsidRDefault="00585C19" w:rsidP="00585C19">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12.1</w:t>
            </w:r>
          </w:p>
        </w:tc>
        <w:tc>
          <w:tcPr>
            <w:tcW w:w="3650" w:type="dxa"/>
            <w:tcBorders>
              <w:right w:val="single" w:sz="4" w:space="0" w:color="auto"/>
            </w:tcBorders>
          </w:tcPr>
          <w:p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Random Verification Testing</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P.S.</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w:t>
            </w:r>
          </w:p>
        </w:tc>
        <w:tc>
          <w:tcPr>
            <w:tcW w:w="133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r w:rsidRPr="00CC7505">
              <w:rPr>
                <w:rFonts w:eastAsia="Times New Roman" w:cs="Times New Roman"/>
                <w:sz w:val="16"/>
                <w:szCs w:val="16"/>
                <w:lang w:eastAsia="en-NZ"/>
              </w:rPr>
              <w:t>$X,XXX.XX</w:t>
            </w:r>
          </w:p>
        </w:tc>
        <w:tc>
          <w:tcPr>
            <w:tcW w:w="1453" w:type="dxa"/>
            <w:tcBorders>
              <w:top w:val="nil"/>
              <w:bottom w:val="nil"/>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2907A5">
        <w:tc>
          <w:tcPr>
            <w:tcW w:w="993" w:type="dxa"/>
          </w:tcPr>
          <w:p w:rsidR="00585C19" w:rsidRPr="00CC7505" w:rsidRDefault="00585C19" w:rsidP="00585C19">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12.2</w:t>
            </w:r>
          </w:p>
        </w:tc>
        <w:tc>
          <w:tcPr>
            <w:tcW w:w="3650" w:type="dxa"/>
            <w:tcBorders>
              <w:right w:val="single" w:sz="4" w:space="0" w:color="auto"/>
            </w:tcBorders>
          </w:tcPr>
          <w:p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Preliminary technical assessments</w:t>
            </w:r>
          </w:p>
          <w:p w:rsidR="00585C19" w:rsidRPr="00CC7505" w:rsidRDefault="00585C19" w:rsidP="00585C19">
            <w:pPr>
              <w:spacing w:after="0" w:line="240" w:lineRule="auto"/>
              <w:rPr>
                <w:rFonts w:eastAsia="Times New Roman" w:cs="Times New Roman"/>
                <w:sz w:val="16"/>
                <w:szCs w:val="16"/>
                <w:lang w:eastAsia="en-NZ"/>
              </w:rPr>
            </w:pPr>
            <w:r w:rsidRPr="00CC7505">
              <w:rPr>
                <w:rFonts w:eastAsia="Times New Roman" w:cs="Times New Roman"/>
                <w:sz w:val="16"/>
                <w:szCs w:val="16"/>
                <w:highlight w:val="yellow"/>
                <w:lang w:eastAsia="en-NZ"/>
              </w:rPr>
              <w:t>&lt;&lt;Guidance note:  These are undertaken during the DBC phase. These will only be undertaken on high risk items&gt;&gt;</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P.S.</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w:t>
            </w:r>
          </w:p>
        </w:tc>
        <w:tc>
          <w:tcPr>
            <w:tcW w:w="133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r w:rsidRPr="00CC7505">
              <w:rPr>
                <w:rFonts w:eastAsia="Times New Roman" w:cs="Times New Roman"/>
                <w:sz w:val="16"/>
                <w:szCs w:val="16"/>
                <w:lang w:eastAsia="en-NZ"/>
              </w:rPr>
              <w:t>$X,XXX.XX</w:t>
            </w:r>
          </w:p>
        </w:tc>
        <w:tc>
          <w:tcPr>
            <w:tcW w:w="1453" w:type="dxa"/>
            <w:tcBorders>
              <w:top w:val="nil"/>
              <w:bottom w:val="nil"/>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2907A5">
        <w:tc>
          <w:tcPr>
            <w:tcW w:w="993" w:type="dxa"/>
          </w:tcPr>
          <w:p w:rsidR="00585C19" w:rsidRPr="00CC7505" w:rsidRDefault="00585C19" w:rsidP="00585C19">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12.3</w:t>
            </w:r>
          </w:p>
        </w:tc>
        <w:tc>
          <w:tcPr>
            <w:tcW w:w="3650" w:type="dxa"/>
            <w:tcBorders>
              <w:right w:val="single" w:sz="4" w:space="0" w:color="auto"/>
            </w:tcBorders>
          </w:tcPr>
          <w:p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Access for Geotechnical Testing</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P.S.</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w:t>
            </w:r>
          </w:p>
        </w:tc>
        <w:tc>
          <w:tcPr>
            <w:tcW w:w="133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r w:rsidRPr="00CC7505">
              <w:rPr>
                <w:rFonts w:eastAsia="Times New Roman" w:cs="Times New Roman"/>
                <w:sz w:val="16"/>
                <w:szCs w:val="16"/>
                <w:lang w:eastAsia="en-NZ"/>
              </w:rPr>
              <w:t>$X,XXX.XX</w:t>
            </w:r>
          </w:p>
        </w:tc>
        <w:tc>
          <w:tcPr>
            <w:tcW w:w="1453" w:type="dxa"/>
            <w:tcBorders>
              <w:top w:val="nil"/>
              <w:bottom w:val="nil"/>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2907A5">
        <w:tc>
          <w:tcPr>
            <w:tcW w:w="993" w:type="dxa"/>
          </w:tcPr>
          <w:p w:rsidR="00585C19" w:rsidRPr="00CC7505" w:rsidRDefault="00585C19" w:rsidP="00585C19">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12.4</w:t>
            </w:r>
          </w:p>
        </w:tc>
        <w:tc>
          <w:tcPr>
            <w:tcW w:w="3650" w:type="dxa"/>
            <w:tcBorders>
              <w:right w:val="single" w:sz="4" w:space="0" w:color="auto"/>
            </w:tcBorders>
          </w:tcPr>
          <w:p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Geotechnical Resource Consents</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P.S.</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w:t>
            </w:r>
          </w:p>
        </w:tc>
        <w:tc>
          <w:tcPr>
            <w:tcW w:w="133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r w:rsidRPr="00CC7505">
              <w:rPr>
                <w:rFonts w:eastAsia="Times New Roman" w:cs="Times New Roman"/>
                <w:sz w:val="16"/>
                <w:szCs w:val="16"/>
                <w:lang w:eastAsia="en-NZ"/>
              </w:rPr>
              <w:t>$X,XXX.XX</w:t>
            </w:r>
          </w:p>
        </w:tc>
        <w:tc>
          <w:tcPr>
            <w:tcW w:w="1453" w:type="dxa"/>
            <w:tcBorders>
              <w:top w:val="nil"/>
              <w:bottom w:val="nil"/>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2907A5">
        <w:tc>
          <w:tcPr>
            <w:tcW w:w="993" w:type="dxa"/>
          </w:tcPr>
          <w:p w:rsidR="00585C19" w:rsidRPr="00CC7505" w:rsidRDefault="00585C19" w:rsidP="00585C19">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12.5</w:t>
            </w:r>
          </w:p>
        </w:tc>
        <w:tc>
          <w:tcPr>
            <w:tcW w:w="3650" w:type="dxa"/>
            <w:tcBorders>
              <w:right w:val="single" w:sz="4" w:space="0" w:color="auto"/>
            </w:tcBorders>
          </w:tcPr>
          <w:p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Heritage New Zealand Applications</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P.S.</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w:t>
            </w:r>
          </w:p>
        </w:tc>
        <w:tc>
          <w:tcPr>
            <w:tcW w:w="133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r w:rsidRPr="00CC7505">
              <w:rPr>
                <w:rFonts w:eastAsia="Times New Roman" w:cs="Times New Roman"/>
                <w:sz w:val="16"/>
                <w:szCs w:val="16"/>
                <w:lang w:eastAsia="en-NZ"/>
              </w:rPr>
              <w:t>$X,XXX.XX</w:t>
            </w:r>
          </w:p>
        </w:tc>
        <w:tc>
          <w:tcPr>
            <w:tcW w:w="1453" w:type="dxa"/>
            <w:tcBorders>
              <w:top w:val="nil"/>
              <w:bottom w:val="nil"/>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2907A5">
        <w:tc>
          <w:tcPr>
            <w:tcW w:w="993" w:type="dxa"/>
          </w:tcPr>
          <w:p w:rsidR="00585C19" w:rsidRPr="00CC7505" w:rsidRDefault="00585C19" w:rsidP="00585C19">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12.7</w:t>
            </w:r>
          </w:p>
        </w:tc>
        <w:tc>
          <w:tcPr>
            <w:tcW w:w="3650" w:type="dxa"/>
            <w:tcBorders>
              <w:right w:val="single" w:sz="4" w:space="0" w:color="auto"/>
            </w:tcBorders>
          </w:tcPr>
          <w:p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Community Engagement Plan</w:t>
            </w:r>
          </w:p>
          <w:p w:rsidR="00585C19" w:rsidRPr="00CC7505" w:rsidRDefault="00585C19" w:rsidP="00585C19">
            <w:pPr>
              <w:tabs>
                <w:tab w:val="left" w:pos="284"/>
              </w:tabs>
              <w:spacing w:before="20" w:after="20" w:line="240" w:lineRule="auto"/>
              <w:rPr>
                <w:rFonts w:eastAsia="Times New Roman" w:cs="Times New Roman"/>
                <w:sz w:val="16"/>
                <w:szCs w:val="16"/>
                <w:lang w:val="en-GB" w:eastAsia="en-GB"/>
              </w:rPr>
            </w:pPr>
            <w:r w:rsidRPr="00CC7505">
              <w:rPr>
                <w:rFonts w:eastAsia="Times New Roman" w:cs="Times New Roman"/>
                <w:sz w:val="16"/>
                <w:szCs w:val="16"/>
                <w:highlight w:val="yellow"/>
                <w:lang w:val="en-GB" w:eastAsia="en-GB"/>
              </w:rPr>
              <w:t>&lt;&lt;Guidance note:  select if affected community/stakeholders are unknown otherwise select as a LS under 1.&gt;&gt;</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P.S.</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w:t>
            </w:r>
          </w:p>
        </w:tc>
        <w:tc>
          <w:tcPr>
            <w:tcW w:w="133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r w:rsidRPr="00CC7505">
              <w:rPr>
                <w:rFonts w:eastAsia="Times New Roman" w:cs="Times New Roman"/>
                <w:sz w:val="16"/>
                <w:szCs w:val="16"/>
                <w:lang w:eastAsia="en-NZ"/>
              </w:rPr>
              <w:t>$X,XXX.XX</w:t>
            </w:r>
          </w:p>
        </w:tc>
        <w:tc>
          <w:tcPr>
            <w:tcW w:w="1453" w:type="dxa"/>
            <w:tcBorders>
              <w:top w:val="nil"/>
              <w:bottom w:val="nil"/>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2907A5">
        <w:tc>
          <w:tcPr>
            <w:tcW w:w="993" w:type="dxa"/>
          </w:tcPr>
          <w:p w:rsidR="00585C19" w:rsidRPr="00CC7505" w:rsidRDefault="00585C19" w:rsidP="00585C19">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12.8</w:t>
            </w:r>
          </w:p>
        </w:tc>
        <w:tc>
          <w:tcPr>
            <w:tcW w:w="3650" w:type="dxa"/>
            <w:tcBorders>
              <w:right w:val="single" w:sz="4" w:space="0" w:color="auto"/>
            </w:tcBorders>
          </w:tcPr>
          <w:p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Cultural Impact Assessment</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P.S.</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w:t>
            </w:r>
          </w:p>
        </w:tc>
        <w:tc>
          <w:tcPr>
            <w:tcW w:w="133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r w:rsidRPr="00CC7505">
              <w:rPr>
                <w:rFonts w:eastAsia="Times New Roman" w:cs="Times New Roman"/>
                <w:sz w:val="16"/>
                <w:szCs w:val="16"/>
                <w:lang w:eastAsia="en-NZ"/>
              </w:rPr>
              <w:t>$X,XXX.XX</w:t>
            </w:r>
          </w:p>
        </w:tc>
        <w:tc>
          <w:tcPr>
            <w:tcW w:w="1453" w:type="dxa"/>
            <w:tcBorders>
              <w:top w:val="nil"/>
              <w:bottom w:val="nil"/>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2907A5">
        <w:tc>
          <w:tcPr>
            <w:tcW w:w="993" w:type="dxa"/>
          </w:tcPr>
          <w:p w:rsidR="00585C19" w:rsidRPr="00CC7505" w:rsidRDefault="00585C19" w:rsidP="00585C19">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12.9</w:t>
            </w:r>
          </w:p>
        </w:tc>
        <w:tc>
          <w:tcPr>
            <w:tcW w:w="3650" w:type="dxa"/>
            <w:tcBorders>
              <w:right w:val="single" w:sz="4" w:space="0" w:color="auto"/>
            </w:tcBorders>
          </w:tcPr>
          <w:p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Traffic Surveys</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P.S.</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w:t>
            </w:r>
          </w:p>
        </w:tc>
        <w:tc>
          <w:tcPr>
            <w:tcW w:w="133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r w:rsidRPr="00CC7505">
              <w:rPr>
                <w:rFonts w:eastAsia="Times New Roman" w:cs="Times New Roman"/>
                <w:sz w:val="16"/>
                <w:szCs w:val="16"/>
                <w:lang w:eastAsia="en-NZ"/>
              </w:rPr>
              <w:t>$X,XXX.XX</w:t>
            </w:r>
          </w:p>
        </w:tc>
        <w:tc>
          <w:tcPr>
            <w:tcW w:w="1453" w:type="dxa"/>
            <w:tcBorders>
              <w:top w:val="nil"/>
              <w:bottom w:val="nil"/>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2907A5">
        <w:tc>
          <w:tcPr>
            <w:tcW w:w="993" w:type="dxa"/>
          </w:tcPr>
          <w:p w:rsidR="00585C19" w:rsidRPr="00CC7505" w:rsidRDefault="00585C19" w:rsidP="00585C19">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12.10</w:t>
            </w:r>
          </w:p>
        </w:tc>
        <w:tc>
          <w:tcPr>
            <w:tcW w:w="3650" w:type="dxa"/>
            <w:tcBorders>
              <w:right w:val="single" w:sz="4" w:space="0" w:color="auto"/>
            </w:tcBorders>
          </w:tcPr>
          <w:p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Media Releases</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P.S.</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w:t>
            </w:r>
          </w:p>
        </w:tc>
        <w:tc>
          <w:tcPr>
            <w:tcW w:w="133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r w:rsidRPr="00CC7505">
              <w:rPr>
                <w:rFonts w:eastAsia="Times New Roman" w:cs="Times New Roman"/>
                <w:sz w:val="16"/>
                <w:szCs w:val="16"/>
                <w:lang w:eastAsia="en-NZ"/>
              </w:rPr>
              <w:t>$X,XXX.XX</w:t>
            </w:r>
          </w:p>
        </w:tc>
        <w:tc>
          <w:tcPr>
            <w:tcW w:w="1453" w:type="dxa"/>
            <w:tcBorders>
              <w:top w:val="nil"/>
              <w:bottom w:val="nil"/>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2907A5">
        <w:tc>
          <w:tcPr>
            <w:tcW w:w="993" w:type="dxa"/>
          </w:tcPr>
          <w:p w:rsidR="00585C19" w:rsidRPr="00CC7505" w:rsidRDefault="00585C19" w:rsidP="00585C19">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12.11</w:t>
            </w:r>
          </w:p>
        </w:tc>
        <w:tc>
          <w:tcPr>
            <w:tcW w:w="3650" w:type="dxa"/>
            <w:tcBorders>
              <w:right w:val="single" w:sz="4" w:space="0" w:color="auto"/>
            </w:tcBorders>
          </w:tcPr>
          <w:p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Bridge Data System Input Forms</w:t>
            </w:r>
          </w:p>
          <w:p w:rsidR="00585C19" w:rsidRPr="00CC7505" w:rsidRDefault="00585C19" w:rsidP="00585C19">
            <w:pPr>
              <w:tabs>
                <w:tab w:val="left" w:pos="284"/>
              </w:tabs>
              <w:spacing w:before="20" w:after="20" w:line="240" w:lineRule="auto"/>
              <w:rPr>
                <w:rFonts w:eastAsia="Times New Roman" w:cs="Times New Roman"/>
                <w:sz w:val="16"/>
                <w:szCs w:val="16"/>
                <w:lang w:val="en-GB" w:eastAsia="en-GB"/>
              </w:rPr>
            </w:pPr>
            <w:r w:rsidRPr="00CC7505">
              <w:rPr>
                <w:rFonts w:eastAsia="Times New Roman" w:cs="Times New Roman"/>
                <w:sz w:val="16"/>
                <w:szCs w:val="16"/>
                <w:highlight w:val="yellow"/>
                <w:lang w:val="en-GB" w:eastAsia="en-GB"/>
              </w:rPr>
              <w:t>&lt;&lt;Implementation only&gt;&gt;</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P.S.</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w:t>
            </w:r>
          </w:p>
        </w:tc>
        <w:tc>
          <w:tcPr>
            <w:tcW w:w="133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r w:rsidRPr="00CC7505">
              <w:rPr>
                <w:rFonts w:eastAsia="Times New Roman" w:cs="Times New Roman"/>
                <w:sz w:val="16"/>
                <w:szCs w:val="16"/>
                <w:lang w:eastAsia="en-NZ"/>
              </w:rPr>
              <w:t>$X,XXX.XX</w:t>
            </w:r>
          </w:p>
        </w:tc>
        <w:tc>
          <w:tcPr>
            <w:tcW w:w="1453" w:type="dxa"/>
            <w:tcBorders>
              <w:top w:val="nil"/>
              <w:bottom w:val="nil"/>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2907A5">
        <w:tc>
          <w:tcPr>
            <w:tcW w:w="993" w:type="dxa"/>
          </w:tcPr>
          <w:p w:rsidR="00585C19" w:rsidRPr="00CC7505" w:rsidRDefault="00585C19" w:rsidP="00585C19">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12.12</w:t>
            </w:r>
          </w:p>
        </w:tc>
        <w:tc>
          <w:tcPr>
            <w:tcW w:w="3650" w:type="dxa"/>
            <w:tcBorders>
              <w:right w:val="single" w:sz="4" w:space="0" w:color="auto"/>
            </w:tcBorders>
          </w:tcPr>
          <w:p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Cabinet Repairs</w:t>
            </w:r>
          </w:p>
          <w:p w:rsidR="00585C19" w:rsidRPr="00CC7505" w:rsidRDefault="00585C19" w:rsidP="00585C19">
            <w:pPr>
              <w:tabs>
                <w:tab w:val="left" w:pos="284"/>
              </w:tabs>
              <w:spacing w:before="20" w:after="20" w:line="240" w:lineRule="auto"/>
              <w:rPr>
                <w:rFonts w:eastAsia="Times New Roman" w:cs="Times New Roman"/>
                <w:sz w:val="16"/>
                <w:szCs w:val="16"/>
                <w:lang w:val="en-GB" w:eastAsia="en-GB"/>
              </w:rPr>
            </w:pPr>
            <w:r w:rsidRPr="00CC7505">
              <w:rPr>
                <w:rFonts w:eastAsia="Times New Roman" w:cs="Times New Roman"/>
                <w:sz w:val="16"/>
                <w:szCs w:val="16"/>
                <w:highlight w:val="yellow"/>
                <w:lang w:val="en-GB" w:eastAsia="en-GB"/>
              </w:rPr>
              <w:t>&lt;&lt;Traffic Monitoring only&gt;&gt;</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P.S.</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w:t>
            </w:r>
          </w:p>
        </w:tc>
        <w:tc>
          <w:tcPr>
            <w:tcW w:w="133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r w:rsidRPr="00CC7505">
              <w:rPr>
                <w:rFonts w:eastAsia="Times New Roman" w:cs="Times New Roman"/>
                <w:sz w:val="16"/>
                <w:szCs w:val="16"/>
                <w:lang w:eastAsia="en-NZ"/>
              </w:rPr>
              <w:t>$X,XXX.XX</w:t>
            </w:r>
          </w:p>
        </w:tc>
        <w:tc>
          <w:tcPr>
            <w:tcW w:w="1453" w:type="dxa"/>
            <w:tcBorders>
              <w:top w:val="nil"/>
              <w:bottom w:val="nil"/>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2907A5">
        <w:tc>
          <w:tcPr>
            <w:tcW w:w="993" w:type="dxa"/>
          </w:tcPr>
          <w:p w:rsidR="00585C19" w:rsidRPr="00CC7505" w:rsidRDefault="00585C19" w:rsidP="00585C19">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12.13</w:t>
            </w:r>
          </w:p>
        </w:tc>
        <w:tc>
          <w:tcPr>
            <w:tcW w:w="3650" w:type="dxa"/>
            <w:tcBorders>
              <w:right w:val="single" w:sz="4" w:space="0" w:color="auto"/>
            </w:tcBorders>
          </w:tcPr>
          <w:p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Removal of Cabinet</w:t>
            </w:r>
          </w:p>
          <w:p w:rsidR="00585C19" w:rsidRPr="00CC7505" w:rsidRDefault="00585C19" w:rsidP="00585C19">
            <w:pPr>
              <w:tabs>
                <w:tab w:val="left" w:pos="284"/>
              </w:tabs>
              <w:spacing w:before="20" w:after="20" w:line="240" w:lineRule="auto"/>
              <w:rPr>
                <w:rFonts w:eastAsia="Times New Roman" w:cs="Times New Roman"/>
                <w:sz w:val="16"/>
                <w:szCs w:val="16"/>
                <w:lang w:val="en-GB" w:eastAsia="en-GB"/>
              </w:rPr>
            </w:pPr>
            <w:r w:rsidRPr="00CC7505">
              <w:rPr>
                <w:rFonts w:eastAsia="Times New Roman" w:cs="Times New Roman"/>
                <w:sz w:val="16"/>
                <w:szCs w:val="16"/>
                <w:highlight w:val="yellow"/>
                <w:lang w:val="en-GB" w:eastAsia="en-GB"/>
              </w:rPr>
              <w:t>&lt;&lt;Traffic Monitoring only&gt;&gt;</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P.S.</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w:t>
            </w:r>
          </w:p>
        </w:tc>
        <w:tc>
          <w:tcPr>
            <w:tcW w:w="133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r w:rsidRPr="00CC7505">
              <w:rPr>
                <w:rFonts w:eastAsia="Times New Roman" w:cs="Times New Roman"/>
                <w:sz w:val="16"/>
                <w:szCs w:val="16"/>
                <w:lang w:eastAsia="en-NZ"/>
              </w:rPr>
              <w:t>$X,XXX.XX</w:t>
            </w:r>
          </w:p>
        </w:tc>
        <w:tc>
          <w:tcPr>
            <w:tcW w:w="1453" w:type="dxa"/>
            <w:tcBorders>
              <w:top w:val="nil"/>
              <w:bottom w:val="nil"/>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2907A5">
        <w:tc>
          <w:tcPr>
            <w:tcW w:w="993" w:type="dxa"/>
          </w:tcPr>
          <w:p w:rsidR="00585C19" w:rsidRPr="00CC7505" w:rsidRDefault="00585C19" w:rsidP="00585C19">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12.14</w:t>
            </w:r>
          </w:p>
        </w:tc>
        <w:tc>
          <w:tcPr>
            <w:tcW w:w="3650" w:type="dxa"/>
            <w:tcBorders>
              <w:right w:val="single" w:sz="4" w:space="0" w:color="auto"/>
            </w:tcBorders>
          </w:tcPr>
          <w:p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Special Electronic Components</w:t>
            </w:r>
          </w:p>
          <w:p w:rsidR="00585C19" w:rsidRPr="00CC7505" w:rsidRDefault="00585C19" w:rsidP="00585C19">
            <w:pPr>
              <w:tabs>
                <w:tab w:val="left" w:pos="284"/>
              </w:tabs>
              <w:spacing w:before="20" w:after="20" w:line="240" w:lineRule="auto"/>
              <w:rPr>
                <w:rFonts w:eastAsia="Times New Roman" w:cs="Times New Roman"/>
                <w:sz w:val="16"/>
                <w:szCs w:val="16"/>
                <w:lang w:val="en-GB" w:eastAsia="en-GB"/>
              </w:rPr>
            </w:pPr>
            <w:r w:rsidRPr="00CC7505">
              <w:rPr>
                <w:rFonts w:eastAsia="Times New Roman" w:cs="Times New Roman"/>
                <w:sz w:val="16"/>
                <w:szCs w:val="16"/>
                <w:highlight w:val="yellow"/>
                <w:lang w:val="en-GB" w:eastAsia="en-GB"/>
              </w:rPr>
              <w:t>&lt;&lt;Traffic Monitoring only&gt;&gt;</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P.S.</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w:t>
            </w:r>
          </w:p>
        </w:tc>
        <w:tc>
          <w:tcPr>
            <w:tcW w:w="133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r w:rsidRPr="00CC7505">
              <w:rPr>
                <w:rFonts w:eastAsia="Times New Roman" w:cs="Times New Roman"/>
                <w:sz w:val="16"/>
                <w:szCs w:val="16"/>
                <w:lang w:eastAsia="en-NZ"/>
              </w:rPr>
              <w:t>$X,XXX.XX</w:t>
            </w:r>
          </w:p>
        </w:tc>
        <w:tc>
          <w:tcPr>
            <w:tcW w:w="1453" w:type="dxa"/>
            <w:tcBorders>
              <w:top w:val="nil"/>
              <w:bottom w:val="nil"/>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2907A5">
        <w:tc>
          <w:tcPr>
            <w:tcW w:w="993" w:type="dxa"/>
          </w:tcPr>
          <w:p w:rsidR="00585C19" w:rsidRPr="00CC7505" w:rsidRDefault="00585C19" w:rsidP="00585C19">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12.15</w:t>
            </w:r>
          </w:p>
        </w:tc>
        <w:tc>
          <w:tcPr>
            <w:tcW w:w="3650" w:type="dxa"/>
            <w:tcBorders>
              <w:right w:val="single" w:sz="4" w:space="0" w:color="auto"/>
            </w:tcBorders>
          </w:tcPr>
          <w:p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Supply and Install Power and Phone for New Site</w:t>
            </w:r>
          </w:p>
          <w:p w:rsidR="00585C19" w:rsidRPr="00CC7505" w:rsidRDefault="00585C19" w:rsidP="00585C19">
            <w:pPr>
              <w:tabs>
                <w:tab w:val="left" w:pos="284"/>
              </w:tabs>
              <w:spacing w:before="20" w:after="20" w:line="240" w:lineRule="auto"/>
              <w:rPr>
                <w:rFonts w:eastAsia="Times New Roman" w:cs="Times New Roman"/>
                <w:sz w:val="16"/>
                <w:szCs w:val="16"/>
                <w:lang w:val="en-GB" w:eastAsia="en-GB"/>
              </w:rPr>
            </w:pPr>
            <w:r w:rsidRPr="00CC7505">
              <w:rPr>
                <w:rFonts w:eastAsia="Times New Roman" w:cs="Times New Roman"/>
                <w:sz w:val="16"/>
                <w:szCs w:val="16"/>
                <w:highlight w:val="yellow"/>
                <w:lang w:val="en-GB" w:eastAsia="en-GB"/>
              </w:rPr>
              <w:t>&lt;&lt;Traffic Monitoring only&gt;&gt;</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P.S.</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w:t>
            </w:r>
          </w:p>
        </w:tc>
        <w:tc>
          <w:tcPr>
            <w:tcW w:w="133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r w:rsidRPr="00CC7505">
              <w:rPr>
                <w:rFonts w:eastAsia="Times New Roman" w:cs="Times New Roman"/>
                <w:sz w:val="16"/>
                <w:szCs w:val="16"/>
                <w:lang w:eastAsia="en-NZ"/>
              </w:rPr>
              <w:t>$X,XXX.XX</w:t>
            </w:r>
          </w:p>
        </w:tc>
        <w:tc>
          <w:tcPr>
            <w:tcW w:w="1453" w:type="dxa"/>
            <w:tcBorders>
              <w:top w:val="nil"/>
              <w:bottom w:val="nil"/>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2907A5">
        <w:tc>
          <w:tcPr>
            <w:tcW w:w="993" w:type="dxa"/>
          </w:tcPr>
          <w:p w:rsidR="00585C19" w:rsidRPr="00CC7505" w:rsidRDefault="00585C19" w:rsidP="00585C19">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12.16</w:t>
            </w:r>
          </w:p>
        </w:tc>
        <w:tc>
          <w:tcPr>
            <w:tcW w:w="3650" w:type="dxa"/>
            <w:tcBorders>
              <w:right w:val="single" w:sz="4" w:space="0" w:color="auto"/>
            </w:tcBorders>
          </w:tcPr>
          <w:p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Power and Telephone</w:t>
            </w:r>
          </w:p>
          <w:p w:rsidR="00585C19" w:rsidRPr="00CC7505" w:rsidRDefault="00585C19" w:rsidP="00585C19">
            <w:pPr>
              <w:tabs>
                <w:tab w:val="left" w:pos="284"/>
              </w:tabs>
              <w:spacing w:before="20" w:after="20" w:line="240" w:lineRule="auto"/>
              <w:rPr>
                <w:rFonts w:eastAsia="Times New Roman" w:cs="Times New Roman"/>
                <w:sz w:val="16"/>
                <w:szCs w:val="16"/>
                <w:lang w:val="en-GB" w:eastAsia="en-GB"/>
              </w:rPr>
            </w:pPr>
            <w:r w:rsidRPr="00CC7505">
              <w:rPr>
                <w:rFonts w:eastAsia="Times New Roman" w:cs="Times New Roman"/>
                <w:sz w:val="16"/>
                <w:szCs w:val="16"/>
                <w:highlight w:val="yellow"/>
                <w:lang w:val="en-GB" w:eastAsia="en-GB"/>
              </w:rPr>
              <w:t>&lt;&lt;Traffic Monitoring only&gt;&gt;</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P.S.</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w:t>
            </w:r>
          </w:p>
        </w:tc>
        <w:tc>
          <w:tcPr>
            <w:tcW w:w="133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r w:rsidRPr="00CC7505">
              <w:rPr>
                <w:rFonts w:eastAsia="Times New Roman" w:cs="Times New Roman"/>
                <w:sz w:val="16"/>
                <w:szCs w:val="16"/>
                <w:lang w:eastAsia="en-NZ"/>
              </w:rPr>
              <w:t>$X,XXX.XX</w:t>
            </w:r>
          </w:p>
        </w:tc>
        <w:tc>
          <w:tcPr>
            <w:tcW w:w="1453" w:type="dxa"/>
            <w:tcBorders>
              <w:top w:val="nil"/>
              <w:bottom w:val="nil"/>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2907A5">
        <w:tc>
          <w:tcPr>
            <w:tcW w:w="993" w:type="dxa"/>
          </w:tcPr>
          <w:p w:rsidR="00585C19" w:rsidRPr="00CC7505" w:rsidRDefault="00585C19" w:rsidP="00585C19">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12.17</w:t>
            </w:r>
          </w:p>
        </w:tc>
        <w:tc>
          <w:tcPr>
            <w:tcW w:w="3650" w:type="dxa"/>
            <w:tcBorders>
              <w:right w:val="single" w:sz="4" w:space="0" w:color="auto"/>
            </w:tcBorders>
          </w:tcPr>
          <w:p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[Other]</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P.S.</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w:t>
            </w:r>
          </w:p>
        </w:tc>
        <w:tc>
          <w:tcPr>
            <w:tcW w:w="133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r w:rsidRPr="00CC7505">
              <w:rPr>
                <w:rFonts w:eastAsia="Times New Roman" w:cs="Times New Roman"/>
                <w:sz w:val="16"/>
                <w:szCs w:val="16"/>
                <w:lang w:eastAsia="en-NZ"/>
              </w:rPr>
              <w:t>$X,XXX.XX</w:t>
            </w:r>
          </w:p>
        </w:tc>
        <w:tc>
          <w:tcPr>
            <w:tcW w:w="1453" w:type="dxa"/>
            <w:tcBorders>
              <w:top w:val="nil"/>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2907A5">
        <w:tc>
          <w:tcPr>
            <w:tcW w:w="993" w:type="dxa"/>
          </w:tcPr>
          <w:p w:rsidR="00585C19" w:rsidRPr="00CC7505" w:rsidRDefault="00585C19" w:rsidP="00585C19">
            <w:pPr>
              <w:spacing w:before="100" w:after="100" w:line="280" w:lineRule="atLeast"/>
              <w:rPr>
                <w:rFonts w:eastAsia="Times New Roman" w:cs="Times New Roman"/>
                <w:b/>
                <w:szCs w:val="18"/>
                <w:lang w:eastAsia="en-GB"/>
              </w:rPr>
            </w:pPr>
          </w:p>
        </w:tc>
        <w:tc>
          <w:tcPr>
            <w:tcW w:w="6945" w:type="dxa"/>
            <w:gridSpan w:val="4"/>
            <w:tcBorders>
              <w:right w:val="single" w:sz="4" w:space="0" w:color="auto"/>
            </w:tcBorders>
          </w:tcPr>
          <w:p w:rsidR="00585C19" w:rsidRPr="00CC7505" w:rsidRDefault="00585C19" w:rsidP="00585C19">
            <w:pPr>
              <w:spacing w:before="100" w:after="100" w:line="280" w:lineRule="atLeast"/>
              <w:jc w:val="right"/>
              <w:rPr>
                <w:rFonts w:eastAsia="Times New Roman" w:cs="Times New Roman"/>
                <w:b/>
                <w:szCs w:val="18"/>
                <w:lang w:eastAsia="en-GB"/>
              </w:rPr>
            </w:pPr>
            <w:r w:rsidRPr="00CC7505">
              <w:rPr>
                <w:rFonts w:eastAsia="Times New Roman" w:cs="Times New Roman"/>
                <w:b/>
                <w:szCs w:val="18"/>
                <w:lang w:eastAsia="en-GB"/>
              </w:rPr>
              <w:t>Sub-total Item 12</w:t>
            </w:r>
          </w:p>
        </w:tc>
        <w:tc>
          <w:tcPr>
            <w:tcW w:w="1453" w:type="dxa"/>
            <w:tcBorders>
              <w:left w:val="single" w:sz="4" w:space="0" w:color="auto"/>
            </w:tcBorders>
          </w:tcPr>
          <w:p w:rsidR="00585C19" w:rsidRPr="00CC7505" w:rsidRDefault="00585C19" w:rsidP="00585C19">
            <w:pPr>
              <w:spacing w:before="100" w:after="100" w:line="280" w:lineRule="atLeast"/>
              <w:jc w:val="right"/>
              <w:rPr>
                <w:rFonts w:eastAsia="Times New Roman" w:cs="Times New Roman"/>
                <w:b/>
                <w:szCs w:val="18"/>
                <w:lang w:eastAsia="en-GB"/>
              </w:rPr>
            </w:pPr>
            <w:r w:rsidRPr="00CC7505">
              <w:rPr>
                <w:rFonts w:eastAsia="Times New Roman" w:cs="Times New Roman"/>
                <w:b/>
                <w:szCs w:val="18"/>
                <w:lang w:eastAsia="en-GB"/>
              </w:rPr>
              <w:t>$XX,XXX.XX</w:t>
            </w:r>
          </w:p>
        </w:tc>
      </w:tr>
      <w:tr w:rsidR="00585C19" w:rsidRPr="00CC7505" w:rsidTr="002907A5">
        <w:trPr>
          <w:cantSplit/>
        </w:trPr>
        <w:tc>
          <w:tcPr>
            <w:tcW w:w="993" w:type="dxa"/>
          </w:tcPr>
          <w:p w:rsidR="00585C19" w:rsidRPr="00CC7505" w:rsidRDefault="00585C19" w:rsidP="00585C19">
            <w:pPr>
              <w:spacing w:after="0" w:line="240" w:lineRule="auto"/>
              <w:rPr>
                <w:rFonts w:eastAsia="Times New Roman" w:cs="Times New Roman"/>
                <w:sz w:val="12"/>
                <w:szCs w:val="16"/>
                <w:lang w:eastAsia="en-GB"/>
              </w:rPr>
            </w:pPr>
          </w:p>
        </w:tc>
        <w:tc>
          <w:tcPr>
            <w:tcW w:w="6945" w:type="dxa"/>
            <w:gridSpan w:val="4"/>
            <w:tcBorders>
              <w:right w:val="nil"/>
            </w:tcBorders>
          </w:tcPr>
          <w:p w:rsidR="00585C19" w:rsidRPr="00CC7505" w:rsidRDefault="00585C19" w:rsidP="00585C19">
            <w:pPr>
              <w:spacing w:after="0" w:line="240" w:lineRule="auto"/>
              <w:rPr>
                <w:rFonts w:eastAsia="Times New Roman" w:cs="Times New Roman"/>
                <w:sz w:val="12"/>
                <w:szCs w:val="16"/>
                <w:lang w:eastAsia="en-GB"/>
              </w:rPr>
            </w:pPr>
          </w:p>
        </w:tc>
        <w:tc>
          <w:tcPr>
            <w:tcW w:w="1453" w:type="dxa"/>
            <w:tcBorders>
              <w:top w:val="nil"/>
              <w:left w:val="nil"/>
            </w:tcBorders>
          </w:tcPr>
          <w:p w:rsidR="00585C19" w:rsidRPr="00CC7505" w:rsidRDefault="00585C19" w:rsidP="00585C19">
            <w:pPr>
              <w:spacing w:after="0" w:line="240" w:lineRule="auto"/>
              <w:jc w:val="right"/>
              <w:rPr>
                <w:rFonts w:eastAsia="Times New Roman" w:cs="Times New Roman"/>
                <w:sz w:val="12"/>
                <w:szCs w:val="16"/>
                <w:lang w:eastAsia="en-GB"/>
              </w:rPr>
            </w:pPr>
          </w:p>
        </w:tc>
      </w:tr>
      <w:tr w:rsidR="00585C19" w:rsidRPr="00CC7505" w:rsidTr="002907A5">
        <w:tc>
          <w:tcPr>
            <w:tcW w:w="7938" w:type="dxa"/>
            <w:gridSpan w:val="5"/>
            <w:tcBorders>
              <w:bottom w:val="double" w:sz="4" w:space="0" w:color="auto"/>
              <w:right w:val="single" w:sz="4" w:space="0" w:color="auto"/>
            </w:tcBorders>
          </w:tcPr>
          <w:p w:rsidR="00585C19" w:rsidRPr="00CC7505" w:rsidRDefault="00585C19" w:rsidP="00585C19">
            <w:pPr>
              <w:spacing w:before="100" w:after="100" w:line="280" w:lineRule="atLeast"/>
              <w:jc w:val="right"/>
              <w:rPr>
                <w:rFonts w:eastAsia="Times New Roman" w:cs="Times New Roman"/>
                <w:b/>
                <w:szCs w:val="18"/>
                <w:lang w:eastAsia="en-GB"/>
              </w:rPr>
            </w:pPr>
            <w:r w:rsidRPr="00CC7505">
              <w:rPr>
                <w:rFonts w:eastAsia="Times New Roman" w:cs="Times New Roman"/>
                <w:b/>
                <w:szCs w:val="18"/>
                <w:lang w:eastAsia="en-GB"/>
              </w:rPr>
              <w:t xml:space="preserve">TOTAL TENDERED SUM/TARGET PRICE (Items 1 to 14) </w:t>
            </w:r>
            <w:r w:rsidRPr="00CC7505">
              <w:rPr>
                <w:rFonts w:eastAsia="Times New Roman" w:cs="Times New Roman"/>
                <w:sz w:val="16"/>
                <w:szCs w:val="16"/>
                <w:lang w:val="en-GB" w:eastAsia="en-GB"/>
              </w:rPr>
              <w:t>(excluding GST)</w:t>
            </w:r>
          </w:p>
        </w:tc>
        <w:tc>
          <w:tcPr>
            <w:tcW w:w="1453" w:type="dxa"/>
            <w:tcBorders>
              <w:left w:val="single" w:sz="4" w:space="0" w:color="auto"/>
              <w:bottom w:val="double" w:sz="4" w:space="0" w:color="auto"/>
            </w:tcBorders>
          </w:tcPr>
          <w:p w:rsidR="00585C19" w:rsidRPr="00CC7505" w:rsidRDefault="00585C19" w:rsidP="00585C19">
            <w:pPr>
              <w:spacing w:before="100" w:after="100" w:line="280" w:lineRule="atLeast"/>
              <w:jc w:val="right"/>
              <w:rPr>
                <w:rFonts w:eastAsia="Times New Roman" w:cs="Times New Roman"/>
                <w:b/>
                <w:szCs w:val="18"/>
                <w:lang w:eastAsia="en-GB"/>
              </w:rPr>
            </w:pPr>
            <w:r w:rsidRPr="00CC7505">
              <w:rPr>
                <w:rFonts w:eastAsia="Times New Roman" w:cs="Times New Roman"/>
                <w:b/>
                <w:szCs w:val="18"/>
                <w:lang w:eastAsia="en-GB"/>
              </w:rPr>
              <w:t>$XX,XXX.XX</w:t>
            </w:r>
          </w:p>
        </w:tc>
      </w:tr>
    </w:tbl>
    <w:p w:rsidR="00585C19" w:rsidRDefault="00585C19" w:rsidP="00585C19"/>
    <w:p w:rsidR="00585C19" w:rsidRDefault="00585C19">
      <w:r>
        <w:br w:type="page"/>
      </w:r>
    </w:p>
    <w:sdt>
      <w:sdtPr>
        <w:rPr>
          <w:rFonts w:eastAsiaTheme="majorEastAsia" w:cstheme="majorBidi"/>
          <w:b/>
          <w:bCs/>
          <w:caps/>
          <w:color w:val="AFBD21"/>
          <w:sz w:val="40"/>
          <w:szCs w:val="28"/>
        </w:rPr>
        <w:id w:val="1697731321"/>
        <w:placeholder>
          <w:docPart w:val="77E967B8513A405DB5B46C246CB8D87D"/>
        </w:placeholder>
      </w:sdtPr>
      <w:sdtEndPr/>
      <w:sdtContent>
        <w:bookmarkStart w:id="64" w:name="_Toc427764820" w:displacedByCustomXml="prev"/>
        <w:p w:rsidR="00AA114A" w:rsidRPr="00AA114A" w:rsidRDefault="00AA114A" w:rsidP="00AA114A">
          <w:pPr>
            <w:spacing w:before="100" w:after="100" w:line="280" w:lineRule="atLeast"/>
            <w:rPr>
              <w:rFonts w:eastAsiaTheme="majorEastAsia" w:cstheme="majorBidi"/>
              <w:b/>
              <w:bCs/>
              <w:caps/>
              <w:color w:val="AFBD21"/>
              <w:sz w:val="40"/>
              <w:szCs w:val="28"/>
            </w:rPr>
          </w:pPr>
          <w:r w:rsidRPr="00AA114A">
            <w:rPr>
              <w:rFonts w:eastAsiaTheme="majorEastAsia" w:cstheme="majorBidi"/>
              <w:b/>
              <w:bCs/>
              <w:caps/>
              <w:color w:val="AFBD21"/>
              <w:sz w:val="40"/>
              <w:szCs w:val="28"/>
            </w:rPr>
            <w:t>Geotechnical Testing Schedule</w:t>
          </w:r>
        </w:p>
      </w:sdtContent>
    </w:sdt>
    <w:bookmarkEnd w:id="64" w:displacedByCustomXml="prev"/>
    <w:sdt>
      <w:sdtPr>
        <w:rPr>
          <w:rFonts w:eastAsia="Times New Roman" w:cs="Times New Roman"/>
          <w:szCs w:val="20"/>
          <w:lang w:eastAsia="en-GB"/>
        </w:rPr>
        <w:id w:val="-1963642451"/>
        <w:placeholder>
          <w:docPart w:val="2959FDD86E3C4BBD9267381979F455E8"/>
        </w:placeholder>
      </w:sdtPr>
      <w:sdtEndPr/>
      <w:sdtContent>
        <w:p w:rsidR="00AA114A" w:rsidRPr="00AA114A" w:rsidRDefault="00AA114A" w:rsidP="00AA114A">
          <w:pPr>
            <w:spacing w:before="100" w:after="100" w:line="280" w:lineRule="atLeast"/>
            <w:rPr>
              <w:rFonts w:eastAsia="Times New Roman" w:cs="Times New Roman"/>
              <w:szCs w:val="20"/>
              <w:lang w:eastAsia="en-GB"/>
            </w:rPr>
          </w:pPr>
          <w:r w:rsidRPr="00AA114A">
            <w:rPr>
              <w:rFonts w:eastAsia="Times New Roman" w:cs="Times New Roman"/>
              <w:szCs w:val="20"/>
              <w:lang w:eastAsia="en-GB"/>
            </w:rPr>
            <w:t>The Geotechnical Testing Schedule will be reviewed and negotiated with the successful Tenderer.</w:t>
          </w:r>
        </w:p>
      </w:sdtContent>
    </w:sdt>
    <w:sdt>
      <w:sdtPr>
        <w:rPr>
          <w:rFonts w:eastAsia="Times New Roman" w:cs="Times New Roman"/>
          <w:b/>
          <w:bCs/>
          <w:caps/>
          <w:color w:val="AFBD21"/>
          <w:sz w:val="40"/>
          <w:szCs w:val="20"/>
          <w:lang w:val="en-GB" w:eastAsia="en-GB"/>
        </w:rPr>
        <w:id w:val="2140301371"/>
        <w:placeholder>
          <w:docPart w:val="DefaultPlaceholder_1081868574"/>
        </w:placeholder>
      </w:sdtPr>
      <w:sdtEndPr>
        <w:rPr>
          <w:rFonts w:eastAsiaTheme="majorEastAsia" w:cstheme="majorBidi"/>
          <w:szCs w:val="28"/>
          <w:lang w:val="en-NZ" w:eastAsia="en-US"/>
        </w:rPr>
      </w:sdtEndPr>
      <w:sdtContent>
        <w:p w:rsidR="00585C19" w:rsidRPr="00CC7505" w:rsidRDefault="00585C19" w:rsidP="00585C19">
          <w:pPr>
            <w:spacing w:before="100" w:after="100" w:line="280" w:lineRule="atLeast"/>
            <w:rPr>
              <w:rFonts w:eastAsia="Times New Roman" w:cs="Times New Roman"/>
              <w:szCs w:val="20"/>
              <w:lang w:val="en-GB" w:eastAsia="en-GB"/>
            </w:rPr>
          </w:pPr>
          <w:r w:rsidRPr="00CC7505">
            <w:rPr>
              <w:rFonts w:eastAsia="Times New Roman" w:cs="Times New Roman"/>
              <w:szCs w:val="20"/>
              <w:lang w:val="en-GB" w:eastAsia="en-GB"/>
            </w:rPr>
            <w:t>Tests required for this project have been nominally chosen and assigned an indicative quantity for which the Tenderer shall provide rates. Tenderers should note the Geotechnical requirements in the Contract Scope.</w:t>
          </w:r>
        </w:p>
        <w:p w:rsidR="00585C19" w:rsidRPr="00DD7E28" w:rsidRDefault="00585C19" w:rsidP="00585C19">
          <w:pPr>
            <w:spacing w:before="100" w:after="100" w:line="280" w:lineRule="atLeast"/>
            <w:rPr>
              <w:rFonts w:eastAsia="Times New Roman" w:cs="Times New Roman"/>
              <w:szCs w:val="20"/>
              <w:lang w:eastAsia="en-GB"/>
            </w:rPr>
          </w:pPr>
          <w:r w:rsidRPr="00CC7505">
            <w:rPr>
              <w:rFonts w:eastAsia="Times New Roman" w:cs="Times New Roman"/>
              <w:szCs w:val="20"/>
              <w:lang w:eastAsia="en-GB"/>
            </w:rPr>
            <w:t>The total amount arrived at shall be transferred to the Contract Pricing Schedule.</w:t>
          </w:r>
        </w:p>
        <w:tbl>
          <w:tblPr>
            <w:tblW w:w="9356" w:type="dxa"/>
            <w:tblInd w:w="135" w:type="dxa"/>
            <w:tblBorders>
              <w:top w:val="single" w:sz="4" w:space="0" w:color="auto"/>
              <w:bottom w:val="single" w:sz="4" w:space="0" w:color="auto"/>
              <w:insideH w:val="single" w:sz="4" w:space="0" w:color="auto"/>
            </w:tblBorders>
            <w:tblLayout w:type="fixed"/>
            <w:tblCellMar>
              <w:left w:w="135" w:type="dxa"/>
              <w:right w:w="135" w:type="dxa"/>
            </w:tblCellMar>
            <w:tblLook w:val="0000" w:firstRow="0" w:lastRow="0" w:firstColumn="0" w:lastColumn="0" w:noHBand="0" w:noVBand="0"/>
          </w:tblPr>
          <w:tblGrid>
            <w:gridCol w:w="991"/>
            <w:gridCol w:w="3685"/>
            <w:gridCol w:w="993"/>
            <w:gridCol w:w="963"/>
            <w:gridCol w:w="1305"/>
            <w:gridCol w:w="1419"/>
          </w:tblGrid>
          <w:tr w:rsidR="00585C19" w:rsidRPr="00CC7505" w:rsidTr="002907A5">
            <w:trPr>
              <w:cantSplit/>
              <w:tblHeader/>
            </w:trPr>
            <w:tc>
              <w:tcPr>
                <w:tcW w:w="991" w:type="dxa"/>
                <w:shd w:val="pct15" w:color="auto" w:fill="auto"/>
              </w:tcPr>
              <w:p w:rsidR="00585C19" w:rsidRPr="00CC7505" w:rsidRDefault="00585C19" w:rsidP="00585C19">
                <w:pPr>
                  <w:spacing w:before="100" w:after="100" w:line="280" w:lineRule="atLeast"/>
                  <w:rPr>
                    <w:rFonts w:eastAsia="Times New Roman" w:cs="Times New Roman"/>
                    <w:b/>
                    <w:szCs w:val="18"/>
                    <w:lang w:eastAsia="en-GB"/>
                  </w:rPr>
                </w:pPr>
                <w:r w:rsidRPr="00CC7505">
                  <w:rPr>
                    <w:rFonts w:eastAsia="Times New Roman" w:cs="Times New Roman"/>
                    <w:b/>
                    <w:szCs w:val="18"/>
                    <w:lang w:eastAsia="en-GB"/>
                  </w:rPr>
                  <w:t>Item</w:t>
                </w:r>
              </w:p>
            </w:tc>
            <w:tc>
              <w:tcPr>
                <w:tcW w:w="3685" w:type="dxa"/>
                <w:tcBorders>
                  <w:right w:val="single" w:sz="4" w:space="0" w:color="auto"/>
                </w:tcBorders>
                <w:shd w:val="pct15" w:color="auto" w:fill="auto"/>
              </w:tcPr>
              <w:p w:rsidR="00585C19" w:rsidRPr="00CC7505" w:rsidRDefault="00585C19" w:rsidP="00585C19">
                <w:pPr>
                  <w:spacing w:before="100" w:after="100" w:line="280" w:lineRule="atLeast"/>
                  <w:rPr>
                    <w:rFonts w:eastAsia="Times New Roman" w:cs="Times New Roman"/>
                    <w:b/>
                    <w:szCs w:val="18"/>
                    <w:lang w:eastAsia="en-GB"/>
                  </w:rPr>
                </w:pPr>
                <w:r w:rsidRPr="00CC7505">
                  <w:rPr>
                    <w:rFonts w:eastAsia="Times New Roman" w:cs="Times New Roman"/>
                    <w:b/>
                    <w:szCs w:val="18"/>
                    <w:lang w:eastAsia="en-GB"/>
                  </w:rPr>
                  <w:t>Description</w:t>
                </w:r>
              </w:p>
            </w:tc>
            <w:tc>
              <w:tcPr>
                <w:tcW w:w="993" w:type="dxa"/>
                <w:tcBorders>
                  <w:left w:val="single" w:sz="4" w:space="0" w:color="auto"/>
                  <w:right w:val="single" w:sz="4" w:space="0" w:color="auto"/>
                </w:tcBorders>
                <w:shd w:val="pct15" w:color="auto" w:fill="auto"/>
              </w:tcPr>
              <w:p w:rsidR="00585C19" w:rsidRPr="00CC7505" w:rsidRDefault="00585C19" w:rsidP="00585C19">
                <w:pPr>
                  <w:spacing w:before="100" w:after="100" w:line="280" w:lineRule="atLeast"/>
                  <w:jc w:val="center"/>
                  <w:rPr>
                    <w:rFonts w:eastAsia="Times New Roman" w:cs="Times New Roman"/>
                    <w:b/>
                    <w:szCs w:val="18"/>
                    <w:lang w:eastAsia="en-GB"/>
                  </w:rPr>
                </w:pPr>
                <w:r w:rsidRPr="00CC7505">
                  <w:rPr>
                    <w:rFonts w:eastAsia="Times New Roman" w:cs="Times New Roman"/>
                    <w:b/>
                    <w:szCs w:val="18"/>
                    <w:lang w:eastAsia="en-GB"/>
                  </w:rPr>
                  <w:t>Unit</w:t>
                </w:r>
              </w:p>
            </w:tc>
            <w:tc>
              <w:tcPr>
                <w:tcW w:w="963" w:type="dxa"/>
                <w:tcBorders>
                  <w:left w:val="single" w:sz="4" w:space="0" w:color="auto"/>
                  <w:right w:val="single" w:sz="4" w:space="0" w:color="auto"/>
                </w:tcBorders>
                <w:shd w:val="pct15" w:color="auto" w:fill="auto"/>
              </w:tcPr>
              <w:p w:rsidR="00585C19" w:rsidRPr="00CC7505" w:rsidRDefault="00585C19" w:rsidP="00585C19">
                <w:pPr>
                  <w:spacing w:before="100" w:after="100" w:line="280" w:lineRule="atLeast"/>
                  <w:jc w:val="center"/>
                  <w:rPr>
                    <w:rFonts w:eastAsia="Times New Roman" w:cs="Times New Roman"/>
                    <w:b/>
                    <w:szCs w:val="18"/>
                    <w:lang w:eastAsia="en-GB"/>
                  </w:rPr>
                </w:pPr>
                <w:r w:rsidRPr="00CC7505">
                  <w:rPr>
                    <w:rFonts w:eastAsia="Times New Roman" w:cs="Times New Roman"/>
                    <w:b/>
                    <w:szCs w:val="18"/>
                    <w:lang w:eastAsia="en-GB"/>
                  </w:rPr>
                  <w:t>Qty</w:t>
                </w:r>
              </w:p>
            </w:tc>
            <w:tc>
              <w:tcPr>
                <w:tcW w:w="1305" w:type="dxa"/>
                <w:tcBorders>
                  <w:left w:val="single" w:sz="4" w:space="0" w:color="auto"/>
                  <w:right w:val="single" w:sz="4" w:space="0" w:color="auto"/>
                </w:tcBorders>
                <w:shd w:val="pct15" w:color="auto" w:fill="auto"/>
              </w:tcPr>
              <w:p w:rsidR="00585C19" w:rsidRPr="00CC7505" w:rsidRDefault="00585C19" w:rsidP="00585C19">
                <w:pPr>
                  <w:spacing w:before="100" w:after="100" w:line="280" w:lineRule="atLeast"/>
                  <w:jc w:val="center"/>
                  <w:rPr>
                    <w:rFonts w:eastAsia="Times New Roman" w:cs="Times New Roman"/>
                    <w:b/>
                    <w:szCs w:val="18"/>
                    <w:lang w:eastAsia="en-GB"/>
                  </w:rPr>
                </w:pPr>
                <w:r w:rsidRPr="00CC7505">
                  <w:rPr>
                    <w:rFonts w:eastAsia="Times New Roman" w:cs="Times New Roman"/>
                    <w:b/>
                    <w:szCs w:val="18"/>
                    <w:lang w:eastAsia="en-GB"/>
                  </w:rPr>
                  <w:t>Rate</w:t>
                </w:r>
              </w:p>
            </w:tc>
            <w:tc>
              <w:tcPr>
                <w:tcW w:w="1419" w:type="dxa"/>
                <w:tcBorders>
                  <w:left w:val="single" w:sz="4" w:space="0" w:color="auto"/>
                </w:tcBorders>
                <w:shd w:val="pct15" w:color="auto" w:fill="auto"/>
              </w:tcPr>
              <w:p w:rsidR="00585C19" w:rsidRPr="00CC7505" w:rsidRDefault="00585C19" w:rsidP="00585C19">
                <w:pPr>
                  <w:spacing w:before="100" w:after="100" w:line="280" w:lineRule="atLeast"/>
                  <w:jc w:val="right"/>
                  <w:rPr>
                    <w:rFonts w:eastAsia="Times New Roman" w:cs="Times New Roman"/>
                    <w:b/>
                    <w:szCs w:val="18"/>
                    <w:lang w:eastAsia="en-GB"/>
                  </w:rPr>
                </w:pPr>
                <w:r w:rsidRPr="00CC7505">
                  <w:rPr>
                    <w:rFonts w:eastAsia="Times New Roman" w:cs="Times New Roman"/>
                    <w:b/>
                    <w:szCs w:val="18"/>
                    <w:lang w:eastAsia="en-GB"/>
                  </w:rPr>
                  <w:t>Amount</w:t>
                </w:r>
              </w:p>
            </w:tc>
          </w:tr>
          <w:tr w:rsidR="00585C19" w:rsidRPr="00CC7505" w:rsidTr="002907A5">
            <w:trPr>
              <w:cantSplit/>
            </w:trPr>
            <w:tc>
              <w:tcPr>
                <w:tcW w:w="991" w:type="dxa"/>
                <w:tcBorders>
                  <w:right w:val="nil"/>
                </w:tcBorders>
              </w:tcPr>
              <w:p w:rsidR="00585C19" w:rsidRPr="00CC7505" w:rsidRDefault="00585C19" w:rsidP="00585C19">
                <w:pPr>
                  <w:spacing w:before="100" w:after="100" w:line="280" w:lineRule="atLeast"/>
                  <w:rPr>
                    <w:rFonts w:eastAsia="Times New Roman" w:cs="Times New Roman"/>
                    <w:b/>
                    <w:szCs w:val="18"/>
                    <w:lang w:eastAsia="en-GB"/>
                  </w:rPr>
                </w:pPr>
                <w:r w:rsidRPr="00CC7505">
                  <w:rPr>
                    <w:rFonts w:eastAsia="Times New Roman" w:cs="Times New Roman"/>
                    <w:b/>
                    <w:szCs w:val="18"/>
                    <w:lang w:eastAsia="en-GB"/>
                  </w:rPr>
                  <w:t>10.1</w:t>
                </w:r>
              </w:p>
            </w:tc>
            <w:tc>
              <w:tcPr>
                <w:tcW w:w="8365" w:type="dxa"/>
                <w:gridSpan w:val="5"/>
                <w:tcBorders>
                  <w:left w:val="nil"/>
                  <w:right w:val="nil"/>
                </w:tcBorders>
              </w:tcPr>
              <w:p w:rsidR="00585C19" w:rsidRPr="00CC7505" w:rsidRDefault="00585C19" w:rsidP="00585C19">
                <w:pPr>
                  <w:spacing w:before="100" w:after="100" w:line="280" w:lineRule="atLeast"/>
                  <w:rPr>
                    <w:rFonts w:eastAsia="Times New Roman" w:cs="Times New Roman"/>
                    <w:szCs w:val="24"/>
                    <w:lang w:eastAsia="en-NZ"/>
                  </w:rPr>
                </w:pPr>
                <w:r w:rsidRPr="00CC7505">
                  <w:rPr>
                    <w:rFonts w:eastAsia="Times New Roman" w:cs="Times New Roman"/>
                    <w:b/>
                    <w:szCs w:val="24"/>
                    <w:lang w:val="en-GB" w:eastAsia="en-NZ"/>
                  </w:rPr>
                  <w:t>Scala Penetrometer and Hand Auger</w:t>
                </w:r>
              </w:p>
            </w:tc>
          </w:tr>
          <w:tr w:rsidR="00585C19" w:rsidRPr="00CC7505" w:rsidTr="002907A5">
            <w:trPr>
              <w:cantSplit/>
            </w:trPr>
            <w:tc>
              <w:tcPr>
                <w:tcW w:w="991" w:type="dxa"/>
              </w:tcPr>
              <w:p w:rsidR="00585C19" w:rsidRPr="00CC7505" w:rsidRDefault="00585C19" w:rsidP="00585C19">
                <w:pPr>
                  <w:spacing w:before="50" w:after="50" w:line="280" w:lineRule="atLeast"/>
                  <w:jc w:val="right"/>
                  <w:rPr>
                    <w:rFonts w:eastAsia="Times New Roman" w:cs="Times New Roman"/>
                    <w:sz w:val="16"/>
                    <w:szCs w:val="16"/>
                    <w:lang w:val="en-GB" w:eastAsia="en-NZ"/>
                  </w:rPr>
                </w:pPr>
                <w:r w:rsidRPr="00CC7505">
                  <w:rPr>
                    <w:rFonts w:eastAsia="Times New Roman" w:cs="Times New Roman"/>
                    <w:sz w:val="16"/>
                    <w:szCs w:val="16"/>
                    <w:lang w:val="en-GB" w:eastAsia="en-NZ"/>
                  </w:rPr>
                  <w:t>10.1.1</w:t>
                </w:r>
              </w:p>
            </w:tc>
            <w:tc>
              <w:tcPr>
                <w:tcW w:w="3685" w:type="dxa"/>
                <w:tcBorders>
                  <w:right w:val="single" w:sz="4" w:space="0" w:color="auto"/>
                </w:tcBorders>
              </w:tcPr>
              <w:p w:rsidR="00585C19" w:rsidRPr="00CC7505" w:rsidRDefault="00585C19" w:rsidP="00585C19">
                <w:pPr>
                  <w:tabs>
                    <w:tab w:val="left" w:pos="284"/>
                  </w:tabs>
                  <w:spacing w:before="50" w:after="50" w:line="280" w:lineRule="atLeast"/>
                  <w:ind w:left="290" w:hanging="290"/>
                  <w:rPr>
                    <w:rFonts w:eastAsia="Times New Roman" w:cs="Times New Roman"/>
                    <w:b/>
                    <w:sz w:val="16"/>
                    <w:szCs w:val="16"/>
                    <w:lang w:val="en-GB" w:eastAsia="en-NZ"/>
                  </w:rPr>
                </w:pPr>
                <w:r w:rsidRPr="00CC7505">
                  <w:rPr>
                    <w:rFonts w:eastAsia="Times New Roman" w:cs="Times New Roman"/>
                    <w:sz w:val="16"/>
                    <w:szCs w:val="16"/>
                    <w:lang w:eastAsia="en-NZ"/>
                  </w:rPr>
                  <w:tab/>
                  <w:t>Scala Penetrometer ([4m] maximum)</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ea</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 xml:space="preserve">[X] </w:t>
                </w:r>
              </w:p>
            </w:tc>
            <w:tc>
              <w:tcPr>
                <w:tcW w:w="1305"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41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2907A5">
            <w:trPr>
              <w:cantSplit/>
            </w:trPr>
            <w:tc>
              <w:tcPr>
                <w:tcW w:w="991" w:type="dxa"/>
              </w:tcPr>
              <w:p w:rsidR="00585C19" w:rsidRPr="00CC7505" w:rsidRDefault="00585C19" w:rsidP="00585C19">
                <w:pPr>
                  <w:spacing w:before="50" w:after="50" w:line="280" w:lineRule="atLeast"/>
                  <w:jc w:val="right"/>
                  <w:rPr>
                    <w:rFonts w:eastAsia="Times New Roman" w:cs="Times New Roman"/>
                    <w:sz w:val="16"/>
                    <w:szCs w:val="16"/>
                    <w:lang w:val="en-GB" w:eastAsia="en-NZ"/>
                  </w:rPr>
                </w:pPr>
                <w:r w:rsidRPr="00CC7505">
                  <w:rPr>
                    <w:rFonts w:eastAsia="Times New Roman" w:cs="Times New Roman"/>
                    <w:sz w:val="16"/>
                    <w:szCs w:val="16"/>
                    <w:lang w:val="en-GB" w:eastAsia="en-NZ"/>
                  </w:rPr>
                  <w:t>10.1.2</w:t>
                </w:r>
              </w:p>
            </w:tc>
            <w:tc>
              <w:tcPr>
                <w:tcW w:w="3685" w:type="dxa"/>
                <w:tcBorders>
                  <w:right w:val="single" w:sz="4" w:space="0" w:color="auto"/>
                </w:tcBorders>
              </w:tcPr>
              <w:p w:rsidR="00585C19" w:rsidRPr="00CC7505" w:rsidRDefault="00585C19" w:rsidP="00585C19">
                <w:pPr>
                  <w:tabs>
                    <w:tab w:val="left" w:pos="284"/>
                  </w:tabs>
                  <w:spacing w:before="50" w:after="50" w:line="280" w:lineRule="atLeast"/>
                  <w:ind w:left="290" w:hanging="290"/>
                  <w:rPr>
                    <w:rFonts w:eastAsia="Times New Roman" w:cs="Times New Roman"/>
                    <w:b/>
                    <w:sz w:val="16"/>
                    <w:szCs w:val="16"/>
                    <w:lang w:val="en-GB" w:eastAsia="en-NZ"/>
                  </w:rPr>
                </w:pPr>
                <w:r w:rsidRPr="00CC7505">
                  <w:rPr>
                    <w:rFonts w:eastAsia="Times New Roman" w:cs="Times New Roman"/>
                    <w:sz w:val="16"/>
                    <w:szCs w:val="16"/>
                    <w:lang w:eastAsia="en-NZ"/>
                  </w:rPr>
                  <w:tab/>
                  <w:t>Hand Auger Excavation ([4m] maximum)</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ea</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[X]</w:t>
                </w:r>
              </w:p>
            </w:tc>
            <w:tc>
              <w:tcPr>
                <w:tcW w:w="1305"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41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2907A5">
            <w:trPr>
              <w:cantSplit/>
            </w:trPr>
            <w:tc>
              <w:tcPr>
                <w:tcW w:w="991" w:type="dxa"/>
              </w:tcPr>
              <w:p w:rsidR="00585C19" w:rsidRPr="00CC7505" w:rsidRDefault="00585C19" w:rsidP="00585C19">
                <w:pPr>
                  <w:spacing w:before="50" w:after="50" w:line="280" w:lineRule="atLeast"/>
                  <w:jc w:val="right"/>
                  <w:rPr>
                    <w:rFonts w:eastAsia="Times New Roman" w:cs="Times New Roman"/>
                    <w:sz w:val="16"/>
                    <w:szCs w:val="16"/>
                    <w:lang w:val="en-GB" w:eastAsia="en-NZ"/>
                  </w:rPr>
                </w:pPr>
                <w:r w:rsidRPr="00CC7505">
                  <w:rPr>
                    <w:rFonts w:eastAsia="Times New Roman" w:cs="Times New Roman"/>
                    <w:sz w:val="16"/>
                    <w:szCs w:val="16"/>
                    <w:lang w:val="en-GB" w:eastAsia="en-NZ"/>
                  </w:rPr>
                  <w:t>10.1.3</w:t>
                </w:r>
              </w:p>
            </w:tc>
            <w:tc>
              <w:tcPr>
                <w:tcW w:w="3685" w:type="dxa"/>
                <w:tcBorders>
                  <w:right w:val="single" w:sz="4" w:space="0" w:color="auto"/>
                </w:tcBorders>
              </w:tcPr>
              <w:p w:rsidR="00585C19" w:rsidRPr="00CC7505" w:rsidRDefault="00585C19" w:rsidP="00585C19">
                <w:pPr>
                  <w:tabs>
                    <w:tab w:val="left" w:pos="284"/>
                  </w:tabs>
                  <w:spacing w:before="50" w:after="50" w:line="280" w:lineRule="atLeast"/>
                  <w:ind w:left="290" w:hanging="290"/>
                  <w:rPr>
                    <w:rFonts w:eastAsia="Times New Roman" w:cs="Times New Roman"/>
                    <w:b/>
                    <w:sz w:val="16"/>
                    <w:szCs w:val="16"/>
                    <w:lang w:val="en-GB" w:eastAsia="en-NZ"/>
                  </w:rPr>
                </w:pPr>
                <w:r w:rsidRPr="00CC7505">
                  <w:rPr>
                    <w:rFonts w:eastAsia="Times New Roman" w:cs="Times New Roman"/>
                    <w:sz w:val="16"/>
                    <w:szCs w:val="16"/>
                    <w:lang w:eastAsia="en-NZ"/>
                  </w:rPr>
                  <w:tab/>
                  <w:t>Sample for laboratory testing</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ea</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 xml:space="preserve">[X] </w:t>
                </w:r>
              </w:p>
            </w:tc>
            <w:tc>
              <w:tcPr>
                <w:tcW w:w="1305"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41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2907A5">
            <w:trPr>
              <w:cantSplit/>
            </w:trPr>
            <w:tc>
              <w:tcPr>
                <w:tcW w:w="991" w:type="dxa"/>
              </w:tcPr>
              <w:p w:rsidR="00585C19" w:rsidRPr="00CC7505" w:rsidRDefault="00585C19" w:rsidP="00585C19">
                <w:pPr>
                  <w:spacing w:before="50" w:after="50" w:line="280" w:lineRule="atLeast"/>
                  <w:jc w:val="right"/>
                  <w:rPr>
                    <w:rFonts w:eastAsia="Times New Roman" w:cs="Times New Roman"/>
                    <w:sz w:val="16"/>
                    <w:szCs w:val="16"/>
                    <w:lang w:val="en-GB" w:eastAsia="en-NZ"/>
                  </w:rPr>
                </w:pPr>
                <w:r w:rsidRPr="00CC7505">
                  <w:rPr>
                    <w:rFonts w:eastAsia="Times New Roman" w:cs="Times New Roman"/>
                    <w:sz w:val="16"/>
                    <w:szCs w:val="16"/>
                    <w:lang w:val="en-GB" w:eastAsia="en-NZ"/>
                  </w:rPr>
                  <w:t>10.1.4</w:t>
                </w:r>
              </w:p>
            </w:tc>
            <w:tc>
              <w:tcPr>
                <w:tcW w:w="3685" w:type="dxa"/>
                <w:tcBorders>
                  <w:right w:val="single" w:sz="4" w:space="0" w:color="auto"/>
                </w:tcBorders>
              </w:tcPr>
              <w:p w:rsidR="00585C19" w:rsidRPr="00CC7505" w:rsidRDefault="00585C19" w:rsidP="00585C19">
                <w:pPr>
                  <w:tabs>
                    <w:tab w:val="left" w:pos="284"/>
                  </w:tabs>
                  <w:spacing w:before="50" w:after="50" w:line="280" w:lineRule="atLeast"/>
                  <w:ind w:left="290" w:hanging="290"/>
                  <w:rPr>
                    <w:rFonts w:eastAsia="Times New Roman" w:cs="Times New Roman"/>
                    <w:sz w:val="16"/>
                    <w:szCs w:val="16"/>
                    <w:lang w:eastAsia="en-NZ"/>
                  </w:rPr>
                </w:pPr>
                <w:r w:rsidRPr="00CC7505">
                  <w:rPr>
                    <w:rFonts w:eastAsia="Times New Roman" w:cs="Times New Roman"/>
                    <w:sz w:val="16"/>
                    <w:szCs w:val="16"/>
                    <w:lang w:eastAsia="en-NZ"/>
                  </w:rPr>
                  <w:tab/>
                  <w:t>[list items and define payment]</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L.S./ ea / m / km</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[X]</w:t>
                </w:r>
              </w:p>
            </w:tc>
            <w:tc>
              <w:tcPr>
                <w:tcW w:w="1305"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41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2907A5">
            <w:trPr>
              <w:cantSplit/>
            </w:trPr>
            <w:tc>
              <w:tcPr>
                <w:tcW w:w="991" w:type="dxa"/>
                <w:tcBorders>
                  <w:right w:val="nil"/>
                </w:tcBorders>
              </w:tcPr>
              <w:p w:rsidR="00585C19" w:rsidRPr="00CC7505" w:rsidRDefault="00585C19" w:rsidP="00585C19">
                <w:pPr>
                  <w:spacing w:before="100" w:after="100" w:line="280" w:lineRule="atLeast"/>
                  <w:rPr>
                    <w:rFonts w:eastAsia="Times New Roman" w:cs="Times New Roman"/>
                    <w:b/>
                    <w:szCs w:val="18"/>
                    <w:lang w:eastAsia="en-GB"/>
                  </w:rPr>
                </w:pPr>
                <w:r w:rsidRPr="00CC7505">
                  <w:rPr>
                    <w:rFonts w:eastAsia="Times New Roman" w:cs="Times New Roman"/>
                    <w:b/>
                    <w:szCs w:val="18"/>
                    <w:lang w:eastAsia="en-GB"/>
                  </w:rPr>
                  <w:t>10.2</w:t>
                </w:r>
              </w:p>
            </w:tc>
            <w:tc>
              <w:tcPr>
                <w:tcW w:w="8365" w:type="dxa"/>
                <w:gridSpan w:val="5"/>
                <w:tcBorders>
                  <w:left w:val="nil"/>
                  <w:right w:val="nil"/>
                </w:tcBorders>
              </w:tcPr>
              <w:p w:rsidR="00585C19" w:rsidRPr="00CC7505" w:rsidRDefault="00585C19" w:rsidP="00585C19">
                <w:pPr>
                  <w:spacing w:before="100" w:after="100" w:line="280" w:lineRule="atLeast"/>
                  <w:rPr>
                    <w:rFonts w:eastAsia="Times New Roman" w:cs="Times New Roman"/>
                    <w:szCs w:val="24"/>
                    <w:lang w:eastAsia="en-NZ"/>
                  </w:rPr>
                </w:pPr>
                <w:r w:rsidRPr="00CC7505">
                  <w:rPr>
                    <w:rFonts w:eastAsia="Times New Roman" w:cs="Times New Roman"/>
                    <w:b/>
                    <w:szCs w:val="24"/>
                    <w:lang w:val="en-GB" w:eastAsia="en-NZ"/>
                  </w:rPr>
                  <w:t>Pavement Test Pit</w:t>
                </w:r>
              </w:p>
            </w:tc>
          </w:tr>
          <w:tr w:rsidR="00585C19" w:rsidRPr="00CC7505" w:rsidTr="002907A5">
            <w:trPr>
              <w:cantSplit/>
            </w:trPr>
            <w:tc>
              <w:tcPr>
                <w:tcW w:w="991" w:type="dxa"/>
              </w:tcPr>
              <w:p w:rsidR="00585C19" w:rsidRPr="00CC7505" w:rsidRDefault="00585C19" w:rsidP="00585C19">
                <w:pPr>
                  <w:spacing w:before="50" w:after="50" w:line="280" w:lineRule="atLeast"/>
                  <w:jc w:val="right"/>
                  <w:rPr>
                    <w:rFonts w:eastAsia="Times New Roman" w:cs="Times New Roman"/>
                    <w:sz w:val="16"/>
                    <w:szCs w:val="16"/>
                    <w:lang w:val="en-GB" w:eastAsia="en-NZ"/>
                  </w:rPr>
                </w:pPr>
                <w:r w:rsidRPr="00CC7505">
                  <w:rPr>
                    <w:rFonts w:eastAsia="Times New Roman" w:cs="Times New Roman"/>
                    <w:sz w:val="16"/>
                    <w:szCs w:val="16"/>
                    <w:lang w:val="en-GB" w:eastAsia="en-NZ"/>
                  </w:rPr>
                  <w:t>10.2.1</w:t>
                </w:r>
              </w:p>
            </w:tc>
            <w:tc>
              <w:tcPr>
                <w:tcW w:w="3685" w:type="dxa"/>
                <w:tcBorders>
                  <w:right w:val="single" w:sz="4" w:space="0" w:color="auto"/>
                </w:tcBorders>
              </w:tcPr>
              <w:p w:rsidR="00585C19" w:rsidRPr="00CC7505" w:rsidRDefault="00585C19" w:rsidP="00585C19">
                <w:pPr>
                  <w:tabs>
                    <w:tab w:val="left" w:pos="284"/>
                  </w:tabs>
                  <w:spacing w:before="50" w:after="50" w:line="280" w:lineRule="atLeast"/>
                  <w:ind w:left="290" w:hanging="290"/>
                  <w:rPr>
                    <w:rFonts w:eastAsia="Times New Roman" w:cs="Times New Roman"/>
                    <w:sz w:val="16"/>
                    <w:szCs w:val="16"/>
                    <w:lang w:eastAsia="en-NZ"/>
                  </w:rPr>
                </w:pPr>
                <w:r w:rsidRPr="00CC7505">
                  <w:rPr>
                    <w:rFonts w:eastAsia="Times New Roman" w:cs="Times New Roman"/>
                    <w:sz w:val="16"/>
                    <w:szCs w:val="16"/>
                    <w:lang w:eastAsia="en-NZ"/>
                  </w:rPr>
                  <w:tab/>
                  <w:t>Testpit Excavation (nominally [600mm] deep)</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ea</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 xml:space="preserve">[X] </w:t>
                </w:r>
              </w:p>
            </w:tc>
            <w:tc>
              <w:tcPr>
                <w:tcW w:w="1305"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41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2907A5">
            <w:trPr>
              <w:cantSplit/>
            </w:trPr>
            <w:tc>
              <w:tcPr>
                <w:tcW w:w="991" w:type="dxa"/>
              </w:tcPr>
              <w:p w:rsidR="00585C19" w:rsidRPr="00CC7505" w:rsidRDefault="00585C19" w:rsidP="00585C19">
                <w:pPr>
                  <w:spacing w:before="50" w:after="50" w:line="280" w:lineRule="atLeast"/>
                  <w:jc w:val="right"/>
                  <w:rPr>
                    <w:rFonts w:eastAsia="Times New Roman" w:cs="Times New Roman"/>
                    <w:sz w:val="16"/>
                    <w:szCs w:val="16"/>
                    <w:lang w:val="en-GB" w:eastAsia="en-NZ"/>
                  </w:rPr>
                </w:pPr>
                <w:r w:rsidRPr="00CC7505">
                  <w:rPr>
                    <w:rFonts w:eastAsia="Times New Roman" w:cs="Times New Roman"/>
                    <w:sz w:val="16"/>
                    <w:szCs w:val="16"/>
                    <w:lang w:val="en-GB" w:eastAsia="en-NZ"/>
                  </w:rPr>
                  <w:t>10.2.2</w:t>
                </w:r>
              </w:p>
            </w:tc>
            <w:tc>
              <w:tcPr>
                <w:tcW w:w="3685" w:type="dxa"/>
                <w:tcBorders>
                  <w:right w:val="single" w:sz="4" w:space="0" w:color="auto"/>
                </w:tcBorders>
              </w:tcPr>
              <w:p w:rsidR="00585C19" w:rsidRPr="00CC7505" w:rsidRDefault="00585C19" w:rsidP="00585C19">
                <w:pPr>
                  <w:tabs>
                    <w:tab w:val="left" w:pos="284"/>
                  </w:tabs>
                  <w:spacing w:before="50" w:after="50" w:line="280" w:lineRule="atLeast"/>
                  <w:ind w:left="290" w:hanging="290"/>
                  <w:rPr>
                    <w:rFonts w:eastAsia="Times New Roman" w:cs="Times New Roman"/>
                    <w:sz w:val="16"/>
                    <w:szCs w:val="16"/>
                    <w:lang w:eastAsia="en-NZ"/>
                  </w:rPr>
                </w:pPr>
                <w:r w:rsidRPr="00CC7505">
                  <w:rPr>
                    <w:rFonts w:eastAsia="Times New Roman" w:cs="Times New Roman"/>
                    <w:sz w:val="16"/>
                    <w:szCs w:val="16"/>
                    <w:lang w:eastAsia="en-NZ"/>
                  </w:rPr>
                  <w:tab/>
                  <w:t>Density (field NDM)</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ea</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[X]</w:t>
                </w:r>
              </w:p>
            </w:tc>
            <w:tc>
              <w:tcPr>
                <w:tcW w:w="1305"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41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2907A5">
            <w:trPr>
              <w:cantSplit/>
            </w:trPr>
            <w:tc>
              <w:tcPr>
                <w:tcW w:w="991" w:type="dxa"/>
              </w:tcPr>
              <w:p w:rsidR="00585C19" w:rsidRPr="00CC7505" w:rsidRDefault="00585C19" w:rsidP="00585C19">
                <w:pPr>
                  <w:spacing w:before="50" w:after="50" w:line="280" w:lineRule="atLeast"/>
                  <w:jc w:val="right"/>
                  <w:rPr>
                    <w:rFonts w:eastAsia="Times New Roman" w:cs="Times New Roman"/>
                    <w:sz w:val="16"/>
                    <w:szCs w:val="16"/>
                    <w:lang w:val="en-GB" w:eastAsia="en-NZ"/>
                  </w:rPr>
                </w:pPr>
                <w:r w:rsidRPr="00CC7505">
                  <w:rPr>
                    <w:rFonts w:eastAsia="Times New Roman" w:cs="Times New Roman"/>
                    <w:sz w:val="16"/>
                    <w:szCs w:val="16"/>
                    <w:lang w:val="en-GB" w:eastAsia="en-NZ"/>
                  </w:rPr>
                  <w:t>10.2.3</w:t>
                </w:r>
              </w:p>
            </w:tc>
            <w:tc>
              <w:tcPr>
                <w:tcW w:w="3685" w:type="dxa"/>
                <w:tcBorders>
                  <w:right w:val="single" w:sz="4" w:space="0" w:color="auto"/>
                </w:tcBorders>
              </w:tcPr>
              <w:p w:rsidR="00585C19" w:rsidRPr="00CC7505" w:rsidRDefault="00585C19" w:rsidP="00585C19">
                <w:pPr>
                  <w:tabs>
                    <w:tab w:val="left" w:pos="284"/>
                  </w:tabs>
                  <w:spacing w:before="50" w:after="50" w:line="280" w:lineRule="atLeast"/>
                  <w:ind w:left="290" w:hanging="290"/>
                  <w:rPr>
                    <w:rFonts w:eastAsia="Times New Roman" w:cs="Times New Roman"/>
                    <w:sz w:val="16"/>
                    <w:szCs w:val="16"/>
                    <w:lang w:eastAsia="en-NZ"/>
                  </w:rPr>
                </w:pPr>
                <w:r w:rsidRPr="00CC7505">
                  <w:rPr>
                    <w:rFonts w:eastAsia="Times New Roman" w:cs="Times New Roman"/>
                    <w:sz w:val="16"/>
                    <w:szCs w:val="16"/>
                    <w:lang w:eastAsia="en-NZ"/>
                  </w:rPr>
                  <w:tab/>
                  <w:t>Sample for Laboratory Testing</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ea</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 xml:space="preserve">[X] </w:t>
                </w:r>
              </w:p>
            </w:tc>
            <w:tc>
              <w:tcPr>
                <w:tcW w:w="1305"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41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2907A5">
            <w:trPr>
              <w:cantSplit/>
            </w:trPr>
            <w:tc>
              <w:tcPr>
                <w:tcW w:w="991" w:type="dxa"/>
              </w:tcPr>
              <w:p w:rsidR="00585C19" w:rsidRPr="00CC7505" w:rsidRDefault="00585C19" w:rsidP="00585C19">
                <w:pPr>
                  <w:spacing w:before="50" w:after="50" w:line="280" w:lineRule="atLeast"/>
                  <w:jc w:val="right"/>
                  <w:rPr>
                    <w:rFonts w:eastAsia="Times New Roman" w:cs="Times New Roman"/>
                    <w:sz w:val="16"/>
                    <w:szCs w:val="16"/>
                    <w:lang w:val="en-GB" w:eastAsia="en-NZ"/>
                  </w:rPr>
                </w:pPr>
                <w:r w:rsidRPr="00CC7505">
                  <w:rPr>
                    <w:rFonts w:eastAsia="Times New Roman" w:cs="Times New Roman"/>
                    <w:sz w:val="16"/>
                    <w:szCs w:val="16"/>
                    <w:lang w:val="en-GB" w:eastAsia="en-NZ"/>
                  </w:rPr>
                  <w:t>10.2.4</w:t>
                </w:r>
              </w:p>
            </w:tc>
            <w:tc>
              <w:tcPr>
                <w:tcW w:w="3685" w:type="dxa"/>
                <w:tcBorders>
                  <w:right w:val="single" w:sz="4" w:space="0" w:color="auto"/>
                </w:tcBorders>
              </w:tcPr>
              <w:p w:rsidR="00585C19" w:rsidRPr="00CC7505" w:rsidRDefault="00585C19" w:rsidP="00585C19">
                <w:pPr>
                  <w:tabs>
                    <w:tab w:val="left" w:pos="284"/>
                  </w:tabs>
                  <w:spacing w:before="50" w:after="50" w:line="280" w:lineRule="atLeast"/>
                  <w:ind w:left="290" w:hanging="290"/>
                  <w:rPr>
                    <w:rFonts w:eastAsia="Times New Roman" w:cs="Times New Roman"/>
                    <w:sz w:val="16"/>
                    <w:szCs w:val="16"/>
                    <w:lang w:eastAsia="en-NZ"/>
                  </w:rPr>
                </w:pPr>
                <w:r w:rsidRPr="00CC7505">
                  <w:rPr>
                    <w:rFonts w:eastAsia="Times New Roman" w:cs="Times New Roman"/>
                    <w:sz w:val="16"/>
                    <w:szCs w:val="16"/>
                    <w:lang w:eastAsia="en-NZ"/>
                  </w:rPr>
                  <w:tab/>
                  <w:t>Traffic Management (extra over [12.7.1])</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ea</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[X]</w:t>
                </w:r>
              </w:p>
            </w:tc>
            <w:tc>
              <w:tcPr>
                <w:tcW w:w="1305"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41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2907A5">
            <w:trPr>
              <w:cantSplit/>
            </w:trPr>
            <w:tc>
              <w:tcPr>
                <w:tcW w:w="991" w:type="dxa"/>
              </w:tcPr>
              <w:p w:rsidR="00585C19" w:rsidRPr="00CC7505" w:rsidRDefault="00585C19" w:rsidP="00585C19">
                <w:pPr>
                  <w:spacing w:before="50" w:after="50" w:line="280" w:lineRule="atLeast"/>
                  <w:jc w:val="right"/>
                  <w:rPr>
                    <w:rFonts w:eastAsia="Times New Roman" w:cs="Times New Roman"/>
                    <w:sz w:val="16"/>
                    <w:szCs w:val="16"/>
                    <w:lang w:val="en-GB" w:eastAsia="en-NZ"/>
                  </w:rPr>
                </w:pPr>
                <w:r w:rsidRPr="00CC7505">
                  <w:rPr>
                    <w:rFonts w:eastAsia="Times New Roman" w:cs="Times New Roman"/>
                    <w:sz w:val="16"/>
                    <w:szCs w:val="16"/>
                    <w:lang w:val="en-GB" w:eastAsia="en-NZ"/>
                  </w:rPr>
                  <w:t>10.2.5</w:t>
                </w:r>
              </w:p>
            </w:tc>
            <w:tc>
              <w:tcPr>
                <w:tcW w:w="3685" w:type="dxa"/>
                <w:tcBorders>
                  <w:right w:val="single" w:sz="4" w:space="0" w:color="auto"/>
                </w:tcBorders>
              </w:tcPr>
              <w:p w:rsidR="00585C19" w:rsidRPr="00CC7505" w:rsidRDefault="00585C19" w:rsidP="00585C19">
                <w:pPr>
                  <w:tabs>
                    <w:tab w:val="left" w:pos="284"/>
                  </w:tabs>
                  <w:spacing w:before="50" w:after="50" w:line="280" w:lineRule="atLeast"/>
                  <w:ind w:left="290" w:hanging="290"/>
                  <w:rPr>
                    <w:rFonts w:eastAsia="Times New Roman" w:cs="Times New Roman"/>
                    <w:sz w:val="16"/>
                    <w:szCs w:val="16"/>
                    <w:lang w:eastAsia="en-NZ"/>
                  </w:rPr>
                </w:pPr>
                <w:r w:rsidRPr="00CC7505">
                  <w:rPr>
                    <w:rFonts w:eastAsia="Times New Roman" w:cs="Times New Roman"/>
                    <w:sz w:val="16"/>
                    <w:szCs w:val="16"/>
                    <w:lang w:eastAsia="en-NZ"/>
                  </w:rPr>
                  <w:tab/>
                  <w:t>[list items and define payment]</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L.S./ ea / m / km</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[X]</w:t>
                </w:r>
              </w:p>
            </w:tc>
            <w:tc>
              <w:tcPr>
                <w:tcW w:w="1305"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41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2907A5">
            <w:trPr>
              <w:cantSplit/>
            </w:trPr>
            <w:tc>
              <w:tcPr>
                <w:tcW w:w="991" w:type="dxa"/>
                <w:tcBorders>
                  <w:right w:val="nil"/>
                </w:tcBorders>
              </w:tcPr>
              <w:p w:rsidR="00585C19" w:rsidRPr="00CC7505" w:rsidRDefault="00585C19" w:rsidP="00585C19">
                <w:pPr>
                  <w:spacing w:before="100" w:after="100" w:line="280" w:lineRule="atLeast"/>
                  <w:rPr>
                    <w:rFonts w:eastAsia="Times New Roman" w:cs="Times New Roman"/>
                    <w:b/>
                    <w:szCs w:val="18"/>
                    <w:lang w:eastAsia="en-GB"/>
                  </w:rPr>
                </w:pPr>
                <w:r w:rsidRPr="00CC7505">
                  <w:rPr>
                    <w:rFonts w:eastAsia="Times New Roman" w:cs="Times New Roman"/>
                    <w:b/>
                    <w:szCs w:val="18"/>
                    <w:lang w:eastAsia="en-GB"/>
                  </w:rPr>
                  <w:t>10.3</w:t>
                </w:r>
              </w:p>
            </w:tc>
            <w:tc>
              <w:tcPr>
                <w:tcW w:w="8365" w:type="dxa"/>
                <w:gridSpan w:val="5"/>
                <w:tcBorders>
                  <w:left w:val="nil"/>
                  <w:right w:val="nil"/>
                </w:tcBorders>
              </w:tcPr>
              <w:p w:rsidR="00585C19" w:rsidRPr="00CC7505" w:rsidRDefault="00585C19" w:rsidP="00585C19">
                <w:pPr>
                  <w:spacing w:before="100" w:after="100" w:line="280" w:lineRule="atLeast"/>
                  <w:rPr>
                    <w:rFonts w:eastAsia="Times New Roman" w:cs="Times New Roman"/>
                    <w:szCs w:val="24"/>
                    <w:lang w:eastAsia="en-NZ"/>
                  </w:rPr>
                </w:pPr>
                <w:r w:rsidRPr="00CC7505">
                  <w:rPr>
                    <w:rFonts w:eastAsia="Times New Roman" w:cs="Times New Roman"/>
                    <w:b/>
                    <w:szCs w:val="24"/>
                    <w:lang w:val="en-GB" w:eastAsia="en-NZ"/>
                  </w:rPr>
                  <w:t>Investigation Test Pit</w:t>
                </w:r>
              </w:p>
            </w:tc>
          </w:tr>
          <w:tr w:rsidR="00585C19" w:rsidRPr="00CC7505" w:rsidTr="002907A5">
            <w:trPr>
              <w:cantSplit/>
            </w:trPr>
            <w:tc>
              <w:tcPr>
                <w:tcW w:w="991" w:type="dxa"/>
              </w:tcPr>
              <w:p w:rsidR="00585C19" w:rsidRPr="00CC7505" w:rsidRDefault="00585C19" w:rsidP="00585C19">
                <w:pPr>
                  <w:spacing w:before="50" w:after="50" w:line="280" w:lineRule="atLeast"/>
                  <w:jc w:val="right"/>
                  <w:rPr>
                    <w:rFonts w:eastAsia="Times New Roman" w:cs="Times New Roman"/>
                    <w:sz w:val="16"/>
                    <w:szCs w:val="16"/>
                    <w:lang w:val="en-GB" w:eastAsia="en-NZ"/>
                  </w:rPr>
                </w:pPr>
                <w:r w:rsidRPr="00CC7505">
                  <w:rPr>
                    <w:rFonts w:eastAsia="Times New Roman" w:cs="Times New Roman"/>
                    <w:sz w:val="16"/>
                    <w:szCs w:val="16"/>
                    <w:lang w:val="en-GB" w:eastAsia="en-NZ"/>
                  </w:rPr>
                  <w:t>10.3.1</w:t>
                </w:r>
              </w:p>
            </w:tc>
            <w:tc>
              <w:tcPr>
                <w:tcW w:w="3685" w:type="dxa"/>
                <w:tcBorders>
                  <w:right w:val="single" w:sz="4" w:space="0" w:color="auto"/>
                </w:tcBorders>
              </w:tcPr>
              <w:p w:rsidR="00585C19" w:rsidRPr="00CC7505" w:rsidRDefault="00585C19" w:rsidP="00585C19">
                <w:pPr>
                  <w:tabs>
                    <w:tab w:val="left" w:pos="284"/>
                  </w:tabs>
                  <w:spacing w:before="50" w:after="50" w:line="280" w:lineRule="atLeast"/>
                  <w:ind w:left="290" w:hanging="290"/>
                  <w:rPr>
                    <w:rFonts w:eastAsia="Times New Roman" w:cs="Times New Roman"/>
                    <w:sz w:val="16"/>
                    <w:szCs w:val="16"/>
                    <w:lang w:eastAsia="en-NZ"/>
                  </w:rPr>
                </w:pPr>
                <w:r w:rsidRPr="00CC7505">
                  <w:rPr>
                    <w:rFonts w:eastAsia="Times New Roman" w:cs="Times New Roman"/>
                    <w:sz w:val="16"/>
                    <w:szCs w:val="16"/>
                    <w:lang w:eastAsia="en-NZ"/>
                  </w:rPr>
                  <w:tab/>
                  <w:t xml:space="preserve">Excavation (4m maximum) </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ea</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[X]</w:t>
                </w:r>
              </w:p>
            </w:tc>
            <w:tc>
              <w:tcPr>
                <w:tcW w:w="1305"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41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2907A5">
            <w:trPr>
              <w:cantSplit/>
            </w:trPr>
            <w:tc>
              <w:tcPr>
                <w:tcW w:w="991" w:type="dxa"/>
              </w:tcPr>
              <w:p w:rsidR="00585C19" w:rsidRPr="00CC7505" w:rsidRDefault="00585C19" w:rsidP="00585C19">
                <w:pPr>
                  <w:spacing w:before="50" w:after="50" w:line="280" w:lineRule="atLeast"/>
                  <w:jc w:val="right"/>
                  <w:rPr>
                    <w:rFonts w:eastAsia="Times New Roman" w:cs="Times New Roman"/>
                    <w:sz w:val="16"/>
                    <w:szCs w:val="16"/>
                    <w:lang w:val="en-GB" w:eastAsia="en-NZ"/>
                  </w:rPr>
                </w:pPr>
                <w:r w:rsidRPr="00CC7505">
                  <w:rPr>
                    <w:rFonts w:eastAsia="Times New Roman" w:cs="Times New Roman"/>
                    <w:sz w:val="16"/>
                    <w:szCs w:val="16"/>
                    <w:lang w:val="en-GB" w:eastAsia="en-NZ"/>
                  </w:rPr>
                  <w:t>10.3.2</w:t>
                </w:r>
              </w:p>
            </w:tc>
            <w:tc>
              <w:tcPr>
                <w:tcW w:w="3685" w:type="dxa"/>
                <w:tcBorders>
                  <w:right w:val="single" w:sz="4" w:space="0" w:color="auto"/>
                </w:tcBorders>
              </w:tcPr>
              <w:p w:rsidR="00585C19" w:rsidRPr="00CC7505" w:rsidRDefault="00585C19" w:rsidP="00585C19">
                <w:pPr>
                  <w:tabs>
                    <w:tab w:val="left" w:pos="284"/>
                  </w:tabs>
                  <w:spacing w:before="50" w:after="50" w:line="280" w:lineRule="atLeast"/>
                  <w:ind w:left="290" w:hanging="290"/>
                  <w:rPr>
                    <w:rFonts w:eastAsia="Times New Roman" w:cs="Times New Roman"/>
                    <w:sz w:val="16"/>
                    <w:szCs w:val="16"/>
                    <w:lang w:eastAsia="en-NZ"/>
                  </w:rPr>
                </w:pPr>
                <w:r w:rsidRPr="00CC7505">
                  <w:rPr>
                    <w:rFonts w:eastAsia="Times New Roman" w:cs="Times New Roman"/>
                    <w:sz w:val="16"/>
                    <w:szCs w:val="16"/>
                    <w:lang w:eastAsia="en-NZ"/>
                  </w:rPr>
                  <w:tab/>
                  <w:t xml:space="preserve">Density (field) NDM </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ea</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 xml:space="preserve">[X] </w:t>
                </w:r>
              </w:p>
            </w:tc>
            <w:tc>
              <w:tcPr>
                <w:tcW w:w="1305"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41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2907A5">
            <w:trPr>
              <w:cantSplit/>
            </w:trPr>
            <w:tc>
              <w:tcPr>
                <w:tcW w:w="991" w:type="dxa"/>
              </w:tcPr>
              <w:p w:rsidR="00585C19" w:rsidRPr="00CC7505" w:rsidRDefault="00585C19" w:rsidP="00585C19">
                <w:pPr>
                  <w:spacing w:before="50" w:after="50" w:line="280" w:lineRule="atLeast"/>
                  <w:jc w:val="right"/>
                  <w:rPr>
                    <w:rFonts w:eastAsia="Times New Roman" w:cs="Times New Roman"/>
                    <w:sz w:val="16"/>
                    <w:szCs w:val="16"/>
                    <w:lang w:val="en-GB" w:eastAsia="en-NZ"/>
                  </w:rPr>
                </w:pPr>
                <w:r w:rsidRPr="00CC7505">
                  <w:rPr>
                    <w:rFonts w:eastAsia="Times New Roman" w:cs="Times New Roman"/>
                    <w:sz w:val="16"/>
                    <w:szCs w:val="16"/>
                    <w:lang w:val="en-GB" w:eastAsia="en-NZ"/>
                  </w:rPr>
                  <w:t>10.3.3</w:t>
                </w:r>
              </w:p>
            </w:tc>
            <w:tc>
              <w:tcPr>
                <w:tcW w:w="3685" w:type="dxa"/>
                <w:tcBorders>
                  <w:right w:val="single" w:sz="4" w:space="0" w:color="auto"/>
                </w:tcBorders>
              </w:tcPr>
              <w:p w:rsidR="00585C19" w:rsidRPr="00CC7505" w:rsidRDefault="00585C19" w:rsidP="00585C19">
                <w:pPr>
                  <w:tabs>
                    <w:tab w:val="left" w:pos="284"/>
                  </w:tabs>
                  <w:spacing w:before="50" w:after="50" w:line="280" w:lineRule="atLeast"/>
                  <w:ind w:left="290" w:hanging="290"/>
                  <w:rPr>
                    <w:rFonts w:eastAsia="Times New Roman" w:cs="Times New Roman"/>
                    <w:sz w:val="16"/>
                    <w:szCs w:val="16"/>
                    <w:lang w:eastAsia="en-NZ"/>
                  </w:rPr>
                </w:pPr>
                <w:r w:rsidRPr="00CC7505">
                  <w:rPr>
                    <w:rFonts w:eastAsia="Times New Roman" w:cs="Times New Roman"/>
                    <w:sz w:val="16"/>
                    <w:szCs w:val="16"/>
                    <w:lang w:eastAsia="en-NZ"/>
                  </w:rPr>
                  <w:tab/>
                  <w:t>Sample for Laboratory Testing</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ea</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[X]</w:t>
                </w:r>
              </w:p>
            </w:tc>
            <w:tc>
              <w:tcPr>
                <w:tcW w:w="1305"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41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2907A5">
            <w:trPr>
              <w:cantSplit/>
            </w:trPr>
            <w:tc>
              <w:tcPr>
                <w:tcW w:w="991" w:type="dxa"/>
              </w:tcPr>
              <w:p w:rsidR="00585C19" w:rsidRPr="00CC7505" w:rsidRDefault="00585C19" w:rsidP="00585C19">
                <w:pPr>
                  <w:spacing w:before="50" w:after="50" w:line="280" w:lineRule="atLeast"/>
                  <w:jc w:val="right"/>
                  <w:rPr>
                    <w:rFonts w:eastAsia="Times New Roman" w:cs="Times New Roman"/>
                    <w:sz w:val="16"/>
                    <w:szCs w:val="16"/>
                    <w:lang w:val="en-GB" w:eastAsia="en-NZ"/>
                  </w:rPr>
                </w:pPr>
                <w:r w:rsidRPr="00CC7505">
                  <w:rPr>
                    <w:rFonts w:eastAsia="Times New Roman" w:cs="Times New Roman"/>
                    <w:sz w:val="16"/>
                    <w:szCs w:val="16"/>
                    <w:lang w:val="en-GB" w:eastAsia="en-NZ"/>
                  </w:rPr>
                  <w:t>10.3.4</w:t>
                </w:r>
              </w:p>
            </w:tc>
            <w:tc>
              <w:tcPr>
                <w:tcW w:w="3685" w:type="dxa"/>
                <w:tcBorders>
                  <w:right w:val="single" w:sz="4" w:space="0" w:color="auto"/>
                </w:tcBorders>
              </w:tcPr>
              <w:p w:rsidR="00585C19" w:rsidRPr="00CC7505" w:rsidRDefault="00585C19" w:rsidP="00585C19">
                <w:pPr>
                  <w:tabs>
                    <w:tab w:val="left" w:pos="284"/>
                  </w:tabs>
                  <w:spacing w:before="50" w:after="50" w:line="280" w:lineRule="atLeast"/>
                  <w:ind w:left="290" w:hanging="290"/>
                  <w:rPr>
                    <w:rFonts w:eastAsia="Times New Roman" w:cs="Times New Roman"/>
                    <w:sz w:val="16"/>
                    <w:szCs w:val="16"/>
                    <w:lang w:eastAsia="en-NZ"/>
                  </w:rPr>
                </w:pPr>
                <w:r w:rsidRPr="00CC7505">
                  <w:rPr>
                    <w:rFonts w:eastAsia="Times New Roman" w:cs="Times New Roman"/>
                    <w:sz w:val="16"/>
                    <w:szCs w:val="16"/>
                    <w:lang w:eastAsia="en-NZ"/>
                  </w:rPr>
                  <w:tab/>
                  <w:t>Traffic Management (extra over [12.7.1])</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L.S.</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 xml:space="preserve">--- </w:t>
                </w:r>
              </w:p>
            </w:tc>
            <w:tc>
              <w:tcPr>
                <w:tcW w:w="1305"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41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2907A5">
            <w:trPr>
              <w:cantSplit/>
            </w:trPr>
            <w:tc>
              <w:tcPr>
                <w:tcW w:w="991" w:type="dxa"/>
              </w:tcPr>
              <w:p w:rsidR="00585C19" w:rsidRPr="00CC7505" w:rsidRDefault="00585C19" w:rsidP="00585C19">
                <w:pPr>
                  <w:spacing w:before="50" w:after="50" w:line="280" w:lineRule="atLeast"/>
                  <w:jc w:val="right"/>
                  <w:rPr>
                    <w:rFonts w:eastAsia="Times New Roman" w:cs="Times New Roman"/>
                    <w:sz w:val="16"/>
                    <w:szCs w:val="16"/>
                    <w:lang w:val="en-GB" w:eastAsia="en-NZ"/>
                  </w:rPr>
                </w:pPr>
                <w:r w:rsidRPr="00CC7505">
                  <w:rPr>
                    <w:rFonts w:eastAsia="Times New Roman" w:cs="Times New Roman"/>
                    <w:sz w:val="16"/>
                    <w:szCs w:val="16"/>
                    <w:lang w:val="en-GB" w:eastAsia="en-NZ"/>
                  </w:rPr>
                  <w:t>10.3.5</w:t>
                </w:r>
              </w:p>
            </w:tc>
            <w:tc>
              <w:tcPr>
                <w:tcW w:w="3685" w:type="dxa"/>
                <w:tcBorders>
                  <w:right w:val="single" w:sz="4" w:space="0" w:color="auto"/>
                </w:tcBorders>
              </w:tcPr>
              <w:p w:rsidR="00585C19" w:rsidRPr="00CC7505" w:rsidRDefault="00585C19" w:rsidP="00585C19">
                <w:pPr>
                  <w:tabs>
                    <w:tab w:val="left" w:pos="284"/>
                  </w:tabs>
                  <w:spacing w:before="50" w:after="50" w:line="280" w:lineRule="atLeast"/>
                  <w:ind w:left="290" w:hanging="290"/>
                  <w:rPr>
                    <w:rFonts w:eastAsia="Times New Roman" w:cs="Times New Roman"/>
                    <w:sz w:val="16"/>
                    <w:szCs w:val="16"/>
                    <w:lang w:eastAsia="en-NZ"/>
                  </w:rPr>
                </w:pPr>
                <w:r w:rsidRPr="00CC7505">
                  <w:rPr>
                    <w:rFonts w:eastAsia="Times New Roman" w:cs="Times New Roman"/>
                    <w:sz w:val="16"/>
                    <w:szCs w:val="16"/>
                    <w:lang w:eastAsia="en-NZ"/>
                  </w:rPr>
                  <w:tab/>
                  <w:t>[list items and define payment]</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L.S./ ea / m / km</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[X]</w:t>
                </w:r>
              </w:p>
            </w:tc>
            <w:tc>
              <w:tcPr>
                <w:tcW w:w="1305"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41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2907A5">
            <w:trPr>
              <w:cantSplit/>
            </w:trPr>
            <w:tc>
              <w:tcPr>
                <w:tcW w:w="991" w:type="dxa"/>
                <w:tcBorders>
                  <w:right w:val="nil"/>
                </w:tcBorders>
              </w:tcPr>
              <w:p w:rsidR="00585C19" w:rsidRPr="00CC7505" w:rsidRDefault="00585C19" w:rsidP="00585C19">
                <w:pPr>
                  <w:spacing w:before="100" w:after="100" w:line="280" w:lineRule="atLeast"/>
                  <w:rPr>
                    <w:rFonts w:eastAsia="Times New Roman" w:cs="Times New Roman"/>
                    <w:b/>
                    <w:szCs w:val="18"/>
                    <w:lang w:eastAsia="en-GB"/>
                  </w:rPr>
                </w:pPr>
                <w:r w:rsidRPr="00CC7505">
                  <w:rPr>
                    <w:rFonts w:eastAsia="Times New Roman" w:cs="Times New Roman"/>
                    <w:b/>
                    <w:szCs w:val="18"/>
                    <w:lang w:eastAsia="en-GB"/>
                  </w:rPr>
                  <w:t>10.4</w:t>
                </w:r>
              </w:p>
            </w:tc>
            <w:tc>
              <w:tcPr>
                <w:tcW w:w="8365" w:type="dxa"/>
                <w:gridSpan w:val="5"/>
                <w:tcBorders>
                  <w:left w:val="nil"/>
                  <w:right w:val="nil"/>
                </w:tcBorders>
              </w:tcPr>
              <w:p w:rsidR="00585C19" w:rsidRPr="00CC7505" w:rsidRDefault="00585C19" w:rsidP="00585C19">
                <w:pPr>
                  <w:spacing w:before="100" w:after="100" w:line="280" w:lineRule="atLeast"/>
                  <w:rPr>
                    <w:rFonts w:eastAsia="Times New Roman" w:cs="Times New Roman"/>
                    <w:b/>
                    <w:szCs w:val="24"/>
                    <w:lang w:val="en-GB" w:eastAsia="en-NZ"/>
                  </w:rPr>
                </w:pPr>
                <w:r w:rsidRPr="00CC7505">
                  <w:rPr>
                    <w:rFonts w:eastAsia="Times New Roman" w:cs="Times New Roman"/>
                    <w:b/>
                    <w:szCs w:val="24"/>
                    <w:lang w:val="en-GB" w:eastAsia="en-NZ"/>
                  </w:rPr>
                  <w:t>Lab Testing</w:t>
                </w:r>
              </w:p>
            </w:tc>
          </w:tr>
          <w:tr w:rsidR="00585C19" w:rsidRPr="00CC7505" w:rsidTr="002907A5">
            <w:trPr>
              <w:cantSplit/>
            </w:trPr>
            <w:tc>
              <w:tcPr>
                <w:tcW w:w="991" w:type="dxa"/>
              </w:tcPr>
              <w:p w:rsidR="00585C19" w:rsidRPr="00CC7505" w:rsidRDefault="00585C19" w:rsidP="00585C19">
                <w:pPr>
                  <w:spacing w:before="50" w:after="50" w:line="280" w:lineRule="atLeast"/>
                  <w:jc w:val="right"/>
                  <w:rPr>
                    <w:rFonts w:eastAsia="Times New Roman" w:cs="Times New Roman"/>
                    <w:sz w:val="16"/>
                    <w:szCs w:val="16"/>
                    <w:lang w:val="en-GB" w:eastAsia="en-NZ"/>
                  </w:rPr>
                </w:pPr>
                <w:r w:rsidRPr="00CC7505">
                  <w:rPr>
                    <w:rFonts w:eastAsia="Times New Roman" w:cs="Times New Roman"/>
                    <w:sz w:val="16"/>
                    <w:szCs w:val="16"/>
                    <w:lang w:val="en-GB" w:eastAsia="en-NZ"/>
                  </w:rPr>
                  <w:t>10.4.1</w:t>
                </w:r>
              </w:p>
            </w:tc>
            <w:tc>
              <w:tcPr>
                <w:tcW w:w="3685" w:type="dxa"/>
                <w:tcBorders>
                  <w:right w:val="single" w:sz="4" w:space="0" w:color="auto"/>
                </w:tcBorders>
              </w:tcPr>
              <w:p w:rsidR="00585C19" w:rsidRPr="00CC7505" w:rsidRDefault="00585C19" w:rsidP="00585C19">
                <w:pPr>
                  <w:tabs>
                    <w:tab w:val="left" w:pos="284"/>
                  </w:tabs>
                  <w:spacing w:before="50" w:after="50" w:line="280" w:lineRule="atLeast"/>
                  <w:ind w:left="290" w:hanging="290"/>
                  <w:rPr>
                    <w:rFonts w:eastAsia="Times New Roman" w:cs="Times New Roman"/>
                    <w:sz w:val="16"/>
                    <w:szCs w:val="16"/>
                    <w:lang w:eastAsia="en-NZ"/>
                  </w:rPr>
                </w:pPr>
                <w:r w:rsidRPr="00CC7505">
                  <w:rPr>
                    <w:rFonts w:eastAsia="Times New Roman" w:cs="Times New Roman"/>
                    <w:sz w:val="16"/>
                    <w:szCs w:val="16"/>
                    <w:lang w:eastAsia="en-NZ"/>
                  </w:rPr>
                  <w:tab/>
                  <w:t>Water Content - Natural</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ea</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 xml:space="preserve">[X] </w:t>
                </w:r>
              </w:p>
            </w:tc>
            <w:tc>
              <w:tcPr>
                <w:tcW w:w="1305"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41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2907A5">
            <w:trPr>
              <w:cantSplit/>
            </w:trPr>
            <w:tc>
              <w:tcPr>
                <w:tcW w:w="991" w:type="dxa"/>
              </w:tcPr>
              <w:p w:rsidR="00585C19" w:rsidRPr="00CC7505" w:rsidRDefault="00585C19" w:rsidP="00585C19">
                <w:pPr>
                  <w:spacing w:before="50" w:after="50" w:line="280" w:lineRule="atLeast"/>
                  <w:jc w:val="right"/>
                  <w:rPr>
                    <w:rFonts w:eastAsia="Times New Roman" w:cs="Times New Roman"/>
                    <w:sz w:val="16"/>
                    <w:szCs w:val="16"/>
                    <w:lang w:val="en-GB" w:eastAsia="en-NZ"/>
                  </w:rPr>
                </w:pPr>
                <w:r w:rsidRPr="00CC7505">
                  <w:rPr>
                    <w:rFonts w:eastAsia="Times New Roman" w:cs="Times New Roman"/>
                    <w:sz w:val="16"/>
                    <w:szCs w:val="16"/>
                    <w:lang w:val="en-GB" w:eastAsia="en-NZ"/>
                  </w:rPr>
                  <w:t>10.4.2</w:t>
                </w:r>
              </w:p>
            </w:tc>
            <w:tc>
              <w:tcPr>
                <w:tcW w:w="3685" w:type="dxa"/>
                <w:tcBorders>
                  <w:right w:val="single" w:sz="4" w:space="0" w:color="auto"/>
                </w:tcBorders>
              </w:tcPr>
              <w:p w:rsidR="00585C19" w:rsidRPr="00CC7505" w:rsidRDefault="00585C19" w:rsidP="00585C19">
                <w:pPr>
                  <w:tabs>
                    <w:tab w:val="left" w:pos="284"/>
                  </w:tabs>
                  <w:spacing w:before="50" w:after="50" w:line="280" w:lineRule="atLeast"/>
                  <w:ind w:left="290" w:hanging="290"/>
                  <w:rPr>
                    <w:rFonts w:eastAsia="Times New Roman" w:cs="Times New Roman"/>
                    <w:sz w:val="16"/>
                    <w:szCs w:val="16"/>
                    <w:lang w:eastAsia="en-NZ"/>
                  </w:rPr>
                </w:pPr>
                <w:r w:rsidRPr="00CC7505">
                  <w:rPr>
                    <w:rFonts w:eastAsia="Times New Roman" w:cs="Times New Roman"/>
                    <w:sz w:val="16"/>
                    <w:szCs w:val="16"/>
                    <w:lang w:eastAsia="en-NZ"/>
                  </w:rPr>
                  <w:tab/>
                  <w:t>Atterberg Limits (inclusive of natural water content)</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ea</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 xml:space="preserve">[X] </w:t>
                </w:r>
              </w:p>
            </w:tc>
            <w:tc>
              <w:tcPr>
                <w:tcW w:w="1305"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41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2907A5">
            <w:trPr>
              <w:cantSplit/>
            </w:trPr>
            <w:tc>
              <w:tcPr>
                <w:tcW w:w="991" w:type="dxa"/>
              </w:tcPr>
              <w:p w:rsidR="00585C19" w:rsidRPr="00CC7505" w:rsidRDefault="00585C19" w:rsidP="00585C19">
                <w:pPr>
                  <w:spacing w:before="50" w:after="50" w:line="280" w:lineRule="atLeast"/>
                  <w:jc w:val="right"/>
                  <w:rPr>
                    <w:rFonts w:eastAsia="Times New Roman" w:cs="Times New Roman"/>
                    <w:sz w:val="16"/>
                    <w:szCs w:val="16"/>
                    <w:lang w:val="en-GB" w:eastAsia="en-NZ"/>
                  </w:rPr>
                </w:pPr>
                <w:r w:rsidRPr="00CC7505">
                  <w:rPr>
                    <w:rFonts w:eastAsia="Times New Roman" w:cs="Times New Roman"/>
                    <w:sz w:val="16"/>
                    <w:szCs w:val="16"/>
                    <w:lang w:val="en-GB" w:eastAsia="en-NZ"/>
                  </w:rPr>
                  <w:t>10.4.3</w:t>
                </w:r>
              </w:p>
            </w:tc>
            <w:tc>
              <w:tcPr>
                <w:tcW w:w="3685" w:type="dxa"/>
                <w:tcBorders>
                  <w:right w:val="single" w:sz="4" w:space="0" w:color="auto"/>
                </w:tcBorders>
              </w:tcPr>
              <w:p w:rsidR="00585C19" w:rsidRPr="00CC7505" w:rsidRDefault="00585C19" w:rsidP="00585C19">
                <w:pPr>
                  <w:tabs>
                    <w:tab w:val="left" w:pos="284"/>
                  </w:tabs>
                  <w:spacing w:before="50" w:after="50" w:line="280" w:lineRule="atLeast"/>
                  <w:ind w:left="290" w:hanging="290"/>
                  <w:rPr>
                    <w:rFonts w:eastAsia="Times New Roman" w:cs="Times New Roman"/>
                    <w:sz w:val="16"/>
                    <w:szCs w:val="16"/>
                    <w:lang w:eastAsia="en-NZ"/>
                  </w:rPr>
                </w:pPr>
                <w:r w:rsidRPr="00CC7505">
                  <w:rPr>
                    <w:rFonts w:eastAsia="Times New Roman" w:cs="Times New Roman"/>
                    <w:sz w:val="16"/>
                    <w:szCs w:val="16"/>
                    <w:lang w:eastAsia="en-NZ"/>
                  </w:rPr>
                  <w:tab/>
                  <w:t>Grading by Wet Sieving</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ea</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[X]</w:t>
                </w:r>
              </w:p>
            </w:tc>
            <w:tc>
              <w:tcPr>
                <w:tcW w:w="1305"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41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2907A5">
            <w:trPr>
              <w:cantSplit/>
            </w:trPr>
            <w:tc>
              <w:tcPr>
                <w:tcW w:w="991" w:type="dxa"/>
              </w:tcPr>
              <w:p w:rsidR="00585C19" w:rsidRPr="00CC7505" w:rsidRDefault="00585C19" w:rsidP="00585C19">
                <w:pPr>
                  <w:spacing w:before="50" w:after="50" w:line="280" w:lineRule="atLeast"/>
                  <w:jc w:val="right"/>
                  <w:rPr>
                    <w:rFonts w:eastAsia="Times New Roman" w:cs="Times New Roman"/>
                    <w:sz w:val="16"/>
                    <w:szCs w:val="16"/>
                    <w:lang w:val="en-GB" w:eastAsia="en-NZ"/>
                  </w:rPr>
                </w:pPr>
                <w:r w:rsidRPr="00CC7505">
                  <w:rPr>
                    <w:rFonts w:eastAsia="Times New Roman" w:cs="Times New Roman"/>
                    <w:sz w:val="16"/>
                    <w:szCs w:val="16"/>
                    <w:lang w:val="en-GB" w:eastAsia="en-NZ"/>
                  </w:rPr>
                  <w:t>10.4.4</w:t>
                </w:r>
              </w:p>
            </w:tc>
            <w:tc>
              <w:tcPr>
                <w:tcW w:w="3685" w:type="dxa"/>
                <w:tcBorders>
                  <w:right w:val="single" w:sz="4" w:space="0" w:color="auto"/>
                </w:tcBorders>
              </w:tcPr>
              <w:p w:rsidR="00585C19" w:rsidRPr="00CC7505" w:rsidRDefault="00585C19" w:rsidP="00585C19">
                <w:pPr>
                  <w:tabs>
                    <w:tab w:val="left" w:pos="284"/>
                  </w:tabs>
                  <w:spacing w:before="50" w:after="50" w:line="280" w:lineRule="atLeast"/>
                  <w:ind w:left="290" w:hanging="290"/>
                  <w:rPr>
                    <w:rFonts w:eastAsia="Times New Roman" w:cs="Times New Roman"/>
                    <w:sz w:val="16"/>
                    <w:szCs w:val="16"/>
                    <w:lang w:eastAsia="en-NZ"/>
                  </w:rPr>
                </w:pPr>
                <w:r w:rsidRPr="00CC7505">
                  <w:rPr>
                    <w:rFonts w:eastAsia="Times New Roman" w:cs="Times New Roman"/>
                    <w:sz w:val="16"/>
                    <w:szCs w:val="16"/>
                    <w:lang w:eastAsia="en-NZ"/>
                  </w:rPr>
                  <w:tab/>
                  <w:t>Grading by Dry Sieving</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ea</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 xml:space="preserve">[X] </w:t>
                </w:r>
              </w:p>
            </w:tc>
            <w:tc>
              <w:tcPr>
                <w:tcW w:w="1305"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41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2907A5">
            <w:trPr>
              <w:cantSplit/>
            </w:trPr>
            <w:tc>
              <w:tcPr>
                <w:tcW w:w="991" w:type="dxa"/>
              </w:tcPr>
              <w:p w:rsidR="00585C19" w:rsidRPr="00CC7505" w:rsidRDefault="00585C19" w:rsidP="00585C19">
                <w:pPr>
                  <w:tabs>
                    <w:tab w:val="num" w:pos="851"/>
                  </w:tabs>
                  <w:spacing w:before="50" w:after="50" w:line="280" w:lineRule="atLeast"/>
                  <w:ind w:left="1701" w:hanging="1701"/>
                  <w:jc w:val="right"/>
                  <w:outlineLvl w:val="2"/>
                  <w:rPr>
                    <w:rFonts w:eastAsia="Times New Roman" w:cs="Times New Roman"/>
                    <w:sz w:val="16"/>
                    <w:szCs w:val="16"/>
                    <w:lang w:val="en-GB" w:eastAsia="en-NZ"/>
                  </w:rPr>
                </w:pPr>
                <w:r w:rsidRPr="00CC7505">
                  <w:rPr>
                    <w:rFonts w:eastAsia="Times New Roman" w:cs="Times New Roman"/>
                    <w:sz w:val="16"/>
                    <w:szCs w:val="16"/>
                    <w:lang w:val="en-GB" w:eastAsia="en-NZ"/>
                  </w:rPr>
                  <w:t>10.4.5</w:t>
                </w:r>
              </w:p>
            </w:tc>
            <w:tc>
              <w:tcPr>
                <w:tcW w:w="3685" w:type="dxa"/>
                <w:tcBorders>
                  <w:right w:val="single" w:sz="4" w:space="0" w:color="auto"/>
                </w:tcBorders>
              </w:tcPr>
              <w:p w:rsidR="00585C19" w:rsidRPr="00CC7505" w:rsidRDefault="00585C19" w:rsidP="00585C19">
                <w:pPr>
                  <w:tabs>
                    <w:tab w:val="left" w:pos="284"/>
                  </w:tabs>
                  <w:spacing w:before="50" w:after="50" w:line="280" w:lineRule="atLeast"/>
                  <w:ind w:left="290" w:hanging="290"/>
                  <w:rPr>
                    <w:rFonts w:eastAsia="Times New Roman" w:cs="Times New Roman"/>
                    <w:sz w:val="16"/>
                    <w:szCs w:val="16"/>
                    <w:lang w:eastAsia="en-NZ"/>
                  </w:rPr>
                </w:pPr>
                <w:r w:rsidRPr="00CC7505">
                  <w:rPr>
                    <w:rFonts w:eastAsia="Times New Roman" w:cs="Times New Roman"/>
                    <w:sz w:val="16"/>
                    <w:szCs w:val="16"/>
                    <w:lang w:eastAsia="en-NZ"/>
                  </w:rPr>
                  <w:tab/>
                  <w:t>Grading (fine soils)</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ea</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 xml:space="preserve">[X] </w:t>
                </w:r>
              </w:p>
            </w:tc>
            <w:tc>
              <w:tcPr>
                <w:tcW w:w="1305"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41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2907A5">
            <w:trPr>
              <w:cantSplit/>
            </w:trPr>
            <w:tc>
              <w:tcPr>
                <w:tcW w:w="991" w:type="dxa"/>
              </w:tcPr>
              <w:p w:rsidR="00585C19" w:rsidRPr="00CC7505" w:rsidRDefault="00585C19" w:rsidP="00585C19">
                <w:pPr>
                  <w:spacing w:before="50" w:after="50" w:line="280" w:lineRule="atLeast"/>
                  <w:jc w:val="right"/>
                  <w:rPr>
                    <w:rFonts w:eastAsia="Times New Roman" w:cs="Times New Roman"/>
                    <w:sz w:val="16"/>
                    <w:szCs w:val="16"/>
                    <w:lang w:val="en-GB" w:eastAsia="en-NZ"/>
                  </w:rPr>
                </w:pPr>
                <w:r w:rsidRPr="00CC7505">
                  <w:rPr>
                    <w:rFonts w:eastAsia="Times New Roman" w:cs="Times New Roman"/>
                    <w:sz w:val="16"/>
                    <w:szCs w:val="16"/>
                    <w:lang w:val="en-GB" w:eastAsia="en-NZ"/>
                  </w:rPr>
                  <w:t>10.4.6</w:t>
                </w:r>
              </w:p>
            </w:tc>
            <w:tc>
              <w:tcPr>
                <w:tcW w:w="3685" w:type="dxa"/>
                <w:tcBorders>
                  <w:right w:val="single" w:sz="4" w:space="0" w:color="auto"/>
                </w:tcBorders>
              </w:tcPr>
              <w:p w:rsidR="00585C19" w:rsidRPr="00CC7505" w:rsidRDefault="00585C19" w:rsidP="00585C19">
                <w:pPr>
                  <w:tabs>
                    <w:tab w:val="left" w:pos="284"/>
                  </w:tabs>
                  <w:spacing w:before="50" w:after="50" w:line="280" w:lineRule="atLeast"/>
                  <w:ind w:left="290" w:hanging="290"/>
                  <w:rPr>
                    <w:rFonts w:eastAsia="Times New Roman" w:cs="Times New Roman"/>
                    <w:sz w:val="16"/>
                    <w:szCs w:val="16"/>
                    <w:lang w:eastAsia="en-NZ"/>
                  </w:rPr>
                </w:pPr>
                <w:r w:rsidRPr="00CC7505">
                  <w:rPr>
                    <w:rFonts w:eastAsia="Times New Roman" w:cs="Times New Roman"/>
                    <w:sz w:val="16"/>
                    <w:szCs w:val="16"/>
                    <w:lang w:eastAsia="en-NZ"/>
                  </w:rPr>
                  <w:tab/>
                  <w:t>Consolidation Test (oedometer)</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ea</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[X]</w:t>
                </w:r>
              </w:p>
            </w:tc>
            <w:tc>
              <w:tcPr>
                <w:tcW w:w="1305"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41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2907A5">
            <w:trPr>
              <w:cantSplit/>
            </w:trPr>
            <w:tc>
              <w:tcPr>
                <w:tcW w:w="991" w:type="dxa"/>
              </w:tcPr>
              <w:p w:rsidR="00585C19" w:rsidRPr="00CC7505" w:rsidRDefault="00585C19" w:rsidP="00585C19">
                <w:pPr>
                  <w:spacing w:before="50" w:after="50" w:line="280" w:lineRule="atLeast"/>
                  <w:jc w:val="right"/>
                  <w:rPr>
                    <w:rFonts w:eastAsia="Times New Roman" w:cs="Times New Roman"/>
                    <w:sz w:val="16"/>
                    <w:szCs w:val="16"/>
                    <w:lang w:val="en-GB" w:eastAsia="en-NZ"/>
                  </w:rPr>
                </w:pPr>
                <w:r w:rsidRPr="00CC7505">
                  <w:rPr>
                    <w:rFonts w:eastAsia="Times New Roman" w:cs="Times New Roman"/>
                    <w:sz w:val="16"/>
                    <w:szCs w:val="16"/>
                    <w:lang w:val="en-GB" w:eastAsia="en-NZ"/>
                  </w:rPr>
                  <w:t>10.4.7</w:t>
                </w:r>
              </w:p>
            </w:tc>
            <w:tc>
              <w:tcPr>
                <w:tcW w:w="3685" w:type="dxa"/>
                <w:tcBorders>
                  <w:right w:val="single" w:sz="4" w:space="0" w:color="auto"/>
                </w:tcBorders>
              </w:tcPr>
              <w:p w:rsidR="00585C19" w:rsidRPr="00CC7505" w:rsidRDefault="00585C19" w:rsidP="00585C19">
                <w:pPr>
                  <w:tabs>
                    <w:tab w:val="left" w:pos="284"/>
                  </w:tabs>
                  <w:spacing w:before="50" w:after="50" w:line="280" w:lineRule="atLeast"/>
                  <w:ind w:left="290" w:hanging="290"/>
                  <w:rPr>
                    <w:rFonts w:eastAsia="Times New Roman" w:cs="Times New Roman"/>
                    <w:sz w:val="16"/>
                    <w:szCs w:val="16"/>
                    <w:lang w:eastAsia="en-NZ"/>
                  </w:rPr>
                </w:pPr>
                <w:r w:rsidRPr="00CC7505">
                  <w:rPr>
                    <w:rFonts w:eastAsia="Times New Roman" w:cs="Times New Roman"/>
                    <w:sz w:val="16"/>
                    <w:szCs w:val="16"/>
                    <w:lang w:eastAsia="en-NZ"/>
                  </w:rPr>
                  <w:tab/>
                  <w:t>Triaxial (Unconsolidated Undrained (UU) - 3 specimens) (38mm diameter)</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ea</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 xml:space="preserve">[X] </w:t>
                </w:r>
              </w:p>
            </w:tc>
            <w:tc>
              <w:tcPr>
                <w:tcW w:w="1305"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41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2907A5">
            <w:trPr>
              <w:cantSplit/>
            </w:trPr>
            <w:tc>
              <w:tcPr>
                <w:tcW w:w="991" w:type="dxa"/>
              </w:tcPr>
              <w:p w:rsidR="00585C19" w:rsidRPr="00CC7505" w:rsidRDefault="00585C19" w:rsidP="00585C19">
                <w:pPr>
                  <w:spacing w:before="50" w:after="50" w:line="280" w:lineRule="atLeast"/>
                  <w:jc w:val="right"/>
                  <w:rPr>
                    <w:rFonts w:eastAsia="Times New Roman" w:cs="Times New Roman"/>
                    <w:sz w:val="16"/>
                    <w:szCs w:val="16"/>
                    <w:lang w:val="en-GB" w:eastAsia="en-NZ"/>
                  </w:rPr>
                </w:pPr>
                <w:r w:rsidRPr="00CC7505">
                  <w:rPr>
                    <w:rFonts w:eastAsia="Times New Roman" w:cs="Times New Roman"/>
                    <w:sz w:val="16"/>
                    <w:szCs w:val="16"/>
                    <w:lang w:val="en-GB" w:eastAsia="en-NZ"/>
                  </w:rPr>
                  <w:t>10.4.8</w:t>
                </w:r>
              </w:p>
            </w:tc>
            <w:tc>
              <w:tcPr>
                <w:tcW w:w="3685" w:type="dxa"/>
                <w:tcBorders>
                  <w:right w:val="single" w:sz="4" w:space="0" w:color="auto"/>
                </w:tcBorders>
              </w:tcPr>
              <w:p w:rsidR="00585C19" w:rsidRPr="00CC7505" w:rsidRDefault="00585C19" w:rsidP="00585C19">
                <w:pPr>
                  <w:tabs>
                    <w:tab w:val="left" w:pos="284"/>
                  </w:tabs>
                  <w:spacing w:before="50" w:after="50" w:line="280" w:lineRule="atLeast"/>
                  <w:ind w:left="290" w:hanging="290"/>
                  <w:rPr>
                    <w:rFonts w:eastAsia="Times New Roman" w:cs="Times New Roman"/>
                    <w:sz w:val="16"/>
                    <w:szCs w:val="16"/>
                    <w:lang w:eastAsia="en-NZ"/>
                  </w:rPr>
                </w:pPr>
                <w:r w:rsidRPr="00CC7505">
                  <w:rPr>
                    <w:rFonts w:eastAsia="Times New Roman" w:cs="Times New Roman"/>
                    <w:sz w:val="16"/>
                    <w:szCs w:val="16"/>
                    <w:lang w:eastAsia="en-NZ"/>
                  </w:rPr>
                  <w:tab/>
                  <w:t>Triaxial (Unconsolidated Undrained (UU) - single specimen) (38mm diameter)</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ea</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 xml:space="preserve">[X] </w:t>
                </w:r>
              </w:p>
            </w:tc>
            <w:tc>
              <w:tcPr>
                <w:tcW w:w="1305"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41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2907A5">
            <w:trPr>
              <w:cantSplit/>
            </w:trPr>
            <w:tc>
              <w:tcPr>
                <w:tcW w:w="991" w:type="dxa"/>
              </w:tcPr>
              <w:p w:rsidR="00585C19" w:rsidRPr="00CC7505" w:rsidRDefault="00585C19" w:rsidP="00585C19">
                <w:pPr>
                  <w:spacing w:before="50" w:after="50" w:line="280" w:lineRule="atLeast"/>
                  <w:jc w:val="right"/>
                  <w:rPr>
                    <w:rFonts w:eastAsia="Times New Roman" w:cs="Times New Roman"/>
                    <w:sz w:val="16"/>
                    <w:szCs w:val="16"/>
                    <w:lang w:val="en-GB" w:eastAsia="en-NZ"/>
                  </w:rPr>
                </w:pPr>
                <w:r w:rsidRPr="00CC7505">
                  <w:rPr>
                    <w:rFonts w:eastAsia="Times New Roman" w:cs="Times New Roman"/>
                    <w:sz w:val="16"/>
                    <w:szCs w:val="16"/>
                    <w:lang w:val="en-GB" w:eastAsia="en-NZ"/>
                  </w:rPr>
                  <w:t>10.4.9</w:t>
                </w:r>
              </w:p>
            </w:tc>
            <w:tc>
              <w:tcPr>
                <w:tcW w:w="3685" w:type="dxa"/>
                <w:tcBorders>
                  <w:right w:val="single" w:sz="4" w:space="0" w:color="auto"/>
                </w:tcBorders>
              </w:tcPr>
              <w:p w:rsidR="00585C19" w:rsidRPr="00CC7505" w:rsidRDefault="00585C19" w:rsidP="00585C19">
                <w:pPr>
                  <w:tabs>
                    <w:tab w:val="left" w:pos="284"/>
                  </w:tabs>
                  <w:spacing w:before="50" w:after="50" w:line="280" w:lineRule="atLeast"/>
                  <w:ind w:left="290" w:hanging="290"/>
                  <w:rPr>
                    <w:rFonts w:eastAsia="Times New Roman" w:cs="Times New Roman"/>
                    <w:sz w:val="16"/>
                    <w:szCs w:val="16"/>
                    <w:lang w:eastAsia="en-NZ"/>
                  </w:rPr>
                </w:pPr>
                <w:r w:rsidRPr="00CC7505">
                  <w:rPr>
                    <w:rFonts w:eastAsia="Times New Roman" w:cs="Times New Roman"/>
                    <w:sz w:val="16"/>
                    <w:szCs w:val="16"/>
                    <w:lang w:eastAsia="en-NZ"/>
                  </w:rPr>
                  <w:tab/>
                  <w:t>Triaxial (Consolidated Undrained - 3 specimens)</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ea</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 xml:space="preserve">[X] </w:t>
                </w:r>
              </w:p>
            </w:tc>
            <w:tc>
              <w:tcPr>
                <w:tcW w:w="1305"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41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2907A5">
            <w:trPr>
              <w:cantSplit/>
            </w:trPr>
            <w:tc>
              <w:tcPr>
                <w:tcW w:w="991" w:type="dxa"/>
              </w:tcPr>
              <w:p w:rsidR="00585C19" w:rsidRPr="00CC7505" w:rsidRDefault="00585C19" w:rsidP="00585C19">
                <w:pPr>
                  <w:spacing w:before="50" w:after="50" w:line="280" w:lineRule="atLeast"/>
                  <w:jc w:val="right"/>
                  <w:rPr>
                    <w:rFonts w:eastAsia="Times New Roman" w:cs="Times New Roman"/>
                    <w:sz w:val="16"/>
                    <w:szCs w:val="16"/>
                    <w:lang w:val="en-GB" w:eastAsia="en-NZ"/>
                  </w:rPr>
                </w:pPr>
                <w:r w:rsidRPr="00CC7505">
                  <w:rPr>
                    <w:rFonts w:eastAsia="Times New Roman" w:cs="Times New Roman"/>
                    <w:sz w:val="16"/>
                    <w:szCs w:val="16"/>
                    <w:lang w:val="en-GB" w:eastAsia="en-NZ"/>
                  </w:rPr>
                  <w:t>10.4.10</w:t>
                </w:r>
              </w:p>
            </w:tc>
            <w:tc>
              <w:tcPr>
                <w:tcW w:w="3685" w:type="dxa"/>
                <w:tcBorders>
                  <w:right w:val="single" w:sz="4" w:space="0" w:color="auto"/>
                </w:tcBorders>
              </w:tcPr>
              <w:p w:rsidR="00585C19" w:rsidRPr="00CC7505" w:rsidRDefault="00585C19" w:rsidP="00585C19">
                <w:pPr>
                  <w:tabs>
                    <w:tab w:val="left" w:pos="284"/>
                  </w:tabs>
                  <w:spacing w:before="50" w:after="50" w:line="280" w:lineRule="atLeast"/>
                  <w:ind w:left="290" w:hanging="290"/>
                  <w:rPr>
                    <w:rFonts w:eastAsia="Times New Roman" w:cs="Times New Roman"/>
                    <w:sz w:val="16"/>
                    <w:szCs w:val="16"/>
                    <w:lang w:eastAsia="en-NZ"/>
                  </w:rPr>
                </w:pPr>
                <w:r w:rsidRPr="00CC7505">
                  <w:rPr>
                    <w:rFonts w:eastAsia="Times New Roman" w:cs="Times New Roman"/>
                    <w:sz w:val="16"/>
                    <w:szCs w:val="16"/>
                    <w:lang w:eastAsia="en-NZ"/>
                  </w:rPr>
                  <w:tab/>
                  <w:t>CBR Test - Natural (Soaked or Unsoaked)</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ea</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[X]</w:t>
                </w:r>
              </w:p>
            </w:tc>
            <w:tc>
              <w:tcPr>
                <w:tcW w:w="1305"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41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2907A5">
            <w:trPr>
              <w:cantSplit/>
            </w:trPr>
            <w:tc>
              <w:tcPr>
                <w:tcW w:w="991" w:type="dxa"/>
              </w:tcPr>
              <w:p w:rsidR="00585C19" w:rsidRPr="00CC7505" w:rsidRDefault="00585C19" w:rsidP="00585C19">
                <w:pPr>
                  <w:spacing w:before="50" w:after="50" w:line="280" w:lineRule="atLeast"/>
                  <w:jc w:val="right"/>
                  <w:rPr>
                    <w:rFonts w:eastAsia="Times New Roman" w:cs="Times New Roman"/>
                    <w:sz w:val="16"/>
                    <w:szCs w:val="16"/>
                    <w:lang w:val="en-GB" w:eastAsia="en-NZ"/>
                  </w:rPr>
                </w:pPr>
                <w:r w:rsidRPr="00CC7505">
                  <w:rPr>
                    <w:rFonts w:eastAsia="Times New Roman" w:cs="Times New Roman"/>
                    <w:sz w:val="16"/>
                    <w:szCs w:val="16"/>
                    <w:lang w:val="en-GB" w:eastAsia="en-NZ"/>
                  </w:rPr>
                  <w:t>10.4.10a</w:t>
                </w:r>
              </w:p>
            </w:tc>
            <w:tc>
              <w:tcPr>
                <w:tcW w:w="3685" w:type="dxa"/>
                <w:tcBorders>
                  <w:right w:val="single" w:sz="4" w:space="0" w:color="auto"/>
                </w:tcBorders>
              </w:tcPr>
              <w:p w:rsidR="00585C19" w:rsidRPr="00CC7505" w:rsidRDefault="00585C19" w:rsidP="00585C19">
                <w:pPr>
                  <w:tabs>
                    <w:tab w:val="left" w:pos="284"/>
                  </w:tabs>
                  <w:spacing w:before="50" w:after="50" w:line="280" w:lineRule="atLeast"/>
                  <w:ind w:left="290" w:hanging="290"/>
                  <w:rPr>
                    <w:rFonts w:eastAsia="Times New Roman" w:cs="Times New Roman"/>
                    <w:sz w:val="16"/>
                    <w:szCs w:val="16"/>
                    <w:lang w:eastAsia="en-NZ"/>
                  </w:rPr>
                </w:pPr>
                <w:r w:rsidRPr="00CC7505">
                  <w:rPr>
                    <w:rFonts w:eastAsia="Times New Roman" w:cs="Times New Roman"/>
                    <w:sz w:val="16"/>
                    <w:szCs w:val="16"/>
                    <w:lang w:eastAsia="en-NZ"/>
                  </w:rPr>
                  <w:tab/>
                  <w:t>CBR Test - Optimum (Soaked or Unsoaked)</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ea</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[X]</w:t>
                </w:r>
              </w:p>
            </w:tc>
            <w:tc>
              <w:tcPr>
                <w:tcW w:w="1305"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41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2907A5">
            <w:trPr>
              <w:cantSplit/>
            </w:trPr>
            <w:tc>
              <w:tcPr>
                <w:tcW w:w="991" w:type="dxa"/>
              </w:tcPr>
              <w:p w:rsidR="00585C19" w:rsidRPr="00CC7505" w:rsidRDefault="00585C19" w:rsidP="00585C19">
                <w:pPr>
                  <w:spacing w:before="50" w:after="50" w:line="280" w:lineRule="atLeast"/>
                  <w:jc w:val="right"/>
                  <w:rPr>
                    <w:rFonts w:eastAsia="Times New Roman" w:cs="Times New Roman"/>
                    <w:sz w:val="16"/>
                    <w:szCs w:val="16"/>
                    <w:lang w:val="en-GB" w:eastAsia="en-NZ"/>
                  </w:rPr>
                </w:pPr>
                <w:r w:rsidRPr="00CC7505">
                  <w:rPr>
                    <w:rFonts w:eastAsia="Times New Roman" w:cs="Times New Roman"/>
                    <w:sz w:val="16"/>
                    <w:szCs w:val="16"/>
                    <w:lang w:val="en-GB" w:eastAsia="en-NZ"/>
                  </w:rPr>
                  <w:t>10.4.11</w:t>
                </w:r>
              </w:p>
            </w:tc>
            <w:tc>
              <w:tcPr>
                <w:tcW w:w="3685" w:type="dxa"/>
                <w:tcBorders>
                  <w:right w:val="single" w:sz="4" w:space="0" w:color="auto"/>
                </w:tcBorders>
              </w:tcPr>
              <w:p w:rsidR="00585C19" w:rsidRPr="00CC7505" w:rsidRDefault="00585C19" w:rsidP="00585C19">
                <w:pPr>
                  <w:tabs>
                    <w:tab w:val="left" w:pos="284"/>
                  </w:tabs>
                  <w:spacing w:before="50" w:after="50" w:line="280" w:lineRule="atLeast"/>
                  <w:ind w:left="290" w:hanging="290"/>
                  <w:rPr>
                    <w:rFonts w:eastAsia="Times New Roman" w:cs="Times New Roman"/>
                    <w:sz w:val="16"/>
                    <w:szCs w:val="16"/>
                    <w:lang w:eastAsia="en-NZ"/>
                  </w:rPr>
                </w:pPr>
                <w:r w:rsidRPr="00CC7505">
                  <w:rPr>
                    <w:rFonts w:eastAsia="Times New Roman" w:cs="Times New Roman"/>
                    <w:sz w:val="16"/>
                    <w:szCs w:val="16"/>
                    <w:lang w:eastAsia="en-NZ"/>
                  </w:rPr>
                  <w:tab/>
                  <w:t>Extra over [12.4.10/a] for Lime or cement modified (Optimum or Natural)</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ea</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 xml:space="preserve">[X] </w:t>
                </w:r>
              </w:p>
            </w:tc>
            <w:tc>
              <w:tcPr>
                <w:tcW w:w="1305"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41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2907A5">
            <w:trPr>
              <w:cantSplit/>
            </w:trPr>
            <w:tc>
              <w:tcPr>
                <w:tcW w:w="991" w:type="dxa"/>
              </w:tcPr>
              <w:p w:rsidR="00585C19" w:rsidRPr="00CC7505" w:rsidRDefault="00585C19" w:rsidP="00585C19">
                <w:pPr>
                  <w:spacing w:before="50" w:after="50" w:line="280" w:lineRule="atLeast"/>
                  <w:jc w:val="right"/>
                  <w:rPr>
                    <w:rFonts w:eastAsia="Times New Roman" w:cs="Times New Roman"/>
                    <w:sz w:val="16"/>
                    <w:szCs w:val="16"/>
                    <w:lang w:val="en-GB" w:eastAsia="en-NZ"/>
                  </w:rPr>
                </w:pPr>
                <w:r w:rsidRPr="00CC7505">
                  <w:rPr>
                    <w:rFonts w:eastAsia="Times New Roman" w:cs="Times New Roman"/>
                    <w:sz w:val="16"/>
                    <w:szCs w:val="16"/>
                    <w:lang w:val="en-GB" w:eastAsia="en-NZ"/>
                  </w:rPr>
                  <w:t>10.4.12</w:t>
                </w:r>
              </w:p>
            </w:tc>
            <w:tc>
              <w:tcPr>
                <w:tcW w:w="3685" w:type="dxa"/>
                <w:tcBorders>
                  <w:right w:val="single" w:sz="4" w:space="0" w:color="auto"/>
                </w:tcBorders>
              </w:tcPr>
              <w:p w:rsidR="00585C19" w:rsidRPr="00CC7505" w:rsidRDefault="00585C19" w:rsidP="00585C19">
                <w:pPr>
                  <w:tabs>
                    <w:tab w:val="left" w:pos="284"/>
                  </w:tabs>
                  <w:spacing w:before="50" w:after="50" w:line="280" w:lineRule="atLeast"/>
                  <w:ind w:left="290" w:hanging="290"/>
                  <w:rPr>
                    <w:rFonts w:eastAsia="Times New Roman" w:cs="Times New Roman"/>
                    <w:sz w:val="16"/>
                    <w:szCs w:val="16"/>
                    <w:lang w:eastAsia="en-NZ"/>
                  </w:rPr>
                </w:pPr>
                <w:r w:rsidRPr="00CC7505">
                  <w:rPr>
                    <w:rFonts w:eastAsia="Times New Roman" w:cs="Times New Roman"/>
                    <w:sz w:val="16"/>
                    <w:szCs w:val="16"/>
                    <w:lang w:eastAsia="en-NZ"/>
                  </w:rPr>
                  <w:tab/>
                  <w:t>NZ Standard/Heavy Compaction Test Soils</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ea</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[X]</w:t>
                </w:r>
              </w:p>
            </w:tc>
            <w:tc>
              <w:tcPr>
                <w:tcW w:w="1305"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41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2907A5">
            <w:trPr>
              <w:cantSplit/>
            </w:trPr>
            <w:tc>
              <w:tcPr>
                <w:tcW w:w="991" w:type="dxa"/>
              </w:tcPr>
              <w:p w:rsidR="00585C19" w:rsidRPr="00CC7505" w:rsidRDefault="00585C19" w:rsidP="00585C19">
                <w:pPr>
                  <w:spacing w:before="50" w:after="50" w:line="280" w:lineRule="atLeast"/>
                  <w:jc w:val="right"/>
                  <w:rPr>
                    <w:rFonts w:eastAsia="Times New Roman" w:cs="Times New Roman"/>
                    <w:sz w:val="16"/>
                    <w:szCs w:val="16"/>
                    <w:lang w:val="en-GB" w:eastAsia="en-NZ"/>
                  </w:rPr>
                </w:pPr>
                <w:r w:rsidRPr="00CC7505">
                  <w:rPr>
                    <w:rFonts w:eastAsia="Times New Roman" w:cs="Times New Roman"/>
                    <w:sz w:val="16"/>
                    <w:szCs w:val="16"/>
                    <w:lang w:val="en-GB" w:eastAsia="en-NZ"/>
                  </w:rPr>
                  <w:t>10.4.13</w:t>
                </w:r>
              </w:p>
            </w:tc>
            <w:tc>
              <w:tcPr>
                <w:tcW w:w="3685" w:type="dxa"/>
                <w:tcBorders>
                  <w:right w:val="single" w:sz="4" w:space="0" w:color="auto"/>
                </w:tcBorders>
              </w:tcPr>
              <w:p w:rsidR="00585C19" w:rsidRPr="00CC7505" w:rsidRDefault="00585C19" w:rsidP="00585C19">
                <w:pPr>
                  <w:tabs>
                    <w:tab w:val="left" w:pos="284"/>
                  </w:tabs>
                  <w:spacing w:before="50" w:after="50" w:line="280" w:lineRule="atLeast"/>
                  <w:ind w:left="290" w:hanging="290"/>
                  <w:rPr>
                    <w:rFonts w:eastAsia="Times New Roman" w:cs="Times New Roman"/>
                    <w:sz w:val="16"/>
                    <w:szCs w:val="16"/>
                    <w:lang w:eastAsia="en-NZ"/>
                  </w:rPr>
                </w:pPr>
                <w:r w:rsidRPr="00CC7505">
                  <w:rPr>
                    <w:rFonts w:eastAsia="Times New Roman" w:cs="Times New Roman"/>
                    <w:sz w:val="16"/>
                    <w:szCs w:val="16"/>
                    <w:lang w:eastAsia="en-NZ"/>
                  </w:rPr>
                  <w:tab/>
                  <w:t>NZ Vibrating Hammer Compaction Test</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ea</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[X]</w:t>
                </w:r>
              </w:p>
            </w:tc>
            <w:tc>
              <w:tcPr>
                <w:tcW w:w="1305"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41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2907A5">
            <w:trPr>
              <w:cantSplit/>
            </w:trPr>
            <w:tc>
              <w:tcPr>
                <w:tcW w:w="991" w:type="dxa"/>
              </w:tcPr>
              <w:p w:rsidR="00585C19" w:rsidRPr="00CC7505" w:rsidRDefault="00585C19" w:rsidP="00585C19">
                <w:pPr>
                  <w:spacing w:before="50" w:after="50" w:line="280" w:lineRule="atLeast"/>
                  <w:jc w:val="right"/>
                  <w:rPr>
                    <w:rFonts w:eastAsia="Times New Roman" w:cs="Times New Roman"/>
                    <w:sz w:val="16"/>
                    <w:szCs w:val="16"/>
                    <w:lang w:val="en-GB" w:eastAsia="en-NZ"/>
                  </w:rPr>
                </w:pPr>
                <w:r w:rsidRPr="00CC7505">
                  <w:rPr>
                    <w:rFonts w:eastAsia="Times New Roman" w:cs="Times New Roman"/>
                    <w:sz w:val="16"/>
                    <w:szCs w:val="16"/>
                    <w:lang w:val="en-GB" w:eastAsia="en-NZ"/>
                  </w:rPr>
                  <w:t>10.4.14</w:t>
                </w:r>
              </w:p>
            </w:tc>
            <w:tc>
              <w:tcPr>
                <w:tcW w:w="3685" w:type="dxa"/>
                <w:tcBorders>
                  <w:right w:val="single" w:sz="4" w:space="0" w:color="auto"/>
                </w:tcBorders>
              </w:tcPr>
              <w:p w:rsidR="00585C19" w:rsidRPr="00CC7505" w:rsidRDefault="00585C19" w:rsidP="00585C19">
                <w:pPr>
                  <w:tabs>
                    <w:tab w:val="left" w:pos="284"/>
                  </w:tabs>
                  <w:spacing w:before="50" w:after="50" w:line="280" w:lineRule="atLeast"/>
                  <w:ind w:left="290" w:hanging="290"/>
                  <w:rPr>
                    <w:rFonts w:eastAsia="Times New Roman" w:cs="Times New Roman"/>
                    <w:sz w:val="16"/>
                    <w:szCs w:val="16"/>
                    <w:lang w:eastAsia="en-NZ"/>
                  </w:rPr>
                </w:pPr>
                <w:r w:rsidRPr="00CC7505">
                  <w:rPr>
                    <w:rFonts w:eastAsia="Times New Roman" w:cs="Times New Roman"/>
                    <w:sz w:val="16"/>
                    <w:szCs w:val="16"/>
                    <w:lang w:eastAsia="en-NZ"/>
                  </w:rPr>
                  <w:tab/>
                  <w:t>Unconfined Compressive Strength (UCS) with modulus and Poisson ratio</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ea</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[X]</w:t>
                </w:r>
              </w:p>
            </w:tc>
            <w:tc>
              <w:tcPr>
                <w:tcW w:w="1305"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41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2907A5">
            <w:trPr>
              <w:cantSplit/>
            </w:trPr>
            <w:tc>
              <w:tcPr>
                <w:tcW w:w="991" w:type="dxa"/>
              </w:tcPr>
              <w:p w:rsidR="00585C19" w:rsidRPr="00CC7505" w:rsidRDefault="00585C19" w:rsidP="00585C19">
                <w:pPr>
                  <w:spacing w:before="50" w:after="50" w:line="280" w:lineRule="atLeast"/>
                  <w:jc w:val="right"/>
                  <w:rPr>
                    <w:rFonts w:eastAsia="Times New Roman" w:cs="Times New Roman"/>
                    <w:sz w:val="16"/>
                    <w:szCs w:val="16"/>
                    <w:lang w:val="en-GB" w:eastAsia="en-NZ"/>
                  </w:rPr>
                </w:pPr>
                <w:r w:rsidRPr="00CC7505">
                  <w:rPr>
                    <w:rFonts w:eastAsia="Times New Roman" w:cs="Times New Roman"/>
                    <w:sz w:val="16"/>
                    <w:szCs w:val="16"/>
                    <w:lang w:val="en-GB" w:eastAsia="en-NZ"/>
                  </w:rPr>
                  <w:t>10.4.15</w:t>
                </w:r>
              </w:p>
            </w:tc>
            <w:tc>
              <w:tcPr>
                <w:tcW w:w="3685" w:type="dxa"/>
                <w:tcBorders>
                  <w:right w:val="single" w:sz="4" w:space="0" w:color="auto"/>
                </w:tcBorders>
              </w:tcPr>
              <w:p w:rsidR="00585C19" w:rsidRPr="00CC7505" w:rsidRDefault="00585C19" w:rsidP="00585C19">
                <w:pPr>
                  <w:tabs>
                    <w:tab w:val="left" w:pos="284"/>
                  </w:tabs>
                  <w:spacing w:before="50" w:after="50" w:line="280" w:lineRule="atLeast"/>
                  <w:ind w:left="290" w:hanging="290"/>
                  <w:rPr>
                    <w:rFonts w:eastAsia="Times New Roman" w:cs="Times New Roman"/>
                    <w:sz w:val="16"/>
                    <w:szCs w:val="16"/>
                    <w:lang w:eastAsia="en-NZ"/>
                  </w:rPr>
                </w:pPr>
                <w:r w:rsidRPr="00CC7505">
                  <w:rPr>
                    <w:rFonts w:eastAsia="Times New Roman" w:cs="Times New Roman"/>
                    <w:sz w:val="16"/>
                    <w:szCs w:val="16"/>
                    <w:lang w:eastAsia="en-NZ"/>
                  </w:rPr>
                  <w:tab/>
                  <w:t>Unconfined Compressive Strength (UCS) without modulus and Poisson ratio</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ea</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[X]</w:t>
                </w:r>
              </w:p>
            </w:tc>
            <w:tc>
              <w:tcPr>
                <w:tcW w:w="1305"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41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2907A5">
            <w:trPr>
              <w:cantSplit/>
            </w:trPr>
            <w:tc>
              <w:tcPr>
                <w:tcW w:w="991" w:type="dxa"/>
              </w:tcPr>
              <w:p w:rsidR="00585C19" w:rsidRPr="00CC7505" w:rsidRDefault="00585C19" w:rsidP="00585C19">
                <w:pPr>
                  <w:spacing w:before="50" w:after="50" w:line="280" w:lineRule="atLeast"/>
                  <w:jc w:val="right"/>
                  <w:rPr>
                    <w:rFonts w:eastAsia="Times New Roman" w:cs="Times New Roman"/>
                    <w:sz w:val="16"/>
                    <w:szCs w:val="16"/>
                    <w:lang w:val="en-GB" w:eastAsia="en-NZ"/>
                  </w:rPr>
                </w:pPr>
                <w:r w:rsidRPr="00CC7505">
                  <w:rPr>
                    <w:rFonts w:eastAsia="Times New Roman" w:cs="Times New Roman"/>
                    <w:sz w:val="16"/>
                    <w:szCs w:val="16"/>
                    <w:lang w:val="en-GB" w:eastAsia="en-NZ"/>
                  </w:rPr>
                  <w:t>10.4.16</w:t>
                </w:r>
              </w:p>
            </w:tc>
            <w:tc>
              <w:tcPr>
                <w:tcW w:w="3685" w:type="dxa"/>
                <w:tcBorders>
                  <w:right w:val="single" w:sz="4" w:space="0" w:color="auto"/>
                </w:tcBorders>
              </w:tcPr>
              <w:p w:rsidR="00585C19" w:rsidRPr="00CC7505" w:rsidRDefault="00585C19" w:rsidP="00585C19">
                <w:pPr>
                  <w:tabs>
                    <w:tab w:val="left" w:pos="284"/>
                  </w:tabs>
                  <w:spacing w:before="50" w:after="50" w:line="280" w:lineRule="atLeast"/>
                  <w:ind w:left="290" w:hanging="290"/>
                  <w:rPr>
                    <w:rFonts w:eastAsia="Times New Roman" w:cs="Times New Roman"/>
                    <w:sz w:val="16"/>
                    <w:szCs w:val="16"/>
                    <w:lang w:eastAsia="en-NZ"/>
                  </w:rPr>
                </w:pPr>
                <w:r w:rsidRPr="00CC7505">
                  <w:rPr>
                    <w:rFonts w:eastAsia="Times New Roman" w:cs="Times New Roman"/>
                    <w:sz w:val="16"/>
                    <w:szCs w:val="16"/>
                    <w:lang w:eastAsia="en-NZ"/>
                  </w:rPr>
                  <w:tab/>
                  <w:t>Indirect Tensile Strength Test</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ea</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[X]</w:t>
                </w:r>
              </w:p>
            </w:tc>
            <w:tc>
              <w:tcPr>
                <w:tcW w:w="1305"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41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2907A5">
            <w:trPr>
              <w:cantSplit/>
            </w:trPr>
            <w:tc>
              <w:tcPr>
                <w:tcW w:w="991" w:type="dxa"/>
              </w:tcPr>
              <w:p w:rsidR="00585C19" w:rsidRPr="00CC7505" w:rsidRDefault="00585C19" w:rsidP="00585C19">
                <w:pPr>
                  <w:spacing w:before="50" w:after="50" w:line="280" w:lineRule="atLeast"/>
                  <w:jc w:val="right"/>
                  <w:rPr>
                    <w:rFonts w:eastAsia="Times New Roman" w:cs="Times New Roman"/>
                    <w:sz w:val="16"/>
                    <w:szCs w:val="16"/>
                    <w:lang w:val="en-GB" w:eastAsia="en-NZ"/>
                  </w:rPr>
                </w:pPr>
                <w:r w:rsidRPr="00CC7505">
                  <w:rPr>
                    <w:rFonts w:eastAsia="Times New Roman" w:cs="Times New Roman"/>
                    <w:sz w:val="16"/>
                    <w:szCs w:val="16"/>
                    <w:lang w:val="en-GB" w:eastAsia="en-NZ"/>
                  </w:rPr>
                  <w:t>10.4.17</w:t>
                </w:r>
              </w:p>
            </w:tc>
            <w:tc>
              <w:tcPr>
                <w:tcW w:w="3685" w:type="dxa"/>
                <w:tcBorders>
                  <w:right w:val="single" w:sz="4" w:space="0" w:color="auto"/>
                </w:tcBorders>
              </w:tcPr>
              <w:p w:rsidR="00585C19" w:rsidRPr="00CC7505" w:rsidRDefault="00585C19" w:rsidP="00585C19">
                <w:pPr>
                  <w:tabs>
                    <w:tab w:val="left" w:pos="284"/>
                  </w:tabs>
                  <w:spacing w:before="50" w:after="50" w:line="280" w:lineRule="atLeast"/>
                  <w:ind w:left="290" w:hanging="290"/>
                  <w:rPr>
                    <w:rFonts w:eastAsia="Times New Roman" w:cs="Times New Roman"/>
                    <w:sz w:val="16"/>
                    <w:szCs w:val="16"/>
                    <w:lang w:eastAsia="en-NZ"/>
                  </w:rPr>
                </w:pPr>
                <w:r w:rsidRPr="00CC7505">
                  <w:rPr>
                    <w:rFonts w:eastAsia="Times New Roman" w:cs="Times New Roman"/>
                    <w:sz w:val="16"/>
                    <w:szCs w:val="16"/>
                    <w:lang w:eastAsia="en-NZ"/>
                  </w:rPr>
                  <w:tab/>
                  <w:t>Abrasion Test</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ea</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[X]</w:t>
                </w:r>
              </w:p>
            </w:tc>
            <w:tc>
              <w:tcPr>
                <w:tcW w:w="1305"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41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2907A5">
            <w:trPr>
              <w:cantSplit/>
            </w:trPr>
            <w:tc>
              <w:tcPr>
                <w:tcW w:w="991" w:type="dxa"/>
              </w:tcPr>
              <w:p w:rsidR="00585C19" w:rsidRPr="00CC7505" w:rsidRDefault="00585C19" w:rsidP="00585C19">
                <w:pPr>
                  <w:spacing w:before="50" w:after="50" w:line="280" w:lineRule="atLeast"/>
                  <w:jc w:val="right"/>
                  <w:rPr>
                    <w:rFonts w:eastAsia="Times New Roman" w:cs="Times New Roman"/>
                    <w:sz w:val="16"/>
                    <w:szCs w:val="16"/>
                    <w:lang w:val="en-GB" w:eastAsia="en-NZ"/>
                  </w:rPr>
                </w:pPr>
                <w:r w:rsidRPr="00CC7505">
                  <w:rPr>
                    <w:rFonts w:eastAsia="Times New Roman" w:cs="Times New Roman"/>
                    <w:sz w:val="16"/>
                    <w:szCs w:val="16"/>
                    <w:lang w:val="en-GB" w:eastAsia="en-NZ"/>
                  </w:rPr>
                  <w:t>10.4.18</w:t>
                </w:r>
              </w:p>
            </w:tc>
            <w:tc>
              <w:tcPr>
                <w:tcW w:w="3685" w:type="dxa"/>
                <w:tcBorders>
                  <w:right w:val="single" w:sz="4" w:space="0" w:color="auto"/>
                </w:tcBorders>
              </w:tcPr>
              <w:p w:rsidR="00585C19" w:rsidRPr="00CC7505" w:rsidRDefault="00585C19" w:rsidP="00585C19">
                <w:pPr>
                  <w:tabs>
                    <w:tab w:val="left" w:pos="284"/>
                  </w:tabs>
                  <w:spacing w:before="50" w:after="50" w:line="280" w:lineRule="atLeast"/>
                  <w:ind w:left="290" w:hanging="290"/>
                  <w:rPr>
                    <w:rFonts w:eastAsia="Times New Roman" w:cs="Times New Roman"/>
                    <w:sz w:val="16"/>
                    <w:szCs w:val="16"/>
                    <w:lang w:eastAsia="en-NZ"/>
                  </w:rPr>
                </w:pPr>
                <w:r w:rsidRPr="00CC7505">
                  <w:rPr>
                    <w:rFonts w:eastAsia="Times New Roman" w:cs="Times New Roman"/>
                    <w:sz w:val="16"/>
                    <w:szCs w:val="16"/>
                    <w:lang w:eastAsia="en-NZ"/>
                  </w:rPr>
                  <w:tab/>
                  <w:t>Density of Rock Core (Bulk and Dry)</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ea</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[X]</w:t>
                </w:r>
              </w:p>
            </w:tc>
            <w:tc>
              <w:tcPr>
                <w:tcW w:w="1305"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41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2907A5">
            <w:trPr>
              <w:cantSplit/>
            </w:trPr>
            <w:tc>
              <w:tcPr>
                <w:tcW w:w="991" w:type="dxa"/>
              </w:tcPr>
              <w:p w:rsidR="00585C19" w:rsidRPr="00CC7505" w:rsidRDefault="00585C19" w:rsidP="00585C19">
                <w:pPr>
                  <w:spacing w:before="50" w:after="50" w:line="280" w:lineRule="atLeast"/>
                  <w:jc w:val="right"/>
                  <w:rPr>
                    <w:rFonts w:eastAsia="Times New Roman" w:cs="Times New Roman"/>
                    <w:sz w:val="16"/>
                    <w:szCs w:val="16"/>
                    <w:lang w:val="en-GB" w:eastAsia="en-NZ"/>
                  </w:rPr>
                </w:pPr>
                <w:r w:rsidRPr="00CC7505">
                  <w:rPr>
                    <w:rFonts w:eastAsia="Times New Roman" w:cs="Times New Roman"/>
                    <w:sz w:val="16"/>
                    <w:szCs w:val="16"/>
                    <w:lang w:val="en-GB" w:eastAsia="en-NZ"/>
                  </w:rPr>
                  <w:t>10.4.19</w:t>
                </w:r>
              </w:p>
            </w:tc>
            <w:tc>
              <w:tcPr>
                <w:tcW w:w="3685" w:type="dxa"/>
                <w:tcBorders>
                  <w:right w:val="single" w:sz="4" w:space="0" w:color="auto"/>
                </w:tcBorders>
              </w:tcPr>
              <w:p w:rsidR="00585C19" w:rsidRPr="00CC7505" w:rsidRDefault="00585C19" w:rsidP="00585C19">
                <w:pPr>
                  <w:tabs>
                    <w:tab w:val="left" w:pos="284"/>
                  </w:tabs>
                  <w:spacing w:before="50" w:after="50" w:line="280" w:lineRule="atLeast"/>
                  <w:ind w:left="290" w:hanging="290"/>
                  <w:rPr>
                    <w:rFonts w:eastAsia="Times New Roman" w:cs="Times New Roman"/>
                    <w:sz w:val="16"/>
                    <w:szCs w:val="16"/>
                    <w:lang w:eastAsia="en-NZ"/>
                  </w:rPr>
                </w:pPr>
                <w:r w:rsidRPr="00CC7505">
                  <w:rPr>
                    <w:rFonts w:eastAsia="Times New Roman" w:cs="Times New Roman"/>
                    <w:sz w:val="16"/>
                    <w:szCs w:val="16"/>
                    <w:lang w:eastAsia="en-NZ"/>
                  </w:rPr>
                  <w:tab/>
                  <w:t>[list items and define payment]</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L.S./ ea / m / km</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[X]</w:t>
                </w:r>
              </w:p>
            </w:tc>
            <w:tc>
              <w:tcPr>
                <w:tcW w:w="1305"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41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2907A5">
            <w:trPr>
              <w:cantSplit/>
            </w:trPr>
            <w:tc>
              <w:tcPr>
                <w:tcW w:w="991" w:type="dxa"/>
                <w:tcBorders>
                  <w:right w:val="nil"/>
                </w:tcBorders>
              </w:tcPr>
              <w:p w:rsidR="00585C19" w:rsidRPr="00CC7505" w:rsidRDefault="00585C19" w:rsidP="00585C19">
                <w:pPr>
                  <w:spacing w:before="100" w:after="100" w:line="280" w:lineRule="atLeast"/>
                  <w:rPr>
                    <w:rFonts w:eastAsia="Times New Roman" w:cs="Times New Roman"/>
                    <w:b/>
                    <w:szCs w:val="18"/>
                    <w:lang w:eastAsia="en-GB"/>
                  </w:rPr>
                </w:pPr>
                <w:r w:rsidRPr="00CC7505">
                  <w:rPr>
                    <w:rFonts w:eastAsia="Times New Roman" w:cs="Times New Roman"/>
                    <w:b/>
                    <w:szCs w:val="18"/>
                    <w:lang w:eastAsia="en-GB"/>
                  </w:rPr>
                  <w:t>10.5</w:t>
                </w:r>
              </w:p>
            </w:tc>
            <w:tc>
              <w:tcPr>
                <w:tcW w:w="8365" w:type="dxa"/>
                <w:gridSpan w:val="5"/>
                <w:tcBorders>
                  <w:left w:val="nil"/>
                  <w:right w:val="nil"/>
                </w:tcBorders>
              </w:tcPr>
              <w:p w:rsidR="00585C19" w:rsidRPr="00CC7505" w:rsidRDefault="00585C19" w:rsidP="00585C19">
                <w:pPr>
                  <w:spacing w:before="100" w:after="100" w:line="280" w:lineRule="atLeast"/>
                  <w:rPr>
                    <w:rFonts w:eastAsia="Times New Roman" w:cs="Times New Roman"/>
                    <w:b/>
                    <w:szCs w:val="24"/>
                    <w:lang w:val="en-GB" w:eastAsia="en-NZ"/>
                  </w:rPr>
                </w:pPr>
                <w:r w:rsidRPr="00CC7505">
                  <w:rPr>
                    <w:rFonts w:eastAsia="Times New Roman" w:cs="Times New Roman"/>
                    <w:b/>
                    <w:szCs w:val="24"/>
                    <w:lang w:val="en-GB" w:eastAsia="en-NZ"/>
                  </w:rPr>
                  <w:t>Miscellaneous Testing</w:t>
                </w:r>
              </w:p>
            </w:tc>
          </w:tr>
          <w:tr w:rsidR="00585C19" w:rsidRPr="00CC7505" w:rsidTr="002907A5">
            <w:trPr>
              <w:cantSplit/>
            </w:trPr>
            <w:tc>
              <w:tcPr>
                <w:tcW w:w="991" w:type="dxa"/>
              </w:tcPr>
              <w:p w:rsidR="00585C19" w:rsidRPr="00CC7505" w:rsidRDefault="00585C19" w:rsidP="00585C19">
                <w:pPr>
                  <w:spacing w:before="50" w:after="50" w:line="280" w:lineRule="atLeast"/>
                  <w:jc w:val="right"/>
                  <w:rPr>
                    <w:rFonts w:eastAsia="Times New Roman" w:cs="Times New Roman"/>
                    <w:sz w:val="16"/>
                    <w:szCs w:val="16"/>
                    <w:lang w:val="en-GB" w:eastAsia="en-NZ"/>
                  </w:rPr>
                </w:pPr>
                <w:r w:rsidRPr="00CC7505">
                  <w:rPr>
                    <w:rFonts w:eastAsia="Times New Roman" w:cs="Times New Roman"/>
                    <w:sz w:val="16"/>
                    <w:szCs w:val="16"/>
                    <w:lang w:val="en-GB" w:eastAsia="en-NZ"/>
                  </w:rPr>
                  <w:t>10.5.1</w:t>
                </w:r>
              </w:p>
            </w:tc>
            <w:tc>
              <w:tcPr>
                <w:tcW w:w="3685" w:type="dxa"/>
                <w:tcBorders>
                  <w:right w:val="single" w:sz="4" w:space="0" w:color="auto"/>
                </w:tcBorders>
              </w:tcPr>
              <w:p w:rsidR="00585C19" w:rsidRPr="00CC7505" w:rsidRDefault="00585C19" w:rsidP="00585C19">
                <w:pPr>
                  <w:tabs>
                    <w:tab w:val="left" w:pos="284"/>
                  </w:tabs>
                  <w:spacing w:before="50" w:after="50" w:line="280" w:lineRule="atLeast"/>
                  <w:ind w:left="290" w:hanging="290"/>
                  <w:rPr>
                    <w:rFonts w:eastAsia="Times New Roman" w:cs="Times New Roman"/>
                    <w:sz w:val="16"/>
                    <w:szCs w:val="16"/>
                    <w:lang w:eastAsia="en-NZ"/>
                  </w:rPr>
                </w:pPr>
                <w:r w:rsidRPr="00CC7505">
                  <w:rPr>
                    <w:rFonts w:eastAsia="Times New Roman" w:cs="Times New Roman"/>
                    <w:sz w:val="16"/>
                    <w:szCs w:val="16"/>
                    <w:lang w:eastAsia="en-NZ"/>
                  </w:rPr>
                  <w:tab/>
                  <w:t>Static Cone Penetrometer (CPT) Rig Establishment and Disestablishment</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L.S.</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w:t>
                </w:r>
              </w:p>
            </w:tc>
            <w:tc>
              <w:tcPr>
                <w:tcW w:w="1305"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w:t>
                </w:r>
              </w:p>
            </w:tc>
            <w:tc>
              <w:tcPr>
                <w:tcW w:w="141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2907A5">
            <w:trPr>
              <w:cantSplit/>
            </w:trPr>
            <w:tc>
              <w:tcPr>
                <w:tcW w:w="991" w:type="dxa"/>
              </w:tcPr>
              <w:p w:rsidR="00585C19" w:rsidRPr="00CC7505" w:rsidRDefault="00585C19" w:rsidP="00585C19">
                <w:pPr>
                  <w:spacing w:before="50" w:after="50" w:line="280" w:lineRule="atLeast"/>
                  <w:jc w:val="right"/>
                  <w:rPr>
                    <w:rFonts w:eastAsia="Times New Roman" w:cs="Times New Roman"/>
                    <w:sz w:val="16"/>
                    <w:szCs w:val="16"/>
                    <w:lang w:val="en-GB" w:eastAsia="en-NZ"/>
                  </w:rPr>
                </w:pPr>
                <w:r w:rsidRPr="00CC7505">
                  <w:rPr>
                    <w:rFonts w:eastAsia="Times New Roman" w:cs="Times New Roman"/>
                    <w:sz w:val="16"/>
                    <w:szCs w:val="16"/>
                    <w:lang w:val="en-GB" w:eastAsia="en-NZ"/>
                  </w:rPr>
                  <w:t>10.5.2</w:t>
                </w:r>
              </w:p>
            </w:tc>
            <w:tc>
              <w:tcPr>
                <w:tcW w:w="3685" w:type="dxa"/>
                <w:tcBorders>
                  <w:right w:val="single" w:sz="4" w:space="0" w:color="auto"/>
                </w:tcBorders>
              </w:tcPr>
              <w:p w:rsidR="00585C19" w:rsidRPr="00CC7505" w:rsidRDefault="00585C19" w:rsidP="00585C19">
                <w:pPr>
                  <w:tabs>
                    <w:tab w:val="left" w:pos="284"/>
                  </w:tabs>
                  <w:spacing w:before="50" w:after="50" w:line="280" w:lineRule="atLeast"/>
                  <w:ind w:left="290" w:hanging="290"/>
                  <w:rPr>
                    <w:rFonts w:eastAsia="Times New Roman" w:cs="Times New Roman"/>
                    <w:sz w:val="16"/>
                    <w:szCs w:val="16"/>
                    <w:lang w:eastAsia="en-NZ"/>
                  </w:rPr>
                </w:pPr>
                <w:r w:rsidRPr="00CC7505">
                  <w:rPr>
                    <w:rFonts w:eastAsia="Times New Roman" w:cs="Times New Roman"/>
                    <w:sz w:val="16"/>
                    <w:szCs w:val="16"/>
                    <w:lang w:eastAsia="en-NZ"/>
                  </w:rPr>
                  <w:tab/>
                  <w:t>CPT set-up at Test Location</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ea</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 xml:space="preserve">[X] </w:t>
                </w:r>
              </w:p>
            </w:tc>
            <w:tc>
              <w:tcPr>
                <w:tcW w:w="1305"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41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2907A5">
            <w:trPr>
              <w:cantSplit/>
            </w:trPr>
            <w:tc>
              <w:tcPr>
                <w:tcW w:w="991" w:type="dxa"/>
              </w:tcPr>
              <w:p w:rsidR="00585C19" w:rsidRPr="00CC7505" w:rsidRDefault="00585C19" w:rsidP="00585C19">
                <w:pPr>
                  <w:spacing w:before="50" w:after="50" w:line="280" w:lineRule="atLeast"/>
                  <w:jc w:val="right"/>
                  <w:rPr>
                    <w:rFonts w:eastAsia="Times New Roman" w:cs="Times New Roman"/>
                    <w:sz w:val="16"/>
                    <w:szCs w:val="16"/>
                    <w:lang w:val="en-GB" w:eastAsia="en-NZ"/>
                  </w:rPr>
                </w:pPr>
                <w:r w:rsidRPr="00CC7505">
                  <w:rPr>
                    <w:rFonts w:eastAsia="Times New Roman" w:cs="Times New Roman"/>
                    <w:sz w:val="16"/>
                    <w:szCs w:val="16"/>
                    <w:lang w:val="en-GB" w:eastAsia="en-NZ"/>
                  </w:rPr>
                  <w:t>10.5.3</w:t>
                </w:r>
              </w:p>
            </w:tc>
            <w:tc>
              <w:tcPr>
                <w:tcW w:w="3685" w:type="dxa"/>
                <w:tcBorders>
                  <w:right w:val="single" w:sz="4" w:space="0" w:color="auto"/>
                </w:tcBorders>
              </w:tcPr>
              <w:p w:rsidR="00585C19" w:rsidRPr="00CC7505" w:rsidRDefault="00585C19" w:rsidP="00585C19">
                <w:pPr>
                  <w:tabs>
                    <w:tab w:val="left" w:pos="284"/>
                  </w:tabs>
                  <w:spacing w:before="50" w:after="50" w:line="280" w:lineRule="atLeast"/>
                  <w:ind w:left="290" w:hanging="290"/>
                  <w:rPr>
                    <w:rFonts w:eastAsia="Times New Roman" w:cs="Times New Roman"/>
                    <w:sz w:val="16"/>
                    <w:szCs w:val="16"/>
                    <w:lang w:eastAsia="en-NZ"/>
                  </w:rPr>
                </w:pPr>
                <w:r w:rsidRPr="00CC7505">
                  <w:rPr>
                    <w:rFonts w:eastAsia="Times New Roman" w:cs="Times New Roman"/>
                    <w:sz w:val="16"/>
                    <w:szCs w:val="16"/>
                    <w:lang w:eastAsia="en-NZ"/>
                  </w:rPr>
                  <w:tab/>
                  <w:t>Extra over [12.5.2] for Preparation and Saturation of Piezocone</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ea</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 xml:space="preserve">[X] </w:t>
                </w:r>
              </w:p>
            </w:tc>
            <w:tc>
              <w:tcPr>
                <w:tcW w:w="1305"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41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2907A5">
            <w:trPr>
              <w:cantSplit/>
            </w:trPr>
            <w:tc>
              <w:tcPr>
                <w:tcW w:w="991" w:type="dxa"/>
              </w:tcPr>
              <w:p w:rsidR="00585C19" w:rsidRPr="00CC7505" w:rsidRDefault="00585C19" w:rsidP="00585C19">
                <w:pPr>
                  <w:spacing w:before="50" w:after="50" w:line="280" w:lineRule="atLeast"/>
                  <w:jc w:val="right"/>
                  <w:rPr>
                    <w:rFonts w:eastAsia="Times New Roman" w:cs="Times New Roman"/>
                    <w:sz w:val="16"/>
                    <w:szCs w:val="16"/>
                    <w:lang w:val="en-GB" w:eastAsia="en-NZ"/>
                  </w:rPr>
                </w:pPr>
                <w:r w:rsidRPr="00CC7505">
                  <w:rPr>
                    <w:rFonts w:eastAsia="Times New Roman" w:cs="Times New Roman"/>
                    <w:sz w:val="16"/>
                    <w:szCs w:val="16"/>
                    <w:lang w:val="en-GB" w:eastAsia="en-NZ"/>
                  </w:rPr>
                  <w:t>10.5.4</w:t>
                </w:r>
              </w:p>
            </w:tc>
            <w:tc>
              <w:tcPr>
                <w:tcW w:w="3685" w:type="dxa"/>
                <w:tcBorders>
                  <w:right w:val="single" w:sz="4" w:space="0" w:color="auto"/>
                </w:tcBorders>
              </w:tcPr>
              <w:p w:rsidR="00585C19" w:rsidRPr="00CC7505" w:rsidRDefault="00585C19" w:rsidP="00585C19">
                <w:pPr>
                  <w:tabs>
                    <w:tab w:val="left" w:pos="284"/>
                  </w:tabs>
                  <w:spacing w:before="50" w:after="50" w:line="280" w:lineRule="atLeast"/>
                  <w:ind w:left="290" w:hanging="290"/>
                  <w:rPr>
                    <w:rFonts w:eastAsia="Times New Roman" w:cs="Times New Roman"/>
                    <w:sz w:val="16"/>
                    <w:szCs w:val="16"/>
                    <w:lang w:eastAsia="en-NZ"/>
                  </w:rPr>
                </w:pPr>
                <w:r w:rsidRPr="00CC7505">
                  <w:rPr>
                    <w:rFonts w:eastAsia="Times New Roman" w:cs="Times New Roman"/>
                    <w:sz w:val="16"/>
                    <w:szCs w:val="16"/>
                    <w:lang w:eastAsia="en-NZ"/>
                  </w:rPr>
                  <w:tab/>
                  <w:t>CPT Test ([20m] max depth)</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m</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[X]</w:t>
                </w:r>
              </w:p>
            </w:tc>
            <w:tc>
              <w:tcPr>
                <w:tcW w:w="1305"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41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2907A5">
            <w:trPr>
              <w:cantSplit/>
            </w:trPr>
            <w:tc>
              <w:tcPr>
                <w:tcW w:w="991" w:type="dxa"/>
              </w:tcPr>
              <w:p w:rsidR="00585C19" w:rsidRPr="00CC7505" w:rsidRDefault="00585C19" w:rsidP="00585C19">
                <w:pPr>
                  <w:spacing w:before="50" w:after="50" w:line="280" w:lineRule="atLeast"/>
                  <w:jc w:val="right"/>
                  <w:rPr>
                    <w:rFonts w:eastAsia="Times New Roman" w:cs="Times New Roman"/>
                    <w:sz w:val="16"/>
                    <w:szCs w:val="16"/>
                    <w:lang w:val="en-GB" w:eastAsia="en-NZ"/>
                  </w:rPr>
                </w:pPr>
                <w:r w:rsidRPr="00CC7505">
                  <w:rPr>
                    <w:rFonts w:eastAsia="Times New Roman" w:cs="Times New Roman"/>
                    <w:sz w:val="16"/>
                    <w:szCs w:val="16"/>
                    <w:lang w:val="en-GB" w:eastAsia="en-NZ"/>
                  </w:rPr>
                  <w:t>10.5.5</w:t>
                </w:r>
              </w:p>
            </w:tc>
            <w:tc>
              <w:tcPr>
                <w:tcW w:w="3685" w:type="dxa"/>
                <w:tcBorders>
                  <w:right w:val="single" w:sz="4" w:space="0" w:color="auto"/>
                </w:tcBorders>
              </w:tcPr>
              <w:p w:rsidR="00585C19" w:rsidRPr="00CC7505" w:rsidRDefault="00585C19" w:rsidP="00585C19">
                <w:pPr>
                  <w:tabs>
                    <w:tab w:val="left" w:pos="292"/>
                  </w:tabs>
                  <w:spacing w:before="50" w:after="50" w:line="280" w:lineRule="atLeast"/>
                  <w:ind w:left="292" w:hanging="292"/>
                  <w:rPr>
                    <w:rFonts w:eastAsia="Times New Roman" w:cs="Arial"/>
                    <w:b/>
                    <w:bCs/>
                    <w:sz w:val="16"/>
                    <w:szCs w:val="16"/>
                    <w:lang w:val="en-GB" w:eastAsia="en-NZ"/>
                  </w:rPr>
                </w:pPr>
                <w:r w:rsidRPr="00CC7505">
                  <w:rPr>
                    <w:rFonts w:eastAsia="Times New Roman" w:cs="Times New Roman"/>
                    <w:sz w:val="16"/>
                    <w:szCs w:val="16"/>
                    <w:lang w:eastAsia="en-NZ"/>
                  </w:rPr>
                  <w:tab/>
                  <w:t>CPTu Test ([</w:t>
                </w:r>
                <w:r w:rsidRPr="00CC7505">
                  <w:rPr>
                    <w:rFonts w:eastAsia="Times New Roman" w:cs="Times New Roman"/>
                    <w:sz w:val="16"/>
                    <w:szCs w:val="16"/>
                    <w:lang w:val="en-GB" w:eastAsia="en-NZ"/>
                  </w:rPr>
                  <w:t>20m]</w:t>
                </w:r>
                <w:r w:rsidRPr="00CC7505">
                  <w:rPr>
                    <w:rFonts w:eastAsia="Times New Roman" w:cs="Times New Roman"/>
                    <w:sz w:val="16"/>
                    <w:szCs w:val="16"/>
                    <w:lang w:eastAsia="en-NZ"/>
                  </w:rPr>
                  <w:t xml:space="preserve"> max depth)</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m</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[X]</w:t>
                </w:r>
              </w:p>
            </w:tc>
            <w:tc>
              <w:tcPr>
                <w:tcW w:w="1305"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41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2907A5">
            <w:trPr>
              <w:cantSplit/>
            </w:trPr>
            <w:tc>
              <w:tcPr>
                <w:tcW w:w="991" w:type="dxa"/>
              </w:tcPr>
              <w:p w:rsidR="00585C19" w:rsidRPr="00CC7505" w:rsidRDefault="00585C19" w:rsidP="00585C19">
                <w:pPr>
                  <w:spacing w:before="50" w:after="50" w:line="280" w:lineRule="atLeast"/>
                  <w:jc w:val="right"/>
                  <w:rPr>
                    <w:rFonts w:eastAsia="Times New Roman" w:cs="Times New Roman"/>
                    <w:sz w:val="16"/>
                    <w:szCs w:val="16"/>
                    <w:lang w:val="en-GB" w:eastAsia="en-NZ"/>
                  </w:rPr>
                </w:pPr>
                <w:r w:rsidRPr="00CC7505">
                  <w:rPr>
                    <w:rFonts w:eastAsia="Times New Roman" w:cs="Times New Roman"/>
                    <w:sz w:val="16"/>
                    <w:szCs w:val="16"/>
                    <w:lang w:val="en-GB" w:eastAsia="en-NZ"/>
                  </w:rPr>
                  <w:t>10.5.6</w:t>
                </w:r>
              </w:p>
            </w:tc>
            <w:tc>
              <w:tcPr>
                <w:tcW w:w="3685" w:type="dxa"/>
                <w:tcBorders>
                  <w:right w:val="single" w:sz="4" w:space="0" w:color="auto"/>
                </w:tcBorders>
              </w:tcPr>
              <w:p w:rsidR="00585C19" w:rsidRPr="00CC7505" w:rsidRDefault="00585C19" w:rsidP="00585C19">
                <w:pPr>
                  <w:tabs>
                    <w:tab w:val="left" w:pos="284"/>
                  </w:tabs>
                  <w:spacing w:before="50" w:after="50" w:line="280" w:lineRule="atLeast"/>
                  <w:ind w:left="290" w:hanging="290"/>
                  <w:rPr>
                    <w:rFonts w:eastAsia="Times New Roman" w:cs="Times New Roman"/>
                    <w:sz w:val="16"/>
                    <w:szCs w:val="16"/>
                    <w:lang w:eastAsia="en-NZ"/>
                  </w:rPr>
                </w:pPr>
                <w:r w:rsidRPr="00CC7505">
                  <w:rPr>
                    <w:rFonts w:eastAsia="Times New Roman" w:cs="Times New Roman"/>
                    <w:sz w:val="16"/>
                    <w:szCs w:val="16"/>
                    <w:lang w:eastAsia="en-NZ"/>
                  </w:rPr>
                  <w:tab/>
                  <w:t>Dissipation Test (in CPTu)</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ea</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 xml:space="preserve">[X] </w:t>
                </w:r>
              </w:p>
            </w:tc>
            <w:tc>
              <w:tcPr>
                <w:tcW w:w="1305"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41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2907A5">
            <w:trPr>
              <w:cantSplit/>
            </w:trPr>
            <w:tc>
              <w:tcPr>
                <w:tcW w:w="991" w:type="dxa"/>
              </w:tcPr>
              <w:p w:rsidR="00585C19" w:rsidRPr="00CC7505" w:rsidRDefault="00585C19" w:rsidP="00585C19">
                <w:pPr>
                  <w:spacing w:before="50" w:after="50" w:line="280" w:lineRule="atLeast"/>
                  <w:jc w:val="right"/>
                  <w:rPr>
                    <w:rFonts w:eastAsia="Times New Roman" w:cs="Times New Roman"/>
                    <w:sz w:val="16"/>
                    <w:szCs w:val="16"/>
                    <w:lang w:val="en-GB" w:eastAsia="en-NZ"/>
                  </w:rPr>
                </w:pPr>
                <w:r w:rsidRPr="00CC7505">
                  <w:rPr>
                    <w:rFonts w:eastAsia="Times New Roman" w:cs="Times New Roman"/>
                    <w:sz w:val="16"/>
                    <w:szCs w:val="16"/>
                    <w:lang w:val="en-GB" w:eastAsia="en-NZ"/>
                  </w:rPr>
                  <w:t>10.5.7</w:t>
                </w:r>
              </w:p>
            </w:tc>
            <w:tc>
              <w:tcPr>
                <w:tcW w:w="3685" w:type="dxa"/>
                <w:tcBorders>
                  <w:right w:val="single" w:sz="4" w:space="0" w:color="auto"/>
                </w:tcBorders>
              </w:tcPr>
              <w:p w:rsidR="00585C19" w:rsidRPr="00CC7505" w:rsidRDefault="00585C19" w:rsidP="00585C19">
                <w:pPr>
                  <w:tabs>
                    <w:tab w:val="left" w:pos="284"/>
                  </w:tabs>
                  <w:spacing w:before="50" w:after="50" w:line="280" w:lineRule="atLeast"/>
                  <w:ind w:left="290" w:hanging="290"/>
                  <w:rPr>
                    <w:rFonts w:eastAsia="Times New Roman" w:cs="Times New Roman"/>
                    <w:sz w:val="16"/>
                    <w:szCs w:val="16"/>
                    <w:lang w:eastAsia="en-NZ"/>
                  </w:rPr>
                </w:pPr>
                <w:r w:rsidRPr="00CC7505">
                  <w:rPr>
                    <w:rFonts w:eastAsia="Times New Roman" w:cs="Times New Roman"/>
                    <w:sz w:val="16"/>
                    <w:szCs w:val="16"/>
                    <w:lang w:eastAsia="en-NZ"/>
                  </w:rPr>
                  <w:tab/>
                  <w:t>Extra over [12.5.6] for Dissipation Test (in CPTu)</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val="en-GB" w:eastAsia="en-NZ"/>
                  </w:rPr>
                </w:pPr>
                <w:r w:rsidRPr="00CC7505">
                  <w:rPr>
                    <w:rFonts w:eastAsia="Times New Roman" w:cs="Times New Roman"/>
                    <w:sz w:val="16"/>
                    <w:szCs w:val="16"/>
                    <w:lang w:val="en-GB" w:eastAsia="en-NZ"/>
                  </w:rPr>
                  <w:t>minute</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[X]</w:t>
                </w:r>
              </w:p>
            </w:tc>
            <w:tc>
              <w:tcPr>
                <w:tcW w:w="1305"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41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2907A5">
            <w:trPr>
              <w:cantSplit/>
            </w:trPr>
            <w:tc>
              <w:tcPr>
                <w:tcW w:w="991" w:type="dxa"/>
              </w:tcPr>
              <w:p w:rsidR="00585C19" w:rsidRPr="00CC7505" w:rsidRDefault="00585C19" w:rsidP="00585C19">
                <w:pPr>
                  <w:spacing w:before="50" w:after="50" w:line="280" w:lineRule="atLeast"/>
                  <w:jc w:val="right"/>
                  <w:rPr>
                    <w:rFonts w:eastAsia="Times New Roman" w:cs="Times New Roman"/>
                    <w:sz w:val="16"/>
                    <w:szCs w:val="16"/>
                    <w:lang w:val="en-GB" w:eastAsia="en-NZ"/>
                  </w:rPr>
                </w:pPr>
                <w:r w:rsidRPr="00CC7505">
                  <w:rPr>
                    <w:rFonts w:eastAsia="Times New Roman" w:cs="Times New Roman"/>
                    <w:sz w:val="16"/>
                    <w:szCs w:val="16"/>
                    <w:lang w:val="en-GB" w:eastAsia="en-NZ"/>
                  </w:rPr>
                  <w:t>10.5.8</w:t>
                </w:r>
              </w:p>
            </w:tc>
            <w:tc>
              <w:tcPr>
                <w:tcW w:w="3685" w:type="dxa"/>
                <w:tcBorders>
                  <w:right w:val="single" w:sz="4" w:space="0" w:color="auto"/>
                </w:tcBorders>
              </w:tcPr>
              <w:p w:rsidR="00585C19" w:rsidRPr="00CC7505" w:rsidRDefault="00585C19" w:rsidP="00585C19">
                <w:pPr>
                  <w:tabs>
                    <w:tab w:val="left" w:pos="284"/>
                  </w:tabs>
                  <w:spacing w:before="50" w:after="50" w:line="280" w:lineRule="atLeast"/>
                  <w:ind w:left="290" w:hanging="290"/>
                  <w:rPr>
                    <w:rFonts w:eastAsia="Times New Roman" w:cs="Times New Roman"/>
                    <w:sz w:val="16"/>
                    <w:szCs w:val="16"/>
                    <w:lang w:eastAsia="en-NZ"/>
                  </w:rPr>
                </w:pPr>
                <w:r w:rsidRPr="00CC7505">
                  <w:rPr>
                    <w:rFonts w:eastAsia="Times New Roman" w:cs="Times New Roman"/>
                    <w:sz w:val="16"/>
                    <w:szCs w:val="16"/>
                    <w:lang w:eastAsia="en-NZ"/>
                  </w:rPr>
                  <w:tab/>
                  <w:t>Standpipe (in CPT or CPTu)</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ea</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 xml:space="preserve">[X] </w:t>
                </w:r>
              </w:p>
            </w:tc>
            <w:tc>
              <w:tcPr>
                <w:tcW w:w="1305"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41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2907A5">
            <w:trPr>
              <w:cantSplit/>
            </w:trPr>
            <w:tc>
              <w:tcPr>
                <w:tcW w:w="991" w:type="dxa"/>
              </w:tcPr>
              <w:p w:rsidR="00585C19" w:rsidRPr="00CC7505" w:rsidRDefault="00585C19" w:rsidP="00585C19">
                <w:pPr>
                  <w:spacing w:before="50" w:after="50" w:line="280" w:lineRule="atLeast"/>
                  <w:jc w:val="right"/>
                  <w:rPr>
                    <w:rFonts w:eastAsia="Times New Roman" w:cs="Times New Roman"/>
                    <w:sz w:val="16"/>
                    <w:szCs w:val="16"/>
                    <w:lang w:val="en-GB" w:eastAsia="en-NZ"/>
                  </w:rPr>
                </w:pPr>
                <w:r w:rsidRPr="00CC7505">
                  <w:rPr>
                    <w:rFonts w:eastAsia="Times New Roman" w:cs="Times New Roman"/>
                    <w:sz w:val="16"/>
                    <w:szCs w:val="16"/>
                    <w:lang w:val="en-GB" w:eastAsia="en-NZ"/>
                  </w:rPr>
                  <w:t>10.5.9</w:t>
                </w:r>
              </w:p>
            </w:tc>
            <w:tc>
              <w:tcPr>
                <w:tcW w:w="3685" w:type="dxa"/>
                <w:tcBorders>
                  <w:right w:val="single" w:sz="4" w:space="0" w:color="auto"/>
                </w:tcBorders>
              </w:tcPr>
              <w:p w:rsidR="00585C19" w:rsidRPr="00CC7505" w:rsidRDefault="00585C19" w:rsidP="00585C19">
                <w:pPr>
                  <w:tabs>
                    <w:tab w:val="left" w:pos="284"/>
                  </w:tabs>
                  <w:spacing w:before="50" w:after="50" w:line="280" w:lineRule="atLeast"/>
                  <w:ind w:left="290" w:hanging="290"/>
                  <w:rPr>
                    <w:rFonts w:eastAsia="Times New Roman" w:cs="Times New Roman"/>
                    <w:sz w:val="16"/>
                    <w:szCs w:val="16"/>
                    <w:lang w:eastAsia="en-NZ"/>
                  </w:rPr>
                </w:pPr>
                <w:r w:rsidRPr="00CC7505">
                  <w:rPr>
                    <w:rFonts w:eastAsia="Times New Roman" w:cs="Times New Roman"/>
                    <w:sz w:val="16"/>
                    <w:szCs w:val="16"/>
                    <w:lang w:eastAsia="en-NZ"/>
                  </w:rPr>
                  <w:tab/>
                  <w:t>Standard Penetration Test</w:t>
                </w:r>
                <w:r w:rsidRPr="00CC7505">
                  <w:rPr>
                    <w:rFonts w:eastAsia="Times New Roman" w:cs="Times New Roman"/>
                    <w:sz w:val="16"/>
                    <w:szCs w:val="16"/>
                    <w:lang w:eastAsia="en-NZ"/>
                  </w:rPr>
                  <w:br/>
                  <w:t>(Borehole, Solid or Hollow Nose Raymond)</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ea</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[X]</w:t>
                </w:r>
              </w:p>
            </w:tc>
            <w:tc>
              <w:tcPr>
                <w:tcW w:w="1305"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41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2907A5">
            <w:trPr>
              <w:cantSplit/>
            </w:trPr>
            <w:tc>
              <w:tcPr>
                <w:tcW w:w="991" w:type="dxa"/>
              </w:tcPr>
              <w:p w:rsidR="00585C19" w:rsidRPr="00CC7505" w:rsidRDefault="00585C19" w:rsidP="00585C19">
                <w:pPr>
                  <w:spacing w:before="50" w:after="50" w:line="280" w:lineRule="atLeast"/>
                  <w:jc w:val="right"/>
                  <w:rPr>
                    <w:rFonts w:eastAsia="Times New Roman" w:cs="Times New Roman"/>
                    <w:sz w:val="16"/>
                    <w:szCs w:val="16"/>
                    <w:lang w:val="en-GB" w:eastAsia="en-NZ"/>
                  </w:rPr>
                </w:pPr>
                <w:r w:rsidRPr="00CC7505">
                  <w:rPr>
                    <w:rFonts w:eastAsia="Times New Roman" w:cs="Times New Roman"/>
                    <w:sz w:val="16"/>
                    <w:szCs w:val="16"/>
                    <w:lang w:val="en-GB" w:eastAsia="en-NZ"/>
                  </w:rPr>
                  <w:t>10.5.10</w:t>
                </w:r>
              </w:p>
            </w:tc>
            <w:tc>
              <w:tcPr>
                <w:tcW w:w="3685" w:type="dxa"/>
                <w:tcBorders>
                  <w:right w:val="single" w:sz="4" w:space="0" w:color="auto"/>
                </w:tcBorders>
              </w:tcPr>
              <w:p w:rsidR="00585C19" w:rsidRPr="00CC7505" w:rsidRDefault="00585C19" w:rsidP="00585C19">
                <w:pPr>
                  <w:tabs>
                    <w:tab w:val="left" w:pos="284"/>
                  </w:tabs>
                  <w:spacing w:before="50" w:after="50" w:line="280" w:lineRule="atLeast"/>
                  <w:ind w:left="290" w:hanging="290"/>
                  <w:rPr>
                    <w:rFonts w:eastAsia="Times New Roman" w:cs="Times New Roman"/>
                    <w:sz w:val="16"/>
                    <w:szCs w:val="16"/>
                    <w:lang w:eastAsia="en-NZ"/>
                  </w:rPr>
                </w:pPr>
                <w:r w:rsidRPr="00CC7505">
                  <w:rPr>
                    <w:rFonts w:eastAsia="Times New Roman" w:cs="Times New Roman"/>
                    <w:sz w:val="16"/>
                    <w:szCs w:val="16"/>
                    <w:lang w:eastAsia="en-NZ"/>
                  </w:rPr>
                  <w:tab/>
                  <w:t>Down Hole Shear Vane ([20m] max depth)</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ea</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 xml:space="preserve">[X] </w:t>
                </w:r>
              </w:p>
            </w:tc>
            <w:tc>
              <w:tcPr>
                <w:tcW w:w="1305"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41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2907A5">
            <w:trPr>
              <w:cantSplit/>
            </w:trPr>
            <w:tc>
              <w:tcPr>
                <w:tcW w:w="991" w:type="dxa"/>
              </w:tcPr>
              <w:p w:rsidR="00585C19" w:rsidRPr="00CC7505" w:rsidRDefault="00585C19" w:rsidP="00585C19">
                <w:pPr>
                  <w:spacing w:before="50" w:after="50" w:line="280" w:lineRule="atLeast"/>
                  <w:jc w:val="right"/>
                  <w:rPr>
                    <w:rFonts w:eastAsia="Times New Roman" w:cs="Times New Roman"/>
                    <w:sz w:val="16"/>
                    <w:szCs w:val="16"/>
                    <w:lang w:val="en-GB" w:eastAsia="en-NZ"/>
                  </w:rPr>
                </w:pPr>
                <w:r w:rsidRPr="00CC7505">
                  <w:rPr>
                    <w:rFonts w:eastAsia="Times New Roman" w:cs="Times New Roman"/>
                    <w:sz w:val="16"/>
                    <w:szCs w:val="16"/>
                    <w:lang w:val="en-GB" w:eastAsia="en-NZ"/>
                  </w:rPr>
                  <w:t>10.5.11</w:t>
                </w:r>
              </w:p>
            </w:tc>
            <w:tc>
              <w:tcPr>
                <w:tcW w:w="3685" w:type="dxa"/>
                <w:tcBorders>
                  <w:right w:val="single" w:sz="4" w:space="0" w:color="auto"/>
                </w:tcBorders>
              </w:tcPr>
              <w:p w:rsidR="00585C19" w:rsidRPr="00CC7505" w:rsidRDefault="00585C19" w:rsidP="00585C19">
                <w:pPr>
                  <w:tabs>
                    <w:tab w:val="left" w:pos="284"/>
                  </w:tabs>
                  <w:spacing w:before="50" w:after="50" w:line="280" w:lineRule="atLeast"/>
                  <w:ind w:left="290" w:hanging="290"/>
                  <w:rPr>
                    <w:rFonts w:eastAsia="Times New Roman" w:cs="Times New Roman"/>
                    <w:sz w:val="16"/>
                    <w:szCs w:val="16"/>
                    <w:lang w:eastAsia="en-NZ"/>
                  </w:rPr>
                </w:pPr>
                <w:r w:rsidRPr="00CC7505">
                  <w:rPr>
                    <w:rFonts w:eastAsia="Times New Roman" w:cs="Times New Roman"/>
                    <w:sz w:val="16"/>
                    <w:szCs w:val="16"/>
                    <w:lang w:eastAsia="en-NZ"/>
                  </w:rPr>
                  <w:tab/>
                  <w:t>Standpipe Piezometer</w:t>
                </w:r>
                <w:r w:rsidRPr="00CC7505">
                  <w:rPr>
                    <w:rFonts w:eastAsia="Times New Roman" w:cs="Times New Roman"/>
                    <w:sz w:val="16"/>
                    <w:szCs w:val="16"/>
                    <w:lang w:eastAsia="en-NZ"/>
                  </w:rPr>
                  <w:br/>
                  <w:t>(Borehole, up to [2] per hole)</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ea</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[X]</w:t>
                </w:r>
              </w:p>
            </w:tc>
            <w:tc>
              <w:tcPr>
                <w:tcW w:w="1305"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41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2907A5">
            <w:trPr>
              <w:cantSplit/>
            </w:trPr>
            <w:tc>
              <w:tcPr>
                <w:tcW w:w="991" w:type="dxa"/>
              </w:tcPr>
              <w:p w:rsidR="00585C19" w:rsidRPr="00CC7505" w:rsidRDefault="00585C19" w:rsidP="00585C19">
                <w:pPr>
                  <w:spacing w:before="50" w:after="50" w:line="280" w:lineRule="atLeast"/>
                  <w:jc w:val="right"/>
                  <w:rPr>
                    <w:rFonts w:eastAsia="Times New Roman" w:cs="Times New Roman"/>
                    <w:sz w:val="16"/>
                    <w:szCs w:val="16"/>
                    <w:lang w:val="en-GB" w:eastAsia="en-NZ"/>
                  </w:rPr>
                </w:pPr>
                <w:r w:rsidRPr="00CC7505">
                  <w:rPr>
                    <w:rFonts w:eastAsia="Times New Roman" w:cs="Times New Roman"/>
                    <w:sz w:val="16"/>
                    <w:szCs w:val="16"/>
                    <w:lang w:val="en-GB" w:eastAsia="en-NZ"/>
                  </w:rPr>
                  <w:t>10.5.12</w:t>
                </w:r>
              </w:p>
            </w:tc>
            <w:tc>
              <w:tcPr>
                <w:tcW w:w="3685" w:type="dxa"/>
                <w:tcBorders>
                  <w:right w:val="single" w:sz="4" w:space="0" w:color="auto"/>
                </w:tcBorders>
              </w:tcPr>
              <w:p w:rsidR="00585C19" w:rsidRPr="00CC7505" w:rsidRDefault="00585C19" w:rsidP="00585C19">
                <w:pPr>
                  <w:tabs>
                    <w:tab w:val="left" w:pos="292"/>
                  </w:tabs>
                  <w:spacing w:before="50" w:after="50" w:line="280" w:lineRule="atLeast"/>
                  <w:ind w:left="290" w:hanging="290"/>
                  <w:rPr>
                    <w:rFonts w:eastAsia="Times New Roman" w:cs="Times New Roman"/>
                    <w:sz w:val="16"/>
                    <w:szCs w:val="16"/>
                    <w:lang w:val="en-GB" w:eastAsia="en-NZ"/>
                  </w:rPr>
                </w:pPr>
                <w:r w:rsidRPr="00CC7505">
                  <w:rPr>
                    <w:rFonts w:eastAsia="Times New Roman" w:cs="Times New Roman"/>
                    <w:sz w:val="16"/>
                    <w:szCs w:val="16"/>
                    <w:lang w:eastAsia="en-NZ"/>
                  </w:rPr>
                  <w:tab/>
                  <w:t>Falling or Rising Head Permeability Test in Standpipe</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val="en-GB" w:eastAsia="en-NZ"/>
                  </w:rPr>
                </w:pPr>
                <w:r w:rsidRPr="00CC7505">
                  <w:rPr>
                    <w:rFonts w:eastAsia="Times New Roman" w:cs="Times New Roman"/>
                    <w:sz w:val="16"/>
                    <w:szCs w:val="16"/>
                    <w:lang w:eastAsia="en-NZ"/>
                  </w:rPr>
                  <w:t>ea</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[X]</w:t>
                </w:r>
              </w:p>
            </w:tc>
            <w:tc>
              <w:tcPr>
                <w:tcW w:w="1305"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41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2907A5">
            <w:trPr>
              <w:cantSplit/>
            </w:trPr>
            <w:tc>
              <w:tcPr>
                <w:tcW w:w="991" w:type="dxa"/>
              </w:tcPr>
              <w:p w:rsidR="00585C19" w:rsidRPr="00CC7505" w:rsidRDefault="00585C19" w:rsidP="00585C19">
                <w:pPr>
                  <w:spacing w:before="50" w:after="50" w:line="280" w:lineRule="atLeast"/>
                  <w:jc w:val="right"/>
                  <w:rPr>
                    <w:rFonts w:eastAsia="Times New Roman" w:cs="Times New Roman"/>
                    <w:sz w:val="16"/>
                    <w:szCs w:val="16"/>
                    <w:lang w:val="en-GB" w:eastAsia="en-NZ"/>
                  </w:rPr>
                </w:pPr>
                <w:r w:rsidRPr="00CC7505">
                  <w:rPr>
                    <w:rFonts w:eastAsia="Times New Roman" w:cs="Times New Roman"/>
                    <w:sz w:val="16"/>
                    <w:szCs w:val="16"/>
                    <w:lang w:val="en-GB" w:eastAsia="en-NZ"/>
                  </w:rPr>
                  <w:t>10.5.13</w:t>
                </w:r>
              </w:p>
            </w:tc>
            <w:tc>
              <w:tcPr>
                <w:tcW w:w="3685" w:type="dxa"/>
                <w:tcBorders>
                  <w:right w:val="single" w:sz="4" w:space="0" w:color="auto"/>
                </w:tcBorders>
              </w:tcPr>
              <w:p w:rsidR="00585C19" w:rsidRPr="00CC7505" w:rsidRDefault="00585C19" w:rsidP="00585C19">
                <w:pPr>
                  <w:tabs>
                    <w:tab w:val="left" w:pos="292"/>
                  </w:tabs>
                  <w:spacing w:before="50" w:after="50" w:line="280" w:lineRule="atLeast"/>
                  <w:ind w:left="292" w:hanging="292"/>
                  <w:rPr>
                    <w:rFonts w:eastAsia="Times New Roman" w:cs="Times New Roman"/>
                    <w:b/>
                    <w:sz w:val="16"/>
                    <w:szCs w:val="16"/>
                    <w:lang w:val="en-GB" w:eastAsia="en-NZ"/>
                  </w:rPr>
                </w:pPr>
                <w:r w:rsidRPr="00CC7505">
                  <w:rPr>
                    <w:rFonts w:eastAsia="Times New Roman" w:cs="Times New Roman"/>
                    <w:sz w:val="16"/>
                    <w:szCs w:val="16"/>
                    <w:lang w:eastAsia="en-NZ"/>
                  </w:rPr>
                  <w:tab/>
                </w:r>
                <w:r w:rsidRPr="00CC7505">
                  <w:rPr>
                    <w:rFonts w:eastAsia="Times New Roman" w:cs="Times New Roman"/>
                    <w:sz w:val="16"/>
                    <w:szCs w:val="16"/>
                    <w:lang w:val="en-GB" w:eastAsia="en-NZ"/>
                  </w:rPr>
                  <w:t>Benkelman Beam Testing</w:t>
                </w:r>
                <w:r w:rsidRPr="00CC7505">
                  <w:rPr>
                    <w:rFonts w:eastAsia="Times New Roman" w:cs="Times New Roman"/>
                    <w:sz w:val="16"/>
                    <w:szCs w:val="16"/>
                    <w:lang w:val="en-GB" w:eastAsia="en-NZ"/>
                  </w:rPr>
                  <w:br/>
                  <w:t>([20m] spacing - both lanes)</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km</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[X]</w:t>
                </w:r>
              </w:p>
            </w:tc>
            <w:tc>
              <w:tcPr>
                <w:tcW w:w="1305"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41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2907A5">
            <w:trPr>
              <w:cantSplit/>
            </w:trPr>
            <w:tc>
              <w:tcPr>
                <w:tcW w:w="991" w:type="dxa"/>
              </w:tcPr>
              <w:p w:rsidR="00585C19" w:rsidRPr="00CC7505" w:rsidRDefault="00585C19" w:rsidP="00585C19">
                <w:pPr>
                  <w:spacing w:before="50" w:after="50" w:line="280" w:lineRule="atLeast"/>
                  <w:jc w:val="right"/>
                  <w:rPr>
                    <w:rFonts w:eastAsia="Times New Roman" w:cs="Times New Roman"/>
                    <w:sz w:val="16"/>
                    <w:szCs w:val="16"/>
                    <w:lang w:val="en-GB" w:eastAsia="en-NZ"/>
                  </w:rPr>
                </w:pPr>
                <w:r w:rsidRPr="00CC7505">
                  <w:rPr>
                    <w:rFonts w:eastAsia="Times New Roman" w:cs="Times New Roman"/>
                    <w:sz w:val="16"/>
                    <w:szCs w:val="16"/>
                    <w:lang w:val="en-GB" w:eastAsia="en-NZ"/>
                  </w:rPr>
                  <w:t>10.5.14</w:t>
                </w:r>
              </w:p>
            </w:tc>
            <w:tc>
              <w:tcPr>
                <w:tcW w:w="3685" w:type="dxa"/>
                <w:tcBorders>
                  <w:right w:val="single" w:sz="4" w:space="0" w:color="auto"/>
                </w:tcBorders>
              </w:tcPr>
              <w:p w:rsidR="00585C19" w:rsidRPr="00CC7505" w:rsidRDefault="00585C19" w:rsidP="00585C19">
                <w:pPr>
                  <w:tabs>
                    <w:tab w:val="left" w:pos="292"/>
                  </w:tabs>
                  <w:spacing w:before="50" w:after="50" w:line="280" w:lineRule="atLeast"/>
                  <w:ind w:left="292" w:hanging="292"/>
                  <w:rPr>
                    <w:rFonts w:eastAsia="Times New Roman" w:cs="Times New Roman"/>
                    <w:b/>
                    <w:sz w:val="16"/>
                    <w:szCs w:val="16"/>
                    <w:lang w:val="en-GB" w:eastAsia="en-NZ"/>
                  </w:rPr>
                </w:pPr>
                <w:r w:rsidRPr="00CC7505">
                  <w:rPr>
                    <w:rFonts w:eastAsia="Times New Roman" w:cs="Times New Roman"/>
                    <w:sz w:val="16"/>
                    <w:szCs w:val="16"/>
                    <w:lang w:eastAsia="en-NZ"/>
                  </w:rPr>
                  <w:tab/>
                </w:r>
                <w:r w:rsidRPr="00CC7505">
                  <w:rPr>
                    <w:rFonts w:eastAsia="Times New Roman" w:cs="Times New Roman"/>
                    <w:sz w:val="16"/>
                    <w:szCs w:val="16"/>
                    <w:lang w:val="en-GB" w:eastAsia="en-NZ"/>
                  </w:rPr>
                  <w:t>Falling Weight Deflectometer</w:t>
                </w:r>
                <w:r w:rsidRPr="00CC7505">
                  <w:rPr>
                    <w:rFonts w:eastAsia="Times New Roman" w:cs="Times New Roman"/>
                    <w:sz w:val="16"/>
                    <w:szCs w:val="16"/>
                    <w:lang w:val="en-GB" w:eastAsia="en-NZ"/>
                  </w:rPr>
                  <w:br/>
                  <w:t>([20m] spacing - single lane)</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km</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 xml:space="preserve">[X] </w:t>
                </w:r>
              </w:p>
            </w:tc>
            <w:tc>
              <w:tcPr>
                <w:tcW w:w="1305"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41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2907A5">
            <w:trPr>
              <w:cantSplit/>
            </w:trPr>
            <w:tc>
              <w:tcPr>
                <w:tcW w:w="991" w:type="dxa"/>
              </w:tcPr>
              <w:p w:rsidR="00585C19" w:rsidRPr="00CC7505" w:rsidRDefault="00585C19" w:rsidP="00585C19">
                <w:pPr>
                  <w:spacing w:before="50" w:after="50" w:line="280" w:lineRule="atLeast"/>
                  <w:jc w:val="right"/>
                  <w:rPr>
                    <w:rFonts w:eastAsia="Times New Roman" w:cs="Times New Roman"/>
                    <w:sz w:val="16"/>
                    <w:szCs w:val="16"/>
                    <w:lang w:val="en-GB" w:eastAsia="en-NZ"/>
                  </w:rPr>
                </w:pPr>
                <w:r w:rsidRPr="00CC7505">
                  <w:rPr>
                    <w:rFonts w:eastAsia="Times New Roman" w:cs="Times New Roman"/>
                    <w:sz w:val="16"/>
                    <w:szCs w:val="16"/>
                    <w:lang w:val="en-GB" w:eastAsia="en-NZ"/>
                  </w:rPr>
                  <w:t xml:space="preserve">10.5.15 </w:t>
                </w:r>
              </w:p>
            </w:tc>
            <w:tc>
              <w:tcPr>
                <w:tcW w:w="3685" w:type="dxa"/>
                <w:tcBorders>
                  <w:right w:val="single" w:sz="4" w:space="0" w:color="auto"/>
                </w:tcBorders>
              </w:tcPr>
              <w:p w:rsidR="00585C19" w:rsidRPr="00CC7505" w:rsidRDefault="00585C19" w:rsidP="00585C19">
                <w:pPr>
                  <w:tabs>
                    <w:tab w:val="left" w:pos="292"/>
                  </w:tabs>
                  <w:spacing w:before="50" w:after="50" w:line="280" w:lineRule="atLeast"/>
                  <w:ind w:left="292" w:hanging="292"/>
                  <w:rPr>
                    <w:rFonts w:eastAsia="Times New Roman" w:cs="Times New Roman"/>
                    <w:sz w:val="16"/>
                    <w:szCs w:val="16"/>
                    <w:lang w:eastAsia="en-NZ"/>
                  </w:rPr>
                </w:pPr>
                <w:r w:rsidRPr="00CC7505">
                  <w:rPr>
                    <w:rFonts w:eastAsia="Times New Roman" w:cs="Times New Roman"/>
                    <w:sz w:val="16"/>
                    <w:szCs w:val="16"/>
                    <w:lang w:eastAsia="en-NZ"/>
                  </w:rPr>
                  <w:tab/>
                </w:r>
                <w:r w:rsidRPr="00CC7505">
                  <w:rPr>
                    <w:rFonts w:eastAsia="Times New Roman" w:cs="Times New Roman"/>
                    <w:sz w:val="16"/>
                    <w:szCs w:val="16"/>
                    <w:lang w:val="en-GB" w:eastAsia="en-NZ"/>
                  </w:rPr>
                  <w:t>Hand Shear Vane Test</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ea</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[X]</w:t>
                </w:r>
              </w:p>
            </w:tc>
            <w:tc>
              <w:tcPr>
                <w:tcW w:w="1305"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41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2907A5">
            <w:trPr>
              <w:cantSplit/>
            </w:trPr>
            <w:tc>
              <w:tcPr>
                <w:tcW w:w="991" w:type="dxa"/>
              </w:tcPr>
              <w:p w:rsidR="00585C19" w:rsidRPr="00CC7505" w:rsidRDefault="00585C19" w:rsidP="00585C19">
                <w:pPr>
                  <w:spacing w:before="50" w:after="50" w:line="280" w:lineRule="atLeast"/>
                  <w:jc w:val="right"/>
                  <w:rPr>
                    <w:rFonts w:eastAsia="Times New Roman" w:cs="Arial"/>
                    <w:b/>
                    <w:bCs/>
                    <w:sz w:val="16"/>
                    <w:szCs w:val="16"/>
                    <w:lang w:val="en-GB" w:eastAsia="en-NZ"/>
                  </w:rPr>
                </w:pPr>
                <w:r w:rsidRPr="00CC7505">
                  <w:rPr>
                    <w:rFonts w:eastAsia="Times New Roman" w:cs="Times New Roman"/>
                    <w:sz w:val="16"/>
                    <w:szCs w:val="16"/>
                    <w:lang w:val="en-GB" w:eastAsia="en-NZ"/>
                  </w:rPr>
                  <w:t>10.5.16</w:t>
                </w:r>
              </w:p>
            </w:tc>
            <w:tc>
              <w:tcPr>
                <w:tcW w:w="3685" w:type="dxa"/>
                <w:tcBorders>
                  <w:right w:val="single" w:sz="4" w:space="0" w:color="auto"/>
                </w:tcBorders>
              </w:tcPr>
              <w:p w:rsidR="00585C19" w:rsidRPr="00CC7505" w:rsidRDefault="00585C19" w:rsidP="00585C19">
                <w:pPr>
                  <w:tabs>
                    <w:tab w:val="left" w:pos="292"/>
                  </w:tabs>
                  <w:spacing w:before="50" w:after="50" w:line="280" w:lineRule="atLeast"/>
                  <w:ind w:left="292" w:hanging="292"/>
                  <w:rPr>
                    <w:rFonts w:eastAsia="Times New Roman" w:cs="Times New Roman"/>
                    <w:b/>
                    <w:sz w:val="16"/>
                    <w:szCs w:val="16"/>
                    <w:lang w:val="en-GB" w:eastAsia="en-NZ"/>
                  </w:rPr>
                </w:pPr>
                <w:r w:rsidRPr="00CC7505">
                  <w:rPr>
                    <w:rFonts w:eastAsia="Times New Roman" w:cs="Times New Roman"/>
                    <w:sz w:val="16"/>
                    <w:szCs w:val="16"/>
                    <w:lang w:eastAsia="en-NZ"/>
                  </w:rPr>
                  <w:tab/>
                </w:r>
                <w:r w:rsidRPr="00CC7505">
                  <w:rPr>
                    <w:rFonts w:eastAsia="Times New Roman" w:cs="Times New Roman"/>
                    <w:sz w:val="16"/>
                    <w:szCs w:val="16"/>
                    <w:lang w:val="en-GB" w:eastAsia="en-NZ"/>
                  </w:rPr>
                  <w:t xml:space="preserve">Traffic Management </w:t>
                </w:r>
                <w:r w:rsidRPr="00CC7505">
                  <w:rPr>
                    <w:rFonts w:eastAsia="Times New Roman" w:cs="Times New Roman"/>
                    <w:sz w:val="16"/>
                    <w:szCs w:val="16"/>
                    <w:lang w:eastAsia="en-NZ"/>
                  </w:rPr>
                  <w:t>(extra over [12.7.1])</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ea</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 xml:space="preserve">[X] </w:t>
                </w:r>
              </w:p>
            </w:tc>
            <w:tc>
              <w:tcPr>
                <w:tcW w:w="1305"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41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2907A5">
            <w:trPr>
              <w:cantSplit/>
            </w:trPr>
            <w:tc>
              <w:tcPr>
                <w:tcW w:w="991" w:type="dxa"/>
              </w:tcPr>
              <w:p w:rsidR="00585C19" w:rsidRPr="00CC7505" w:rsidRDefault="00585C19" w:rsidP="00585C19">
                <w:pPr>
                  <w:spacing w:before="50" w:after="50" w:line="280" w:lineRule="atLeast"/>
                  <w:jc w:val="right"/>
                  <w:rPr>
                    <w:rFonts w:eastAsia="Times New Roman" w:cs="Times New Roman"/>
                    <w:sz w:val="16"/>
                    <w:szCs w:val="16"/>
                    <w:lang w:val="en-GB" w:eastAsia="en-NZ"/>
                  </w:rPr>
                </w:pPr>
                <w:r w:rsidRPr="00CC7505">
                  <w:rPr>
                    <w:rFonts w:eastAsia="Times New Roman" w:cs="Times New Roman"/>
                    <w:sz w:val="16"/>
                    <w:szCs w:val="16"/>
                    <w:lang w:val="en-GB" w:eastAsia="en-NZ"/>
                  </w:rPr>
                  <w:t>10.5.17</w:t>
                </w:r>
              </w:p>
            </w:tc>
            <w:tc>
              <w:tcPr>
                <w:tcW w:w="3685" w:type="dxa"/>
                <w:tcBorders>
                  <w:right w:val="single" w:sz="4" w:space="0" w:color="auto"/>
                </w:tcBorders>
              </w:tcPr>
              <w:p w:rsidR="00585C19" w:rsidRPr="00CC7505" w:rsidRDefault="00585C19" w:rsidP="00585C19">
                <w:pPr>
                  <w:tabs>
                    <w:tab w:val="left" w:pos="292"/>
                  </w:tabs>
                  <w:spacing w:before="50" w:after="50" w:line="280" w:lineRule="atLeast"/>
                  <w:ind w:left="292" w:hanging="292"/>
                  <w:rPr>
                    <w:rFonts w:eastAsia="Times New Roman" w:cs="Times New Roman"/>
                    <w:sz w:val="16"/>
                    <w:szCs w:val="16"/>
                    <w:lang w:eastAsia="en-NZ"/>
                  </w:rPr>
                </w:pPr>
                <w:r w:rsidRPr="00CC7505">
                  <w:rPr>
                    <w:rFonts w:eastAsia="Times New Roman" w:cs="Times New Roman"/>
                    <w:sz w:val="16"/>
                    <w:szCs w:val="16"/>
                    <w:lang w:eastAsia="en-NZ"/>
                  </w:rPr>
                  <w:tab/>
                  <w:t>[list items and define payment]</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L.S./ ea / m / km</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[X]</w:t>
                </w:r>
              </w:p>
            </w:tc>
            <w:tc>
              <w:tcPr>
                <w:tcW w:w="1305"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41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2907A5">
            <w:trPr>
              <w:cantSplit/>
            </w:trPr>
            <w:tc>
              <w:tcPr>
                <w:tcW w:w="991" w:type="dxa"/>
                <w:tcBorders>
                  <w:right w:val="nil"/>
                </w:tcBorders>
              </w:tcPr>
              <w:p w:rsidR="00585C19" w:rsidRPr="00CC7505" w:rsidRDefault="00585C19" w:rsidP="00585C19">
                <w:pPr>
                  <w:spacing w:before="100" w:after="100" w:line="280" w:lineRule="atLeast"/>
                  <w:rPr>
                    <w:rFonts w:eastAsia="Times New Roman" w:cs="Times New Roman"/>
                    <w:b/>
                    <w:szCs w:val="18"/>
                    <w:lang w:eastAsia="en-GB"/>
                  </w:rPr>
                </w:pPr>
                <w:r w:rsidRPr="00CC7505">
                  <w:rPr>
                    <w:rFonts w:eastAsia="Times New Roman" w:cs="Times New Roman"/>
                    <w:b/>
                    <w:szCs w:val="18"/>
                    <w:lang w:eastAsia="en-GB"/>
                  </w:rPr>
                  <w:t>10.6</w:t>
                </w:r>
              </w:p>
            </w:tc>
            <w:tc>
              <w:tcPr>
                <w:tcW w:w="8365" w:type="dxa"/>
                <w:gridSpan w:val="5"/>
                <w:tcBorders>
                  <w:left w:val="nil"/>
                  <w:right w:val="nil"/>
                </w:tcBorders>
              </w:tcPr>
              <w:p w:rsidR="00585C19" w:rsidRPr="00CC7505" w:rsidRDefault="00585C19" w:rsidP="00585C19">
                <w:pPr>
                  <w:spacing w:before="100" w:after="100" w:line="280" w:lineRule="atLeast"/>
                  <w:rPr>
                    <w:rFonts w:eastAsia="Times New Roman" w:cs="Times New Roman"/>
                    <w:b/>
                    <w:szCs w:val="24"/>
                    <w:lang w:val="en-GB" w:eastAsia="en-NZ"/>
                  </w:rPr>
                </w:pPr>
                <w:r w:rsidRPr="00CC7505">
                  <w:rPr>
                    <w:rFonts w:eastAsia="Times New Roman" w:cs="Times New Roman"/>
                    <w:b/>
                    <w:szCs w:val="24"/>
                    <w:lang w:val="en-GB" w:eastAsia="en-NZ"/>
                  </w:rPr>
                  <w:t>Borehole</w:t>
                </w:r>
              </w:p>
            </w:tc>
          </w:tr>
          <w:tr w:rsidR="00585C19" w:rsidRPr="00CC7505" w:rsidTr="002907A5">
            <w:trPr>
              <w:cantSplit/>
            </w:trPr>
            <w:tc>
              <w:tcPr>
                <w:tcW w:w="991" w:type="dxa"/>
              </w:tcPr>
              <w:p w:rsidR="00585C19" w:rsidRPr="00CC7505" w:rsidRDefault="00585C19" w:rsidP="00585C19">
                <w:pPr>
                  <w:spacing w:before="50" w:after="50" w:line="280" w:lineRule="atLeast"/>
                  <w:jc w:val="right"/>
                  <w:rPr>
                    <w:rFonts w:eastAsia="Times New Roman" w:cs="Times New Roman"/>
                    <w:sz w:val="16"/>
                    <w:szCs w:val="16"/>
                    <w:lang w:val="en-GB" w:eastAsia="en-NZ"/>
                  </w:rPr>
                </w:pPr>
                <w:r w:rsidRPr="00CC7505">
                  <w:rPr>
                    <w:rFonts w:eastAsia="Times New Roman" w:cs="Times New Roman"/>
                    <w:sz w:val="16"/>
                    <w:szCs w:val="16"/>
                    <w:lang w:val="en-GB" w:eastAsia="en-NZ"/>
                  </w:rPr>
                  <w:t>10.6.1</w:t>
                </w:r>
              </w:p>
            </w:tc>
            <w:tc>
              <w:tcPr>
                <w:tcW w:w="3685" w:type="dxa"/>
                <w:tcBorders>
                  <w:right w:val="single" w:sz="4" w:space="0" w:color="auto"/>
                </w:tcBorders>
              </w:tcPr>
              <w:p w:rsidR="00585C19" w:rsidRPr="00CC7505" w:rsidRDefault="00585C19" w:rsidP="00585C19">
                <w:pPr>
                  <w:tabs>
                    <w:tab w:val="left" w:pos="292"/>
                  </w:tabs>
                  <w:spacing w:before="50" w:after="50" w:line="280" w:lineRule="atLeast"/>
                  <w:ind w:left="292" w:hanging="292"/>
                  <w:rPr>
                    <w:rFonts w:eastAsia="Times New Roman" w:cs="Times New Roman"/>
                    <w:b/>
                    <w:sz w:val="16"/>
                    <w:szCs w:val="16"/>
                    <w:lang w:val="en-GB" w:eastAsia="en-NZ"/>
                  </w:rPr>
                </w:pPr>
                <w:r w:rsidRPr="00CC7505">
                  <w:rPr>
                    <w:rFonts w:eastAsia="Times New Roman" w:cs="Times New Roman"/>
                    <w:sz w:val="16"/>
                    <w:szCs w:val="16"/>
                    <w:lang w:val="en-GB" w:eastAsia="en-NZ"/>
                  </w:rPr>
                  <w:tab/>
                  <w:t>Drilling rig establishment and Disestablishment</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L.S.</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w:t>
                </w:r>
              </w:p>
            </w:tc>
            <w:tc>
              <w:tcPr>
                <w:tcW w:w="1305"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w:t>
                </w:r>
              </w:p>
            </w:tc>
            <w:tc>
              <w:tcPr>
                <w:tcW w:w="141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2907A5">
            <w:trPr>
              <w:cantSplit/>
            </w:trPr>
            <w:tc>
              <w:tcPr>
                <w:tcW w:w="991" w:type="dxa"/>
              </w:tcPr>
              <w:p w:rsidR="00585C19" w:rsidRPr="00CC7505" w:rsidRDefault="00585C19" w:rsidP="00585C19">
                <w:pPr>
                  <w:spacing w:before="50" w:after="50" w:line="280" w:lineRule="atLeast"/>
                  <w:jc w:val="right"/>
                  <w:rPr>
                    <w:rFonts w:eastAsia="Times New Roman" w:cs="Times New Roman"/>
                    <w:sz w:val="16"/>
                    <w:szCs w:val="16"/>
                    <w:lang w:val="en-GB" w:eastAsia="en-NZ"/>
                  </w:rPr>
                </w:pPr>
                <w:r w:rsidRPr="00CC7505">
                  <w:rPr>
                    <w:rFonts w:eastAsia="Times New Roman" w:cs="Times New Roman"/>
                    <w:sz w:val="16"/>
                    <w:szCs w:val="16"/>
                    <w:lang w:val="en-GB" w:eastAsia="en-NZ"/>
                  </w:rPr>
                  <w:t>10.6.2</w:t>
                </w:r>
              </w:p>
            </w:tc>
            <w:tc>
              <w:tcPr>
                <w:tcW w:w="3685" w:type="dxa"/>
                <w:tcBorders>
                  <w:right w:val="single" w:sz="4" w:space="0" w:color="auto"/>
                </w:tcBorders>
              </w:tcPr>
              <w:p w:rsidR="00585C19" w:rsidRPr="00CC7505" w:rsidRDefault="00585C19" w:rsidP="00585C19">
                <w:pPr>
                  <w:tabs>
                    <w:tab w:val="left" w:pos="292"/>
                  </w:tabs>
                  <w:spacing w:before="50" w:after="50" w:line="280" w:lineRule="atLeast"/>
                  <w:ind w:left="292" w:hanging="292"/>
                  <w:rPr>
                    <w:rFonts w:eastAsia="Times New Roman" w:cs="Times New Roman"/>
                    <w:b/>
                    <w:sz w:val="16"/>
                    <w:szCs w:val="16"/>
                    <w:lang w:val="en-GB" w:eastAsia="en-NZ"/>
                  </w:rPr>
                </w:pPr>
                <w:r w:rsidRPr="00CC7505">
                  <w:rPr>
                    <w:rFonts w:eastAsia="Times New Roman" w:cs="Times New Roman"/>
                    <w:sz w:val="16"/>
                    <w:szCs w:val="16"/>
                    <w:lang w:val="en-GB" w:eastAsia="en-NZ"/>
                  </w:rPr>
                  <w:tab/>
                  <w:t>Drilling rig set-up at borehole location</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ea</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[X]</w:t>
                </w:r>
              </w:p>
            </w:tc>
            <w:tc>
              <w:tcPr>
                <w:tcW w:w="1305"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41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2907A5">
            <w:trPr>
              <w:cantSplit/>
            </w:trPr>
            <w:tc>
              <w:tcPr>
                <w:tcW w:w="991" w:type="dxa"/>
              </w:tcPr>
              <w:p w:rsidR="00585C19" w:rsidRPr="00CC7505" w:rsidRDefault="00585C19" w:rsidP="00585C19">
                <w:pPr>
                  <w:spacing w:before="50" w:after="50" w:line="280" w:lineRule="atLeast"/>
                  <w:jc w:val="right"/>
                  <w:rPr>
                    <w:rFonts w:eastAsia="Times New Roman" w:cs="Times New Roman"/>
                    <w:sz w:val="16"/>
                    <w:szCs w:val="16"/>
                    <w:lang w:val="en-GB" w:eastAsia="en-NZ"/>
                  </w:rPr>
                </w:pPr>
                <w:r w:rsidRPr="00CC7505">
                  <w:rPr>
                    <w:rFonts w:eastAsia="Times New Roman" w:cs="Times New Roman"/>
                    <w:sz w:val="16"/>
                    <w:szCs w:val="16"/>
                    <w:lang w:val="en-GB" w:eastAsia="en-NZ"/>
                  </w:rPr>
                  <w:t>10.6.3</w:t>
                </w:r>
              </w:p>
            </w:tc>
            <w:tc>
              <w:tcPr>
                <w:tcW w:w="3685" w:type="dxa"/>
                <w:tcBorders>
                  <w:right w:val="single" w:sz="4" w:space="0" w:color="auto"/>
                </w:tcBorders>
              </w:tcPr>
              <w:p w:rsidR="00585C19" w:rsidRPr="00CC7505" w:rsidRDefault="00585C19" w:rsidP="00585C19">
                <w:pPr>
                  <w:tabs>
                    <w:tab w:val="left" w:pos="292"/>
                  </w:tabs>
                  <w:spacing w:before="50" w:after="50" w:line="280" w:lineRule="atLeast"/>
                  <w:ind w:left="292" w:hanging="292"/>
                  <w:rPr>
                    <w:rFonts w:eastAsia="Times New Roman" w:cs="Times New Roman"/>
                    <w:b/>
                    <w:sz w:val="16"/>
                    <w:szCs w:val="16"/>
                    <w:lang w:val="en-GB" w:eastAsia="en-NZ"/>
                  </w:rPr>
                </w:pPr>
                <w:r w:rsidRPr="00CC7505">
                  <w:rPr>
                    <w:rFonts w:eastAsia="Times New Roman" w:cs="Times New Roman"/>
                    <w:sz w:val="16"/>
                    <w:szCs w:val="16"/>
                    <w:lang w:val="en-GB" w:eastAsia="en-NZ"/>
                  </w:rPr>
                  <w:tab/>
                  <w:t>Wash Drilling ([40m] max depth)</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m</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 xml:space="preserve">[X] </w:t>
                </w:r>
              </w:p>
            </w:tc>
            <w:tc>
              <w:tcPr>
                <w:tcW w:w="1305"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41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2907A5">
            <w:trPr>
              <w:cantSplit/>
            </w:trPr>
            <w:tc>
              <w:tcPr>
                <w:tcW w:w="991" w:type="dxa"/>
              </w:tcPr>
              <w:p w:rsidR="00585C19" w:rsidRPr="00CC7505" w:rsidRDefault="00585C19" w:rsidP="00585C19">
                <w:pPr>
                  <w:spacing w:before="50" w:after="50" w:line="280" w:lineRule="atLeast"/>
                  <w:jc w:val="right"/>
                  <w:rPr>
                    <w:rFonts w:eastAsia="Times New Roman" w:cs="Times New Roman"/>
                    <w:sz w:val="16"/>
                    <w:szCs w:val="16"/>
                    <w:lang w:val="en-GB" w:eastAsia="en-NZ"/>
                  </w:rPr>
                </w:pPr>
                <w:r w:rsidRPr="00CC7505">
                  <w:rPr>
                    <w:rFonts w:eastAsia="Times New Roman" w:cs="Times New Roman"/>
                    <w:sz w:val="16"/>
                    <w:szCs w:val="16"/>
                    <w:lang w:val="en-GB" w:eastAsia="en-NZ"/>
                  </w:rPr>
                  <w:t>10.6.4</w:t>
                </w:r>
              </w:p>
            </w:tc>
            <w:tc>
              <w:tcPr>
                <w:tcW w:w="3685" w:type="dxa"/>
                <w:tcBorders>
                  <w:right w:val="single" w:sz="4" w:space="0" w:color="auto"/>
                </w:tcBorders>
              </w:tcPr>
              <w:p w:rsidR="00585C19" w:rsidRPr="00CC7505" w:rsidRDefault="00585C19" w:rsidP="00585C19">
                <w:pPr>
                  <w:tabs>
                    <w:tab w:val="left" w:pos="292"/>
                  </w:tabs>
                  <w:spacing w:before="50" w:after="50" w:line="280" w:lineRule="atLeast"/>
                  <w:ind w:left="292" w:hanging="292"/>
                  <w:rPr>
                    <w:rFonts w:eastAsia="Times New Roman" w:cs="Times New Roman"/>
                    <w:b/>
                    <w:sz w:val="16"/>
                    <w:szCs w:val="16"/>
                    <w:lang w:val="en-GB" w:eastAsia="en-NZ"/>
                  </w:rPr>
                </w:pPr>
                <w:r w:rsidRPr="00CC7505">
                  <w:rPr>
                    <w:rFonts w:eastAsia="Times New Roman" w:cs="Times New Roman"/>
                    <w:sz w:val="16"/>
                    <w:szCs w:val="16"/>
                    <w:lang w:val="en-GB" w:eastAsia="en-NZ"/>
                  </w:rPr>
                  <w:tab/>
                  <w:t>Core recovery - Soil ([40m] max depth)</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m</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[X]</w:t>
                </w:r>
              </w:p>
            </w:tc>
            <w:tc>
              <w:tcPr>
                <w:tcW w:w="1305"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41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2907A5">
            <w:trPr>
              <w:cantSplit/>
            </w:trPr>
            <w:tc>
              <w:tcPr>
                <w:tcW w:w="991" w:type="dxa"/>
              </w:tcPr>
              <w:p w:rsidR="00585C19" w:rsidRPr="00CC7505" w:rsidRDefault="00585C19" w:rsidP="00585C19">
                <w:pPr>
                  <w:spacing w:before="50" w:after="50" w:line="280" w:lineRule="atLeast"/>
                  <w:jc w:val="right"/>
                  <w:rPr>
                    <w:rFonts w:eastAsia="Times New Roman" w:cs="Times New Roman"/>
                    <w:sz w:val="16"/>
                    <w:szCs w:val="16"/>
                    <w:lang w:val="en-GB" w:eastAsia="en-NZ"/>
                  </w:rPr>
                </w:pPr>
                <w:r w:rsidRPr="00CC7505">
                  <w:rPr>
                    <w:rFonts w:eastAsia="Times New Roman" w:cs="Times New Roman"/>
                    <w:sz w:val="16"/>
                    <w:szCs w:val="16"/>
                    <w:lang w:val="en-GB" w:eastAsia="en-NZ"/>
                  </w:rPr>
                  <w:t>10.6.5</w:t>
                </w:r>
              </w:p>
            </w:tc>
            <w:tc>
              <w:tcPr>
                <w:tcW w:w="3685" w:type="dxa"/>
                <w:tcBorders>
                  <w:right w:val="single" w:sz="4" w:space="0" w:color="auto"/>
                </w:tcBorders>
              </w:tcPr>
              <w:p w:rsidR="00585C19" w:rsidRPr="00CC7505" w:rsidRDefault="00585C19" w:rsidP="00585C19">
                <w:pPr>
                  <w:tabs>
                    <w:tab w:val="left" w:pos="292"/>
                  </w:tabs>
                  <w:spacing w:before="50" w:after="50" w:line="280" w:lineRule="atLeast"/>
                  <w:ind w:left="292" w:hanging="292"/>
                  <w:rPr>
                    <w:rFonts w:eastAsia="Times New Roman" w:cs="Times New Roman"/>
                    <w:sz w:val="16"/>
                    <w:szCs w:val="16"/>
                    <w:lang w:val="en-GB" w:eastAsia="en-NZ"/>
                  </w:rPr>
                </w:pPr>
                <w:r w:rsidRPr="00CC7505">
                  <w:rPr>
                    <w:rFonts w:eastAsia="Times New Roman" w:cs="Times New Roman"/>
                    <w:sz w:val="16"/>
                    <w:szCs w:val="16"/>
                    <w:lang w:val="en-GB" w:eastAsia="en-NZ"/>
                  </w:rPr>
                  <w:tab/>
                  <w:t>Drilling in Rock (no core recovery) ([40m] max depth)</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m</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 xml:space="preserve">[X] </w:t>
                </w:r>
              </w:p>
            </w:tc>
            <w:tc>
              <w:tcPr>
                <w:tcW w:w="1305"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41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2907A5">
            <w:trPr>
              <w:cantSplit/>
            </w:trPr>
            <w:tc>
              <w:tcPr>
                <w:tcW w:w="991" w:type="dxa"/>
              </w:tcPr>
              <w:p w:rsidR="00585C19" w:rsidRPr="00CC7505" w:rsidRDefault="00585C19" w:rsidP="00585C19">
                <w:pPr>
                  <w:spacing w:before="50" w:after="50" w:line="280" w:lineRule="atLeast"/>
                  <w:jc w:val="right"/>
                  <w:rPr>
                    <w:rFonts w:eastAsia="Times New Roman" w:cs="Times New Roman"/>
                    <w:sz w:val="16"/>
                    <w:szCs w:val="16"/>
                    <w:lang w:val="en-GB" w:eastAsia="en-NZ"/>
                  </w:rPr>
                </w:pPr>
                <w:r w:rsidRPr="00CC7505">
                  <w:rPr>
                    <w:rFonts w:eastAsia="Times New Roman" w:cs="Times New Roman"/>
                    <w:sz w:val="16"/>
                    <w:szCs w:val="16"/>
                    <w:lang w:val="en-GB" w:eastAsia="en-NZ"/>
                  </w:rPr>
                  <w:t>10.6.6</w:t>
                </w:r>
              </w:p>
            </w:tc>
            <w:tc>
              <w:tcPr>
                <w:tcW w:w="3685" w:type="dxa"/>
                <w:tcBorders>
                  <w:right w:val="single" w:sz="4" w:space="0" w:color="auto"/>
                </w:tcBorders>
              </w:tcPr>
              <w:p w:rsidR="00585C19" w:rsidRPr="00CC7505" w:rsidRDefault="00585C19" w:rsidP="00585C19">
                <w:pPr>
                  <w:tabs>
                    <w:tab w:val="left" w:pos="292"/>
                  </w:tabs>
                  <w:spacing w:before="50" w:after="50" w:line="280" w:lineRule="atLeast"/>
                  <w:ind w:left="292" w:hanging="292"/>
                  <w:rPr>
                    <w:rFonts w:eastAsia="Times New Roman" w:cs="Times New Roman"/>
                    <w:b/>
                    <w:sz w:val="16"/>
                    <w:szCs w:val="16"/>
                    <w:lang w:val="en-GB" w:eastAsia="en-NZ"/>
                  </w:rPr>
                </w:pPr>
                <w:r w:rsidRPr="00CC7505">
                  <w:rPr>
                    <w:rFonts w:eastAsia="Times New Roman" w:cs="Times New Roman"/>
                    <w:sz w:val="16"/>
                    <w:szCs w:val="16"/>
                    <w:lang w:val="en-GB" w:eastAsia="en-NZ"/>
                  </w:rPr>
                  <w:tab/>
                  <w:t xml:space="preserve">Extra over [12.6.5] for core recovery in rock at HQ size </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m</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 xml:space="preserve">[X] </w:t>
                </w:r>
              </w:p>
            </w:tc>
            <w:tc>
              <w:tcPr>
                <w:tcW w:w="1305"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41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2907A5">
            <w:trPr>
              <w:cantSplit/>
            </w:trPr>
            <w:tc>
              <w:tcPr>
                <w:tcW w:w="991" w:type="dxa"/>
              </w:tcPr>
              <w:p w:rsidR="00585C19" w:rsidRPr="00CC7505" w:rsidRDefault="00585C19" w:rsidP="00585C19">
                <w:pPr>
                  <w:spacing w:before="50" w:after="50" w:line="280" w:lineRule="atLeast"/>
                  <w:jc w:val="right"/>
                  <w:rPr>
                    <w:rFonts w:eastAsia="Times New Roman" w:cs="Times New Roman"/>
                    <w:sz w:val="16"/>
                    <w:szCs w:val="16"/>
                    <w:lang w:val="en-GB" w:eastAsia="en-NZ"/>
                  </w:rPr>
                </w:pPr>
                <w:r w:rsidRPr="00CC7505">
                  <w:rPr>
                    <w:rFonts w:eastAsia="Times New Roman" w:cs="Times New Roman"/>
                    <w:sz w:val="16"/>
                    <w:szCs w:val="16"/>
                    <w:lang w:val="en-GB" w:eastAsia="en-NZ"/>
                  </w:rPr>
                  <w:t>10.6.7</w:t>
                </w:r>
              </w:p>
            </w:tc>
            <w:tc>
              <w:tcPr>
                <w:tcW w:w="3685" w:type="dxa"/>
                <w:tcBorders>
                  <w:right w:val="single" w:sz="4" w:space="0" w:color="auto"/>
                </w:tcBorders>
              </w:tcPr>
              <w:p w:rsidR="00585C19" w:rsidRPr="00CC7505" w:rsidRDefault="00585C19" w:rsidP="00585C19">
                <w:pPr>
                  <w:tabs>
                    <w:tab w:val="left" w:pos="292"/>
                  </w:tabs>
                  <w:spacing w:before="50" w:after="50" w:line="280" w:lineRule="atLeast"/>
                  <w:ind w:left="292" w:hanging="292"/>
                  <w:rPr>
                    <w:rFonts w:eastAsia="Times New Roman" w:cs="Times New Roman"/>
                    <w:sz w:val="16"/>
                    <w:szCs w:val="16"/>
                    <w:lang w:eastAsia="en-NZ"/>
                  </w:rPr>
                </w:pPr>
                <w:r w:rsidRPr="00CC7505">
                  <w:rPr>
                    <w:rFonts w:eastAsia="Times New Roman" w:cs="Times New Roman"/>
                    <w:sz w:val="16"/>
                    <w:szCs w:val="16"/>
                    <w:lang w:val="en-GB" w:eastAsia="en-NZ"/>
                  </w:rPr>
                  <w:tab/>
                </w:r>
                <w:r w:rsidRPr="00CC7505">
                  <w:rPr>
                    <w:rFonts w:eastAsia="Times New Roman" w:cs="Times New Roman"/>
                    <w:sz w:val="16"/>
                    <w:szCs w:val="16"/>
                    <w:lang w:eastAsia="en-NZ"/>
                  </w:rPr>
                  <w:t>Extra over [12.6.5] for core recovery in rock at PQ Size</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m</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[X]</w:t>
                </w:r>
              </w:p>
            </w:tc>
            <w:tc>
              <w:tcPr>
                <w:tcW w:w="1305"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41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2907A5">
            <w:trPr>
              <w:cantSplit/>
            </w:trPr>
            <w:tc>
              <w:tcPr>
                <w:tcW w:w="991" w:type="dxa"/>
              </w:tcPr>
              <w:p w:rsidR="00585C19" w:rsidRPr="00CC7505" w:rsidRDefault="00585C19" w:rsidP="00585C19">
                <w:pPr>
                  <w:spacing w:before="50" w:after="50" w:line="280" w:lineRule="atLeast"/>
                  <w:jc w:val="right"/>
                  <w:rPr>
                    <w:rFonts w:eastAsia="Times New Roman" w:cs="Times New Roman"/>
                    <w:sz w:val="16"/>
                    <w:szCs w:val="16"/>
                    <w:lang w:val="en-GB" w:eastAsia="en-NZ"/>
                  </w:rPr>
                </w:pPr>
                <w:r w:rsidRPr="00CC7505">
                  <w:rPr>
                    <w:rFonts w:eastAsia="Times New Roman" w:cs="Times New Roman"/>
                    <w:sz w:val="16"/>
                    <w:szCs w:val="16"/>
                    <w:lang w:val="en-GB" w:eastAsia="en-NZ"/>
                  </w:rPr>
                  <w:t>10.6.8</w:t>
                </w:r>
              </w:p>
            </w:tc>
            <w:tc>
              <w:tcPr>
                <w:tcW w:w="3685" w:type="dxa"/>
                <w:tcBorders>
                  <w:right w:val="single" w:sz="4" w:space="0" w:color="auto"/>
                </w:tcBorders>
              </w:tcPr>
              <w:p w:rsidR="00585C19" w:rsidRPr="00CC7505" w:rsidRDefault="00585C19" w:rsidP="00585C19">
                <w:pPr>
                  <w:tabs>
                    <w:tab w:val="left" w:pos="292"/>
                  </w:tabs>
                  <w:spacing w:before="50" w:after="50" w:line="280" w:lineRule="atLeast"/>
                  <w:ind w:left="292" w:hanging="292"/>
                  <w:rPr>
                    <w:rFonts w:eastAsia="Times New Roman" w:cs="Times New Roman"/>
                    <w:sz w:val="16"/>
                    <w:szCs w:val="16"/>
                    <w:lang w:val="en-GB" w:eastAsia="en-NZ"/>
                  </w:rPr>
                </w:pPr>
                <w:r w:rsidRPr="00CC7505">
                  <w:rPr>
                    <w:rFonts w:eastAsia="Times New Roman" w:cs="Times New Roman"/>
                    <w:sz w:val="16"/>
                    <w:szCs w:val="16"/>
                    <w:lang w:val="en-GB" w:eastAsia="en-NZ"/>
                  </w:rPr>
                  <w:tab/>
                </w:r>
                <w:r w:rsidRPr="00CC7505">
                  <w:rPr>
                    <w:rFonts w:eastAsia="Times New Roman" w:cs="Times New Roman"/>
                    <w:sz w:val="16"/>
                    <w:szCs w:val="16"/>
                    <w:lang w:eastAsia="en-NZ"/>
                  </w:rPr>
                  <w:t>Falling or Rising Head Permeability Test in Borehole</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val="en-GB" w:eastAsia="en-NZ"/>
                  </w:rPr>
                </w:pPr>
                <w:r w:rsidRPr="00CC7505">
                  <w:rPr>
                    <w:rFonts w:eastAsia="Times New Roman" w:cs="Times New Roman"/>
                    <w:sz w:val="16"/>
                    <w:szCs w:val="16"/>
                    <w:lang w:eastAsia="en-NZ"/>
                  </w:rPr>
                  <w:t>ea</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[X]</w:t>
                </w:r>
              </w:p>
            </w:tc>
            <w:tc>
              <w:tcPr>
                <w:tcW w:w="1305"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41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2907A5">
            <w:trPr>
              <w:cantSplit/>
            </w:trPr>
            <w:tc>
              <w:tcPr>
                <w:tcW w:w="991" w:type="dxa"/>
              </w:tcPr>
              <w:p w:rsidR="00585C19" w:rsidRPr="00CC7505" w:rsidRDefault="00585C19" w:rsidP="00585C19">
                <w:pPr>
                  <w:spacing w:before="50" w:after="50" w:line="280" w:lineRule="atLeast"/>
                  <w:jc w:val="right"/>
                  <w:rPr>
                    <w:rFonts w:eastAsia="Times New Roman" w:cs="Times New Roman"/>
                    <w:sz w:val="16"/>
                    <w:szCs w:val="16"/>
                    <w:lang w:val="en-GB" w:eastAsia="en-NZ"/>
                  </w:rPr>
                </w:pPr>
                <w:r w:rsidRPr="00CC7505">
                  <w:rPr>
                    <w:rFonts w:eastAsia="Times New Roman" w:cs="Times New Roman"/>
                    <w:sz w:val="16"/>
                    <w:szCs w:val="16"/>
                    <w:lang w:val="en-GB" w:eastAsia="en-NZ"/>
                  </w:rPr>
                  <w:t>10.6.9</w:t>
                </w:r>
              </w:p>
            </w:tc>
            <w:tc>
              <w:tcPr>
                <w:tcW w:w="3685" w:type="dxa"/>
                <w:tcBorders>
                  <w:right w:val="single" w:sz="4" w:space="0" w:color="auto"/>
                </w:tcBorders>
              </w:tcPr>
              <w:p w:rsidR="00585C19" w:rsidRPr="00CC7505" w:rsidRDefault="00585C19" w:rsidP="00585C19">
                <w:pPr>
                  <w:tabs>
                    <w:tab w:val="left" w:pos="292"/>
                  </w:tabs>
                  <w:spacing w:before="50" w:after="50" w:line="280" w:lineRule="atLeast"/>
                  <w:ind w:left="292" w:hanging="292"/>
                  <w:rPr>
                    <w:rFonts w:eastAsia="Times New Roman" w:cs="Times New Roman"/>
                    <w:b/>
                    <w:sz w:val="16"/>
                    <w:szCs w:val="16"/>
                    <w:lang w:val="en-GB" w:eastAsia="en-NZ"/>
                  </w:rPr>
                </w:pPr>
                <w:r w:rsidRPr="00CC7505">
                  <w:rPr>
                    <w:rFonts w:eastAsia="Times New Roman" w:cs="Times New Roman"/>
                    <w:sz w:val="16"/>
                    <w:szCs w:val="16"/>
                    <w:lang w:val="en-GB" w:eastAsia="en-NZ"/>
                  </w:rPr>
                  <w:tab/>
                  <w:t>Log and Photograph Core ([40m] max depth)</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ea</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[X]</w:t>
                </w:r>
              </w:p>
            </w:tc>
            <w:tc>
              <w:tcPr>
                <w:tcW w:w="1305"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41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2907A5">
            <w:trPr>
              <w:cantSplit/>
            </w:trPr>
            <w:tc>
              <w:tcPr>
                <w:tcW w:w="991" w:type="dxa"/>
              </w:tcPr>
              <w:p w:rsidR="00585C19" w:rsidRPr="00CC7505" w:rsidRDefault="00585C19" w:rsidP="00585C19">
                <w:pPr>
                  <w:spacing w:before="50" w:after="50" w:line="280" w:lineRule="atLeast"/>
                  <w:jc w:val="right"/>
                  <w:rPr>
                    <w:rFonts w:eastAsia="Times New Roman" w:cs="Times New Roman"/>
                    <w:sz w:val="16"/>
                    <w:szCs w:val="16"/>
                    <w:lang w:val="en-GB" w:eastAsia="en-NZ"/>
                  </w:rPr>
                </w:pPr>
                <w:r w:rsidRPr="00CC7505">
                  <w:rPr>
                    <w:rFonts w:eastAsia="Times New Roman" w:cs="Times New Roman"/>
                    <w:sz w:val="16"/>
                    <w:szCs w:val="16"/>
                    <w:lang w:val="en-GB" w:eastAsia="en-NZ"/>
                  </w:rPr>
                  <w:t>10.6.10</w:t>
                </w:r>
              </w:p>
            </w:tc>
            <w:tc>
              <w:tcPr>
                <w:tcW w:w="3685" w:type="dxa"/>
                <w:tcBorders>
                  <w:right w:val="single" w:sz="4" w:space="0" w:color="auto"/>
                </w:tcBorders>
              </w:tcPr>
              <w:p w:rsidR="00585C19" w:rsidRPr="00CC7505" w:rsidRDefault="00585C19" w:rsidP="00585C19">
                <w:pPr>
                  <w:tabs>
                    <w:tab w:val="left" w:pos="292"/>
                  </w:tabs>
                  <w:spacing w:before="50" w:after="50" w:line="280" w:lineRule="atLeast"/>
                  <w:ind w:left="292" w:hanging="292"/>
                  <w:rPr>
                    <w:rFonts w:eastAsia="Times New Roman" w:cs="Times New Roman"/>
                    <w:b/>
                    <w:sz w:val="16"/>
                    <w:szCs w:val="16"/>
                    <w:lang w:val="en-GB" w:eastAsia="en-NZ"/>
                  </w:rPr>
                </w:pPr>
                <w:r w:rsidRPr="00CC7505">
                  <w:rPr>
                    <w:rFonts w:eastAsia="Times New Roman" w:cs="Times New Roman"/>
                    <w:sz w:val="16"/>
                    <w:szCs w:val="16"/>
                    <w:lang w:val="en-GB" w:eastAsia="en-NZ"/>
                  </w:rPr>
                  <w:tab/>
                  <w:t xml:space="preserve">Traffic Management </w:t>
                </w:r>
                <w:r w:rsidRPr="00CC7505">
                  <w:rPr>
                    <w:rFonts w:eastAsia="Times New Roman" w:cs="Times New Roman"/>
                    <w:sz w:val="16"/>
                    <w:szCs w:val="16"/>
                    <w:lang w:eastAsia="en-NZ"/>
                  </w:rPr>
                  <w:t>(extra over [12.7.1])</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ea</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 xml:space="preserve">[X] </w:t>
                </w:r>
              </w:p>
            </w:tc>
            <w:tc>
              <w:tcPr>
                <w:tcW w:w="1305"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41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2907A5">
            <w:trPr>
              <w:cantSplit/>
            </w:trPr>
            <w:tc>
              <w:tcPr>
                <w:tcW w:w="991" w:type="dxa"/>
              </w:tcPr>
              <w:p w:rsidR="00585C19" w:rsidRPr="00CC7505" w:rsidRDefault="00585C19" w:rsidP="00585C19">
                <w:pPr>
                  <w:spacing w:before="50" w:after="50" w:line="280" w:lineRule="atLeast"/>
                  <w:jc w:val="right"/>
                  <w:rPr>
                    <w:rFonts w:eastAsia="Times New Roman" w:cs="Times New Roman"/>
                    <w:sz w:val="16"/>
                    <w:szCs w:val="16"/>
                    <w:lang w:val="en-GB" w:eastAsia="en-NZ"/>
                  </w:rPr>
                </w:pPr>
                <w:r w:rsidRPr="00CC7505">
                  <w:rPr>
                    <w:rFonts w:eastAsia="Times New Roman" w:cs="Times New Roman"/>
                    <w:sz w:val="16"/>
                    <w:szCs w:val="16"/>
                    <w:lang w:val="en-GB" w:eastAsia="en-NZ"/>
                  </w:rPr>
                  <w:t>10.6.11</w:t>
                </w:r>
              </w:p>
            </w:tc>
            <w:tc>
              <w:tcPr>
                <w:tcW w:w="3685" w:type="dxa"/>
                <w:tcBorders>
                  <w:right w:val="single" w:sz="4" w:space="0" w:color="auto"/>
                </w:tcBorders>
              </w:tcPr>
              <w:p w:rsidR="00585C19" w:rsidRPr="00CC7505" w:rsidRDefault="00585C19" w:rsidP="00585C19">
                <w:pPr>
                  <w:tabs>
                    <w:tab w:val="left" w:pos="284"/>
                  </w:tabs>
                  <w:spacing w:before="50" w:after="50" w:line="280" w:lineRule="atLeast"/>
                  <w:ind w:left="290" w:hanging="290"/>
                  <w:rPr>
                    <w:rFonts w:eastAsia="Times New Roman" w:cs="Times New Roman"/>
                    <w:sz w:val="16"/>
                    <w:szCs w:val="16"/>
                    <w:lang w:eastAsia="en-NZ"/>
                  </w:rPr>
                </w:pPr>
                <w:r w:rsidRPr="00CC7505">
                  <w:rPr>
                    <w:rFonts w:eastAsia="Times New Roman" w:cs="Times New Roman"/>
                    <w:sz w:val="16"/>
                    <w:szCs w:val="16"/>
                    <w:lang w:eastAsia="en-NZ"/>
                  </w:rPr>
                  <w:tab/>
                  <w:t>[list items and define payment]</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L.S./ ea / m / km</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[X]</w:t>
                </w:r>
              </w:p>
            </w:tc>
            <w:tc>
              <w:tcPr>
                <w:tcW w:w="1305"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41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2907A5">
            <w:trPr>
              <w:cantSplit/>
            </w:trPr>
            <w:tc>
              <w:tcPr>
                <w:tcW w:w="991" w:type="dxa"/>
                <w:tcBorders>
                  <w:right w:val="nil"/>
                </w:tcBorders>
              </w:tcPr>
              <w:p w:rsidR="00585C19" w:rsidRPr="00CC7505" w:rsidRDefault="00585C19" w:rsidP="00585C19">
                <w:pPr>
                  <w:spacing w:before="100" w:after="100" w:line="280" w:lineRule="atLeast"/>
                  <w:rPr>
                    <w:rFonts w:eastAsia="Times New Roman" w:cs="Times New Roman"/>
                    <w:b/>
                    <w:szCs w:val="18"/>
                    <w:lang w:eastAsia="en-GB"/>
                  </w:rPr>
                </w:pPr>
                <w:r w:rsidRPr="00CC7505">
                  <w:rPr>
                    <w:rFonts w:eastAsia="Times New Roman" w:cs="Times New Roman"/>
                    <w:b/>
                    <w:szCs w:val="18"/>
                    <w:lang w:eastAsia="en-GB"/>
                  </w:rPr>
                  <w:t>10.7</w:t>
                </w:r>
              </w:p>
            </w:tc>
            <w:tc>
              <w:tcPr>
                <w:tcW w:w="8365" w:type="dxa"/>
                <w:gridSpan w:val="5"/>
                <w:tcBorders>
                  <w:left w:val="nil"/>
                  <w:right w:val="nil"/>
                </w:tcBorders>
              </w:tcPr>
              <w:p w:rsidR="00585C19" w:rsidRPr="00CC7505" w:rsidRDefault="00585C19" w:rsidP="00585C19">
                <w:pPr>
                  <w:spacing w:before="100" w:after="100" w:line="280" w:lineRule="atLeast"/>
                  <w:rPr>
                    <w:rFonts w:eastAsia="Times New Roman" w:cs="Times New Roman"/>
                    <w:b/>
                    <w:szCs w:val="24"/>
                    <w:lang w:val="en-GB" w:eastAsia="en-NZ"/>
                  </w:rPr>
                </w:pPr>
                <w:r w:rsidRPr="00CC7505">
                  <w:rPr>
                    <w:rFonts w:eastAsia="Times New Roman" w:cs="Times New Roman"/>
                    <w:b/>
                    <w:szCs w:val="24"/>
                    <w:lang w:val="en-GB" w:eastAsia="en-NZ"/>
                  </w:rPr>
                  <w:t>Miscellaneous and General (Client to Detail)</w:t>
                </w:r>
              </w:p>
            </w:tc>
          </w:tr>
          <w:tr w:rsidR="00585C19" w:rsidRPr="00CC7505" w:rsidTr="002907A5">
            <w:trPr>
              <w:cantSplit/>
            </w:trPr>
            <w:tc>
              <w:tcPr>
                <w:tcW w:w="991" w:type="dxa"/>
              </w:tcPr>
              <w:p w:rsidR="00585C19" w:rsidRPr="00CC7505" w:rsidRDefault="00585C19" w:rsidP="00585C19">
                <w:pPr>
                  <w:spacing w:before="50" w:after="50" w:line="280" w:lineRule="atLeast"/>
                  <w:jc w:val="right"/>
                  <w:rPr>
                    <w:rFonts w:eastAsia="Times New Roman" w:cs="Times New Roman"/>
                    <w:sz w:val="16"/>
                    <w:szCs w:val="16"/>
                    <w:lang w:val="en-GB" w:eastAsia="en-NZ"/>
                  </w:rPr>
                </w:pPr>
                <w:r w:rsidRPr="00CC7505">
                  <w:rPr>
                    <w:rFonts w:eastAsia="Times New Roman" w:cs="Times New Roman"/>
                    <w:sz w:val="16"/>
                    <w:szCs w:val="16"/>
                    <w:lang w:val="en-GB" w:eastAsia="en-NZ"/>
                  </w:rPr>
                  <w:t>10.7.1</w:t>
                </w:r>
              </w:p>
            </w:tc>
            <w:tc>
              <w:tcPr>
                <w:tcW w:w="3685" w:type="dxa"/>
                <w:tcBorders>
                  <w:right w:val="single" w:sz="4" w:space="0" w:color="auto"/>
                </w:tcBorders>
              </w:tcPr>
              <w:p w:rsidR="00585C19" w:rsidRPr="00CC7505" w:rsidRDefault="00585C19" w:rsidP="00585C19">
                <w:pPr>
                  <w:tabs>
                    <w:tab w:val="left" w:pos="292"/>
                  </w:tabs>
                  <w:spacing w:before="50" w:after="50" w:line="280" w:lineRule="atLeast"/>
                  <w:ind w:left="292" w:hanging="292"/>
                  <w:rPr>
                    <w:rFonts w:eastAsia="Times New Roman" w:cs="Times New Roman"/>
                    <w:sz w:val="16"/>
                    <w:szCs w:val="16"/>
                    <w:lang w:eastAsia="en-NZ"/>
                  </w:rPr>
                </w:pPr>
                <w:r w:rsidRPr="00CC7505">
                  <w:rPr>
                    <w:rFonts w:eastAsia="Times New Roman" w:cs="Times New Roman"/>
                    <w:sz w:val="16"/>
                    <w:szCs w:val="16"/>
                    <w:lang w:val="en-GB" w:eastAsia="en-NZ"/>
                  </w:rPr>
                  <w:tab/>
                  <w:t>Traffic Management Plan, Mobilisation and Demobilisation</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L.S.</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w:t>
                </w:r>
              </w:p>
            </w:tc>
            <w:tc>
              <w:tcPr>
                <w:tcW w:w="1305"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41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2907A5">
            <w:trPr>
              <w:cantSplit/>
            </w:trPr>
            <w:tc>
              <w:tcPr>
                <w:tcW w:w="991" w:type="dxa"/>
              </w:tcPr>
              <w:p w:rsidR="00585C19" w:rsidRPr="00CC7505" w:rsidRDefault="00585C19" w:rsidP="00585C19">
                <w:pPr>
                  <w:spacing w:before="50" w:after="50" w:line="280" w:lineRule="atLeast"/>
                  <w:jc w:val="right"/>
                  <w:rPr>
                    <w:rFonts w:eastAsia="Times New Roman" w:cs="Times New Roman"/>
                    <w:sz w:val="16"/>
                    <w:szCs w:val="16"/>
                    <w:lang w:val="en-GB" w:eastAsia="en-NZ"/>
                  </w:rPr>
                </w:pPr>
                <w:r w:rsidRPr="00CC7505">
                  <w:rPr>
                    <w:rFonts w:eastAsia="Times New Roman" w:cs="Times New Roman"/>
                    <w:sz w:val="16"/>
                    <w:szCs w:val="16"/>
                    <w:lang w:val="en-GB" w:eastAsia="en-NZ"/>
                  </w:rPr>
                  <w:t>10.7.2</w:t>
                </w:r>
              </w:p>
            </w:tc>
            <w:tc>
              <w:tcPr>
                <w:tcW w:w="3685" w:type="dxa"/>
                <w:tcBorders>
                  <w:right w:val="single" w:sz="4" w:space="0" w:color="auto"/>
                </w:tcBorders>
              </w:tcPr>
              <w:p w:rsidR="00585C19" w:rsidRPr="00CC7505" w:rsidRDefault="00585C19" w:rsidP="00585C19">
                <w:pPr>
                  <w:tabs>
                    <w:tab w:val="left" w:pos="292"/>
                  </w:tabs>
                  <w:spacing w:before="50" w:after="50" w:line="280" w:lineRule="atLeast"/>
                  <w:ind w:left="292" w:hanging="292"/>
                  <w:rPr>
                    <w:rFonts w:eastAsia="Times New Roman" w:cs="Times New Roman"/>
                    <w:sz w:val="16"/>
                    <w:szCs w:val="16"/>
                    <w:lang w:eastAsia="en-NZ"/>
                  </w:rPr>
                </w:pPr>
                <w:r w:rsidRPr="00CC7505">
                  <w:rPr>
                    <w:rFonts w:eastAsia="Times New Roman" w:cs="Times New Roman"/>
                    <w:sz w:val="16"/>
                    <w:szCs w:val="16"/>
                    <w:lang w:eastAsia="en-NZ"/>
                  </w:rPr>
                  <w:tab/>
                  <w:t>[list items and define payment]</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L.S./ ea / m / km</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[X]</w:t>
                </w:r>
              </w:p>
            </w:tc>
            <w:tc>
              <w:tcPr>
                <w:tcW w:w="1305"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41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2907A5">
            <w:trPr>
              <w:cantSplit/>
            </w:trPr>
            <w:tc>
              <w:tcPr>
                <w:tcW w:w="991" w:type="dxa"/>
              </w:tcPr>
              <w:p w:rsidR="00585C19" w:rsidRPr="00CC7505" w:rsidRDefault="00585C19" w:rsidP="00585C19">
                <w:pPr>
                  <w:spacing w:before="100" w:after="100" w:line="280" w:lineRule="atLeast"/>
                  <w:rPr>
                    <w:rFonts w:eastAsia="Times New Roman" w:cs="Times New Roman"/>
                    <w:b/>
                    <w:szCs w:val="18"/>
                    <w:lang w:eastAsia="en-GB"/>
                  </w:rPr>
                </w:pPr>
                <w:r w:rsidRPr="00CC7505">
                  <w:rPr>
                    <w:rFonts w:eastAsia="Times New Roman" w:cs="Times New Roman"/>
                    <w:b/>
                    <w:szCs w:val="18"/>
                    <w:lang w:eastAsia="en-GB"/>
                  </w:rPr>
                  <w:t>10.8</w:t>
                </w:r>
              </w:p>
            </w:tc>
            <w:tc>
              <w:tcPr>
                <w:tcW w:w="3685" w:type="dxa"/>
                <w:tcBorders>
                  <w:right w:val="single" w:sz="4" w:space="0" w:color="auto"/>
                </w:tcBorders>
              </w:tcPr>
              <w:p w:rsidR="00585C19" w:rsidRPr="00CC7505" w:rsidRDefault="00585C19" w:rsidP="00585C19">
                <w:pPr>
                  <w:spacing w:before="100" w:after="100" w:line="280" w:lineRule="atLeast"/>
                  <w:rPr>
                    <w:rFonts w:eastAsia="Times New Roman" w:cs="Times New Roman"/>
                    <w:b/>
                    <w:szCs w:val="24"/>
                    <w:lang w:val="en-GB" w:eastAsia="en-NZ"/>
                  </w:rPr>
                </w:pPr>
                <w:r w:rsidRPr="00CC7505">
                  <w:rPr>
                    <w:rFonts w:eastAsia="Times New Roman" w:cs="Times New Roman"/>
                    <w:b/>
                    <w:szCs w:val="24"/>
                    <w:lang w:val="en-GB" w:eastAsia="en-NZ"/>
                  </w:rPr>
                  <w:t>Miscellaneous (Tenderer to Detail as Applicable)</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305"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41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2907A5">
            <w:trPr>
              <w:cantSplit/>
            </w:trPr>
            <w:tc>
              <w:tcPr>
                <w:tcW w:w="991" w:type="dxa"/>
              </w:tcPr>
              <w:p w:rsidR="00585C19" w:rsidRPr="00CC7505" w:rsidRDefault="00585C19" w:rsidP="00585C19">
                <w:pPr>
                  <w:spacing w:before="50" w:after="50" w:line="280" w:lineRule="atLeast"/>
                  <w:jc w:val="right"/>
                  <w:rPr>
                    <w:rFonts w:eastAsia="Times New Roman" w:cs="Times New Roman"/>
                    <w:sz w:val="16"/>
                    <w:szCs w:val="16"/>
                    <w:lang w:val="en-GB" w:eastAsia="en-NZ"/>
                  </w:rPr>
                </w:pPr>
                <w:r w:rsidRPr="00CC7505">
                  <w:rPr>
                    <w:rFonts w:eastAsia="Times New Roman" w:cs="Times New Roman"/>
                    <w:sz w:val="16"/>
                    <w:szCs w:val="16"/>
                    <w:lang w:val="en-GB" w:eastAsia="en-NZ"/>
                  </w:rPr>
                  <w:t>10.8.1</w:t>
                </w:r>
              </w:p>
            </w:tc>
            <w:tc>
              <w:tcPr>
                <w:tcW w:w="3685" w:type="dxa"/>
                <w:tcBorders>
                  <w:right w:val="single" w:sz="4" w:space="0" w:color="auto"/>
                </w:tcBorders>
              </w:tcPr>
              <w:p w:rsidR="00585C19" w:rsidRPr="00CC7505" w:rsidRDefault="00585C19" w:rsidP="00585C19">
                <w:pPr>
                  <w:tabs>
                    <w:tab w:val="left" w:pos="284"/>
                  </w:tabs>
                  <w:spacing w:before="50" w:after="50" w:line="280" w:lineRule="atLeast"/>
                  <w:ind w:left="290" w:hanging="290"/>
                  <w:rPr>
                    <w:rFonts w:eastAsia="Times New Roman" w:cs="Times New Roman"/>
                    <w:sz w:val="16"/>
                    <w:szCs w:val="16"/>
                    <w:lang w:eastAsia="en-NZ"/>
                  </w:rPr>
                </w:pPr>
                <w:r w:rsidRPr="00CC7505">
                  <w:rPr>
                    <w:rFonts w:eastAsia="Times New Roman" w:cs="Times New Roman"/>
                    <w:sz w:val="16"/>
                    <w:szCs w:val="16"/>
                    <w:lang w:eastAsia="en-NZ"/>
                  </w:rPr>
                  <w:tab/>
                  <w:t>[list items and define payment]</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L.S./ ea / m / km</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[X]</w:t>
                </w:r>
              </w:p>
            </w:tc>
            <w:tc>
              <w:tcPr>
                <w:tcW w:w="1305"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41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2907A5">
            <w:trPr>
              <w:cantSplit/>
            </w:trPr>
            <w:tc>
              <w:tcPr>
                <w:tcW w:w="991" w:type="dxa"/>
                <w:tcBorders>
                  <w:right w:val="nil"/>
                </w:tcBorders>
              </w:tcPr>
              <w:p w:rsidR="00585C19" w:rsidRPr="00CC7505" w:rsidRDefault="00585C19" w:rsidP="00585C19">
                <w:pPr>
                  <w:spacing w:before="100" w:after="100" w:line="280" w:lineRule="atLeast"/>
                  <w:rPr>
                    <w:rFonts w:eastAsia="Times New Roman" w:cs="Times New Roman"/>
                    <w:b/>
                    <w:szCs w:val="18"/>
                    <w:lang w:eastAsia="en-GB"/>
                  </w:rPr>
                </w:pPr>
                <w:r w:rsidRPr="00CC7505">
                  <w:rPr>
                    <w:rFonts w:eastAsia="Times New Roman" w:cs="Times New Roman"/>
                    <w:b/>
                    <w:szCs w:val="18"/>
                    <w:lang w:eastAsia="en-GB"/>
                  </w:rPr>
                  <w:t>10.9</w:t>
                </w:r>
              </w:p>
            </w:tc>
            <w:tc>
              <w:tcPr>
                <w:tcW w:w="8365" w:type="dxa"/>
                <w:gridSpan w:val="5"/>
                <w:tcBorders>
                  <w:left w:val="nil"/>
                  <w:right w:val="nil"/>
                </w:tcBorders>
              </w:tcPr>
              <w:p w:rsidR="00585C19" w:rsidRPr="00CC7505" w:rsidRDefault="00585C19" w:rsidP="00585C19">
                <w:pPr>
                  <w:spacing w:before="100" w:after="100" w:line="280" w:lineRule="atLeast"/>
                  <w:rPr>
                    <w:rFonts w:eastAsia="Times New Roman" w:cs="Times New Roman"/>
                    <w:b/>
                    <w:szCs w:val="18"/>
                    <w:lang w:val="en-GB" w:eastAsia="en-GB"/>
                  </w:rPr>
                </w:pPr>
                <w:r w:rsidRPr="00CC7505">
                  <w:rPr>
                    <w:rFonts w:eastAsia="Times New Roman" w:cs="Times New Roman"/>
                    <w:b/>
                    <w:szCs w:val="18"/>
                    <w:lang w:val="en-GB" w:eastAsia="en-GB"/>
                  </w:rPr>
                  <w:t>Assessment of Results and Report</w:t>
                </w:r>
              </w:p>
            </w:tc>
          </w:tr>
          <w:tr w:rsidR="00585C19" w:rsidRPr="00CC7505" w:rsidTr="002907A5">
            <w:trPr>
              <w:cantSplit/>
            </w:trPr>
            <w:tc>
              <w:tcPr>
                <w:tcW w:w="991" w:type="dxa"/>
              </w:tcPr>
              <w:p w:rsidR="00585C19" w:rsidRPr="00CC7505" w:rsidRDefault="00585C19" w:rsidP="00585C19">
                <w:pPr>
                  <w:spacing w:before="50" w:after="50" w:line="280" w:lineRule="atLeast"/>
                  <w:jc w:val="right"/>
                  <w:rPr>
                    <w:rFonts w:eastAsia="Times New Roman" w:cs="Times New Roman"/>
                    <w:sz w:val="16"/>
                    <w:szCs w:val="16"/>
                    <w:lang w:val="en-GB" w:eastAsia="en-NZ"/>
                  </w:rPr>
                </w:pPr>
                <w:r w:rsidRPr="00CC7505">
                  <w:rPr>
                    <w:rFonts w:eastAsia="Times New Roman" w:cs="Times New Roman"/>
                    <w:sz w:val="16"/>
                    <w:szCs w:val="16"/>
                    <w:lang w:val="en-GB" w:eastAsia="en-NZ"/>
                  </w:rPr>
                  <w:t>10.9.1</w:t>
                </w:r>
              </w:p>
            </w:tc>
            <w:tc>
              <w:tcPr>
                <w:tcW w:w="3685" w:type="dxa"/>
                <w:tcBorders>
                  <w:right w:val="single" w:sz="4" w:space="0" w:color="auto"/>
                </w:tcBorders>
              </w:tcPr>
              <w:p w:rsidR="00585C19" w:rsidRPr="00CC7505" w:rsidRDefault="00585C19" w:rsidP="00585C19">
                <w:pPr>
                  <w:tabs>
                    <w:tab w:val="left" w:pos="292"/>
                  </w:tabs>
                  <w:spacing w:before="50" w:after="50" w:line="280" w:lineRule="atLeast"/>
                  <w:ind w:left="292" w:hanging="292"/>
                  <w:rPr>
                    <w:rFonts w:eastAsia="Times New Roman" w:cs="Times New Roman"/>
                    <w:b/>
                    <w:sz w:val="16"/>
                    <w:szCs w:val="16"/>
                    <w:lang w:val="en-GB" w:eastAsia="en-NZ"/>
                  </w:rPr>
                </w:pPr>
                <w:r w:rsidRPr="00CC7505">
                  <w:rPr>
                    <w:rFonts w:eastAsia="Times New Roman" w:cs="Times New Roman"/>
                    <w:sz w:val="16"/>
                    <w:szCs w:val="16"/>
                    <w:lang w:val="en-GB" w:eastAsia="en-NZ"/>
                  </w:rPr>
                  <w:tab/>
                  <w:t>Part 1 : Geotechnical Investigations and Testing Results (Factual Report)</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L.S.</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w:t>
                </w:r>
              </w:p>
            </w:tc>
            <w:tc>
              <w:tcPr>
                <w:tcW w:w="1305"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41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2907A5">
            <w:trPr>
              <w:cantSplit/>
            </w:trPr>
            <w:tc>
              <w:tcPr>
                <w:tcW w:w="991" w:type="dxa"/>
              </w:tcPr>
              <w:p w:rsidR="00585C19" w:rsidRPr="00CC7505" w:rsidRDefault="00585C19" w:rsidP="00585C19">
                <w:pPr>
                  <w:spacing w:before="50" w:after="50" w:line="280" w:lineRule="atLeast"/>
                  <w:jc w:val="right"/>
                  <w:rPr>
                    <w:rFonts w:eastAsia="Times New Roman" w:cs="Times New Roman"/>
                    <w:sz w:val="16"/>
                    <w:szCs w:val="16"/>
                    <w:lang w:val="en-GB" w:eastAsia="en-NZ"/>
                  </w:rPr>
                </w:pPr>
                <w:r w:rsidRPr="00CC7505">
                  <w:rPr>
                    <w:rFonts w:eastAsia="Times New Roman" w:cs="Times New Roman"/>
                    <w:sz w:val="16"/>
                    <w:szCs w:val="16"/>
                    <w:lang w:val="en-GB" w:eastAsia="en-NZ"/>
                  </w:rPr>
                  <w:t>10.9.2</w:t>
                </w:r>
              </w:p>
            </w:tc>
            <w:tc>
              <w:tcPr>
                <w:tcW w:w="3685" w:type="dxa"/>
                <w:tcBorders>
                  <w:right w:val="single" w:sz="4" w:space="0" w:color="auto"/>
                </w:tcBorders>
              </w:tcPr>
              <w:p w:rsidR="00585C19" w:rsidRPr="00CC7505" w:rsidRDefault="00585C19" w:rsidP="00585C19">
                <w:pPr>
                  <w:tabs>
                    <w:tab w:val="left" w:pos="292"/>
                  </w:tabs>
                  <w:spacing w:before="50" w:after="50" w:line="280" w:lineRule="atLeast"/>
                  <w:ind w:left="292" w:hanging="292"/>
                  <w:rPr>
                    <w:rFonts w:eastAsia="Times New Roman" w:cs="Times New Roman"/>
                    <w:b/>
                    <w:sz w:val="16"/>
                    <w:szCs w:val="16"/>
                    <w:lang w:val="en-GB" w:eastAsia="en-NZ"/>
                  </w:rPr>
                </w:pPr>
                <w:r w:rsidRPr="00CC7505">
                  <w:rPr>
                    <w:rFonts w:eastAsia="Times New Roman" w:cs="Times New Roman"/>
                    <w:sz w:val="16"/>
                    <w:szCs w:val="16"/>
                    <w:lang w:val="en-GB" w:eastAsia="en-NZ"/>
                  </w:rPr>
                  <w:tab/>
                  <w:t>Part 2 : Geotechnical Assessment (Interpretative Report)</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L.S.</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w:t>
                </w:r>
              </w:p>
            </w:tc>
            <w:tc>
              <w:tcPr>
                <w:tcW w:w="1305"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41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2907A5">
            <w:trPr>
              <w:cantSplit/>
            </w:trPr>
            <w:tc>
              <w:tcPr>
                <w:tcW w:w="7937" w:type="dxa"/>
                <w:gridSpan w:val="5"/>
                <w:tcBorders>
                  <w:bottom w:val="double" w:sz="4" w:space="0" w:color="auto"/>
                  <w:right w:val="single" w:sz="4" w:space="0" w:color="auto"/>
                </w:tcBorders>
              </w:tcPr>
              <w:p w:rsidR="00585C19" w:rsidRPr="00CC7505" w:rsidRDefault="00585C19" w:rsidP="00585C19">
                <w:pPr>
                  <w:spacing w:before="100" w:after="100" w:line="280" w:lineRule="atLeast"/>
                  <w:jc w:val="right"/>
                  <w:rPr>
                    <w:rFonts w:eastAsia="Times New Roman" w:cs="Times New Roman"/>
                    <w:b/>
                    <w:szCs w:val="18"/>
                    <w:lang w:eastAsia="en-GB"/>
                  </w:rPr>
                </w:pPr>
                <w:r w:rsidRPr="00CC7505">
                  <w:rPr>
                    <w:rFonts w:eastAsia="Times New Roman" w:cs="Times New Roman"/>
                    <w:b/>
                    <w:szCs w:val="18"/>
                    <w:lang w:eastAsia="en-GB"/>
                  </w:rPr>
                  <w:t>TOTAL GEOTECHNICAL TESTING:</w:t>
                </w:r>
                <w:r w:rsidRPr="00CC7505">
                  <w:rPr>
                    <w:rFonts w:eastAsia="Times New Roman" w:cs="Times New Roman"/>
                    <w:b/>
                    <w:szCs w:val="18"/>
                    <w:lang w:val="en-GB" w:eastAsia="en-GB"/>
                  </w:rPr>
                  <w:t xml:space="preserve"> </w:t>
                </w:r>
                <w:r w:rsidRPr="00CC7505">
                  <w:rPr>
                    <w:rFonts w:eastAsia="Times New Roman" w:cs="Times New Roman"/>
                    <w:sz w:val="16"/>
                    <w:szCs w:val="16"/>
                    <w:lang w:val="en-GB" w:eastAsia="en-GB"/>
                  </w:rPr>
                  <w:t>(Transfer to the Contract Pricing Schedule)</w:t>
                </w:r>
              </w:p>
            </w:tc>
            <w:sdt>
              <w:sdtPr>
                <w:rPr>
                  <w:rFonts w:eastAsia="Times New Roman" w:cs="Times New Roman"/>
                  <w:b/>
                  <w:szCs w:val="18"/>
                  <w:lang w:eastAsia="en-GB"/>
                </w:rPr>
                <w:id w:val="720943843"/>
                <w:placeholder>
                  <w:docPart w:val="A42DA5A03FE64AE0A65088774699CB65"/>
                </w:placeholder>
                <w:showingPlcHdr/>
              </w:sdtPr>
              <w:sdtEndPr/>
              <w:sdtContent>
                <w:tc>
                  <w:tcPr>
                    <w:tcW w:w="1419" w:type="dxa"/>
                    <w:tcBorders>
                      <w:left w:val="single" w:sz="4" w:space="0" w:color="auto"/>
                      <w:bottom w:val="double" w:sz="4" w:space="0" w:color="auto"/>
                    </w:tcBorders>
                  </w:tcPr>
                  <w:p w:rsidR="00585C19" w:rsidRPr="00CC7505" w:rsidRDefault="00791E55" w:rsidP="00585C19">
                    <w:pPr>
                      <w:spacing w:before="100" w:after="100" w:line="280" w:lineRule="atLeast"/>
                      <w:jc w:val="right"/>
                      <w:rPr>
                        <w:rFonts w:eastAsia="Times New Roman" w:cs="Times New Roman"/>
                        <w:b/>
                        <w:szCs w:val="18"/>
                        <w:lang w:eastAsia="en-GB"/>
                      </w:rPr>
                    </w:pPr>
                    <w:r w:rsidRPr="00791E55">
                      <w:rPr>
                        <w:rFonts w:eastAsia="Times New Roman" w:cs="Times New Roman"/>
                        <w:b/>
                        <w:szCs w:val="18"/>
                        <w:lang w:eastAsia="en-GB"/>
                      </w:rPr>
                      <w:t>$XXX,XXX,XXX</w:t>
                    </w:r>
                  </w:p>
                </w:tc>
              </w:sdtContent>
            </w:sdt>
          </w:tr>
        </w:tbl>
        <w:p w:rsidR="00DD7E28" w:rsidRDefault="00C8574C" w:rsidP="00DD7E28">
          <w:pPr>
            <w:pStyle w:val="Numberedheading2"/>
            <w:numPr>
              <w:ilvl w:val="0"/>
              <w:numId w:val="0"/>
            </w:numPr>
            <w:ind w:left="720" w:hanging="720"/>
          </w:pPr>
        </w:p>
      </w:sdtContent>
    </w:sdt>
    <w:p w:rsidR="00585C19" w:rsidRDefault="00B83D78" w:rsidP="00585C19">
      <w:pPr>
        <w:pStyle w:val="Numberedheading2"/>
        <w:numPr>
          <w:ilvl w:val="0"/>
          <w:numId w:val="0"/>
        </w:numPr>
        <w:ind w:left="720" w:hanging="720"/>
      </w:pPr>
      <w:bookmarkStart w:id="65" w:name="_Toc427849887"/>
      <w:r>
        <w:t>A</w:t>
      </w:r>
      <w:r w:rsidR="00585C19">
        <w:t xml:space="preserve">dditional </w:t>
      </w:r>
      <w:r>
        <w:t>S</w:t>
      </w:r>
      <w:r w:rsidR="00585C19">
        <w:t xml:space="preserve">ervices </w:t>
      </w:r>
      <w:r>
        <w:t>S</w:t>
      </w:r>
      <w:r w:rsidR="00585C19">
        <w:t>chedule</w:t>
      </w:r>
      <w:bookmarkEnd w:id="65"/>
    </w:p>
    <w:p w:rsidR="00585C19" w:rsidRPr="00585C19" w:rsidRDefault="00585C19" w:rsidP="00585C19">
      <w:pPr>
        <w:spacing w:before="100" w:after="100" w:line="280" w:lineRule="atLeast"/>
        <w:rPr>
          <w:rFonts w:eastAsia="Times New Roman" w:cs="Times New Roman"/>
          <w:szCs w:val="20"/>
          <w:lang w:eastAsia="en-GB"/>
        </w:rPr>
      </w:pPr>
      <w:r w:rsidRPr="00585C19">
        <w:rPr>
          <w:rFonts w:eastAsia="Times New Roman" w:cs="Times New Roman"/>
          <w:szCs w:val="20"/>
          <w:lang w:eastAsia="en-GB"/>
        </w:rPr>
        <w:t>Tenderers shall complete the Additional Services Schedule and submit with their tender to provide unit rates for any variations to the Contract Scope that may be agreed with the Client.</w:t>
      </w:r>
    </w:p>
    <w:p w:rsidR="00585C19" w:rsidRPr="00585C19" w:rsidRDefault="00585C19" w:rsidP="00585C19">
      <w:pPr>
        <w:spacing w:before="100" w:after="100" w:line="280" w:lineRule="atLeast"/>
        <w:rPr>
          <w:rFonts w:eastAsia="Times New Roman" w:cs="Times New Roman"/>
          <w:szCs w:val="20"/>
          <w:highlight w:val="yellow"/>
          <w:lang w:eastAsia="en-GB"/>
        </w:rPr>
      </w:pPr>
      <w:r w:rsidRPr="00585C19">
        <w:rPr>
          <w:rFonts w:eastAsia="Times New Roman" w:cs="Times New Roman"/>
          <w:szCs w:val="20"/>
          <w:lang w:eastAsia="en-GB"/>
        </w:rPr>
        <w:t xml:space="preserve">Additional services may be broken down into personnel, computing time and vehicle running for the project.  Each item has been assigned an arbitrary number of hours or kilometres for which the Tenderer shall provide rates.  These rates shall apply for any Additional Services or Provisional Sum items of work, irrespective of the number of hours </w:t>
      </w:r>
      <w:r w:rsidRPr="00CC7505">
        <w:rPr>
          <w:rFonts w:eastAsia="Times New Roman" w:cs="Times New Roman"/>
          <w:szCs w:val="20"/>
          <w:lang w:eastAsia="en-GB"/>
        </w:rPr>
        <w:t>estimated in the Schedule below.  The total amount arrived at shall be transferred to the Contract Pricing Schedule.</w:t>
      </w:r>
    </w:p>
    <w:p w:rsidR="00585C19" w:rsidRPr="00585C19" w:rsidRDefault="00585C19" w:rsidP="00585C19">
      <w:pPr>
        <w:spacing w:before="100" w:after="100" w:line="280" w:lineRule="atLeast"/>
        <w:rPr>
          <w:rFonts w:eastAsia="Times New Roman" w:cs="Times New Roman"/>
          <w:szCs w:val="20"/>
          <w:lang w:eastAsia="en-GB"/>
        </w:rPr>
      </w:pPr>
      <w:r w:rsidRPr="00585C19">
        <w:rPr>
          <w:rFonts w:eastAsia="Times New Roman" w:cs="Times New Roman"/>
          <w:szCs w:val="20"/>
          <w:lang w:eastAsia="en-GB"/>
        </w:rPr>
        <w:t>"Other Personnel" may be grouped into similar occupational groupings (eg. Overseers, Designers, Accounts Officers, etc.), and an average Hourly Rate for each grouping specified.</w:t>
      </w:r>
    </w:p>
    <w:p w:rsidR="00585C19" w:rsidRPr="00585C19" w:rsidRDefault="00585C19" w:rsidP="00585C19">
      <w:pPr>
        <w:spacing w:before="100" w:after="100" w:line="280" w:lineRule="atLeast"/>
        <w:rPr>
          <w:rFonts w:eastAsia="Times New Roman" w:cs="Times New Roman"/>
          <w:color w:val="0000FF"/>
          <w:szCs w:val="20"/>
          <w:highlight w:val="yellow"/>
          <w:lang w:eastAsia="en-GB"/>
        </w:rPr>
      </w:pPr>
      <w:r w:rsidRPr="00585C19">
        <w:rPr>
          <w:rFonts w:eastAsia="Times New Roman" w:cs="Times New Roman"/>
          <w:color w:val="0000FF"/>
          <w:szCs w:val="20"/>
          <w:highlight w:val="yellow"/>
          <w:lang w:eastAsia="en-GB"/>
        </w:rPr>
        <w:t xml:space="preserve">&lt;&lt;Guidance note 1: for Brook’s Law or Target Price tenders, you have an option to choose a standard or rates-only Additional Services Schedule.  If you choose a </w:t>
      </w:r>
      <w:r w:rsidRPr="00585C19">
        <w:rPr>
          <w:rFonts w:eastAsia="Times New Roman" w:cs="Times New Roman"/>
          <w:b/>
          <w:color w:val="0000FF"/>
          <w:szCs w:val="20"/>
          <w:highlight w:val="yellow"/>
          <w:lang w:eastAsia="en-GB"/>
        </w:rPr>
        <w:t>rates-only</w:t>
      </w:r>
      <w:r w:rsidRPr="00585C19">
        <w:rPr>
          <w:rFonts w:eastAsia="Times New Roman" w:cs="Times New Roman"/>
          <w:color w:val="0000FF"/>
          <w:szCs w:val="20"/>
          <w:highlight w:val="yellow"/>
          <w:lang w:eastAsia="en-GB"/>
        </w:rPr>
        <w:t xml:space="preserve"> Additional Services Schedule </w:t>
      </w:r>
      <w:r w:rsidRPr="00585C19">
        <w:rPr>
          <w:rFonts w:eastAsia="Times New Roman" w:cs="Times New Roman"/>
          <w:b/>
          <w:color w:val="0000FF"/>
          <w:szCs w:val="20"/>
          <w:highlight w:val="yellow"/>
          <w:lang w:eastAsia="en-GB"/>
        </w:rPr>
        <w:t>there is risk</w:t>
      </w:r>
      <w:r w:rsidRPr="00585C19">
        <w:rPr>
          <w:rFonts w:eastAsia="Times New Roman" w:cs="Times New Roman"/>
          <w:color w:val="0000FF"/>
          <w:szCs w:val="20"/>
          <w:highlight w:val="yellow"/>
          <w:lang w:eastAsia="en-GB"/>
        </w:rPr>
        <w:t xml:space="preserve"> that the rates submitted will lack tension. It is recommended you select Clause 3.9 Preletting Meeting, to enable you to negotiate contract terms and rates.&gt;&gt;</w:t>
      </w:r>
    </w:p>
    <w:p w:rsidR="00585C19" w:rsidRPr="00585C19" w:rsidRDefault="00585C19" w:rsidP="00585C19">
      <w:pPr>
        <w:spacing w:before="100" w:after="100" w:line="280" w:lineRule="atLeast"/>
        <w:rPr>
          <w:rFonts w:eastAsia="Times New Roman" w:cs="Times New Roman"/>
          <w:color w:val="0000FF"/>
          <w:szCs w:val="20"/>
          <w:highlight w:val="yellow"/>
          <w:lang w:eastAsia="en-GB"/>
        </w:rPr>
      </w:pPr>
      <w:r w:rsidRPr="00585C19">
        <w:rPr>
          <w:rFonts w:eastAsia="Times New Roman" w:cs="Times New Roman"/>
          <w:color w:val="0000FF"/>
          <w:szCs w:val="20"/>
          <w:highlight w:val="yellow"/>
          <w:lang w:eastAsia="en-GB"/>
        </w:rPr>
        <w:t>&lt;&lt;Guidance note 2: if you choose a rates-only Additional Services Schedule, “Qty” and “Amount” columns, the “Total” row, as well as the yellow highlighted text in the clause above will be excluded.&gt;&gt;</w:t>
      </w:r>
      <w:r w:rsidR="00BA4EC0">
        <w:rPr>
          <w:rFonts w:eastAsia="Times New Roman" w:cs="Times New Roman"/>
          <w:color w:val="0000FF"/>
          <w:szCs w:val="20"/>
          <w:highlight w:val="yellow"/>
          <w:lang w:eastAsia="en-GB"/>
        </w:rPr>
        <w:tab/>
      </w:r>
    </w:p>
    <w:tbl>
      <w:tblPr>
        <w:tblW w:w="9356" w:type="dxa"/>
        <w:tblInd w:w="135" w:type="dxa"/>
        <w:tblBorders>
          <w:top w:val="single" w:sz="4" w:space="0" w:color="auto"/>
          <w:bottom w:val="single" w:sz="4" w:space="0" w:color="auto"/>
          <w:insideH w:val="single" w:sz="4" w:space="0" w:color="auto"/>
        </w:tblBorders>
        <w:tblLayout w:type="fixed"/>
        <w:tblCellMar>
          <w:left w:w="135" w:type="dxa"/>
          <w:right w:w="135" w:type="dxa"/>
        </w:tblCellMar>
        <w:tblLook w:val="0000" w:firstRow="0" w:lastRow="0" w:firstColumn="0" w:lastColumn="0" w:noHBand="0" w:noVBand="0"/>
      </w:tblPr>
      <w:tblGrid>
        <w:gridCol w:w="900"/>
        <w:gridCol w:w="3743"/>
        <w:gridCol w:w="993"/>
        <w:gridCol w:w="963"/>
        <w:gridCol w:w="1339"/>
        <w:gridCol w:w="1418"/>
      </w:tblGrid>
      <w:tr w:rsidR="00585C19" w:rsidRPr="00CC7505" w:rsidTr="002907A5">
        <w:trPr>
          <w:cantSplit/>
          <w:tblHeader/>
        </w:trPr>
        <w:tc>
          <w:tcPr>
            <w:tcW w:w="900" w:type="dxa"/>
            <w:shd w:val="pct15" w:color="auto" w:fill="auto"/>
          </w:tcPr>
          <w:p w:rsidR="00585C19" w:rsidRPr="00CC7505" w:rsidRDefault="00585C19" w:rsidP="00585C19">
            <w:pPr>
              <w:spacing w:before="100" w:after="100" w:line="280" w:lineRule="atLeast"/>
              <w:rPr>
                <w:rFonts w:eastAsia="Times New Roman" w:cs="Times New Roman"/>
                <w:b/>
                <w:szCs w:val="18"/>
                <w:lang w:eastAsia="en-GB"/>
              </w:rPr>
            </w:pPr>
            <w:r w:rsidRPr="00CC7505">
              <w:rPr>
                <w:rFonts w:eastAsia="Times New Roman" w:cs="Times New Roman"/>
                <w:b/>
                <w:szCs w:val="18"/>
                <w:lang w:eastAsia="en-GB"/>
              </w:rPr>
              <w:t>Item</w:t>
            </w:r>
          </w:p>
        </w:tc>
        <w:tc>
          <w:tcPr>
            <w:tcW w:w="3743" w:type="dxa"/>
            <w:tcBorders>
              <w:right w:val="single" w:sz="4" w:space="0" w:color="auto"/>
            </w:tcBorders>
            <w:shd w:val="pct15" w:color="auto" w:fill="auto"/>
          </w:tcPr>
          <w:p w:rsidR="00585C19" w:rsidRPr="00CC7505" w:rsidRDefault="00585C19" w:rsidP="00585C19">
            <w:pPr>
              <w:spacing w:before="100" w:after="100" w:line="280" w:lineRule="atLeast"/>
              <w:rPr>
                <w:rFonts w:eastAsia="Times New Roman" w:cs="Times New Roman"/>
                <w:b/>
                <w:szCs w:val="18"/>
                <w:lang w:eastAsia="en-GB"/>
              </w:rPr>
            </w:pPr>
            <w:r w:rsidRPr="00CC7505">
              <w:rPr>
                <w:rFonts w:eastAsia="Times New Roman" w:cs="Times New Roman"/>
                <w:b/>
                <w:szCs w:val="18"/>
                <w:lang w:eastAsia="en-GB"/>
              </w:rPr>
              <w:t>Description</w:t>
            </w:r>
          </w:p>
        </w:tc>
        <w:tc>
          <w:tcPr>
            <w:tcW w:w="993" w:type="dxa"/>
            <w:tcBorders>
              <w:left w:val="single" w:sz="4" w:space="0" w:color="auto"/>
              <w:right w:val="single" w:sz="4" w:space="0" w:color="auto"/>
            </w:tcBorders>
            <w:shd w:val="pct15" w:color="auto" w:fill="auto"/>
          </w:tcPr>
          <w:p w:rsidR="00585C19" w:rsidRPr="00CC7505" w:rsidRDefault="00585C19" w:rsidP="00585C19">
            <w:pPr>
              <w:spacing w:before="100" w:after="100" w:line="280" w:lineRule="atLeast"/>
              <w:jc w:val="center"/>
              <w:rPr>
                <w:rFonts w:eastAsia="Times New Roman" w:cs="Times New Roman"/>
                <w:b/>
                <w:szCs w:val="18"/>
                <w:lang w:eastAsia="en-GB"/>
              </w:rPr>
            </w:pPr>
            <w:r w:rsidRPr="00CC7505">
              <w:rPr>
                <w:rFonts w:eastAsia="Times New Roman" w:cs="Times New Roman"/>
                <w:b/>
                <w:szCs w:val="18"/>
                <w:lang w:eastAsia="en-GB"/>
              </w:rPr>
              <w:t>Unit</w:t>
            </w:r>
          </w:p>
        </w:tc>
        <w:tc>
          <w:tcPr>
            <w:tcW w:w="963" w:type="dxa"/>
            <w:tcBorders>
              <w:left w:val="single" w:sz="4" w:space="0" w:color="auto"/>
              <w:right w:val="single" w:sz="4" w:space="0" w:color="auto"/>
            </w:tcBorders>
            <w:shd w:val="pct15" w:color="auto" w:fill="auto"/>
          </w:tcPr>
          <w:p w:rsidR="00585C19" w:rsidRPr="00CC7505" w:rsidRDefault="00585C19" w:rsidP="00585C19">
            <w:pPr>
              <w:spacing w:before="100" w:after="100" w:line="280" w:lineRule="atLeast"/>
              <w:jc w:val="center"/>
              <w:rPr>
                <w:rFonts w:eastAsia="Times New Roman" w:cs="Times New Roman"/>
                <w:b/>
                <w:szCs w:val="18"/>
                <w:lang w:eastAsia="en-GB"/>
              </w:rPr>
            </w:pPr>
            <w:r w:rsidRPr="00CC7505">
              <w:rPr>
                <w:rFonts w:eastAsia="Times New Roman" w:cs="Times New Roman"/>
                <w:b/>
                <w:szCs w:val="18"/>
                <w:lang w:eastAsia="en-GB"/>
              </w:rPr>
              <w:t>Qty</w:t>
            </w:r>
          </w:p>
        </w:tc>
        <w:tc>
          <w:tcPr>
            <w:tcW w:w="1339" w:type="dxa"/>
            <w:tcBorders>
              <w:left w:val="single" w:sz="4" w:space="0" w:color="auto"/>
              <w:right w:val="single" w:sz="4" w:space="0" w:color="auto"/>
            </w:tcBorders>
            <w:shd w:val="pct15" w:color="auto" w:fill="auto"/>
          </w:tcPr>
          <w:p w:rsidR="00585C19" w:rsidRPr="00CC7505" w:rsidRDefault="00585C19" w:rsidP="00585C19">
            <w:pPr>
              <w:spacing w:before="100" w:after="100" w:line="280" w:lineRule="atLeast"/>
              <w:jc w:val="center"/>
              <w:rPr>
                <w:rFonts w:eastAsia="Times New Roman" w:cs="Times New Roman"/>
                <w:b/>
                <w:szCs w:val="18"/>
                <w:lang w:eastAsia="en-GB"/>
              </w:rPr>
            </w:pPr>
            <w:r w:rsidRPr="00CC7505">
              <w:rPr>
                <w:rFonts w:eastAsia="Times New Roman" w:cs="Times New Roman"/>
                <w:b/>
                <w:szCs w:val="18"/>
                <w:lang w:eastAsia="en-GB"/>
              </w:rPr>
              <w:t>Rate</w:t>
            </w:r>
          </w:p>
        </w:tc>
        <w:tc>
          <w:tcPr>
            <w:tcW w:w="1418" w:type="dxa"/>
            <w:tcBorders>
              <w:left w:val="single" w:sz="4" w:space="0" w:color="auto"/>
            </w:tcBorders>
            <w:shd w:val="pct15" w:color="auto" w:fill="auto"/>
          </w:tcPr>
          <w:p w:rsidR="00585C19" w:rsidRPr="00CC7505" w:rsidRDefault="00585C19" w:rsidP="00585C19">
            <w:pPr>
              <w:spacing w:before="100" w:after="100" w:line="280" w:lineRule="atLeast"/>
              <w:jc w:val="right"/>
              <w:rPr>
                <w:rFonts w:eastAsia="Times New Roman" w:cs="Times New Roman"/>
                <w:b/>
                <w:szCs w:val="18"/>
                <w:lang w:eastAsia="en-GB"/>
              </w:rPr>
            </w:pPr>
            <w:r w:rsidRPr="00CC7505">
              <w:rPr>
                <w:rFonts w:eastAsia="Times New Roman" w:cs="Times New Roman"/>
                <w:b/>
                <w:szCs w:val="18"/>
                <w:lang w:eastAsia="en-GB"/>
              </w:rPr>
              <w:t>Amount</w:t>
            </w:r>
          </w:p>
        </w:tc>
      </w:tr>
      <w:tr w:rsidR="00585C19" w:rsidRPr="00CC7505" w:rsidTr="002907A5">
        <w:trPr>
          <w:cantSplit/>
        </w:trPr>
        <w:tc>
          <w:tcPr>
            <w:tcW w:w="900" w:type="dxa"/>
            <w:tcBorders>
              <w:right w:val="single" w:sz="4" w:space="0" w:color="auto"/>
            </w:tcBorders>
          </w:tcPr>
          <w:p w:rsidR="00585C19" w:rsidRPr="00CC7505" w:rsidRDefault="00585C19" w:rsidP="00585C19">
            <w:pPr>
              <w:spacing w:before="100" w:after="100" w:line="280" w:lineRule="atLeast"/>
              <w:rPr>
                <w:rFonts w:eastAsia="Times New Roman" w:cs="Times New Roman"/>
                <w:szCs w:val="18"/>
                <w:lang w:eastAsia="en-GB"/>
              </w:rPr>
            </w:pPr>
            <w:r w:rsidRPr="00CC7505">
              <w:rPr>
                <w:rFonts w:eastAsia="Times New Roman" w:cs="Times New Roman"/>
                <w:szCs w:val="18"/>
                <w:lang w:eastAsia="en-GB"/>
              </w:rPr>
              <w:t>11.1</w:t>
            </w:r>
          </w:p>
        </w:tc>
        <w:tc>
          <w:tcPr>
            <w:tcW w:w="3743" w:type="dxa"/>
            <w:tcBorders>
              <w:left w:val="single" w:sz="4" w:space="0" w:color="auto"/>
              <w:right w:val="single" w:sz="4" w:space="0" w:color="auto"/>
            </w:tcBorders>
          </w:tcPr>
          <w:p w:rsidR="00585C19" w:rsidRPr="00CC7505" w:rsidRDefault="00585C19" w:rsidP="00585C19">
            <w:pPr>
              <w:spacing w:before="100" w:after="100" w:line="280" w:lineRule="atLeast"/>
              <w:rPr>
                <w:rFonts w:eastAsia="Times New Roman" w:cs="Times New Roman"/>
                <w:szCs w:val="18"/>
                <w:lang w:val="en-GB" w:eastAsia="en-GB"/>
              </w:rPr>
            </w:pPr>
            <w:r w:rsidRPr="00CC7505">
              <w:rPr>
                <w:rFonts w:eastAsia="Times New Roman" w:cs="Times New Roman"/>
                <w:szCs w:val="18"/>
                <w:lang w:val="en-GB" w:eastAsia="en-GB"/>
              </w:rPr>
              <w:t>Team Leader/Project Director</w:t>
            </w:r>
          </w:p>
        </w:tc>
        <w:tc>
          <w:tcPr>
            <w:tcW w:w="993" w:type="dxa"/>
            <w:tcBorders>
              <w:left w:val="single" w:sz="4" w:space="0" w:color="auto"/>
              <w:right w:val="single" w:sz="4" w:space="0" w:color="auto"/>
            </w:tcBorders>
          </w:tcPr>
          <w:p w:rsidR="00585C19" w:rsidRPr="00CC7505" w:rsidRDefault="00585C19" w:rsidP="00585C19">
            <w:pPr>
              <w:spacing w:before="100" w:after="100" w:line="280" w:lineRule="atLeast"/>
              <w:jc w:val="center"/>
              <w:rPr>
                <w:rFonts w:eastAsia="Times New Roman" w:cs="Times New Roman"/>
                <w:szCs w:val="18"/>
                <w:lang w:eastAsia="en-GB"/>
              </w:rPr>
            </w:pPr>
            <w:r w:rsidRPr="00CC7505">
              <w:rPr>
                <w:rFonts w:eastAsia="Times New Roman" w:cs="Times New Roman"/>
                <w:szCs w:val="18"/>
                <w:lang w:eastAsia="en-GB"/>
              </w:rPr>
              <w:t>Hours</w:t>
            </w:r>
          </w:p>
        </w:tc>
        <w:tc>
          <w:tcPr>
            <w:tcW w:w="963" w:type="dxa"/>
            <w:tcBorders>
              <w:left w:val="single" w:sz="4" w:space="0" w:color="auto"/>
              <w:right w:val="single" w:sz="4" w:space="0" w:color="auto"/>
            </w:tcBorders>
          </w:tcPr>
          <w:p w:rsidR="00585C19" w:rsidRPr="00CC7505" w:rsidRDefault="00585C19" w:rsidP="00585C19">
            <w:pPr>
              <w:spacing w:before="100" w:after="100" w:line="280" w:lineRule="atLeast"/>
              <w:jc w:val="center"/>
              <w:rPr>
                <w:rFonts w:eastAsia="Times New Roman" w:cs="Times New Roman"/>
                <w:szCs w:val="18"/>
                <w:lang w:eastAsia="en-GB"/>
              </w:rPr>
            </w:pPr>
            <w:r w:rsidRPr="00CC7505">
              <w:rPr>
                <w:rFonts w:eastAsia="Times New Roman" w:cs="Times New Roman"/>
                <w:szCs w:val="18"/>
                <w:lang w:eastAsia="en-GB"/>
              </w:rPr>
              <w:t>[X]</w:t>
            </w:r>
          </w:p>
        </w:tc>
        <w:tc>
          <w:tcPr>
            <w:tcW w:w="1339" w:type="dxa"/>
            <w:tcBorders>
              <w:left w:val="single" w:sz="4" w:space="0" w:color="auto"/>
              <w:right w:val="single" w:sz="4" w:space="0" w:color="auto"/>
            </w:tcBorders>
          </w:tcPr>
          <w:p w:rsidR="00585C19" w:rsidRPr="00CC7505" w:rsidRDefault="00585C19" w:rsidP="00585C19">
            <w:pPr>
              <w:spacing w:before="100" w:after="100" w:line="280" w:lineRule="atLeast"/>
              <w:jc w:val="center"/>
              <w:rPr>
                <w:rFonts w:eastAsia="Times New Roman" w:cs="Times New Roman"/>
                <w:szCs w:val="18"/>
                <w:lang w:eastAsia="en-GB"/>
              </w:rPr>
            </w:pPr>
          </w:p>
        </w:tc>
        <w:tc>
          <w:tcPr>
            <w:tcW w:w="1418" w:type="dxa"/>
            <w:tcBorders>
              <w:left w:val="single" w:sz="4" w:space="0" w:color="auto"/>
            </w:tcBorders>
          </w:tcPr>
          <w:p w:rsidR="00585C19" w:rsidRPr="00CC7505" w:rsidRDefault="00585C19" w:rsidP="00585C19">
            <w:pPr>
              <w:spacing w:before="100" w:after="100" w:line="280" w:lineRule="atLeast"/>
              <w:jc w:val="right"/>
              <w:rPr>
                <w:rFonts w:eastAsia="Times New Roman" w:cs="Times New Roman"/>
                <w:szCs w:val="18"/>
                <w:lang w:eastAsia="en-GB"/>
              </w:rPr>
            </w:pPr>
          </w:p>
        </w:tc>
      </w:tr>
      <w:tr w:rsidR="00585C19" w:rsidRPr="00CC7505" w:rsidTr="002907A5">
        <w:trPr>
          <w:cantSplit/>
        </w:trPr>
        <w:tc>
          <w:tcPr>
            <w:tcW w:w="900" w:type="dxa"/>
            <w:tcBorders>
              <w:right w:val="single" w:sz="4" w:space="0" w:color="auto"/>
            </w:tcBorders>
          </w:tcPr>
          <w:p w:rsidR="00585C19" w:rsidRPr="00CC7505" w:rsidRDefault="00585C19" w:rsidP="00585C19">
            <w:pPr>
              <w:spacing w:before="100" w:after="100" w:line="280" w:lineRule="atLeast"/>
              <w:rPr>
                <w:rFonts w:eastAsia="Times New Roman" w:cs="Times New Roman"/>
                <w:szCs w:val="18"/>
                <w:lang w:eastAsia="en-GB"/>
              </w:rPr>
            </w:pPr>
            <w:r w:rsidRPr="00CC7505">
              <w:rPr>
                <w:rFonts w:eastAsia="Times New Roman" w:cs="Times New Roman"/>
                <w:szCs w:val="18"/>
                <w:lang w:eastAsia="en-GB"/>
              </w:rPr>
              <w:t>11.2</w:t>
            </w:r>
          </w:p>
        </w:tc>
        <w:tc>
          <w:tcPr>
            <w:tcW w:w="3743" w:type="dxa"/>
            <w:tcBorders>
              <w:right w:val="single" w:sz="4" w:space="0" w:color="auto"/>
            </w:tcBorders>
          </w:tcPr>
          <w:p w:rsidR="00585C19" w:rsidRPr="00CC7505" w:rsidRDefault="00585C19" w:rsidP="00585C19">
            <w:pPr>
              <w:spacing w:before="100" w:after="100" w:line="280" w:lineRule="atLeast"/>
              <w:rPr>
                <w:rFonts w:eastAsia="Times New Roman" w:cs="Times New Roman"/>
                <w:szCs w:val="18"/>
                <w:lang w:eastAsia="en-GB"/>
              </w:rPr>
            </w:pPr>
            <w:r w:rsidRPr="00CC7505">
              <w:rPr>
                <w:rFonts w:eastAsia="Times New Roman" w:cs="Times New Roman"/>
                <w:szCs w:val="18"/>
                <w:lang w:eastAsia="en-GB"/>
              </w:rPr>
              <w:t>Deputy Team Leader/Project Manager</w:t>
            </w:r>
          </w:p>
        </w:tc>
        <w:tc>
          <w:tcPr>
            <w:tcW w:w="993" w:type="dxa"/>
            <w:tcBorders>
              <w:left w:val="single" w:sz="4" w:space="0" w:color="auto"/>
              <w:right w:val="single" w:sz="4" w:space="0" w:color="auto"/>
            </w:tcBorders>
          </w:tcPr>
          <w:p w:rsidR="00585C19" w:rsidRPr="00CC7505" w:rsidRDefault="00585C19" w:rsidP="00585C19">
            <w:pPr>
              <w:spacing w:before="100" w:after="100" w:line="280" w:lineRule="atLeast"/>
              <w:jc w:val="center"/>
              <w:rPr>
                <w:rFonts w:eastAsia="Times New Roman" w:cs="Times New Roman"/>
                <w:szCs w:val="18"/>
                <w:lang w:eastAsia="en-GB"/>
              </w:rPr>
            </w:pPr>
            <w:r w:rsidRPr="00CC7505">
              <w:rPr>
                <w:rFonts w:eastAsia="Times New Roman" w:cs="Times New Roman"/>
                <w:szCs w:val="18"/>
                <w:lang w:eastAsia="en-GB"/>
              </w:rPr>
              <w:t>Hours</w:t>
            </w:r>
          </w:p>
        </w:tc>
        <w:tc>
          <w:tcPr>
            <w:tcW w:w="963" w:type="dxa"/>
            <w:tcBorders>
              <w:left w:val="single" w:sz="4" w:space="0" w:color="auto"/>
              <w:right w:val="single" w:sz="4" w:space="0" w:color="auto"/>
            </w:tcBorders>
          </w:tcPr>
          <w:p w:rsidR="00585C19" w:rsidRPr="00CC7505" w:rsidRDefault="00585C19" w:rsidP="00585C19">
            <w:pPr>
              <w:spacing w:before="100" w:after="100" w:line="280" w:lineRule="atLeast"/>
              <w:jc w:val="center"/>
              <w:rPr>
                <w:rFonts w:eastAsia="Times New Roman" w:cs="Times New Roman"/>
                <w:szCs w:val="18"/>
                <w:lang w:eastAsia="en-GB"/>
              </w:rPr>
            </w:pPr>
            <w:r w:rsidRPr="00CC7505">
              <w:rPr>
                <w:rFonts w:eastAsia="Times New Roman" w:cs="Times New Roman"/>
                <w:szCs w:val="18"/>
                <w:lang w:eastAsia="en-GB"/>
              </w:rPr>
              <w:t>[X]</w:t>
            </w:r>
          </w:p>
        </w:tc>
        <w:tc>
          <w:tcPr>
            <w:tcW w:w="1339" w:type="dxa"/>
            <w:tcBorders>
              <w:left w:val="single" w:sz="4" w:space="0" w:color="auto"/>
              <w:right w:val="single" w:sz="4" w:space="0" w:color="auto"/>
            </w:tcBorders>
          </w:tcPr>
          <w:p w:rsidR="00585C19" w:rsidRPr="00CC7505" w:rsidRDefault="00585C19" w:rsidP="00585C19">
            <w:pPr>
              <w:spacing w:before="100" w:after="100" w:line="280" w:lineRule="atLeast"/>
              <w:jc w:val="center"/>
              <w:rPr>
                <w:rFonts w:eastAsia="Times New Roman" w:cs="Times New Roman"/>
                <w:szCs w:val="18"/>
                <w:lang w:eastAsia="en-GB"/>
              </w:rPr>
            </w:pPr>
          </w:p>
        </w:tc>
        <w:tc>
          <w:tcPr>
            <w:tcW w:w="1418" w:type="dxa"/>
            <w:tcBorders>
              <w:left w:val="single" w:sz="4" w:space="0" w:color="auto"/>
            </w:tcBorders>
          </w:tcPr>
          <w:p w:rsidR="00585C19" w:rsidRPr="00CC7505" w:rsidRDefault="00585C19" w:rsidP="00585C19">
            <w:pPr>
              <w:spacing w:before="100" w:after="100" w:line="280" w:lineRule="atLeast"/>
              <w:jc w:val="right"/>
              <w:rPr>
                <w:rFonts w:eastAsia="Times New Roman" w:cs="Times New Roman"/>
                <w:szCs w:val="18"/>
                <w:lang w:eastAsia="en-GB"/>
              </w:rPr>
            </w:pPr>
          </w:p>
        </w:tc>
      </w:tr>
      <w:tr w:rsidR="00585C19" w:rsidRPr="00CC7505" w:rsidTr="002907A5">
        <w:trPr>
          <w:cantSplit/>
        </w:trPr>
        <w:tc>
          <w:tcPr>
            <w:tcW w:w="900" w:type="dxa"/>
            <w:tcBorders>
              <w:right w:val="single" w:sz="4" w:space="0" w:color="auto"/>
            </w:tcBorders>
          </w:tcPr>
          <w:p w:rsidR="00585C19" w:rsidRPr="00CC7505" w:rsidRDefault="00585C19" w:rsidP="00585C19">
            <w:pPr>
              <w:spacing w:before="100" w:after="100" w:line="280" w:lineRule="atLeast"/>
              <w:rPr>
                <w:rFonts w:eastAsia="Times New Roman" w:cs="Times New Roman"/>
                <w:szCs w:val="18"/>
                <w:lang w:eastAsia="en-GB"/>
              </w:rPr>
            </w:pPr>
            <w:r w:rsidRPr="00CC7505">
              <w:rPr>
                <w:rFonts w:eastAsia="Times New Roman" w:cs="Times New Roman"/>
                <w:szCs w:val="18"/>
                <w:lang w:eastAsia="en-GB"/>
              </w:rPr>
              <w:t>11.3</w:t>
            </w:r>
          </w:p>
        </w:tc>
        <w:tc>
          <w:tcPr>
            <w:tcW w:w="3743" w:type="dxa"/>
            <w:tcBorders>
              <w:right w:val="single" w:sz="4" w:space="0" w:color="auto"/>
            </w:tcBorders>
          </w:tcPr>
          <w:p w:rsidR="00585C19" w:rsidRPr="00CC7505" w:rsidRDefault="00585C19" w:rsidP="00585C19">
            <w:pPr>
              <w:spacing w:before="100" w:after="100" w:line="280" w:lineRule="atLeast"/>
              <w:rPr>
                <w:rFonts w:eastAsia="Times New Roman" w:cs="Times New Roman"/>
                <w:szCs w:val="18"/>
                <w:lang w:eastAsia="en-GB"/>
              </w:rPr>
            </w:pPr>
            <w:r w:rsidRPr="00CC7505">
              <w:rPr>
                <w:rFonts w:eastAsia="Times New Roman" w:cs="Times New Roman"/>
                <w:szCs w:val="18"/>
                <w:lang w:eastAsia="en-GB"/>
              </w:rPr>
              <w:t>Design Manager</w:t>
            </w:r>
          </w:p>
        </w:tc>
        <w:tc>
          <w:tcPr>
            <w:tcW w:w="993" w:type="dxa"/>
            <w:tcBorders>
              <w:left w:val="single" w:sz="4" w:space="0" w:color="auto"/>
              <w:right w:val="single" w:sz="4" w:space="0" w:color="auto"/>
            </w:tcBorders>
          </w:tcPr>
          <w:p w:rsidR="00585C19" w:rsidRPr="00CC7505" w:rsidRDefault="00585C19" w:rsidP="00585C19">
            <w:pPr>
              <w:spacing w:before="100" w:after="100" w:line="280" w:lineRule="atLeast"/>
              <w:jc w:val="center"/>
              <w:rPr>
                <w:rFonts w:eastAsia="Times New Roman" w:cs="Times New Roman"/>
                <w:szCs w:val="18"/>
                <w:lang w:eastAsia="en-GB"/>
              </w:rPr>
            </w:pPr>
            <w:r w:rsidRPr="00CC7505">
              <w:rPr>
                <w:rFonts w:eastAsia="Times New Roman" w:cs="Times New Roman"/>
                <w:szCs w:val="18"/>
                <w:lang w:eastAsia="en-GB"/>
              </w:rPr>
              <w:t>Hours</w:t>
            </w:r>
          </w:p>
        </w:tc>
        <w:tc>
          <w:tcPr>
            <w:tcW w:w="963" w:type="dxa"/>
            <w:tcBorders>
              <w:left w:val="single" w:sz="4" w:space="0" w:color="auto"/>
              <w:right w:val="single" w:sz="4" w:space="0" w:color="auto"/>
            </w:tcBorders>
          </w:tcPr>
          <w:p w:rsidR="00585C19" w:rsidRPr="00CC7505" w:rsidRDefault="00585C19" w:rsidP="00585C19">
            <w:pPr>
              <w:spacing w:before="100" w:after="100" w:line="280" w:lineRule="atLeast"/>
              <w:jc w:val="center"/>
              <w:rPr>
                <w:rFonts w:eastAsia="Times New Roman" w:cs="Times New Roman"/>
                <w:szCs w:val="18"/>
                <w:lang w:eastAsia="en-GB"/>
              </w:rPr>
            </w:pPr>
            <w:r w:rsidRPr="00CC7505">
              <w:rPr>
                <w:rFonts w:eastAsia="Times New Roman" w:cs="Times New Roman"/>
                <w:szCs w:val="18"/>
                <w:lang w:eastAsia="en-GB"/>
              </w:rPr>
              <w:t>[X]</w:t>
            </w:r>
          </w:p>
        </w:tc>
        <w:tc>
          <w:tcPr>
            <w:tcW w:w="1339" w:type="dxa"/>
            <w:tcBorders>
              <w:left w:val="single" w:sz="4" w:space="0" w:color="auto"/>
              <w:right w:val="single" w:sz="4" w:space="0" w:color="auto"/>
            </w:tcBorders>
          </w:tcPr>
          <w:p w:rsidR="00585C19" w:rsidRPr="00CC7505" w:rsidRDefault="00585C19" w:rsidP="00585C19">
            <w:pPr>
              <w:spacing w:before="100" w:after="100" w:line="280" w:lineRule="atLeast"/>
              <w:jc w:val="center"/>
              <w:rPr>
                <w:rFonts w:eastAsia="Times New Roman" w:cs="Times New Roman"/>
                <w:szCs w:val="18"/>
                <w:lang w:eastAsia="en-GB"/>
              </w:rPr>
            </w:pPr>
          </w:p>
        </w:tc>
        <w:tc>
          <w:tcPr>
            <w:tcW w:w="1418" w:type="dxa"/>
            <w:tcBorders>
              <w:left w:val="single" w:sz="4" w:space="0" w:color="auto"/>
            </w:tcBorders>
          </w:tcPr>
          <w:p w:rsidR="00585C19" w:rsidRPr="00CC7505" w:rsidRDefault="00585C19" w:rsidP="00585C19">
            <w:pPr>
              <w:spacing w:before="100" w:after="100" w:line="280" w:lineRule="atLeast"/>
              <w:jc w:val="right"/>
              <w:rPr>
                <w:rFonts w:eastAsia="Times New Roman" w:cs="Times New Roman"/>
                <w:szCs w:val="18"/>
                <w:lang w:eastAsia="en-GB"/>
              </w:rPr>
            </w:pPr>
          </w:p>
        </w:tc>
      </w:tr>
      <w:tr w:rsidR="00585C19" w:rsidRPr="00CC7505" w:rsidTr="002907A5">
        <w:trPr>
          <w:cantSplit/>
        </w:trPr>
        <w:tc>
          <w:tcPr>
            <w:tcW w:w="900" w:type="dxa"/>
            <w:tcBorders>
              <w:right w:val="single" w:sz="4" w:space="0" w:color="auto"/>
            </w:tcBorders>
          </w:tcPr>
          <w:p w:rsidR="00585C19" w:rsidRPr="00CC7505" w:rsidRDefault="00585C19" w:rsidP="00585C19">
            <w:pPr>
              <w:spacing w:before="100" w:after="100" w:line="280" w:lineRule="atLeast"/>
              <w:rPr>
                <w:rFonts w:eastAsia="Times New Roman" w:cs="Times New Roman"/>
                <w:szCs w:val="18"/>
                <w:lang w:eastAsia="en-GB"/>
              </w:rPr>
            </w:pPr>
            <w:r w:rsidRPr="00CC7505">
              <w:rPr>
                <w:rFonts w:eastAsia="Times New Roman" w:cs="Times New Roman"/>
                <w:szCs w:val="18"/>
                <w:lang w:eastAsia="en-GB"/>
              </w:rPr>
              <w:t>11.4</w:t>
            </w:r>
          </w:p>
        </w:tc>
        <w:tc>
          <w:tcPr>
            <w:tcW w:w="3743" w:type="dxa"/>
            <w:tcBorders>
              <w:right w:val="single" w:sz="4" w:space="0" w:color="auto"/>
            </w:tcBorders>
          </w:tcPr>
          <w:p w:rsidR="00585C19" w:rsidRPr="00CC7505" w:rsidRDefault="00585C19" w:rsidP="00585C19">
            <w:pPr>
              <w:spacing w:before="100" w:after="100" w:line="280" w:lineRule="atLeast"/>
              <w:rPr>
                <w:rFonts w:eastAsia="Times New Roman" w:cs="Times New Roman"/>
                <w:szCs w:val="18"/>
                <w:lang w:eastAsia="en-GB"/>
              </w:rPr>
            </w:pPr>
            <w:r w:rsidRPr="00CC7505">
              <w:rPr>
                <w:rFonts w:eastAsia="Times New Roman" w:cs="Times New Roman"/>
                <w:szCs w:val="18"/>
                <w:lang w:eastAsia="en-GB"/>
              </w:rPr>
              <w:t>Designer(s)</w:t>
            </w:r>
          </w:p>
        </w:tc>
        <w:tc>
          <w:tcPr>
            <w:tcW w:w="993" w:type="dxa"/>
            <w:tcBorders>
              <w:left w:val="single" w:sz="4" w:space="0" w:color="auto"/>
              <w:right w:val="single" w:sz="4" w:space="0" w:color="auto"/>
            </w:tcBorders>
          </w:tcPr>
          <w:p w:rsidR="00585C19" w:rsidRPr="00CC7505" w:rsidRDefault="00585C19" w:rsidP="00585C19">
            <w:pPr>
              <w:spacing w:before="100" w:after="100" w:line="280" w:lineRule="atLeast"/>
              <w:jc w:val="center"/>
              <w:rPr>
                <w:rFonts w:eastAsia="Times New Roman" w:cs="Times New Roman"/>
                <w:szCs w:val="18"/>
                <w:lang w:eastAsia="en-GB"/>
              </w:rPr>
            </w:pPr>
            <w:r w:rsidRPr="00CC7505">
              <w:rPr>
                <w:rFonts w:eastAsia="Times New Roman" w:cs="Times New Roman"/>
                <w:szCs w:val="18"/>
                <w:lang w:eastAsia="en-GB"/>
              </w:rPr>
              <w:t>Hours</w:t>
            </w:r>
          </w:p>
        </w:tc>
        <w:tc>
          <w:tcPr>
            <w:tcW w:w="963" w:type="dxa"/>
            <w:tcBorders>
              <w:left w:val="single" w:sz="4" w:space="0" w:color="auto"/>
              <w:right w:val="single" w:sz="4" w:space="0" w:color="auto"/>
            </w:tcBorders>
          </w:tcPr>
          <w:p w:rsidR="00585C19" w:rsidRPr="00CC7505" w:rsidRDefault="00585C19" w:rsidP="00585C19">
            <w:pPr>
              <w:spacing w:before="100" w:after="100" w:line="280" w:lineRule="atLeast"/>
              <w:jc w:val="center"/>
              <w:rPr>
                <w:rFonts w:eastAsia="Times New Roman" w:cs="Times New Roman"/>
                <w:szCs w:val="18"/>
                <w:lang w:eastAsia="en-GB"/>
              </w:rPr>
            </w:pPr>
            <w:r w:rsidRPr="00CC7505">
              <w:rPr>
                <w:rFonts w:eastAsia="Times New Roman" w:cs="Times New Roman"/>
                <w:szCs w:val="18"/>
                <w:lang w:eastAsia="en-GB"/>
              </w:rPr>
              <w:t>[X]</w:t>
            </w:r>
          </w:p>
        </w:tc>
        <w:tc>
          <w:tcPr>
            <w:tcW w:w="1339" w:type="dxa"/>
            <w:tcBorders>
              <w:left w:val="single" w:sz="4" w:space="0" w:color="auto"/>
              <w:right w:val="single" w:sz="4" w:space="0" w:color="auto"/>
            </w:tcBorders>
          </w:tcPr>
          <w:p w:rsidR="00585C19" w:rsidRPr="00CC7505" w:rsidRDefault="00585C19" w:rsidP="00585C19">
            <w:pPr>
              <w:spacing w:before="100" w:after="100" w:line="280" w:lineRule="atLeast"/>
              <w:jc w:val="center"/>
              <w:rPr>
                <w:rFonts w:eastAsia="Times New Roman" w:cs="Times New Roman"/>
                <w:szCs w:val="18"/>
                <w:lang w:eastAsia="en-GB"/>
              </w:rPr>
            </w:pPr>
          </w:p>
        </w:tc>
        <w:tc>
          <w:tcPr>
            <w:tcW w:w="1418" w:type="dxa"/>
            <w:tcBorders>
              <w:left w:val="single" w:sz="4" w:space="0" w:color="auto"/>
            </w:tcBorders>
          </w:tcPr>
          <w:p w:rsidR="00585C19" w:rsidRPr="00CC7505" w:rsidRDefault="00585C19" w:rsidP="00585C19">
            <w:pPr>
              <w:spacing w:before="100" w:after="100" w:line="280" w:lineRule="atLeast"/>
              <w:jc w:val="right"/>
              <w:rPr>
                <w:rFonts w:eastAsia="Times New Roman" w:cs="Times New Roman"/>
                <w:szCs w:val="18"/>
                <w:lang w:eastAsia="en-GB"/>
              </w:rPr>
            </w:pPr>
          </w:p>
        </w:tc>
      </w:tr>
      <w:tr w:rsidR="00585C19" w:rsidRPr="00CC7505" w:rsidTr="002907A5">
        <w:trPr>
          <w:cantSplit/>
        </w:trPr>
        <w:tc>
          <w:tcPr>
            <w:tcW w:w="900" w:type="dxa"/>
            <w:tcBorders>
              <w:right w:val="single" w:sz="4" w:space="0" w:color="auto"/>
            </w:tcBorders>
          </w:tcPr>
          <w:p w:rsidR="00585C19" w:rsidRPr="00CC7505" w:rsidRDefault="00585C19" w:rsidP="00585C19">
            <w:pPr>
              <w:spacing w:before="100" w:after="100" w:line="280" w:lineRule="atLeast"/>
              <w:rPr>
                <w:rFonts w:eastAsia="Times New Roman" w:cs="Times New Roman"/>
                <w:szCs w:val="18"/>
                <w:lang w:eastAsia="en-GB"/>
              </w:rPr>
            </w:pPr>
            <w:r w:rsidRPr="00CC7505">
              <w:rPr>
                <w:rFonts w:eastAsia="Times New Roman" w:cs="Times New Roman"/>
                <w:szCs w:val="18"/>
                <w:lang w:eastAsia="en-GB"/>
              </w:rPr>
              <w:t>11.5</w:t>
            </w:r>
          </w:p>
        </w:tc>
        <w:tc>
          <w:tcPr>
            <w:tcW w:w="3743" w:type="dxa"/>
            <w:tcBorders>
              <w:right w:val="single" w:sz="4" w:space="0" w:color="auto"/>
            </w:tcBorders>
          </w:tcPr>
          <w:p w:rsidR="00585C19" w:rsidRPr="00CC7505" w:rsidRDefault="00585C19" w:rsidP="00585C19">
            <w:pPr>
              <w:spacing w:before="100" w:after="100" w:line="280" w:lineRule="atLeast"/>
              <w:rPr>
                <w:rFonts w:eastAsia="Times New Roman" w:cs="Times New Roman"/>
                <w:szCs w:val="18"/>
                <w:lang w:eastAsia="en-GB"/>
              </w:rPr>
            </w:pPr>
            <w:r w:rsidRPr="00CC7505">
              <w:rPr>
                <w:rFonts w:eastAsia="Times New Roman" w:cs="Times New Roman"/>
                <w:szCs w:val="18"/>
                <w:lang w:eastAsia="en-GB"/>
              </w:rPr>
              <w:t>Consultation / Engagement Personnel</w:t>
            </w:r>
          </w:p>
        </w:tc>
        <w:tc>
          <w:tcPr>
            <w:tcW w:w="993" w:type="dxa"/>
            <w:tcBorders>
              <w:left w:val="single" w:sz="4" w:space="0" w:color="auto"/>
              <w:right w:val="single" w:sz="4" w:space="0" w:color="auto"/>
            </w:tcBorders>
          </w:tcPr>
          <w:p w:rsidR="00585C19" w:rsidRPr="00CC7505" w:rsidRDefault="00585C19" w:rsidP="00585C19">
            <w:pPr>
              <w:spacing w:before="100" w:after="100" w:line="280" w:lineRule="atLeast"/>
              <w:jc w:val="center"/>
              <w:rPr>
                <w:rFonts w:eastAsia="Times New Roman" w:cs="Times New Roman"/>
                <w:szCs w:val="18"/>
                <w:lang w:eastAsia="en-GB"/>
              </w:rPr>
            </w:pPr>
            <w:r w:rsidRPr="00CC7505">
              <w:rPr>
                <w:rFonts w:eastAsia="Times New Roman" w:cs="Times New Roman"/>
                <w:szCs w:val="18"/>
                <w:lang w:eastAsia="en-GB"/>
              </w:rPr>
              <w:t>Hours</w:t>
            </w:r>
          </w:p>
        </w:tc>
        <w:tc>
          <w:tcPr>
            <w:tcW w:w="963" w:type="dxa"/>
            <w:tcBorders>
              <w:left w:val="single" w:sz="4" w:space="0" w:color="auto"/>
              <w:right w:val="single" w:sz="4" w:space="0" w:color="auto"/>
            </w:tcBorders>
          </w:tcPr>
          <w:p w:rsidR="00585C19" w:rsidRPr="00CC7505" w:rsidRDefault="00585C19" w:rsidP="00585C19">
            <w:pPr>
              <w:spacing w:before="100" w:after="100" w:line="280" w:lineRule="atLeast"/>
              <w:jc w:val="center"/>
              <w:rPr>
                <w:rFonts w:eastAsia="Times New Roman" w:cs="Times New Roman"/>
                <w:szCs w:val="18"/>
                <w:lang w:eastAsia="en-GB"/>
              </w:rPr>
            </w:pPr>
            <w:r w:rsidRPr="00CC7505">
              <w:rPr>
                <w:rFonts w:eastAsia="Times New Roman" w:cs="Times New Roman"/>
                <w:szCs w:val="18"/>
                <w:lang w:eastAsia="en-GB"/>
              </w:rPr>
              <w:t>[X]</w:t>
            </w:r>
          </w:p>
        </w:tc>
        <w:tc>
          <w:tcPr>
            <w:tcW w:w="1339" w:type="dxa"/>
            <w:tcBorders>
              <w:left w:val="single" w:sz="4" w:space="0" w:color="auto"/>
              <w:right w:val="single" w:sz="4" w:space="0" w:color="auto"/>
            </w:tcBorders>
          </w:tcPr>
          <w:p w:rsidR="00585C19" w:rsidRPr="00CC7505" w:rsidRDefault="00585C19" w:rsidP="00585C19">
            <w:pPr>
              <w:spacing w:before="100" w:after="100" w:line="280" w:lineRule="atLeast"/>
              <w:jc w:val="center"/>
              <w:rPr>
                <w:rFonts w:eastAsia="Times New Roman" w:cs="Times New Roman"/>
                <w:szCs w:val="18"/>
                <w:lang w:eastAsia="en-GB"/>
              </w:rPr>
            </w:pPr>
          </w:p>
        </w:tc>
        <w:tc>
          <w:tcPr>
            <w:tcW w:w="1418" w:type="dxa"/>
            <w:tcBorders>
              <w:left w:val="single" w:sz="4" w:space="0" w:color="auto"/>
            </w:tcBorders>
          </w:tcPr>
          <w:p w:rsidR="00585C19" w:rsidRPr="00CC7505" w:rsidRDefault="00585C19" w:rsidP="00585C19">
            <w:pPr>
              <w:spacing w:before="100" w:after="100" w:line="280" w:lineRule="atLeast"/>
              <w:jc w:val="right"/>
              <w:rPr>
                <w:rFonts w:eastAsia="Times New Roman" w:cs="Times New Roman"/>
                <w:szCs w:val="18"/>
                <w:lang w:eastAsia="en-GB"/>
              </w:rPr>
            </w:pPr>
          </w:p>
        </w:tc>
      </w:tr>
      <w:tr w:rsidR="00585C19" w:rsidRPr="00CC7505" w:rsidTr="002907A5">
        <w:trPr>
          <w:cantSplit/>
        </w:trPr>
        <w:tc>
          <w:tcPr>
            <w:tcW w:w="900" w:type="dxa"/>
            <w:tcBorders>
              <w:right w:val="single" w:sz="4" w:space="0" w:color="auto"/>
            </w:tcBorders>
          </w:tcPr>
          <w:p w:rsidR="00585C19" w:rsidRPr="00CC7505" w:rsidRDefault="00585C19" w:rsidP="00585C19">
            <w:pPr>
              <w:spacing w:before="100" w:after="100" w:line="280" w:lineRule="atLeast"/>
              <w:rPr>
                <w:rFonts w:eastAsia="Times New Roman" w:cs="Times New Roman"/>
                <w:szCs w:val="18"/>
                <w:lang w:eastAsia="en-GB"/>
              </w:rPr>
            </w:pPr>
            <w:r w:rsidRPr="00CC7505">
              <w:rPr>
                <w:rFonts w:eastAsia="Times New Roman" w:cs="Times New Roman"/>
                <w:szCs w:val="18"/>
                <w:lang w:eastAsia="en-GB"/>
              </w:rPr>
              <w:t>11.6</w:t>
            </w:r>
          </w:p>
        </w:tc>
        <w:tc>
          <w:tcPr>
            <w:tcW w:w="3743" w:type="dxa"/>
            <w:tcBorders>
              <w:right w:val="single" w:sz="4" w:space="0" w:color="auto"/>
            </w:tcBorders>
          </w:tcPr>
          <w:p w:rsidR="00585C19" w:rsidRPr="00CC7505" w:rsidRDefault="00585C19" w:rsidP="00585C19">
            <w:pPr>
              <w:spacing w:before="100" w:after="100" w:line="280" w:lineRule="atLeast"/>
              <w:rPr>
                <w:rFonts w:eastAsia="Times New Roman" w:cs="Times New Roman"/>
                <w:szCs w:val="18"/>
                <w:lang w:eastAsia="en-GB"/>
              </w:rPr>
            </w:pPr>
            <w:r w:rsidRPr="00CC7505">
              <w:rPr>
                <w:rFonts w:eastAsia="Times New Roman" w:cs="Times New Roman"/>
                <w:szCs w:val="18"/>
                <w:lang w:eastAsia="en-GB"/>
              </w:rPr>
              <w:t>Planning Personnel</w:t>
            </w:r>
          </w:p>
        </w:tc>
        <w:tc>
          <w:tcPr>
            <w:tcW w:w="993" w:type="dxa"/>
            <w:tcBorders>
              <w:left w:val="single" w:sz="4" w:space="0" w:color="auto"/>
              <w:right w:val="single" w:sz="4" w:space="0" w:color="auto"/>
            </w:tcBorders>
          </w:tcPr>
          <w:p w:rsidR="00585C19" w:rsidRPr="00CC7505" w:rsidRDefault="00585C19" w:rsidP="00585C19">
            <w:pPr>
              <w:spacing w:before="100" w:after="100" w:line="280" w:lineRule="atLeast"/>
              <w:jc w:val="center"/>
              <w:rPr>
                <w:rFonts w:eastAsia="Times New Roman" w:cs="Times New Roman"/>
                <w:szCs w:val="18"/>
                <w:lang w:eastAsia="en-GB"/>
              </w:rPr>
            </w:pPr>
            <w:r w:rsidRPr="00CC7505">
              <w:rPr>
                <w:rFonts w:eastAsia="Times New Roman" w:cs="Times New Roman"/>
                <w:szCs w:val="18"/>
                <w:lang w:eastAsia="en-GB"/>
              </w:rPr>
              <w:t>Hours</w:t>
            </w:r>
          </w:p>
        </w:tc>
        <w:tc>
          <w:tcPr>
            <w:tcW w:w="963" w:type="dxa"/>
            <w:tcBorders>
              <w:left w:val="single" w:sz="4" w:space="0" w:color="auto"/>
              <w:right w:val="single" w:sz="4" w:space="0" w:color="auto"/>
            </w:tcBorders>
          </w:tcPr>
          <w:p w:rsidR="00585C19" w:rsidRPr="00CC7505" w:rsidRDefault="00585C19" w:rsidP="00585C19">
            <w:pPr>
              <w:spacing w:before="100" w:after="100" w:line="280" w:lineRule="atLeast"/>
              <w:jc w:val="center"/>
              <w:rPr>
                <w:rFonts w:eastAsia="Times New Roman" w:cs="Times New Roman"/>
                <w:szCs w:val="18"/>
                <w:lang w:eastAsia="en-GB"/>
              </w:rPr>
            </w:pPr>
            <w:r w:rsidRPr="00CC7505">
              <w:rPr>
                <w:rFonts w:eastAsia="Times New Roman" w:cs="Times New Roman"/>
                <w:szCs w:val="18"/>
                <w:lang w:eastAsia="en-GB"/>
              </w:rPr>
              <w:t>[X]</w:t>
            </w:r>
          </w:p>
        </w:tc>
        <w:tc>
          <w:tcPr>
            <w:tcW w:w="1339" w:type="dxa"/>
            <w:tcBorders>
              <w:left w:val="single" w:sz="4" w:space="0" w:color="auto"/>
              <w:right w:val="single" w:sz="4" w:space="0" w:color="auto"/>
            </w:tcBorders>
          </w:tcPr>
          <w:p w:rsidR="00585C19" w:rsidRPr="00CC7505" w:rsidRDefault="00585C19" w:rsidP="00585C19">
            <w:pPr>
              <w:spacing w:before="100" w:after="100" w:line="280" w:lineRule="atLeast"/>
              <w:jc w:val="center"/>
              <w:rPr>
                <w:rFonts w:eastAsia="Times New Roman" w:cs="Times New Roman"/>
                <w:szCs w:val="18"/>
                <w:lang w:eastAsia="en-GB"/>
              </w:rPr>
            </w:pPr>
          </w:p>
        </w:tc>
        <w:tc>
          <w:tcPr>
            <w:tcW w:w="1418" w:type="dxa"/>
            <w:tcBorders>
              <w:left w:val="single" w:sz="4" w:space="0" w:color="auto"/>
            </w:tcBorders>
          </w:tcPr>
          <w:p w:rsidR="00585C19" w:rsidRPr="00CC7505" w:rsidRDefault="00585C19" w:rsidP="00585C19">
            <w:pPr>
              <w:spacing w:before="100" w:after="100" w:line="280" w:lineRule="atLeast"/>
              <w:jc w:val="right"/>
              <w:rPr>
                <w:rFonts w:eastAsia="Times New Roman" w:cs="Times New Roman"/>
                <w:szCs w:val="18"/>
                <w:lang w:eastAsia="en-GB"/>
              </w:rPr>
            </w:pPr>
          </w:p>
        </w:tc>
      </w:tr>
      <w:tr w:rsidR="00585C19" w:rsidRPr="00CC7505" w:rsidTr="002907A5">
        <w:trPr>
          <w:cantSplit/>
        </w:trPr>
        <w:tc>
          <w:tcPr>
            <w:tcW w:w="900" w:type="dxa"/>
            <w:tcBorders>
              <w:right w:val="single" w:sz="4" w:space="0" w:color="auto"/>
            </w:tcBorders>
          </w:tcPr>
          <w:p w:rsidR="00585C19" w:rsidRPr="00CC7505" w:rsidRDefault="00585C19" w:rsidP="00585C19">
            <w:pPr>
              <w:spacing w:before="100" w:after="100" w:line="280" w:lineRule="atLeast"/>
              <w:rPr>
                <w:rFonts w:eastAsia="Times New Roman" w:cs="Times New Roman"/>
                <w:szCs w:val="18"/>
                <w:lang w:eastAsia="en-GB"/>
              </w:rPr>
            </w:pPr>
            <w:r w:rsidRPr="00CC7505">
              <w:rPr>
                <w:rFonts w:eastAsia="Times New Roman" w:cs="Times New Roman"/>
                <w:szCs w:val="18"/>
                <w:lang w:eastAsia="en-GB"/>
              </w:rPr>
              <w:t>11.7</w:t>
            </w:r>
          </w:p>
        </w:tc>
        <w:tc>
          <w:tcPr>
            <w:tcW w:w="3743" w:type="dxa"/>
            <w:tcBorders>
              <w:right w:val="single" w:sz="4" w:space="0" w:color="auto"/>
            </w:tcBorders>
          </w:tcPr>
          <w:p w:rsidR="00585C19" w:rsidRPr="00CC7505" w:rsidRDefault="00585C19" w:rsidP="00585C19">
            <w:pPr>
              <w:spacing w:before="100" w:after="100" w:line="280" w:lineRule="atLeast"/>
              <w:rPr>
                <w:rFonts w:eastAsia="Times New Roman" w:cs="Times New Roman"/>
                <w:szCs w:val="18"/>
                <w:lang w:eastAsia="en-GB"/>
              </w:rPr>
            </w:pPr>
            <w:r w:rsidRPr="00CC7505">
              <w:rPr>
                <w:rFonts w:eastAsia="Times New Roman" w:cs="Times New Roman"/>
                <w:szCs w:val="18"/>
                <w:lang w:eastAsia="en-GB"/>
              </w:rPr>
              <w:t>Bridge/Culvert Designer(s)</w:t>
            </w:r>
          </w:p>
        </w:tc>
        <w:tc>
          <w:tcPr>
            <w:tcW w:w="993" w:type="dxa"/>
            <w:tcBorders>
              <w:left w:val="single" w:sz="4" w:space="0" w:color="auto"/>
              <w:right w:val="single" w:sz="4" w:space="0" w:color="auto"/>
            </w:tcBorders>
          </w:tcPr>
          <w:p w:rsidR="00585C19" w:rsidRPr="00CC7505" w:rsidRDefault="00585C19" w:rsidP="00585C19">
            <w:pPr>
              <w:spacing w:before="100" w:after="100" w:line="280" w:lineRule="atLeast"/>
              <w:jc w:val="center"/>
              <w:rPr>
                <w:rFonts w:eastAsia="Times New Roman" w:cs="Times New Roman"/>
                <w:szCs w:val="18"/>
                <w:lang w:eastAsia="en-GB"/>
              </w:rPr>
            </w:pPr>
            <w:r w:rsidRPr="00CC7505">
              <w:rPr>
                <w:rFonts w:eastAsia="Times New Roman" w:cs="Times New Roman"/>
                <w:szCs w:val="18"/>
                <w:lang w:eastAsia="en-GB"/>
              </w:rPr>
              <w:t>Hours</w:t>
            </w:r>
          </w:p>
        </w:tc>
        <w:tc>
          <w:tcPr>
            <w:tcW w:w="963" w:type="dxa"/>
            <w:tcBorders>
              <w:left w:val="single" w:sz="4" w:space="0" w:color="auto"/>
              <w:right w:val="single" w:sz="4" w:space="0" w:color="auto"/>
            </w:tcBorders>
          </w:tcPr>
          <w:p w:rsidR="00585C19" w:rsidRPr="00CC7505" w:rsidRDefault="00585C19" w:rsidP="00585C19">
            <w:pPr>
              <w:spacing w:before="100" w:after="100" w:line="280" w:lineRule="atLeast"/>
              <w:jc w:val="center"/>
              <w:rPr>
                <w:rFonts w:eastAsia="Times New Roman" w:cs="Times New Roman"/>
                <w:szCs w:val="18"/>
                <w:lang w:eastAsia="en-GB"/>
              </w:rPr>
            </w:pPr>
            <w:r w:rsidRPr="00CC7505">
              <w:rPr>
                <w:rFonts w:eastAsia="Times New Roman" w:cs="Times New Roman"/>
                <w:szCs w:val="18"/>
                <w:lang w:eastAsia="en-GB"/>
              </w:rPr>
              <w:t>[X]</w:t>
            </w:r>
          </w:p>
        </w:tc>
        <w:tc>
          <w:tcPr>
            <w:tcW w:w="1339" w:type="dxa"/>
            <w:tcBorders>
              <w:left w:val="single" w:sz="4" w:space="0" w:color="auto"/>
              <w:right w:val="single" w:sz="4" w:space="0" w:color="auto"/>
            </w:tcBorders>
          </w:tcPr>
          <w:p w:rsidR="00585C19" w:rsidRPr="00CC7505" w:rsidRDefault="00585C19" w:rsidP="00585C19">
            <w:pPr>
              <w:spacing w:before="100" w:after="100" w:line="280" w:lineRule="atLeast"/>
              <w:jc w:val="center"/>
              <w:rPr>
                <w:rFonts w:eastAsia="Times New Roman" w:cs="Times New Roman"/>
                <w:szCs w:val="18"/>
                <w:lang w:eastAsia="en-GB"/>
              </w:rPr>
            </w:pPr>
          </w:p>
        </w:tc>
        <w:tc>
          <w:tcPr>
            <w:tcW w:w="1418" w:type="dxa"/>
            <w:tcBorders>
              <w:left w:val="single" w:sz="4" w:space="0" w:color="auto"/>
            </w:tcBorders>
          </w:tcPr>
          <w:p w:rsidR="00585C19" w:rsidRPr="00CC7505" w:rsidRDefault="00585C19" w:rsidP="00585C19">
            <w:pPr>
              <w:spacing w:before="100" w:after="100" w:line="280" w:lineRule="atLeast"/>
              <w:jc w:val="right"/>
              <w:rPr>
                <w:rFonts w:eastAsia="Times New Roman" w:cs="Times New Roman"/>
                <w:szCs w:val="18"/>
                <w:lang w:eastAsia="en-GB"/>
              </w:rPr>
            </w:pPr>
          </w:p>
        </w:tc>
      </w:tr>
      <w:tr w:rsidR="00585C19" w:rsidRPr="00CC7505" w:rsidTr="002907A5">
        <w:trPr>
          <w:cantSplit/>
        </w:trPr>
        <w:tc>
          <w:tcPr>
            <w:tcW w:w="900" w:type="dxa"/>
            <w:tcBorders>
              <w:right w:val="single" w:sz="4" w:space="0" w:color="auto"/>
            </w:tcBorders>
          </w:tcPr>
          <w:p w:rsidR="00585C19" w:rsidRPr="00CC7505" w:rsidRDefault="00585C19" w:rsidP="00585C19">
            <w:pPr>
              <w:spacing w:before="100" w:after="100" w:line="280" w:lineRule="atLeast"/>
              <w:rPr>
                <w:rFonts w:eastAsia="Times New Roman" w:cs="Times New Roman"/>
                <w:szCs w:val="18"/>
                <w:lang w:eastAsia="en-GB"/>
              </w:rPr>
            </w:pPr>
            <w:r w:rsidRPr="00CC7505">
              <w:rPr>
                <w:rFonts w:eastAsia="Times New Roman" w:cs="Times New Roman"/>
                <w:szCs w:val="18"/>
                <w:lang w:eastAsia="en-GB"/>
              </w:rPr>
              <w:t>11.8</w:t>
            </w:r>
          </w:p>
        </w:tc>
        <w:tc>
          <w:tcPr>
            <w:tcW w:w="3743" w:type="dxa"/>
            <w:tcBorders>
              <w:right w:val="single" w:sz="4" w:space="0" w:color="auto"/>
            </w:tcBorders>
          </w:tcPr>
          <w:p w:rsidR="00585C19" w:rsidRPr="00CC7505" w:rsidRDefault="00585C19" w:rsidP="00585C19">
            <w:pPr>
              <w:spacing w:before="100" w:after="100" w:line="280" w:lineRule="atLeast"/>
              <w:rPr>
                <w:rFonts w:eastAsia="Times New Roman" w:cs="Times New Roman"/>
                <w:szCs w:val="18"/>
                <w:lang w:eastAsia="en-GB"/>
              </w:rPr>
            </w:pPr>
            <w:r w:rsidRPr="00CC7505">
              <w:rPr>
                <w:rFonts w:eastAsia="Times New Roman" w:cs="Times New Roman"/>
                <w:szCs w:val="18"/>
                <w:lang w:eastAsia="en-GB"/>
              </w:rPr>
              <w:t>Environmental Personnel</w:t>
            </w:r>
          </w:p>
        </w:tc>
        <w:tc>
          <w:tcPr>
            <w:tcW w:w="993" w:type="dxa"/>
            <w:tcBorders>
              <w:left w:val="single" w:sz="4" w:space="0" w:color="auto"/>
              <w:right w:val="single" w:sz="4" w:space="0" w:color="auto"/>
            </w:tcBorders>
          </w:tcPr>
          <w:p w:rsidR="00585C19" w:rsidRPr="00CC7505" w:rsidRDefault="00585C19" w:rsidP="00585C19">
            <w:pPr>
              <w:spacing w:before="100" w:after="100" w:line="280" w:lineRule="atLeast"/>
              <w:jc w:val="center"/>
              <w:rPr>
                <w:rFonts w:eastAsia="Times New Roman" w:cs="Times New Roman"/>
                <w:szCs w:val="18"/>
                <w:lang w:eastAsia="en-GB"/>
              </w:rPr>
            </w:pPr>
            <w:r w:rsidRPr="00CC7505">
              <w:rPr>
                <w:rFonts w:eastAsia="Times New Roman" w:cs="Times New Roman"/>
                <w:szCs w:val="18"/>
                <w:lang w:eastAsia="en-GB"/>
              </w:rPr>
              <w:t>Hours</w:t>
            </w:r>
          </w:p>
        </w:tc>
        <w:tc>
          <w:tcPr>
            <w:tcW w:w="963" w:type="dxa"/>
            <w:tcBorders>
              <w:left w:val="single" w:sz="4" w:space="0" w:color="auto"/>
              <w:right w:val="single" w:sz="4" w:space="0" w:color="auto"/>
            </w:tcBorders>
          </w:tcPr>
          <w:p w:rsidR="00585C19" w:rsidRPr="00CC7505" w:rsidRDefault="00585C19" w:rsidP="00585C19">
            <w:pPr>
              <w:spacing w:before="100" w:after="100" w:line="280" w:lineRule="atLeast"/>
              <w:jc w:val="center"/>
              <w:rPr>
                <w:rFonts w:eastAsia="Times New Roman" w:cs="Times New Roman"/>
                <w:szCs w:val="18"/>
                <w:lang w:eastAsia="en-GB"/>
              </w:rPr>
            </w:pPr>
            <w:r w:rsidRPr="00CC7505">
              <w:rPr>
                <w:rFonts w:eastAsia="Times New Roman" w:cs="Times New Roman"/>
                <w:szCs w:val="18"/>
                <w:lang w:eastAsia="en-GB"/>
              </w:rPr>
              <w:t>[X]</w:t>
            </w:r>
          </w:p>
        </w:tc>
        <w:tc>
          <w:tcPr>
            <w:tcW w:w="1339" w:type="dxa"/>
            <w:tcBorders>
              <w:left w:val="single" w:sz="4" w:space="0" w:color="auto"/>
              <w:right w:val="single" w:sz="4" w:space="0" w:color="auto"/>
            </w:tcBorders>
          </w:tcPr>
          <w:p w:rsidR="00585C19" w:rsidRPr="00CC7505" w:rsidRDefault="00585C19" w:rsidP="00585C19">
            <w:pPr>
              <w:spacing w:before="100" w:after="100" w:line="280" w:lineRule="atLeast"/>
              <w:jc w:val="center"/>
              <w:rPr>
                <w:rFonts w:eastAsia="Times New Roman" w:cs="Times New Roman"/>
                <w:szCs w:val="18"/>
                <w:lang w:eastAsia="en-GB"/>
              </w:rPr>
            </w:pPr>
          </w:p>
        </w:tc>
        <w:tc>
          <w:tcPr>
            <w:tcW w:w="1418" w:type="dxa"/>
            <w:tcBorders>
              <w:left w:val="single" w:sz="4" w:space="0" w:color="auto"/>
            </w:tcBorders>
          </w:tcPr>
          <w:p w:rsidR="00585C19" w:rsidRPr="00CC7505" w:rsidRDefault="00585C19" w:rsidP="00585C19">
            <w:pPr>
              <w:spacing w:before="100" w:after="100" w:line="280" w:lineRule="atLeast"/>
              <w:jc w:val="right"/>
              <w:rPr>
                <w:rFonts w:eastAsia="Times New Roman" w:cs="Times New Roman"/>
                <w:szCs w:val="18"/>
                <w:lang w:eastAsia="en-GB"/>
              </w:rPr>
            </w:pPr>
          </w:p>
        </w:tc>
      </w:tr>
      <w:tr w:rsidR="00585C19" w:rsidRPr="00CC7505" w:rsidTr="002907A5">
        <w:trPr>
          <w:cantSplit/>
        </w:trPr>
        <w:tc>
          <w:tcPr>
            <w:tcW w:w="900" w:type="dxa"/>
            <w:tcBorders>
              <w:right w:val="single" w:sz="4" w:space="0" w:color="auto"/>
            </w:tcBorders>
          </w:tcPr>
          <w:p w:rsidR="00585C19" w:rsidRPr="00CC7505" w:rsidRDefault="00585C19" w:rsidP="00585C19">
            <w:pPr>
              <w:spacing w:before="100" w:after="100" w:line="280" w:lineRule="atLeast"/>
              <w:rPr>
                <w:rFonts w:eastAsia="Times New Roman" w:cs="Times New Roman"/>
                <w:szCs w:val="18"/>
                <w:lang w:eastAsia="en-GB"/>
              </w:rPr>
            </w:pPr>
            <w:r w:rsidRPr="00CC7505">
              <w:rPr>
                <w:rFonts w:eastAsia="Times New Roman" w:cs="Times New Roman"/>
                <w:szCs w:val="18"/>
                <w:lang w:eastAsia="en-GB"/>
              </w:rPr>
              <w:t>11.9</w:t>
            </w:r>
          </w:p>
        </w:tc>
        <w:tc>
          <w:tcPr>
            <w:tcW w:w="3743" w:type="dxa"/>
            <w:tcBorders>
              <w:right w:val="single" w:sz="4" w:space="0" w:color="auto"/>
            </w:tcBorders>
          </w:tcPr>
          <w:p w:rsidR="00585C19" w:rsidRPr="00CC7505" w:rsidRDefault="00585C19" w:rsidP="00585C19">
            <w:pPr>
              <w:spacing w:before="100" w:after="100" w:line="280" w:lineRule="atLeast"/>
              <w:rPr>
                <w:rFonts w:eastAsia="Times New Roman" w:cs="Times New Roman"/>
                <w:szCs w:val="18"/>
                <w:lang w:eastAsia="en-GB"/>
              </w:rPr>
            </w:pPr>
            <w:r w:rsidRPr="00CC7505">
              <w:rPr>
                <w:rFonts w:eastAsia="Times New Roman" w:cs="Times New Roman"/>
                <w:szCs w:val="18"/>
                <w:lang w:eastAsia="en-GB"/>
              </w:rPr>
              <w:t>Geotechnical Engineer</w:t>
            </w:r>
          </w:p>
        </w:tc>
        <w:tc>
          <w:tcPr>
            <w:tcW w:w="993" w:type="dxa"/>
            <w:tcBorders>
              <w:left w:val="single" w:sz="4" w:space="0" w:color="auto"/>
              <w:right w:val="single" w:sz="4" w:space="0" w:color="auto"/>
            </w:tcBorders>
          </w:tcPr>
          <w:p w:rsidR="00585C19" w:rsidRPr="00CC7505" w:rsidRDefault="00585C19" w:rsidP="00585C19">
            <w:pPr>
              <w:spacing w:before="100" w:after="100" w:line="280" w:lineRule="atLeast"/>
              <w:jc w:val="center"/>
              <w:rPr>
                <w:rFonts w:eastAsia="Times New Roman" w:cs="Times New Roman"/>
                <w:szCs w:val="18"/>
                <w:lang w:eastAsia="en-GB"/>
              </w:rPr>
            </w:pPr>
            <w:r w:rsidRPr="00CC7505">
              <w:rPr>
                <w:rFonts w:eastAsia="Times New Roman" w:cs="Times New Roman"/>
                <w:szCs w:val="18"/>
                <w:lang w:eastAsia="en-GB"/>
              </w:rPr>
              <w:t>Hours</w:t>
            </w:r>
          </w:p>
        </w:tc>
        <w:tc>
          <w:tcPr>
            <w:tcW w:w="963" w:type="dxa"/>
            <w:tcBorders>
              <w:left w:val="single" w:sz="4" w:space="0" w:color="auto"/>
              <w:right w:val="single" w:sz="4" w:space="0" w:color="auto"/>
            </w:tcBorders>
          </w:tcPr>
          <w:p w:rsidR="00585C19" w:rsidRPr="00CC7505" w:rsidRDefault="00585C19" w:rsidP="00585C19">
            <w:pPr>
              <w:spacing w:before="100" w:after="100" w:line="280" w:lineRule="atLeast"/>
              <w:jc w:val="center"/>
              <w:rPr>
                <w:rFonts w:eastAsia="Times New Roman" w:cs="Times New Roman"/>
                <w:szCs w:val="18"/>
                <w:lang w:eastAsia="en-GB"/>
              </w:rPr>
            </w:pPr>
            <w:r w:rsidRPr="00CC7505">
              <w:rPr>
                <w:rFonts w:eastAsia="Times New Roman" w:cs="Times New Roman"/>
                <w:szCs w:val="18"/>
                <w:lang w:eastAsia="en-GB"/>
              </w:rPr>
              <w:t>[X]</w:t>
            </w:r>
          </w:p>
        </w:tc>
        <w:tc>
          <w:tcPr>
            <w:tcW w:w="1339" w:type="dxa"/>
            <w:tcBorders>
              <w:left w:val="single" w:sz="4" w:space="0" w:color="auto"/>
              <w:right w:val="single" w:sz="4" w:space="0" w:color="auto"/>
            </w:tcBorders>
          </w:tcPr>
          <w:p w:rsidR="00585C19" w:rsidRPr="00CC7505" w:rsidRDefault="00585C19" w:rsidP="00585C19">
            <w:pPr>
              <w:spacing w:before="100" w:after="100" w:line="280" w:lineRule="atLeast"/>
              <w:jc w:val="center"/>
              <w:rPr>
                <w:rFonts w:eastAsia="Times New Roman" w:cs="Times New Roman"/>
                <w:szCs w:val="18"/>
                <w:lang w:eastAsia="en-GB"/>
              </w:rPr>
            </w:pPr>
          </w:p>
        </w:tc>
        <w:tc>
          <w:tcPr>
            <w:tcW w:w="1418" w:type="dxa"/>
            <w:tcBorders>
              <w:left w:val="single" w:sz="4" w:space="0" w:color="auto"/>
            </w:tcBorders>
          </w:tcPr>
          <w:p w:rsidR="00585C19" w:rsidRPr="00CC7505" w:rsidRDefault="00585C19" w:rsidP="00585C19">
            <w:pPr>
              <w:spacing w:before="100" w:after="100" w:line="280" w:lineRule="atLeast"/>
              <w:jc w:val="right"/>
              <w:rPr>
                <w:rFonts w:eastAsia="Times New Roman" w:cs="Times New Roman"/>
                <w:szCs w:val="18"/>
                <w:lang w:eastAsia="en-GB"/>
              </w:rPr>
            </w:pPr>
          </w:p>
        </w:tc>
      </w:tr>
      <w:tr w:rsidR="00585C19" w:rsidRPr="00CC7505" w:rsidTr="002907A5">
        <w:trPr>
          <w:cantSplit/>
        </w:trPr>
        <w:tc>
          <w:tcPr>
            <w:tcW w:w="900" w:type="dxa"/>
            <w:tcBorders>
              <w:right w:val="single" w:sz="4" w:space="0" w:color="auto"/>
            </w:tcBorders>
          </w:tcPr>
          <w:p w:rsidR="00585C19" w:rsidRPr="00CC7505" w:rsidRDefault="00585C19" w:rsidP="00585C19">
            <w:pPr>
              <w:spacing w:before="100" w:after="100" w:line="280" w:lineRule="atLeast"/>
              <w:rPr>
                <w:rFonts w:eastAsia="Times New Roman" w:cs="Times New Roman"/>
                <w:szCs w:val="18"/>
                <w:lang w:eastAsia="en-GB"/>
              </w:rPr>
            </w:pPr>
            <w:r w:rsidRPr="00CC7505">
              <w:rPr>
                <w:rFonts w:eastAsia="Times New Roman" w:cs="Times New Roman"/>
                <w:szCs w:val="18"/>
                <w:lang w:eastAsia="en-GB"/>
              </w:rPr>
              <w:t>11.10</w:t>
            </w:r>
          </w:p>
        </w:tc>
        <w:tc>
          <w:tcPr>
            <w:tcW w:w="3743" w:type="dxa"/>
            <w:tcBorders>
              <w:right w:val="single" w:sz="4" w:space="0" w:color="auto"/>
            </w:tcBorders>
          </w:tcPr>
          <w:p w:rsidR="00585C19" w:rsidRPr="00CC7505" w:rsidRDefault="00585C19" w:rsidP="00585C19">
            <w:pPr>
              <w:spacing w:before="100" w:after="100" w:line="280" w:lineRule="atLeast"/>
              <w:rPr>
                <w:rFonts w:eastAsia="Times New Roman" w:cs="Times New Roman"/>
                <w:szCs w:val="18"/>
                <w:lang w:eastAsia="en-GB"/>
              </w:rPr>
            </w:pPr>
            <w:r w:rsidRPr="00CC7505">
              <w:rPr>
                <w:rFonts w:eastAsia="Times New Roman" w:cs="Times New Roman"/>
                <w:szCs w:val="18"/>
                <w:lang w:eastAsia="en-GB"/>
              </w:rPr>
              <w:t>Engineer to the Contract</w:t>
            </w:r>
          </w:p>
        </w:tc>
        <w:tc>
          <w:tcPr>
            <w:tcW w:w="993" w:type="dxa"/>
            <w:tcBorders>
              <w:left w:val="single" w:sz="4" w:space="0" w:color="auto"/>
              <w:right w:val="single" w:sz="4" w:space="0" w:color="auto"/>
            </w:tcBorders>
          </w:tcPr>
          <w:p w:rsidR="00585C19" w:rsidRPr="00CC7505" w:rsidRDefault="00585C19" w:rsidP="00585C19">
            <w:pPr>
              <w:spacing w:before="100" w:after="100" w:line="280" w:lineRule="atLeast"/>
              <w:jc w:val="center"/>
              <w:rPr>
                <w:rFonts w:eastAsia="Times New Roman" w:cs="Times New Roman"/>
                <w:szCs w:val="18"/>
                <w:lang w:eastAsia="en-GB"/>
              </w:rPr>
            </w:pPr>
            <w:r w:rsidRPr="00CC7505">
              <w:rPr>
                <w:rFonts w:eastAsia="Times New Roman" w:cs="Times New Roman"/>
                <w:szCs w:val="18"/>
                <w:lang w:eastAsia="en-GB"/>
              </w:rPr>
              <w:t>Hours</w:t>
            </w:r>
          </w:p>
        </w:tc>
        <w:tc>
          <w:tcPr>
            <w:tcW w:w="963" w:type="dxa"/>
            <w:tcBorders>
              <w:left w:val="single" w:sz="4" w:space="0" w:color="auto"/>
              <w:right w:val="single" w:sz="4" w:space="0" w:color="auto"/>
            </w:tcBorders>
          </w:tcPr>
          <w:p w:rsidR="00585C19" w:rsidRPr="00CC7505" w:rsidRDefault="00585C19" w:rsidP="00585C19">
            <w:pPr>
              <w:spacing w:before="100" w:after="100" w:line="280" w:lineRule="atLeast"/>
              <w:jc w:val="center"/>
              <w:rPr>
                <w:rFonts w:eastAsia="Times New Roman" w:cs="Times New Roman"/>
                <w:szCs w:val="18"/>
                <w:lang w:eastAsia="en-GB"/>
              </w:rPr>
            </w:pPr>
            <w:r w:rsidRPr="00CC7505">
              <w:rPr>
                <w:rFonts w:eastAsia="Times New Roman" w:cs="Times New Roman"/>
                <w:szCs w:val="18"/>
                <w:lang w:eastAsia="en-GB"/>
              </w:rPr>
              <w:t>[X]</w:t>
            </w:r>
          </w:p>
        </w:tc>
        <w:tc>
          <w:tcPr>
            <w:tcW w:w="1339" w:type="dxa"/>
            <w:tcBorders>
              <w:left w:val="single" w:sz="4" w:space="0" w:color="auto"/>
              <w:right w:val="single" w:sz="4" w:space="0" w:color="auto"/>
            </w:tcBorders>
          </w:tcPr>
          <w:p w:rsidR="00585C19" w:rsidRPr="00CC7505" w:rsidRDefault="00585C19" w:rsidP="00585C19">
            <w:pPr>
              <w:spacing w:before="100" w:after="100" w:line="280" w:lineRule="atLeast"/>
              <w:jc w:val="center"/>
              <w:rPr>
                <w:rFonts w:eastAsia="Times New Roman" w:cs="Times New Roman"/>
                <w:szCs w:val="18"/>
                <w:lang w:eastAsia="en-GB"/>
              </w:rPr>
            </w:pPr>
          </w:p>
        </w:tc>
        <w:tc>
          <w:tcPr>
            <w:tcW w:w="1418" w:type="dxa"/>
            <w:tcBorders>
              <w:left w:val="single" w:sz="4" w:space="0" w:color="auto"/>
            </w:tcBorders>
          </w:tcPr>
          <w:p w:rsidR="00585C19" w:rsidRPr="00CC7505" w:rsidRDefault="00585C19" w:rsidP="00585C19">
            <w:pPr>
              <w:spacing w:before="100" w:after="100" w:line="280" w:lineRule="atLeast"/>
              <w:jc w:val="right"/>
              <w:rPr>
                <w:rFonts w:eastAsia="Times New Roman" w:cs="Times New Roman"/>
                <w:szCs w:val="18"/>
                <w:lang w:eastAsia="en-GB"/>
              </w:rPr>
            </w:pPr>
          </w:p>
        </w:tc>
      </w:tr>
      <w:tr w:rsidR="00585C19" w:rsidRPr="00CC7505" w:rsidTr="002907A5">
        <w:trPr>
          <w:cantSplit/>
        </w:trPr>
        <w:tc>
          <w:tcPr>
            <w:tcW w:w="900" w:type="dxa"/>
            <w:tcBorders>
              <w:right w:val="single" w:sz="4" w:space="0" w:color="auto"/>
            </w:tcBorders>
          </w:tcPr>
          <w:p w:rsidR="00585C19" w:rsidRPr="00CC7505" w:rsidRDefault="00585C19" w:rsidP="00585C19">
            <w:pPr>
              <w:spacing w:before="100" w:after="100" w:line="280" w:lineRule="atLeast"/>
              <w:rPr>
                <w:rFonts w:eastAsia="Times New Roman" w:cs="Times New Roman"/>
                <w:szCs w:val="18"/>
                <w:lang w:eastAsia="en-GB"/>
              </w:rPr>
            </w:pPr>
            <w:r w:rsidRPr="00CC7505">
              <w:rPr>
                <w:rFonts w:eastAsia="Times New Roman" w:cs="Times New Roman"/>
                <w:szCs w:val="18"/>
                <w:lang w:eastAsia="en-GB"/>
              </w:rPr>
              <w:t>11.11</w:t>
            </w:r>
          </w:p>
        </w:tc>
        <w:tc>
          <w:tcPr>
            <w:tcW w:w="3743" w:type="dxa"/>
            <w:tcBorders>
              <w:right w:val="single" w:sz="4" w:space="0" w:color="auto"/>
            </w:tcBorders>
          </w:tcPr>
          <w:p w:rsidR="00585C19" w:rsidRPr="00CC7505" w:rsidRDefault="00585C19" w:rsidP="00585C19">
            <w:pPr>
              <w:spacing w:before="100" w:after="100" w:line="280" w:lineRule="atLeast"/>
              <w:rPr>
                <w:rFonts w:eastAsia="Times New Roman" w:cs="Times New Roman"/>
                <w:szCs w:val="18"/>
                <w:lang w:eastAsia="en-GB"/>
              </w:rPr>
            </w:pPr>
            <w:r w:rsidRPr="00CC7505">
              <w:rPr>
                <w:rFonts w:eastAsia="Times New Roman" w:cs="Times New Roman"/>
                <w:szCs w:val="18"/>
                <w:lang w:eastAsia="en-GB"/>
              </w:rPr>
              <w:t>Engineer’s Representative(s)</w:t>
            </w:r>
          </w:p>
        </w:tc>
        <w:tc>
          <w:tcPr>
            <w:tcW w:w="993" w:type="dxa"/>
            <w:tcBorders>
              <w:left w:val="single" w:sz="4" w:space="0" w:color="auto"/>
              <w:right w:val="single" w:sz="4" w:space="0" w:color="auto"/>
            </w:tcBorders>
          </w:tcPr>
          <w:p w:rsidR="00585C19" w:rsidRPr="00CC7505" w:rsidRDefault="00585C19" w:rsidP="00585C19">
            <w:pPr>
              <w:spacing w:before="100" w:after="100" w:line="280" w:lineRule="atLeast"/>
              <w:jc w:val="center"/>
              <w:rPr>
                <w:rFonts w:eastAsia="Times New Roman" w:cs="Times New Roman"/>
                <w:szCs w:val="18"/>
                <w:lang w:eastAsia="en-GB"/>
              </w:rPr>
            </w:pPr>
            <w:r w:rsidRPr="00CC7505">
              <w:rPr>
                <w:rFonts w:eastAsia="Times New Roman" w:cs="Times New Roman"/>
                <w:szCs w:val="18"/>
                <w:lang w:eastAsia="en-GB"/>
              </w:rPr>
              <w:t>Hours</w:t>
            </w:r>
          </w:p>
        </w:tc>
        <w:tc>
          <w:tcPr>
            <w:tcW w:w="963" w:type="dxa"/>
            <w:tcBorders>
              <w:left w:val="single" w:sz="4" w:space="0" w:color="auto"/>
              <w:right w:val="single" w:sz="4" w:space="0" w:color="auto"/>
            </w:tcBorders>
          </w:tcPr>
          <w:p w:rsidR="00585C19" w:rsidRPr="00CC7505" w:rsidRDefault="00585C19" w:rsidP="00585C19">
            <w:pPr>
              <w:spacing w:before="100" w:after="100" w:line="280" w:lineRule="atLeast"/>
              <w:jc w:val="center"/>
              <w:rPr>
                <w:rFonts w:eastAsia="Times New Roman" w:cs="Times New Roman"/>
                <w:szCs w:val="18"/>
                <w:lang w:eastAsia="en-GB"/>
              </w:rPr>
            </w:pPr>
            <w:r w:rsidRPr="00CC7505">
              <w:rPr>
                <w:rFonts w:eastAsia="Times New Roman" w:cs="Times New Roman"/>
                <w:szCs w:val="18"/>
                <w:lang w:eastAsia="en-GB"/>
              </w:rPr>
              <w:t>[X]</w:t>
            </w:r>
          </w:p>
        </w:tc>
        <w:tc>
          <w:tcPr>
            <w:tcW w:w="1339" w:type="dxa"/>
            <w:tcBorders>
              <w:left w:val="single" w:sz="4" w:space="0" w:color="auto"/>
              <w:right w:val="single" w:sz="4" w:space="0" w:color="auto"/>
            </w:tcBorders>
          </w:tcPr>
          <w:p w:rsidR="00585C19" w:rsidRPr="00CC7505" w:rsidRDefault="00585C19" w:rsidP="00585C19">
            <w:pPr>
              <w:spacing w:before="100" w:after="100" w:line="280" w:lineRule="atLeast"/>
              <w:jc w:val="center"/>
              <w:rPr>
                <w:rFonts w:eastAsia="Times New Roman" w:cs="Times New Roman"/>
                <w:szCs w:val="18"/>
                <w:lang w:eastAsia="en-GB"/>
              </w:rPr>
            </w:pPr>
          </w:p>
        </w:tc>
        <w:tc>
          <w:tcPr>
            <w:tcW w:w="1418" w:type="dxa"/>
            <w:tcBorders>
              <w:left w:val="single" w:sz="4" w:space="0" w:color="auto"/>
            </w:tcBorders>
          </w:tcPr>
          <w:p w:rsidR="00585C19" w:rsidRPr="00CC7505" w:rsidRDefault="00585C19" w:rsidP="00585C19">
            <w:pPr>
              <w:spacing w:before="100" w:after="100" w:line="280" w:lineRule="atLeast"/>
              <w:jc w:val="right"/>
              <w:rPr>
                <w:rFonts w:eastAsia="Times New Roman" w:cs="Times New Roman"/>
                <w:szCs w:val="18"/>
                <w:lang w:eastAsia="en-GB"/>
              </w:rPr>
            </w:pPr>
          </w:p>
        </w:tc>
      </w:tr>
      <w:tr w:rsidR="00585C19" w:rsidRPr="00CC7505" w:rsidTr="002907A5">
        <w:trPr>
          <w:cantSplit/>
        </w:trPr>
        <w:tc>
          <w:tcPr>
            <w:tcW w:w="900" w:type="dxa"/>
            <w:tcBorders>
              <w:right w:val="single" w:sz="4" w:space="0" w:color="auto"/>
            </w:tcBorders>
          </w:tcPr>
          <w:p w:rsidR="00585C19" w:rsidRPr="00CC7505" w:rsidRDefault="00585C19" w:rsidP="00585C19">
            <w:pPr>
              <w:spacing w:before="100" w:after="100" w:line="280" w:lineRule="atLeast"/>
              <w:rPr>
                <w:rFonts w:eastAsia="Times New Roman" w:cs="Times New Roman"/>
                <w:szCs w:val="18"/>
                <w:lang w:eastAsia="en-GB"/>
              </w:rPr>
            </w:pPr>
            <w:r w:rsidRPr="00CC7505">
              <w:rPr>
                <w:rFonts w:eastAsia="Times New Roman" w:cs="Times New Roman"/>
                <w:szCs w:val="18"/>
                <w:lang w:eastAsia="en-GB"/>
              </w:rPr>
              <w:t>11.12</w:t>
            </w:r>
          </w:p>
        </w:tc>
        <w:tc>
          <w:tcPr>
            <w:tcW w:w="3743" w:type="dxa"/>
            <w:tcBorders>
              <w:right w:val="single" w:sz="4" w:space="0" w:color="auto"/>
            </w:tcBorders>
          </w:tcPr>
          <w:p w:rsidR="00585C19" w:rsidRPr="00CC7505" w:rsidRDefault="00585C19" w:rsidP="00585C19">
            <w:pPr>
              <w:spacing w:before="100" w:after="100" w:line="280" w:lineRule="atLeast"/>
              <w:rPr>
                <w:rFonts w:eastAsia="Times New Roman" w:cs="Times New Roman"/>
                <w:szCs w:val="18"/>
                <w:lang w:eastAsia="en-GB"/>
              </w:rPr>
            </w:pPr>
            <w:r w:rsidRPr="00CC7505">
              <w:rPr>
                <w:rFonts w:eastAsia="Times New Roman" w:cs="Times New Roman"/>
                <w:szCs w:val="18"/>
                <w:lang w:eastAsia="en-GB"/>
              </w:rPr>
              <w:t>Estimator</w:t>
            </w:r>
          </w:p>
        </w:tc>
        <w:tc>
          <w:tcPr>
            <w:tcW w:w="993" w:type="dxa"/>
            <w:tcBorders>
              <w:left w:val="single" w:sz="4" w:space="0" w:color="auto"/>
              <w:right w:val="single" w:sz="4" w:space="0" w:color="auto"/>
            </w:tcBorders>
          </w:tcPr>
          <w:p w:rsidR="00585C19" w:rsidRPr="00CC7505" w:rsidRDefault="00585C19" w:rsidP="00585C19">
            <w:pPr>
              <w:spacing w:before="100" w:after="100" w:line="280" w:lineRule="atLeast"/>
              <w:jc w:val="center"/>
              <w:rPr>
                <w:rFonts w:eastAsia="Times New Roman" w:cs="Times New Roman"/>
                <w:szCs w:val="18"/>
                <w:lang w:eastAsia="en-GB"/>
              </w:rPr>
            </w:pPr>
            <w:r w:rsidRPr="00CC7505">
              <w:rPr>
                <w:rFonts w:eastAsia="Times New Roman" w:cs="Times New Roman"/>
                <w:szCs w:val="18"/>
                <w:lang w:eastAsia="en-GB"/>
              </w:rPr>
              <w:t>Hours</w:t>
            </w:r>
          </w:p>
        </w:tc>
        <w:tc>
          <w:tcPr>
            <w:tcW w:w="963" w:type="dxa"/>
            <w:tcBorders>
              <w:left w:val="single" w:sz="4" w:space="0" w:color="auto"/>
              <w:right w:val="single" w:sz="4" w:space="0" w:color="auto"/>
            </w:tcBorders>
          </w:tcPr>
          <w:p w:rsidR="00585C19" w:rsidRPr="00CC7505" w:rsidRDefault="00585C19" w:rsidP="00585C19">
            <w:pPr>
              <w:spacing w:before="100" w:after="100" w:line="280" w:lineRule="atLeast"/>
              <w:jc w:val="center"/>
              <w:rPr>
                <w:rFonts w:eastAsia="Times New Roman" w:cs="Times New Roman"/>
                <w:szCs w:val="18"/>
                <w:lang w:eastAsia="en-GB"/>
              </w:rPr>
            </w:pPr>
            <w:r w:rsidRPr="00CC7505">
              <w:rPr>
                <w:rFonts w:eastAsia="Times New Roman" w:cs="Times New Roman"/>
                <w:szCs w:val="18"/>
                <w:lang w:eastAsia="en-GB"/>
              </w:rPr>
              <w:t>[X]</w:t>
            </w:r>
          </w:p>
        </w:tc>
        <w:tc>
          <w:tcPr>
            <w:tcW w:w="1339" w:type="dxa"/>
            <w:tcBorders>
              <w:left w:val="single" w:sz="4" w:space="0" w:color="auto"/>
              <w:right w:val="single" w:sz="4" w:space="0" w:color="auto"/>
            </w:tcBorders>
          </w:tcPr>
          <w:p w:rsidR="00585C19" w:rsidRPr="00CC7505" w:rsidRDefault="00585C19" w:rsidP="00585C19">
            <w:pPr>
              <w:spacing w:before="100" w:after="100" w:line="280" w:lineRule="atLeast"/>
              <w:jc w:val="center"/>
              <w:rPr>
                <w:rFonts w:eastAsia="Times New Roman" w:cs="Times New Roman"/>
                <w:szCs w:val="18"/>
                <w:lang w:eastAsia="en-GB"/>
              </w:rPr>
            </w:pPr>
          </w:p>
        </w:tc>
        <w:tc>
          <w:tcPr>
            <w:tcW w:w="1418" w:type="dxa"/>
            <w:tcBorders>
              <w:left w:val="single" w:sz="4" w:space="0" w:color="auto"/>
            </w:tcBorders>
          </w:tcPr>
          <w:p w:rsidR="00585C19" w:rsidRPr="00CC7505" w:rsidRDefault="00585C19" w:rsidP="00585C19">
            <w:pPr>
              <w:spacing w:before="100" w:after="100" w:line="280" w:lineRule="atLeast"/>
              <w:jc w:val="right"/>
              <w:rPr>
                <w:rFonts w:eastAsia="Times New Roman" w:cs="Times New Roman"/>
                <w:szCs w:val="18"/>
                <w:lang w:eastAsia="en-GB"/>
              </w:rPr>
            </w:pPr>
          </w:p>
        </w:tc>
      </w:tr>
      <w:tr w:rsidR="00585C19" w:rsidRPr="00CC7505" w:rsidTr="002907A5">
        <w:trPr>
          <w:cantSplit/>
        </w:trPr>
        <w:tc>
          <w:tcPr>
            <w:tcW w:w="900" w:type="dxa"/>
            <w:tcBorders>
              <w:right w:val="single" w:sz="4" w:space="0" w:color="auto"/>
            </w:tcBorders>
          </w:tcPr>
          <w:p w:rsidR="00585C19" w:rsidRPr="00CC7505" w:rsidDel="00906C2B" w:rsidRDefault="00585C19" w:rsidP="00585C19">
            <w:pPr>
              <w:spacing w:before="100" w:after="100" w:line="280" w:lineRule="atLeast"/>
              <w:rPr>
                <w:rFonts w:eastAsia="Times New Roman" w:cs="Times New Roman"/>
                <w:szCs w:val="18"/>
                <w:lang w:eastAsia="en-GB"/>
              </w:rPr>
            </w:pPr>
            <w:r w:rsidRPr="00CC7505">
              <w:rPr>
                <w:rFonts w:eastAsia="Times New Roman" w:cs="Times New Roman"/>
                <w:szCs w:val="18"/>
                <w:lang w:eastAsia="en-GB"/>
              </w:rPr>
              <w:t>11.13</w:t>
            </w:r>
          </w:p>
        </w:tc>
        <w:tc>
          <w:tcPr>
            <w:tcW w:w="3743" w:type="dxa"/>
            <w:tcBorders>
              <w:right w:val="single" w:sz="4" w:space="0" w:color="auto"/>
            </w:tcBorders>
          </w:tcPr>
          <w:p w:rsidR="00585C19" w:rsidRPr="00CC7505" w:rsidRDefault="00585C19" w:rsidP="00585C19">
            <w:pPr>
              <w:spacing w:before="100" w:after="100" w:line="280" w:lineRule="atLeast"/>
              <w:rPr>
                <w:rFonts w:eastAsia="Times New Roman" w:cs="Times New Roman"/>
                <w:szCs w:val="18"/>
                <w:lang w:eastAsia="en-GB"/>
              </w:rPr>
            </w:pPr>
            <w:r w:rsidRPr="00CC7505">
              <w:rPr>
                <w:rFonts w:eastAsia="Times New Roman" w:cs="Times New Roman"/>
                <w:szCs w:val="18"/>
                <w:lang w:eastAsia="en-GB"/>
              </w:rPr>
              <w:t>Economist</w:t>
            </w:r>
          </w:p>
        </w:tc>
        <w:tc>
          <w:tcPr>
            <w:tcW w:w="993" w:type="dxa"/>
            <w:tcBorders>
              <w:left w:val="single" w:sz="4" w:space="0" w:color="auto"/>
              <w:right w:val="single" w:sz="4" w:space="0" w:color="auto"/>
            </w:tcBorders>
          </w:tcPr>
          <w:p w:rsidR="00585C19" w:rsidRPr="00CC7505" w:rsidRDefault="00585C19" w:rsidP="00585C19">
            <w:pPr>
              <w:spacing w:before="100" w:after="100" w:line="280" w:lineRule="atLeast"/>
              <w:jc w:val="center"/>
              <w:rPr>
                <w:rFonts w:eastAsia="Times New Roman" w:cs="Times New Roman"/>
                <w:szCs w:val="18"/>
                <w:lang w:eastAsia="en-GB"/>
              </w:rPr>
            </w:pPr>
            <w:r w:rsidRPr="00CC7505">
              <w:rPr>
                <w:rFonts w:eastAsia="Times New Roman" w:cs="Times New Roman"/>
                <w:szCs w:val="18"/>
                <w:lang w:eastAsia="en-GB"/>
              </w:rPr>
              <w:t>Hours</w:t>
            </w:r>
          </w:p>
        </w:tc>
        <w:tc>
          <w:tcPr>
            <w:tcW w:w="963" w:type="dxa"/>
            <w:tcBorders>
              <w:left w:val="single" w:sz="4" w:space="0" w:color="auto"/>
              <w:right w:val="single" w:sz="4" w:space="0" w:color="auto"/>
            </w:tcBorders>
          </w:tcPr>
          <w:p w:rsidR="00585C19" w:rsidRPr="00CC7505" w:rsidRDefault="00585C19" w:rsidP="00585C19">
            <w:pPr>
              <w:spacing w:before="100" w:after="100" w:line="280" w:lineRule="atLeast"/>
              <w:jc w:val="center"/>
              <w:rPr>
                <w:rFonts w:eastAsia="Times New Roman" w:cs="Times New Roman"/>
                <w:szCs w:val="18"/>
                <w:lang w:eastAsia="en-GB"/>
              </w:rPr>
            </w:pPr>
            <w:r w:rsidRPr="00CC7505">
              <w:rPr>
                <w:rFonts w:eastAsia="Times New Roman" w:cs="Times New Roman"/>
                <w:szCs w:val="18"/>
                <w:lang w:eastAsia="en-GB"/>
              </w:rPr>
              <w:t>[X]</w:t>
            </w:r>
          </w:p>
        </w:tc>
        <w:tc>
          <w:tcPr>
            <w:tcW w:w="1339" w:type="dxa"/>
            <w:tcBorders>
              <w:left w:val="single" w:sz="4" w:space="0" w:color="auto"/>
              <w:right w:val="single" w:sz="4" w:space="0" w:color="auto"/>
            </w:tcBorders>
          </w:tcPr>
          <w:p w:rsidR="00585C19" w:rsidRPr="00CC7505" w:rsidRDefault="00585C19" w:rsidP="00585C19">
            <w:pPr>
              <w:spacing w:before="100" w:after="100" w:line="280" w:lineRule="atLeast"/>
              <w:jc w:val="center"/>
              <w:rPr>
                <w:rFonts w:eastAsia="Times New Roman" w:cs="Times New Roman"/>
                <w:szCs w:val="18"/>
                <w:lang w:eastAsia="en-GB"/>
              </w:rPr>
            </w:pPr>
          </w:p>
        </w:tc>
        <w:tc>
          <w:tcPr>
            <w:tcW w:w="1418" w:type="dxa"/>
            <w:tcBorders>
              <w:left w:val="single" w:sz="4" w:space="0" w:color="auto"/>
            </w:tcBorders>
          </w:tcPr>
          <w:p w:rsidR="00585C19" w:rsidRPr="00CC7505" w:rsidRDefault="00585C19" w:rsidP="00585C19">
            <w:pPr>
              <w:spacing w:before="100" w:after="100" w:line="280" w:lineRule="atLeast"/>
              <w:jc w:val="right"/>
              <w:rPr>
                <w:rFonts w:eastAsia="Times New Roman" w:cs="Times New Roman"/>
                <w:szCs w:val="18"/>
                <w:lang w:eastAsia="en-GB"/>
              </w:rPr>
            </w:pPr>
          </w:p>
        </w:tc>
      </w:tr>
      <w:tr w:rsidR="00585C19" w:rsidRPr="00CC7505" w:rsidTr="002907A5">
        <w:trPr>
          <w:cantSplit/>
        </w:trPr>
        <w:tc>
          <w:tcPr>
            <w:tcW w:w="900" w:type="dxa"/>
            <w:tcBorders>
              <w:right w:val="single" w:sz="4" w:space="0" w:color="auto"/>
            </w:tcBorders>
          </w:tcPr>
          <w:p w:rsidR="00585C19" w:rsidRPr="00CC7505" w:rsidDel="00906C2B" w:rsidRDefault="00585C19" w:rsidP="00585C19">
            <w:pPr>
              <w:spacing w:before="100" w:after="100" w:line="280" w:lineRule="atLeast"/>
              <w:rPr>
                <w:rFonts w:eastAsia="Times New Roman" w:cs="Times New Roman"/>
                <w:szCs w:val="18"/>
                <w:lang w:eastAsia="en-GB"/>
              </w:rPr>
            </w:pPr>
            <w:r w:rsidRPr="00CC7505">
              <w:rPr>
                <w:rFonts w:eastAsia="Times New Roman" w:cs="Times New Roman"/>
                <w:szCs w:val="18"/>
                <w:lang w:eastAsia="en-GB"/>
              </w:rPr>
              <w:t>11.12</w:t>
            </w:r>
          </w:p>
        </w:tc>
        <w:tc>
          <w:tcPr>
            <w:tcW w:w="3743" w:type="dxa"/>
            <w:tcBorders>
              <w:right w:val="single" w:sz="4" w:space="0" w:color="auto"/>
            </w:tcBorders>
          </w:tcPr>
          <w:p w:rsidR="00585C19" w:rsidRPr="00CC7505" w:rsidRDefault="00585C19" w:rsidP="00585C19">
            <w:pPr>
              <w:spacing w:before="100" w:after="100" w:line="280" w:lineRule="atLeast"/>
              <w:rPr>
                <w:rFonts w:eastAsia="Times New Roman" w:cs="Times New Roman"/>
                <w:szCs w:val="18"/>
                <w:lang w:eastAsia="en-GB"/>
              </w:rPr>
            </w:pPr>
            <w:r w:rsidRPr="00CC7505">
              <w:rPr>
                <w:rFonts w:eastAsia="Times New Roman" w:cs="Times New Roman"/>
                <w:szCs w:val="18"/>
                <w:lang w:eastAsia="en-GB"/>
              </w:rPr>
              <w:t>Financial Analyst</w:t>
            </w:r>
          </w:p>
        </w:tc>
        <w:tc>
          <w:tcPr>
            <w:tcW w:w="993" w:type="dxa"/>
            <w:tcBorders>
              <w:left w:val="single" w:sz="4" w:space="0" w:color="auto"/>
              <w:right w:val="single" w:sz="4" w:space="0" w:color="auto"/>
            </w:tcBorders>
          </w:tcPr>
          <w:p w:rsidR="00585C19" w:rsidRPr="00CC7505" w:rsidRDefault="00585C19" w:rsidP="00585C19">
            <w:pPr>
              <w:spacing w:before="100" w:after="100" w:line="280" w:lineRule="atLeast"/>
              <w:jc w:val="center"/>
              <w:rPr>
                <w:rFonts w:eastAsia="Times New Roman" w:cs="Times New Roman"/>
                <w:szCs w:val="18"/>
                <w:lang w:eastAsia="en-GB"/>
              </w:rPr>
            </w:pPr>
            <w:r w:rsidRPr="00CC7505">
              <w:rPr>
                <w:rFonts w:eastAsia="Times New Roman" w:cs="Times New Roman"/>
                <w:szCs w:val="18"/>
                <w:lang w:eastAsia="en-GB"/>
              </w:rPr>
              <w:t>Hours</w:t>
            </w:r>
          </w:p>
        </w:tc>
        <w:tc>
          <w:tcPr>
            <w:tcW w:w="963" w:type="dxa"/>
            <w:tcBorders>
              <w:left w:val="single" w:sz="4" w:space="0" w:color="auto"/>
              <w:right w:val="single" w:sz="4" w:space="0" w:color="auto"/>
            </w:tcBorders>
          </w:tcPr>
          <w:p w:rsidR="00585C19" w:rsidRPr="00CC7505" w:rsidRDefault="00585C19" w:rsidP="00585C19">
            <w:pPr>
              <w:spacing w:before="100" w:after="100" w:line="280" w:lineRule="atLeast"/>
              <w:jc w:val="center"/>
              <w:rPr>
                <w:rFonts w:eastAsia="Times New Roman" w:cs="Times New Roman"/>
                <w:szCs w:val="18"/>
                <w:lang w:eastAsia="en-GB"/>
              </w:rPr>
            </w:pPr>
            <w:r w:rsidRPr="00CC7505">
              <w:rPr>
                <w:rFonts w:eastAsia="Times New Roman" w:cs="Times New Roman"/>
                <w:szCs w:val="18"/>
                <w:lang w:eastAsia="en-GB"/>
              </w:rPr>
              <w:t>[X]</w:t>
            </w:r>
          </w:p>
        </w:tc>
        <w:tc>
          <w:tcPr>
            <w:tcW w:w="1339" w:type="dxa"/>
            <w:tcBorders>
              <w:left w:val="single" w:sz="4" w:space="0" w:color="auto"/>
              <w:right w:val="single" w:sz="4" w:space="0" w:color="auto"/>
            </w:tcBorders>
          </w:tcPr>
          <w:p w:rsidR="00585C19" w:rsidRPr="00CC7505" w:rsidRDefault="00585C19" w:rsidP="00585C19">
            <w:pPr>
              <w:spacing w:before="100" w:after="100" w:line="280" w:lineRule="atLeast"/>
              <w:jc w:val="center"/>
              <w:rPr>
                <w:rFonts w:eastAsia="Times New Roman" w:cs="Times New Roman"/>
                <w:szCs w:val="18"/>
                <w:lang w:eastAsia="en-GB"/>
              </w:rPr>
            </w:pPr>
          </w:p>
        </w:tc>
        <w:tc>
          <w:tcPr>
            <w:tcW w:w="1418" w:type="dxa"/>
            <w:tcBorders>
              <w:left w:val="single" w:sz="4" w:space="0" w:color="auto"/>
            </w:tcBorders>
          </w:tcPr>
          <w:p w:rsidR="00585C19" w:rsidRPr="00CC7505" w:rsidRDefault="00585C19" w:rsidP="00585C19">
            <w:pPr>
              <w:spacing w:before="100" w:after="100" w:line="280" w:lineRule="atLeast"/>
              <w:jc w:val="right"/>
              <w:rPr>
                <w:rFonts w:eastAsia="Times New Roman" w:cs="Times New Roman"/>
                <w:szCs w:val="18"/>
                <w:lang w:eastAsia="en-GB"/>
              </w:rPr>
            </w:pPr>
          </w:p>
        </w:tc>
      </w:tr>
      <w:tr w:rsidR="00585C19" w:rsidRPr="00CC7505" w:rsidTr="002907A5">
        <w:trPr>
          <w:cantSplit/>
        </w:trPr>
        <w:tc>
          <w:tcPr>
            <w:tcW w:w="900" w:type="dxa"/>
            <w:tcBorders>
              <w:right w:val="single" w:sz="4" w:space="0" w:color="auto"/>
            </w:tcBorders>
          </w:tcPr>
          <w:p w:rsidR="00585C19" w:rsidRPr="00CC7505" w:rsidDel="00906C2B" w:rsidRDefault="00585C19" w:rsidP="00585C19">
            <w:pPr>
              <w:spacing w:before="100" w:after="100" w:line="280" w:lineRule="atLeast"/>
              <w:rPr>
                <w:rFonts w:eastAsia="Times New Roman" w:cs="Times New Roman"/>
                <w:szCs w:val="18"/>
                <w:lang w:eastAsia="en-GB"/>
              </w:rPr>
            </w:pPr>
            <w:r w:rsidRPr="00CC7505">
              <w:rPr>
                <w:rFonts w:eastAsia="Times New Roman" w:cs="Times New Roman"/>
                <w:szCs w:val="18"/>
                <w:lang w:eastAsia="en-GB"/>
              </w:rPr>
              <w:t>11.15</w:t>
            </w:r>
          </w:p>
        </w:tc>
        <w:tc>
          <w:tcPr>
            <w:tcW w:w="3743" w:type="dxa"/>
            <w:tcBorders>
              <w:right w:val="single" w:sz="4" w:space="0" w:color="auto"/>
            </w:tcBorders>
          </w:tcPr>
          <w:p w:rsidR="00585C19" w:rsidRPr="00CC7505" w:rsidRDefault="00585C19" w:rsidP="00585C19">
            <w:pPr>
              <w:spacing w:before="100" w:after="100" w:line="280" w:lineRule="atLeast"/>
              <w:rPr>
                <w:rFonts w:eastAsia="Times New Roman" w:cs="Times New Roman"/>
                <w:szCs w:val="18"/>
                <w:lang w:eastAsia="en-GB"/>
              </w:rPr>
            </w:pPr>
            <w:r w:rsidRPr="00CC7505">
              <w:rPr>
                <w:rFonts w:eastAsia="Times New Roman" w:cs="Times New Roman"/>
                <w:szCs w:val="18"/>
                <w:lang w:eastAsia="en-GB"/>
              </w:rPr>
              <w:t>Commercial Analyst</w:t>
            </w:r>
          </w:p>
        </w:tc>
        <w:tc>
          <w:tcPr>
            <w:tcW w:w="993" w:type="dxa"/>
            <w:tcBorders>
              <w:left w:val="single" w:sz="4" w:space="0" w:color="auto"/>
              <w:right w:val="single" w:sz="4" w:space="0" w:color="auto"/>
            </w:tcBorders>
          </w:tcPr>
          <w:p w:rsidR="00585C19" w:rsidRPr="00CC7505" w:rsidRDefault="00585C19" w:rsidP="00585C19">
            <w:pPr>
              <w:spacing w:before="100" w:after="100" w:line="280" w:lineRule="atLeast"/>
              <w:jc w:val="center"/>
              <w:rPr>
                <w:rFonts w:eastAsia="Times New Roman" w:cs="Times New Roman"/>
                <w:szCs w:val="18"/>
                <w:lang w:eastAsia="en-GB"/>
              </w:rPr>
            </w:pPr>
            <w:r w:rsidRPr="00CC7505">
              <w:rPr>
                <w:rFonts w:eastAsia="Times New Roman" w:cs="Times New Roman"/>
                <w:szCs w:val="18"/>
                <w:lang w:eastAsia="en-GB"/>
              </w:rPr>
              <w:t>Hours</w:t>
            </w:r>
          </w:p>
        </w:tc>
        <w:tc>
          <w:tcPr>
            <w:tcW w:w="963" w:type="dxa"/>
            <w:tcBorders>
              <w:left w:val="single" w:sz="4" w:space="0" w:color="auto"/>
              <w:right w:val="single" w:sz="4" w:space="0" w:color="auto"/>
            </w:tcBorders>
          </w:tcPr>
          <w:p w:rsidR="00585C19" w:rsidRPr="00CC7505" w:rsidRDefault="00585C19" w:rsidP="00585C19">
            <w:pPr>
              <w:spacing w:before="100" w:after="100" w:line="280" w:lineRule="atLeast"/>
              <w:jc w:val="center"/>
              <w:rPr>
                <w:rFonts w:eastAsia="Times New Roman" w:cs="Times New Roman"/>
                <w:szCs w:val="18"/>
                <w:lang w:eastAsia="en-GB"/>
              </w:rPr>
            </w:pPr>
            <w:r w:rsidRPr="00CC7505">
              <w:rPr>
                <w:rFonts w:eastAsia="Times New Roman" w:cs="Times New Roman"/>
                <w:szCs w:val="18"/>
                <w:lang w:eastAsia="en-GB"/>
              </w:rPr>
              <w:t>[X]</w:t>
            </w:r>
          </w:p>
        </w:tc>
        <w:tc>
          <w:tcPr>
            <w:tcW w:w="1339" w:type="dxa"/>
            <w:tcBorders>
              <w:left w:val="single" w:sz="4" w:space="0" w:color="auto"/>
              <w:right w:val="single" w:sz="4" w:space="0" w:color="auto"/>
            </w:tcBorders>
          </w:tcPr>
          <w:p w:rsidR="00585C19" w:rsidRPr="00CC7505" w:rsidRDefault="00585C19" w:rsidP="00585C19">
            <w:pPr>
              <w:spacing w:before="100" w:after="100" w:line="280" w:lineRule="atLeast"/>
              <w:jc w:val="center"/>
              <w:rPr>
                <w:rFonts w:eastAsia="Times New Roman" w:cs="Times New Roman"/>
                <w:szCs w:val="18"/>
                <w:lang w:eastAsia="en-GB"/>
              </w:rPr>
            </w:pPr>
          </w:p>
        </w:tc>
        <w:tc>
          <w:tcPr>
            <w:tcW w:w="1418" w:type="dxa"/>
            <w:tcBorders>
              <w:left w:val="single" w:sz="4" w:space="0" w:color="auto"/>
            </w:tcBorders>
          </w:tcPr>
          <w:p w:rsidR="00585C19" w:rsidRPr="00CC7505" w:rsidRDefault="00585C19" w:rsidP="00585C19">
            <w:pPr>
              <w:spacing w:before="100" w:after="100" w:line="280" w:lineRule="atLeast"/>
              <w:jc w:val="right"/>
              <w:rPr>
                <w:rFonts w:eastAsia="Times New Roman" w:cs="Times New Roman"/>
                <w:szCs w:val="18"/>
                <w:lang w:eastAsia="en-GB"/>
              </w:rPr>
            </w:pPr>
          </w:p>
        </w:tc>
      </w:tr>
      <w:tr w:rsidR="00585C19" w:rsidRPr="00CC7505" w:rsidTr="002907A5">
        <w:trPr>
          <w:cantSplit/>
        </w:trPr>
        <w:tc>
          <w:tcPr>
            <w:tcW w:w="900" w:type="dxa"/>
            <w:tcBorders>
              <w:right w:val="single" w:sz="4" w:space="0" w:color="auto"/>
            </w:tcBorders>
          </w:tcPr>
          <w:p w:rsidR="00585C19" w:rsidRPr="00CC7505" w:rsidRDefault="00585C19" w:rsidP="00585C19">
            <w:pPr>
              <w:spacing w:before="100" w:after="100" w:line="280" w:lineRule="atLeast"/>
              <w:rPr>
                <w:rFonts w:eastAsia="Times New Roman" w:cs="Times New Roman"/>
                <w:szCs w:val="18"/>
                <w:lang w:eastAsia="en-GB"/>
              </w:rPr>
            </w:pPr>
            <w:r w:rsidRPr="00CC7505">
              <w:rPr>
                <w:rFonts w:eastAsia="Times New Roman" w:cs="Times New Roman"/>
                <w:szCs w:val="18"/>
                <w:lang w:eastAsia="en-GB"/>
              </w:rPr>
              <w:t>11.16</w:t>
            </w:r>
          </w:p>
        </w:tc>
        <w:tc>
          <w:tcPr>
            <w:tcW w:w="3743" w:type="dxa"/>
            <w:tcBorders>
              <w:right w:val="single" w:sz="4" w:space="0" w:color="auto"/>
            </w:tcBorders>
          </w:tcPr>
          <w:p w:rsidR="00585C19" w:rsidRPr="00CC7505" w:rsidRDefault="00585C19" w:rsidP="00585C19">
            <w:pPr>
              <w:spacing w:before="100" w:after="100" w:line="280" w:lineRule="atLeast"/>
              <w:rPr>
                <w:rFonts w:eastAsia="Times New Roman" w:cs="Times New Roman"/>
                <w:szCs w:val="18"/>
                <w:lang w:eastAsia="en-GB"/>
              </w:rPr>
            </w:pPr>
            <w:r w:rsidRPr="00CC7505">
              <w:rPr>
                <w:rFonts w:eastAsia="Times New Roman" w:cs="Times New Roman"/>
                <w:szCs w:val="18"/>
                <w:lang w:eastAsia="en-GB"/>
              </w:rPr>
              <w:t>Risk Management Specialist</w:t>
            </w:r>
          </w:p>
        </w:tc>
        <w:tc>
          <w:tcPr>
            <w:tcW w:w="993" w:type="dxa"/>
            <w:tcBorders>
              <w:left w:val="single" w:sz="4" w:space="0" w:color="auto"/>
              <w:right w:val="single" w:sz="4" w:space="0" w:color="auto"/>
            </w:tcBorders>
          </w:tcPr>
          <w:p w:rsidR="00585C19" w:rsidRPr="00CC7505" w:rsidRDefault="00585C19" w:rsidP="00585C19">
            <w:pPr>
              <w:spacing w:before="100" w:after="100" w:line="280" w:lineRule="atLeast"/>
              <w:jc w:val="center"/>
              <w:rPr>
                <w:rFonts w:eastAsia="Times New Roman" w:cs="Times New Roman"/>
                <w:szCs w:val="18"/>
                <w:lang w:eastAsia="en-GB"/>
              </w:rPr>
            </w:pPr>
            <w:r w:rsidRPr="00CC7505">
              <w:rPr>
                <w:rFonts w:eastAsia="Times New Roman" w:cs="Times New Roman"/>
                <w:szCs w:val="18"/>
                <w:lang w:eastAsia="en-GB"/>
              </w:rPr>
              <w:t>Hours</w:t>
            </w:r>
          </w:p>
        </w:tc>
        <w:tc>
          <w:tcPr>
            <w:tcW w:w="963" w:type="dxa"/>
            <w:tcBorders>
              <w:left w:val="single" w:sz="4" w:space="0" w:color="auto"/>
              <w:right w:val="single" w:sz="4" w:space="0" w:color="auto"/>
            </w:tcBorders>
          </w:tcPr>
          <w:p w:rsidR="00585C19" w:rsidRPr="00CC7505" w:rsidRDefault="00585C19" w:rsidP="00585C19">
            <w:pPr>
              <w:spacing w:before="100" w:after="100" w:line="280" w:lineRule="atLeast"/>
              <w:jc w:val="center"/>
              <w:rPr>
                <w:rFonts w:eastAsia="Times New Roman" w:cs="Times New Roman"/>
                <w:szCs w:val="18"/>
                <w:lang w:eastAsia="en-GB"/>
              </w:rPr>
            </w:pPr>
            <w:r w:rsidRPr="00CC7505">
              <w:rPr>
                <w:rFonts w:eastAsia="Times New Roman" w:cs="Times New Roman"/>
                <w:szCs w:val="18"/>
                <w:lang w:eastAsia="en-GB"/>
              </w:rPr>
              <w:t>[X]</w:t>
            </w:r>
          </w:p>
        </w:tc>
        <w:tc>
          <w:tcPr>
            <w:tcW w:w="1339" w:type="dxa"/>
            <w:tcBorders>
              <w:left w:val="single" w:sz="4" w:space="0" w:color="auto"/>
              <w:right w:val="single" w:sz="4" w:space="0" w:color="auto"/>
            </w:tcBorders>
          </w:tcPr>
          <w:p w:rsidR="00585C19" w:rsidRPr="00CC7505" w:rsidRDefault="00585C19" w:rsidP="00585C19">
            <w:pPr>
              <w:spacing w:before="100" w:after="100" w:line="280" w:lineRule="atLeast"/>
              <w:jc w:val="center"/>
              <w:rPr>
                <w:rFonts w:eastAsia="Times New Roman" w:cs="Times New Roman"/>
                <w:szCs w:val="18"/>
                <w:lang w:eastAsia="en-GB"/>
              </w:rPr>
            </w:pPr>
          </w:p>
        </w:tc>
        <w:tc>
          <w:tcPr>
            <w:tcW w:w="1418" w:type="dxa"/>
            <w:tcBorders>
              <w:left w:val="single" w:sz="4" w:space="0" w:color="auto"/>
            </w:tcBorders>
          </w:tcPr>
          <w:p w:rsidR="00585C19" w:rsidRPr="00CC7505" w:rsidRDefault="00585C19" w:rsidP="00585C19">
            <w:pPr>
              <w:spacing w:before="100" w:after="100" w:line="280" w:lineRule="atLeast"/>
              <w:jc w:val="right"/>
              <w:rPr>
                <w:rFonts w:eastAsia="Times New Roman" w:cs="Times New Roman"/>
                <w:szCs w:val="18"/>
                <w:lang w:eastAsia="en-GB"/>
              </w:rPr>
            </w:pPr>
          </w:p>
        </w:tc>
      </w:tr>
      <w:tr w:rsidR="00585C19" w:rsidRPr="00CC7505" w:rsidTr="002907A5">
        <w:trPr>
          <w:cantSplit/>
        </w:trPr>
        <w:tc>
          <w:tcPr>
            <w:tcW w:w="900" w:type="dxa"/>
            <w:tcBorders>
              <w:right w:val="single" w:sz="4" w:space="0" w:color="auto"/>
            </w:tcBorders>
          </w:tcPr>
          <w:p w:rsidR="00585C19" w:rsidRPr="00CC7505" w:rsidRDefault="00585C19" w:rsidP="00585C19">
            <w:pPr>
              <w:spacing w:before="100" w:after="100" w:line="280" w:lineRule="atLeast"/>
              <w:rPr>
                <w:rFonts w:eastAsia="Times New Roman" w:cs="Times New Roman"/>
                <w:szCs w:val="18"/>
                <w:lang w:eastAsia="en-GB"/>
              </w:rPr>
            </w:pPr>
            <w:r w:rsidRPr="00CC7505">
              <w:rPr>
                <w:rFonts w:eastAsia="Times New Roman" w:cs="Times New Roman"/>
                <w:szCs w:val="18"/>
                <w:lang w:eastAsia="en-GB"/>
              </w:rPr>
              <w:t>11.17</w:t>
            </w:r>
          </w:p>
        </w:tc>
        <w:tc>
          <w:tcPr>
            <w:tcW w:w="3743" w:type="dxa"/>
            <w:tcBorders>
              <w:right w:val="single" w:sz="4" w:space="0" w:color="auto"/>
            </w:tcBorders>
          </w:tcPr>
          <w:p w:rsidR="00585C19" w:rsidRPr="00CC7505" w:rsidRDefault="00585C19" w:rsidP="00585C19">
            <w:pPr>
              <w:spacing w:before="100" w:after="100" w:line="280" w:lineRule="atLeast"/>
              <w:rPr>
                <w:rFonts w:eastAsia="Times New Roman" w:cs="Times New Roman"/>
                <w:szCs w:val="18"/>
                <w:lang w:eastAsia="en-GB"/>
              </w:rPr>
            </w:pPr>
            <w:r w:rsidRPr="00CC7505">
              <w:rPr>
                <w:rFonts w:eastAsia="Times New Roman" w:cs="Times New Roman"/>
                <w:szCs w:val="18"/>
                <w:lang w:eastAsia="en-GB"/>
              </w:rPr>
              <w:t>Quality Manager</w:t>
            </w:r>
          </w:p>
        </w:tc>
        <w:tc>
          <w:tcPr>
            <w:tcW w:w="993" w:type="dxa"/>
            <w:tcBorders>
              <w:left w:val="single" w:sz="4" w:space="0" w:color="auto"/>
              <w:right w:val="single" w:sz="4" w:space="0" w:color="auto"/>
            </w:tcBorders>
          </w:tcPr>
          <w:p w:rsidR="00585C19" w:rsidRPr="00CC7505" w:rsidRDefault="00585C19" w:rsidP="00585C19">
            <w:pPr>
              <w:spacing w:before="100" w:after="100" w:line="280" w:lineRule="atLeast"/>
              <w:jc w:val="center"/>
              <w:rPr>
                <w:rFonts w:eastAsia="Times New Roman" w:cs="Times New Roman"/>
                <w:szCs w:val="18"/>
                <w:lang w:eastAsia="en-GB"/>
              </w:rPr>
            </w:pPr>
            <w:r w:rsidRPr="00CC7505">
              <w:rPr>
                <w:rFonts w:eastAsia="Times New Roman" w:cs="Times New Roman"/>
                <w:szCs w:val="18"/>
                <w:lang w:eastAsia="en-GB"/>
              </w:rPr>
              <w:t>Hours</w:t>
            </w:r>
          </w:p>
        </w:tc>
        <w:tc>
          <w:tcPr>
            <w:tcW w:w="963" w:type="dxa"/>
            <w:tcBorders>
              <w:left w:val="single" w:sz="4" w:space="0" w:color="auto"/>
              <w:right w:val="single" w:sz="4" w:space="0" w:color="auto"/>
            </w:tcBorders>
          </w:tcPr>
          <w:p w:rsidR="00585C19" w:rsidRPr="00CC7505" w:rsidRDefault="00585C19" w:rsidP="00585C19">
            <w:pPr>
              <w:spacing w:before="100" w:after="100" w:line="280" w:lineRule="atLeast"/>
              <w:jc w:val="center"/>
              <w:rPr>
                <w:rFonts w:eastAsia="Times New Roman" w:cs="Times New Roman"/>
                <w:szCs w:val="18"/>
                <w:lang w:eastAsia="en-GB"/>
              </w:rPr>
            </w:pPr>
            <w:r w:rsidRPr="00CC7505">
              <w:rPr>
                <w:rFonts w:eastAsia="Times New Roman" w:cs="Times New Roman"/>
                <w:szCs w:val="18"/>
                <w:lang w:eastAsia="en-GB"/>
              </w:rPr>
              <w:t>[X]</w:t>
            </w:r>
          </w:p>
        </w:tc>
        <w:tc>
          <w:tcPr>
            <w:tcW w:w="1339" w:type="dxa"/>
            <w:tcBorders>
              <w:left w:val="single" w:sz="4" w:space="0" w:color="auto"/>
              <w:right w:val="single" w:sz="4" w:space="0" w:color="auto"/>
            </w:tcBorders>
          </w:tcPr>
          <w:p w:rsidR="00585C19" w:rsidRPr="00CC7505" w:rsidRDefault="00585C19" w:rsidP="00585C19">
            <w:pPr>
              <w:spacing w:before="100" w:after="100" w:line="280" w:lineRule="atLeast"/>
              <w:jc w:val="center"/>
              <w:rPr>
                <w:rFonts w:eastAsia="Times New Roman" w:cs="Times New Roman"/>
                <w:szCs w:val="18"/>
                <w:lang w:eastAsia="en-GB"/>
              </w:rPr>
            </w:pPr>
          </w:p>
        </w:tc>
        <w:tc>
          <w:tcPr>
            <w:tcW w:w="1418" w:type="dxa"/>
            <w:tcBorders>
              <w:left w:val="single" w:sz="4" w:space="0" w:color="auto"/>
            </w:tcBorders>
          </w:tcPr>
          <w:p w:rsidR="00585C19" w:rsidRPr="00CC7505" w:rsidRDefault="00585C19" w:rsidP="00585C19">
            <w:pPr>
              <w:spacing w:before="100" w:after="100" w:line="280" w:lineRule="atLeast"/>
              <w:jc w:val="right"/>
              <w:rPr>
                <w:rFonts w:eastAsia="Times New Roman" w:cs="Times New Roman"/>
                <w:szCs w:val="18"/>
                <w:lang w:eastAsia="en-GB"/>
              </w:rPr>
            </w:pPr>
          </w:p>
        </w:tc>
      </w:tr>
      <w:tr w:rsidR="00585C19" w:rsidRPr="00CC7505" w:rsidTr="002907A5">
        <w:trPr>
          <w:cantSplit/>
        </w:trPr>
        <w:tc>
          <w:tcPr>
            <w:tcW w:w="900" w:type="dxa"/>
            <w:tcBorders>
              <w:right w:val="single" w:sz="4" w:space="0" w:color="auto"/>
            </w:tcBorders>
          </w:tcPr>
          <w:p w:rsidR="00585C19" w:rsidRPr="00CC7505" w:rsidRDefault="00585C19" w:rsidP="00585C19">
            <w:pPr>
              <w:spacing w:before="100" w:after="100" w:line="280" w:lineRule="atLeast"/>
              <w:rPr>
                <w:rFonts w:eastAsia="Times New Roman" w:cs="Times New Roman"/>
                <w:szCs w:val="18"/>
                <w:lang w:eastAsia="en-GB"/>
              </w:rPr>
            </w:pPr>
            <w:r w:rsidRPr="00CC7505">
              <w:rPr>
                <w:rFonts w:eastAsia="Times New Roman" w:cs="Times New Roman"/>
                <w:szCs w:val="18"/>
                <w:lang w:eastAsia="en-GB"/>
              </w:rPr>
              <w:t>11.18</w:t>
            </w:r>
          </w:p>
        </w:tc>
        <w:tc>
          <w:tcPr>
            <w:tcW w:w="3743" w:type="dxa"/>
            <w:tcBorders>
              <w:right w:val="single" w:sz="4" w:space="0" w:color="auto"/>
            </w:tcBorders>
          </w:tcPr>
          <w:p w:rsidR="00585C19" w:rsidRPr="00CC7505" w:rsidRDefault="00585C19" w:rsidP="00585C19">
            <w:pPr>
              <w:spacing w:before="100" w:after="100" w:line="280" w:lineRule="atLeast"/>
              <w:rPr>
                <w:rFonts w:eastAsia="Times New Roman" w:cs="Times New Roman"/>
                <w:szCs w:val="18"/>
                <w:lang w:eastAsia="en-GB"/>
              </w:rPr>
            </w:pPr>
            <w:r w:rsidRPr="00CC7505">
              <w:rPr>
                <w:rFonts w:eastAsia="Times New Roman" w:cs="Times New Roman"/>
                <w:szCs w:val="18"/>
                <w:lang w:eastAsia="en-GB"/>
              </w:rPr>
              <w:t>Sub Consultants Management Personnel</w:t>
            </w:r>
          </w:p>
        </w:tc>
        <w:tc>
          <w:tcPr>
            <w:tcW w:w="993" w:type="dxa"/>
            <w:tcBorders>
              <w:left w:val="single" w:sz="4" w:space="0" w:color="auto"/>
              <w:right w:val="single" w:sz="4" w:space="0" w:color="auto"/>
            </w:tcBorders>
          </w:tcPr>
          <w:p w:rsidR="00585C19" w:rsidRPr="00CC7505" w:rsidRDefault="00585C19" w:rsidP="00585C19">
            <w:pPr>
              <w:spacing w:before="100" w:after="100" w:line="280" w:lineRule="atLeast"/>
              <w:jc w:val="center"/>
              <w:rPr>
                <w:rFonts w:eastAsia="Times New Roman" w:cs="Times New Roman"/>
                <w:szCs w:val="18"/>
                <w:lang w:eastAsia="en-GB"/>
              </w:rPr>
            </w:pPr>
            <w:r w:rsidRPr="00CC7505">
              <w:rPr>
                <w:rFonts w:eastAsia="Times New Roman" w:cs="Times New Roman"/>
                <w:szCs w:val="18"/>
                <w:lang w:eastAsia="en-GB"/>
              </w:rPr>
              <w:t>Hours</w:t>
            </w:r>
          </w:p>
        </w:tc>
        <w:tc>
          <w:tcPr>
            <w:tcW w:w="963" w:type="dxa"/>
            <w:tcBorders>
              <w:left w:val="single" w:sz="4" w:space="0" w:color="auto"/>
              <w:right w:val="single" w:sz="4" w:space="0" w:color="auto"/>
            </w:tcBorders>
          </w:tcPr>
          <w:p w:rsidR="00585C19" w:rsidRPr="00CC7505" w:rsidRDefault="00585C19" w:rsidP="00585C19">
            <w:pPr>
              <w:spacing w:before="100" w:after="100" w:line="280" w:lineRule="atLeast"/>
              <w:jc w:val="center"/>
              <w:rPr>
                <w:rFonts w:eastAsia="Times New Roman" w:cs="Times New Roman"/>
                <w:szCs w:val="18"/>
                <w:lang w:eastAsia="en-GB"/>
              </w:rPr>
            </w:pPr>
            <w:r w:rsidRPr="00CC7505">
              <w:rPr>
                <w:rFonts w:eastAsia="Times New Roman" w:cs="Times New Roman"/>
                <w:szCs w:val="18"/>
                <w:lang w:eastAsia="en-GB"/>
              </w:rPr>
              <w:t>[X]</w:t>
            </w:r>
          </w:p>
        </w:tc>
        <w:tc>
          <w:tcPr>
            <w:tcW w:w="1339" w:type="dxa"/>
            <w:tcBorders>
              <w:left w:val="single" w:sz="4" w:space="0" w:color="auto"/>
              <w:right w:val="single" w:sz="4" w:space="0" w:color="auto"/>
            </w:tcBorders>
          </w:tcPr>
          <w:p w:rsidR="00585C19" w:rsidRPr="00CC7505" w:rsidRDefault="00585C19" w:rsidP="00585C19">
            <w:pPr>
              <w:spacing w:before="100" w:after="100" w:line="280" w:lineRule="atLeast"/>
              <w:jc w:val="center"/>
              <w:rPr>
                <w:rFonts w:eastAsia="Times New Roman" w:cs="Times New Roman"/>
                <w:szCs w:val="18"/>
                <w:lang w:eastAsia="en-GB"/>
              </w:rPr>
            </w:pPr>
          </w:p>
        </w:tc>
        <w:tc>
          <w:tcPr>
            <w:tcW w:w="1418" w:type="dxa"/>
            <w:tcBorders>
              <w:left w:val="single" w:sz="4" w:space="0" w:color="auto"/>
            </w:tcBorders>
          </w:tcPr>
          <w:p w:rsidR="00585C19" w:rsidRPr="00CC7505" w:rsidRDefault="00585C19" w:rsidP="00585C19">
            <w:pPr>
              <w:spacing w:before="100" w:after="100" w:line="280" w:lineRule="atLeast"/>
              <w:jc w:val="right"/>
              <w:rPr>
                <w:rFonts w:eastAsia="Times New Roman" w:cs="Times New Roman"/>
                <w:szCs w:val="18"/>
                <w:lang w:eastAsia="en-GB"/>
              </w:rPr>
            </w:pPr>
          </w:p>
        </w:tc>
      </w:tr>
      <w:tr w:rsidR="00585C19" w:rsidRPr="00CC7505" w:rsidTr="002907A5">
        <w:trPr>
          <w:cantSplit/>
        </w:trPr>
        <w:tc>
          <w:tcPr>
            <w:tcW w:w="900" w:type="dxa"/>
            <w:tcBorders>
              <w:right w:val="single" w:sz="4" w:space="0" w:color="auto"/>
            </w:tcBorders>
          </w:tcPr>
          <w:p w:rsidR="00585C19" w:rsidRPr="00CC7505" w:rsidRDefault="00585C19" w:rsidP="00585C19">
            <w:pPr>
              <w:spacing w:before="100" w:after="100" w:line="280" w:lineRule="atLeast"/>
              <w:rPr>
                <w:rFonts w:eastAsia="Times New Roman" w:cs="Times New Roman"/>
                <w:szCs w:val="18"/>
                <w:lang w:eastAsia="en-GB"/>
              </w:rPr>
            </w:pPr>
            <w:r w:rsidRPr="00CC7505">
              <w:rPr>
                <w:rFonts w:eastAsia="Times New Roman" w:cs="Times New Roman"/>
                <w:szCs w:val="18"/>
                <w:lang w:eastAsia="en-GB"/>
              </w:rPr>
              <w:t>11.19</w:t>
            </w:r>
          </w:p>
        </w:tc>
        <w:tc>
          <w:tcPr>
            <w:tcW w:w="3743" w:type="dxa"/>
            <w:tcBorders>
              <w:right w:val="single" w:sz="4" w:space="0" w:color="auto"/>
            </w:tcBorders>
          </w:tcPr>
          <w:p w:rsidR="00585C19" w:rsidRPr="00CC7505" w:rsidRDefault="00585C19" w:rsidP="00585C19">
            <w:pPr>
              <w:spacing w:before="100" w:after="100" w:line="280" w:lineRule="atLeast"/>
              <w:rPr>
                <w:rFonts w:eastAsia="Times New Roman" w:cs="Times New Roman"/>
                <w:szCs w:val="18"/>
                <w:lang w:eastAsia="en-GB"/>
              </w:rPr>
            </w:pPr>
            <w:r w:rsidRPr="00CC7505">
              <w:rPr>
                <w:rFonts w:eastAsia="Times New Roman" w:cs="Times New Roman"/>
                <w:szCs w:val="18"/>
                <w:lang w:eastAsia="en-GB"/>
              </w:rPr>
              <w:t>Field Staff</w:t>
            </w:r>
          </w:p>
        </w:tc>
        <w:tc>
          <w:tcPr>
            <w:tcW w:w="993" w:type="dxa"/>
            <w:tcBorders>
              <w:left w:val="single" w:sz="4" w:space="0" w:color="auto"/>
              <w:right w:val="single" w:sz="4" w:space="0" w:color="auto"/>
            </w:tcBorders>
          </w:tcPr>
          <w:p w:rsidR="00585C19" w:rsidRPr="00CC7505" w:rsidRDefault="00585C19" w:rsidP="00585C19">
            <w:pPr>
              <w:spacing w:before="100" w:after="100" w:line="280" w:lineRule="atLeast"/>
              <w:jc w:val="center"/>
              <w:rPr>
                <w:rFonts w:eastAsia="Times New Roman" w:cs="Times New Roman"/>
                <w:szCs w:val="18"/>
                <w:lang w:eastAsia="en-GB"/>
              </w:rPr>
            </w:pPr>
            <w:r w:rsidRPr="00CC7505">
              <w:rPr>
                <w:rFonts w:eastAsia="Times New Roman" w:cs="Times New Roman"/>
                <w:szCs w:val="18"/>
                <w:lang w:eastAsia="en-GB"/>
              </w:rPr>
              <w:t>Hours</w:t>
            </w:r>
          </w:p>
        </w:tc>
        <w:tc>
          <w:tcPr>
            <w:tcW w:w="963" w:type="dxa"/>
            <w:tcBorders>
              <w:left w:val="single" w:sz="4" w:space="0" w:color="auto"/>
              <w:right w:val="single" w:sz="4" w:space="0" w:color="auto"/>
            </w:tcBorders>
          </w:tcPr>
          <w:p w:rsidR="00585C19" w:rsidRPr="00CC7505" w:rsidRDefault="00585C19" w:rsidP="00585C19">
            <w:pPr>
              <w:spacing w:before="100" w:after="100" w:line="280" w:lineRule="atLeast"/>
              <w:jc w:val="center"/>
              <w:rPr>
                <w:rFonts w:eastAsia="Times New Roman" w:cs="Times New Roman"/>
                <w:szCs w:val="18"/>
                <w:lang w:eastAsia="en-GB"/>
              </w:rPr>
            </w:pPr>
            <w:r w:rsidRPr="00CC7505">
              <w:rPr>
                <w:rFonts w:eastAsia="Times New Roman" w:cs="Times New Roman"/>
                <w:szCs w:val="18"/>
                <w:lang w:eastAsia="en-GB"/>
              </w:rPr>
              <w:t>[X]</w:t>
            </w:r>
          </w:p>
        </w:tc>
        <w:tc>
          <w:tcPr>
            <w:tcW w:w="1339" w:type="dxa"/>
            <w:tcBorders>
              <w:left w:val="single" w:sz="4" w:space="0" w:color="auto"/>
              <w:right w:val="single" w:sz="4" w:space="0" w:color="auto"/>
            </w:tcBorders>
          </w:tcPr>
          <w:p w:rsidR="00585C19" w:rsidRPr="00CC7505" w:rsidRDefault="00585C19" w:rsidP="00585C19">
            <w:pPr>
              <w:spacing w:before="100" w:after="100" w:line="280" w:lineRule="atLeast"/>
              <w:jc w:val="center"/>
              <w:rPr>
                <w:rFonts w:eastAsia="Times New Roman" w:cs="Times New Roman"/>
                <w:szCs w:val="18"/>
                <w:lang w:eastAsia="en-GB"/>
              </w:rPr>
            </w:pPr>
          </w:p>
        </w:tc>
        <w:tc>
          <w:tcPr>
            <w:tcW w:w="1418" w:type="dxa"/>
            <w:tcBorders>
              <w:left w:val="single" w:sz="4" w:space="0" w:color="auto"/>
            </w:tcBorders>
          </w:tcPr>
          <w:p w:rsidR="00585C19" w:rsidRPr="00CC7505" w:rsidRDefault="00585C19" w:rsidP="00585C19">
            <w:pPr>
              <w:spacing w:before="100" w:after="100" w:line="280" w:lineRule="atLeast"/>
              <w:jc w:val="right"/>
              <w:rPr>
                <w:rFonts w:eastAsia="Times New Roman" w:cs="Times New Roman"/>
                <w:szCs w:val="18"/>
                <w:lang w:eastAsia="en-GB"/>
              </w:rPr>
            </w:pPr>
          </w:p>
        </w:tc>
      </w:tr>
      <w:tr w:rsidR="00585C19" w:rsidRPr="00CC7505" w:rsidTr="002907A5">
        <w:trPr>
          <w:cantSplit/>
        </w:trPr>
        <w:tc>
          <w:tcPr>
            <w:tcW w:w="900" w:type="dxa"/>
            <w:tcBorders>
              <w:right w:val="single" w:sz="4" w:space="0" w:color="auto"/>
            </w:tcBorders>
          </w:tcPr>
          <w:p w:rsidR="00585C19" w:rsidRPr="00CC7505" w:rsidRDefault="00585C19" w:rsidP="00585C19">
            <w:pPr>
              <w:spacing w:before="100" w:after="100" w:line="280" w:lineRule="atLeast"/>
              <w:rPr>
                <w:rFonts w:eastAsia="Times New Roman" w:cs="Times New Roman"/>
                <w:szCs w:val="18"/>
                <w:lang w:eastAsia="en-GB"/>
              </w:rPr>
            </w:pPr>
            <w:r w:rsidRPr="00CC7505">
              <w:rPr>
                <w:rFonts w:eastAsia="Times New Roman" w:cs="Times New Roman"/>
                <w:szCs w:val="18"/>
                <w:lang w:eastAsia="en-GB"/>
              </w:rPr>
              <w:t>11.20</w:t>
            </w:r>
          </w:p>
        </w:tc>
        <w:tc>
          <w:tcPr>
            <w:tcW w:w="3743" w:type="dxa"/>
            <w:tcBorders>
              <w:right w:val="single" w:sz="4" w:space="0" w:color="auto"/>
            </w:tcBorders>
          </w:tcPr>
          <w:p w:rsidR="00585C19" w:rsidRPr="00CC7505" w:rsidRDefault="00585C19" w:rsidP="00585C19">
            <w:pPr>
              <w:spacing w:before="100" w:after="100" w:line="280" w:lineRule="atLeast"/>
              <w:rPr>
                <w:rFonts w:eastAsia="Times New Roman" w:cs="Times New Roman"/>
                <w:szCs w:val="18"/>
                <w:lang w:eastAsia="en-GB"/>
              </w:rPr>
            </w:pPr>
            <w:r w:rsidRPr="00CC7505">
              <w:rPr>
                <w:rFonts w:eastAsia="Times New Roman" w:cs="Times New Roman"/>
                <w:szCs w:val="18"/>
                <w:lang w:eastAsia="en-GB"/>
              </w:rPr>
              <w:t>Electronics/Communications Engineer</w:t>
            </w:r>
          </w:p>
        </w:tc>
        <w:tc>
          <w:tcPr>
            <w:tcW w:w="993" w:type="dxa"/>
            <w:tcBorders>
              <w:left w:val="single" w:sz="4" w:space="0" w:color="auto"/>
              <w:right w:val="single" w:sz="4" w:space="0" w:color="auto"/>
            </w:tcBorders>
          </w:tcPr>
          <w:p w:rsidR="00585C19" w:rsidRPr="00CC7505" w:rsidRDefault="00585C19" w:rsidP="00585C19">
            <w:pPr>
              <w:spacing w:before="100" w:after="100" w:line="280" w:lineRule="atLeast"/>
              <w:jc w:val="center"/>
              <w:rPr>
                <w:rFonts w:eastAsia="Times New Roman" w:cs="Times New Roman"/>
                <w:szCs w:val="18"/>
                <w:lang w:eastAsia="en-GB"/>
              </w:rPr>
            </w:pPr>
            <w:r w:rsidRPr="00CC7505">
              <w:rPr>
                <w:rFonts w:eastAsia="Times New Roman" w:cs="Times New Roman"/>
                <w:szCs w:val="18"/>
                <w:lang w:eastAsia="en-GB"/>
              </w:rPr>
              <w:t>Hours</w:t>
            </w:r>
          </w:p>
        </w:tc>
        <w:tc>
          <w:tcPr>
            <w:tcW w:w="963" w:type="dxa"/>
            <w:tcBorders>
              <w:left w:val="single" w:sz="4" w:space="0" w:color="auto"/>
              <w:right w:val="single" w:sz="4" w:space="0" w:color="auto"/>
            </w:tcBorders>
          </w:tcPr>
          <w:p w:rsidR="00585C19" w:rsidRPr="00CC7505" w:rsidRDefault="00585C19" w:rsidP="00585C19">
            <w:pPr>
              <w:spacing w:before="100" w:after="100" w:line="280" w:lineRule="atLeast"/>
              <w:jc w:val="center"/>
              <w:rPr>
                <w:rFonts w:eastAsia="Times New Roman" w:cs="Times New Roman"/>
                <w:szCs w:val="18"/>
                <w:lang w:eastAsia="en-GB"/>
              </w:rPr>
            </w:pPr>
            <w:r w:rsidRPr="00CC7505">
              <w:rPr>
                <w:rFonts w:eastAsia="Times New Roman" w:cs="Times New Roman"/>
                <w:szCs w:val="18"/>
                <w:lang w:eastAsia="en-GB"/>
              </w:rPr>
              <w:t>[X]</w:t>
            </w:r>
          </w:p>
        </w:tc>
        <w:tc>
          <w:tcPr>
            <w:tcW w:w="1339" w:type="dxa"/>
            <w:tcBorders>
              <w:left w:val="single" w:sz="4" w:space="0" w:color="auto"/>
              <w:right w:val="single" w:sz="4" w:space="0" w:color="auto"/>
            </w:tcBorders>
          </w:tcPr>
          <w:p w:rsidR="00585C19" w:rsidRPr="00CC7505" w:rsidRDefault="00585C19" w:rsidP="00585C19">
            <w:pPr>
              <w:spacing w:before="100" w:after="100" w:line="280" w:lineRule="atLeast"/>
              <w:jc w:val="center"/>
              <w:rPr>
                <w:rFonts w:eastAsia="Times New Roman" w:cs="Times New Roman"/>
                <w:szCs w:val="18"/>
                <w:lang w:eastAsia="en-GB"/>
              </w:rPr>
            </w:pPr>
          </w:p>
        </w:tc>
        <w:tc>
          <w:tcPr>
            <w:tcW w:w="1418" w:type="dxa"/>
            <w:tcBorders>
              <w:left w:val="single" w:sz="4" w:space="0" w:color="auto"/>
            </w:tcBorders>
          </w:tcPr>
          <w:p w:rsidR="00585C19" w:rsidRPr="00CC7505" w:rsidRDefault="00585C19" w:rsidP="00585C19">
            <w:pPr>
              <w:spacing w:before="100" w:after="100" w:line="280" w:lineRule="atLeast"/>
              <w:jc w:val="right"/>
              <w:rPr>
                <w:rFonts w:eastAsia="Times New Roman" w:cs="Times New Roman"/>
                <w:szCs w:val="18"/>
                <w:lang w:eastAsia="en-GB"/>
              </w:rPr>
            </w:pPr>
          </w:p>
        </w:tc>
      </w:tr>
      <w:tr w:rsidR="00585C19" w:rsidRPr="00CC7505" w:rsidTr="002907A5">
        <w:trPr>
          <w:cantSplit/>
        </w:trPr>
        <w:tc>
          <w:tcPr>
            <w:tcW w:w="900" w:type="dxa"/>
            <w:tcBorders>
              <w:right w:val="single" w:sz="4" w:space="0" w:color="auto"/>
            </w:tcBorders>
          </w:tcPr>
          <w:p w:rsidR="00585C19" w:rsidRPr="00CC7505" w:rsidRDefault="00585C19" w:rsidP="00585C19">
            <w:pPr>
              <w:spacing w:before="100" w:after="100" w:line="280" w:lineRule="atLeast"/>
              <w:rPr>
                <w:rFonts w:eastAsia="Times New Roman" w:cs="Times New Roman"/>
                <w:szCs w:val="18"/>
                <w:lang w:eastAsia="en-GB"/>
              </w:rPr>
            </w:pPr>
            <w:r w:rsidRPr="00CC7505">
              <w:rPr>
                <w:rFonts w:eastAsia="Times New Roman" w:cs="Times New Roman"/>
                <w:szCs w:val="18"/>
                <w:lang w:eastAsia="en-GB"/>
              </w:rPr>
              <w:t>11.21</w:t>
            </w:r>
          </w:p>
        </w:tc>
        <w:tc>
          <w:tcPr>
            <w:tcW w:w="3743" w:type="dxa"/>
            <w:tcBorders>
              <w:right w:val="single" w:sz="4" w:space="0" w:color="auto"/>
            </w:tcBorders>
          </w:tcPr>
          <w:p w:rsidR="00585C19" w:rsidRPr="00CC7505" w:rsidRDefault="00585C19" w:rsidP="00585C19">
            <w:pPr>
              <w:spacing w:before="100" w:after="100" w:line="280" w:lineRule="atLeast"/>
              <w:rPr>
                <w:rFonts w:eastAsia="Times New Roman" w:cs="Times New Roman"/>
                <w:szCs w:val="18"/>
                <w:lang w:eastAsia="en-GB"/>
              </w:rPr>
            </w:pPr>
            <w:r w:rsidRPr="00CC7505">
              <w:rPr>
                <w:rFonts w:eastAsia="Times New Roman" w:cs="Times New Roman"/>
                <w:szCs w:val="18"/>
                <w:lang w:eastAsia="en-GB"/>
              </w:rPr>
              <w:t>Software Support</w:t>
            </w:r>
          </w:p>
        </w:tc>
        <w:tc>
          <w:tcPr>
            <w:tcW w:w="993" w:type="dxa"/>
            <w:tcBorders>
              <w:left w:val="single" w:sz="4" w:space="0" w:color="auto"/>
              <w:right w:val="single" w:sz="4" w:space="0" w:color="auto"/>
            </w:tcBorders>
          </w:tcPr>
          <w:p w:rsidR="00585C19" w:rsidRPr="00CC7505" w:rsidRDefault="00585C19" w:rsidP="00585C19">
            <w:pPr>
              <w:spacing w:before="100" w:after="100" w:line="280" w:lineRule="atLeast"/>
              <w:jc w:val="center"/>
              <w:rPr>
                <w:rFonts w:eastAsia="Times New Roman" w:cs="Times New Roman"/>
                <w:szCs w:val="18"/>
                <w:lang w:eastAsia="en-GB"/>
              </w:rPr>
            </w:pPr>
            <w:r w:rsidRPr="00CC7505">
              <w:rPr>
                <w:rFonts w:eastAsia="Times New Roman" w:cs="Times New Roman"/>
                <w:szCs w:val="18"/>
                <w:lang w:eastAsia="en-GB"/>
              </w:rPr>
              <w:t>Hours</w:t>
            </w:r>
          </w:p>
        </w:tc>
        <w:tc>
          <w:tcPr>
            <w:tcW w:w="963" w:type="dxa"/>
            <w:tcBorders>
              <w:left w:val="single" w:sz="4" w:space="0" w:color="auto"/>
              <w:right w:val="single" w:sz="4" w:space="0" w:color="auto"/>
            </w:tcBorders>
          </w:tcPr>
          <w:p w:rsidR="00585C19" w:rsidRPr="00CC7505" w:rsidRDefault="00585C19" w:rsidP="00585C19">
            <w:pPr>
              <w:spacing w:before="100" w:after="100" w:line="280" w:lineRule="atLeast"/>
              <w:jc w:val="center"/>
              <w:rPr>
                <w:rFonts w:eastAsia="Times New Roman" w:cs="Times New Roman"/>
                <w:szCs w:val="18"/>
                <w:lang w:eastAsia="en-GB"/>
              </w:rPr>
            </w:pPr>
            <w:r w:rsidRPr="00CC7505">
              <w:rPr>
                <w:rFonts w:eastAsia="Times New Roman" w:cs="Times New Roman"/>
                <w:szCs w:val="18"/>
                <w:lang w:eastAsia="en-GB"/>
              </w:rPr>
              <w:t>[X]</w:t>
            </w:r>
          </w:p>
        </w:tc>
        <w:tc>
          <w:tcPr>
            <w:tcW w:w="1339" w:type="dxa"/>
            <w:tcBorders>
              <w:left w:val="single" w:sz="4" w:space="0" w:color="auto"/>
              <w:right w:val="single" w:sz="4" w:space="0" w:color="auto"/>
            </w:tcBorders>
          </w:tcPr>
          <w:p w:rsidR="00585C19" w:rsidRPr="00CC7505" w:rsidRDefault="00585C19" w:rsidP="00585C19">
            <w:pPr>
              <w:spacing w:before="100" w:after="100" w:line="280" w:lineRule="atLeast"/>
              <w:jc w:val="center"/>
              <w:rPr>
                <w:rFonts w:eastAsia="Times New Roman" w:cs="Times New Roman"/>
                <w:szCs w:val="18"/>
                <w:lang w:eastAsia="en-GB"/>
              </w:rPr>
            </w:pPr>
          </w:p>
        </w:tc>
        <w:tc>
          <w:tcPr>
            <w:tcW w:w="1418" w:type="dxa"/>
            <w:tcBorders>
              <w:left w:val="single" w:sz="4" w:space="0" w:color="auto"/>
            </w:tcBorders>
          </w:tcPr>
          <w:p w:rsidR="00585C19" w:rsidRPr="00CC7505" w:rsidRDefault="00585C19" w:rsidP="00585C19">
            <w:pPr>
              <w:spacing w:before="100" w:after="100" w:line="280" w:lineRule="atLeast"/>
              <w:jc w:val="right"/>
              <w:rPr>
                <w:rFonts w:eastAsia="Times New Roman" w:cs="Times New Roman"/>
                <w:szCs w:val="18"/>
                <w:lang w:eastAsia="en-GB"/>
              </w:rPr>
            </w:pPr>
          </w:p>
        </w:tc>
      </w:tr>
      <w:tr w:rsidR="00585C19" w:rsidRPr="00CC7505" w:rsidTr="002907A5">
        <w:trPr>
          <w:cantSplit/>
        </w:trPr>
        <w:tc>
          <w:tcPr>
            <w:tcW w:w="900" w:type="dxa"/>
            <w:tcBorders>
              <w:right w:val="single" w:sz="4" w:space="0" w:color="auto"/>
            </w:tcBorders>
          </w:tcPr>
          <w:p w:rsidR="00585C19" w:rsidRPr="00CC7505" w:rsidRDefault="00585C19" w:rsidP="00585C19">
            <w:pPr>
              <w:spacing w:before="100" w:after="100" w:line="280" w:lineRule="atLeast"/>
              <w:rPr>
                <w:rFonts w:eastAsia="Times New Roman" w:cs="Times New Roman"/>
                <w:szCs w:val="18"/>
                <w:lang w:eastAsia="en-GB"/>
              </w:rPr>
            </w:pPr>
            <w:r w:rsidRPr="00CC7505">
              <w:rPr>
                <w:rFonts w:eastAsia="Times New Roman" w:cs="Times New Roman"/>
                <w:szCs w:val="18"/>
                <w:lang w:eastAsia="en-GB"/>
              </w:rPr>
              <w:t>11.22</w:t>
            </w:r>
          </w:p>
        </w:tc>
        <w:tc>
          <w:tcPr>
            <w:tcW w:w="3743" w:type="dxa"/>
            <w:tcBorders>
              <w:right w:val="single" w:sz="4" w:space="0" w:color="auto"/>
            </w:tcBorders>
          </w:tcPr>
          <w:p w:rsidR="00585C19" w:rsidRPr="00CC7505" w:rsidRDefault="00585C19" w:rsidP="00585C19">
            <w:pPr>
              <w:spacing w:before="100" w:after="100" w:line="280" w:lineRule="atLeast"/>
              <w:rPr>
                <w:rFonts w:eastAsia="Times New Roman" w:cs="Times New Roman"/>
                <w:szCs w:val="18"/>
                <w:lang w:eastAsia="en-GB"/>
              </w:rPr>
            </w:pPr>
            <w:r w:rsidRPr="00CC7505">
              <w:rPr>
                <w:rFonts w:eastAsia="Times New Roman" w:cs="Times New Roman"/>
                <w:szCs w:val="18"/>
                <w:lang w:eastAsia="en-GB"/>
              </w:rPr>
              <w:t>Data Analysis</w:t>
            </w:r>
          </w:p>
        </w:tc>
        <w:tc>
          <w:tcPr>
            <w:tcW w:w="993" w:type="dxa"/>
            <w:tcBorders>
              <w:left w:val="single" w:sz="4" w:space="0" w:color="auto"/>
              <w:right w:val="single" w:sz="4" w:space="0" w:color="auto"/>
            </w:tcBorders>
          </w:tcPr>
          <w:p w:rsidR="00585C19" w:rsidRPr="00CC7505" w:rsidRDefault="00585C19" w:rsidP="00585C19">
            <w:pPr>
              <w:spacing w:before="100" w:after="100" w:line="280" w:lineRule="atLeast"/>
              <w:jc w:val="center"/>
              <w:rPr>
                <w:rFonts w:eastAsia="Times New Roman" w:cs="Times New Roman"/>
                <w:szCs w:val="18"/>
                <w:lang w:eastAsia="en-GB"/>
              </w:rPr>
            </w:pPr>
            <w:r w:rsidRPr="00CC7505">
              <w:rPr>
                <w:rFonts w:eastAsia="Times New Roman" w:cs="Times New Roman"/>
                <w:szCs w:val="18"/>
                <w:lang w:eastAsia="en-GB"/>
              </w:rPr>
              <w:t>Hours</w:t>
            </w:r>
          </w:p>
        </w:tc>
        <w:tc>
          <w:tcPr>
            <w:tcW w:w="963" w:type="dxa"/>
            <w:tcBorders>
              <w:left w:val="single" w:sz="4" w:space="0" w:color="auto"/>
              <w:right w:val="single" w:sz="4" w:space="0" w:color="auto"/>
            </w:tcBorders>
          </w:tcPr>
          <w:p w:rsidR="00585C19" w:rsidRPr="00CC7505" w:rsidRDefault="00585C19" w:rsidP="00585C19">
            <w:pPr>
              <w:spacing w:before="100" w:after="100" w:line="280" w:lineRule="atLeast"/>
              <w:jc w:val="center"/>
              <w:rPr>
                <w:rFonts w:eastAsia="Times New Roman" w:cs="Times New Roman"/>
                <w:szCs w:val="18"/>
                <w:lang w:eastAsia="en-GB"/>
              </w:rPr>
            </w:pPr>
            <w:r w:rsidRPr="00CC7505">
              <w:rPr>
                <w:rFonts w:eastAsia="Times New Roman" w:cs="Times New Roman"/>
                <w:szCs w:val="18"/>
                <w:lang w:eastAsia="en-GB"/>
              </w:rPr>
              <w:t>[X]</w:t>
            </w:r>
          </w:p>
        </w:tc>
        <w:tc>
          <w:tcPr>
            <w:tcW w:w="1339" w:type="dxa"/>
            <w:tcBorders>
              <w:left w:val="single" w:sz="4" w:space="0" w:color="auto"/>
              <w:right w:val="single" w:sz="4" w:space="0" w:color="auto"/>
            </w:tcBorders>
          </w:tcPr>
          <w:p w:rsidR="00585C19" w:rsidRPr="00CC7505" w:rsidRDefault="00585C19" w:rsidP="00585C19">
            <w:pPr>
              <w:spacing w:before="100" w:after="100" w:line="280" w:lineRule="atLeast"/>
              <w:jc w:val="center"/>
              <w:rPr>
                <w:rFonts w:eastAsia="Times New Roman" w:cs="Times New Roman"/>
                <w:szCs w:val="18"/>
                <w:lang w:eastAsia="en-GB"/>
              </w:rPr>
            </w:pPr>
          </w:p>
        </w:tc>
        <w:tc>
          <w:tcPr>
            <w:tcW w:w="1418" w:type="dxa"/>
            <w:tcBorders>
              <w:left w:val="single" w:sz="4" w:space="0" w:color="auto"/>
            </w:tcBorders>
          </w:tcPr>
          <w:p w:rsidR="00585C19" w:rsidRPr="00CC7505" w:rsidRDefault="00585C19" w:rsidP="00585C19">
            <w:pPr>
              <w:spacing w:before="100" w:after="100" w:line="280" w:lineRule="atLeast"/>
              <w:jc w:val="right"/>
              <w:rPr>
                <w:rFonts w:eastAsia="Times New Roman" w:cs="Times New Roman"/>
                <w:szCs w:val="18"/>
                <w:lang w:eastAsia="en-GB"/>
              </w:rPr>
            </w:pPr>
          </w:p>
        </w:tc>
      </w:tr>
      <w:tr w:rsidR="00585C19" w:rsidRPr="00CC7505" w:rsidTr="002907A5">
        <w:trPr>
          <w:cantSplit/>
        </w:trPr>
        <w:tc>
          <w:tcPr>
            <w:tcW w:w="900" w:type="dxa"/>
            <w:tcBorders>
              <w:right w:val="single" w:sz="4" w:space="0" w:color="auto"/>
            </w:tcBorders>
          </w:tcPr>
          <w:p w:rsidR="00585C19" w:rsidRPr="00CC7505" w:rsidRDefault="00585C19" w:rsidP="00585C19">
            <w:pPr>
              <w:spacing w:before="100" w:after="100" w:line="280" w:lineRule="atLeast"/>
              <w:rPr>
                <w:rFonts w:eastAsia="Times New Roman" w:cs="Times New Roman"/>
                <w:szCs w:val="18"/>
                <w:lang w:eastAsia="en-GB"/>
              </w:rPr>
            </w:pPr>
            <w:r w:rsidRPr="00CC7505">
              <w:rPr>
                <w:rFonts w:eastAsia="Times New Roman" w:cs="Times New Roman"/>
                <w:szCs w:val="18"/>
                <w:lang w:eastAsia="en-GB"/>
              </w:rPr>
              <w:t>11.23</w:t>
            </w:r>
          </w:p>
        </w:tc>
        <w:tc>
          <w:tcPr>
            <w:tcW w:w="3743" w:type="dxa"/>
            <w:tcBorders>
              <w:right w:val="single" w:sz="4" w:space="0" w:color="auto"/>
            </w:tcBorders>
          </w:tcPr>
          <w:p w:rsidR="00585C19" w:rsidRPr="00CC7505" w:rsidRDefault="00585C19" w:rsidP="00585C19">
            <w:pPr>
              <w:spacing w:before="100" w:after="100" w:line="280" w:lineRule="atLeast"/>
              <w:rPr>
                <w:rFonts w:eastAsia="Times New Roman" w:cs="Times New Roman"/>
                <w:szCs w:val="18"/>
                <w:lang w:eastAsia="en-GB"/>
              </w:rPr>
            </w:pPr>
            <w:r w:rsidRPr="00CC7505">
              <w:rPr>
                <w:rFonts w:eastAsia="Times New Roman" w:cs="Times New Roman"/>
                <w:szCs w:val="18"/>
                <w:lang w:eastAsia="en-GB"/>
              </w:rPr>
              <w:t>Weight in Motion Engineer</w:t>
            </w:r>
          </w:p>
        </w:tc>
        <w:tc>
          <w:tcPr>
            <w:tcW w:w="993" w:type="dxa"/>
            <w:tcBorders>
              <w:left w:val="single" w:sz="4" w:space="0" w:color="auto"/>
              <w:right w:val="single" w:sz="4" w:space="0" w:color="auto"/>
            </w:tcBorders>
          </w:tcPr>
          <w:p w:rsidR="00585C19" w:rsidRPr="00CC7505" w:rsidRDefault="00585C19" w:rsidP="00585C19">
            <w:pPr>
              <w:spacing w:before="100" w:after="100" w:line="280" w:lineRule="atLeast"/>
              <w:jc w:val="center"/>
              <w:rPr>
                <w:rFonts w:eastAsia="Times New Roman" w:cs="Times New Roman"/>
                <w:szCs w:val="18"/>
                <w:lang w:eastAsia="en-GB"/>
              </w:rPr>
            </w:pPr>
            <w:r w:rsidRPr="00CC7505">
              <w:rPr>
                <w:rFonts w:eastAsia="Times New Roman" w:cs="Times New Roman"/>
                <w:szCs w:val="18"/>
                <w:lang w:eastAsia="en-GB"/>
              </w:rPr>
              <w:t>Hours</w:t>
            </w:r>
          </w:p>
        </w:tc>
        <w:tc>
          <w:tcPr>
            <w:tcW w:w="963" w:type="dxa"/>
            <w:tcBorders>
              <w:left w:val="single" w:sz="4" w:space="0" w:color="auto"/>
              <w:right w:val="single" w:sz="4" w:space="0" w:color="auto"/>
            </w:tcBorders>
          </w:tcPr>
          <w:p w:rsidR="00585C19" w:rsidRPr="00CC7505" w:rsidRDefault="00585C19" w:rsidP="00585C19">
            <w:pPr>
              <w:spacing w:before="100" w:after="100" w:line="280" w:lineRule="atLeast"/>
              <w:jc w:val="center"/>
              <w:rPr>
                <w:rFonts w:eastAsia="Times New Roman" w:cs="Times New Roman"/>
                <w:szCs w:val="18"/>
                <w:lang w:eastAsia="en-GB"/>
              </w:rPr>
            </w:pPr>
            <w:r w:rsidRPr="00CC7505">
              <w:rPr>
                <w:rFonts w:eastAsia="Times New Roman" w:cs="Times New Roman"/>
                <w:szCs w:val="18"/>
                <w:lang w:eastAsia="en-GB"/>
              </w:rPr>
              <w:t>[X]</w:t>
            </w:r>
          </w:p>
        </w:tc>
        <w:tc>
          <w:tcPr>
            <w:tcW w:w="1339" w:type="dxa"/>
            <w:tcBorders>
              <w:left w:val="single" w:sz="4" w:space="0" w:color="auto"/>
              <w:right w:val="single" w:sz="4" w:space="0" w:color="auto"/>
            </w:tcBorders>
          </w:tcPr>
          <w:p w:rsidR="00585C19" w:rsidRPr="00CC7505" w:rsidRDefault="00585C19" w:rsidP="00585C19">
            <w:pPr>
              <w:spacing w:before="100" w:after="100" w:line="280" w:lineRule="atLeast"/>
              <w:jc w:val="center"/>
              <w:rPr>
                <w:rFonts w:eastAsia="Times New Roman" w:cs="Times New Roman"/>
                <w:szCs w:val="18"/>
                <w:lang w:eastAsia="en-GB"/>
              </w:rPr>
            </w:pPr>
          </w:p>
        </w:tc>
        <w:tc>
          <w:tcPr>
            <w:tcW w:w="1418" w:type="dxa"/>
            <w:tcBorders>
              <w:left w:val="single" w:sz="4" w:space="0" w:color="auto"/>
            </w:tcBorders>
          </w:tcPr>
          <w:p w:rsidR="00585C19" w:rsidRPr="00CC7505" w:rsidRDefault="00585C19" w:rsidP="00585C19">
            <w:pPr>
              <w:spacing w:before="100" w:after="100" w:line="280" w:lineRule="atLeast"/>
              <w:jc w:val="right"/>
              <w:rPr>
                <w:rFonts w:eastAsia="Times New Roman" w:cs="Times New Roman"/>
                <w:szCs w:val="18"/>
                <w:lang w:eastAsia="en-GB"/>
              </w:rPr>
            </w:pPr>
          </w:p>
        </w:tc>
      </w:tr>
      <w:tr w:rsidR="00585C19" w:rsidRPr="00CC7505" w:rsidTr="002907A5">
        <w:trPr>
          <w:cantSplit/>
        </w:trPr>
        <w:tc>
          <w:tcPr>
            <w:tcW w:w="900" w:type="dxa"/>
            <w:tcBorders>
              <w:right w:val="single" w:sz="4" w:space="0" w:color="auto"/>
            </w:tcBorders>
          </w:tcPr>
          <w:p w:rsidR="00585C19" w:rsidRPr="00CC7505" w:rsidRDefault="00585C19" w:rsidP="00585C19">
            <w:pPr>
              <w:spacing w:before="100" w:after="100" w:line="280" w:lineRule="atLeast"/>
              <w:rPr>
                <w:rFonts w:eastAsia="Times New Roman" w:cs="Times New Roman"/>
                <w:szCs w:val="18"/>
                <w:lang w:eastAsia="en-GB"/>
              </w:rPr>
            </w:pPr>
            <w:r w:rsidRPr="00CC7505">
              <w:rPr>
                <w:rFonts w:eastAsia="Times New Roman" w:cs="Times New Roman"/>
                <w:szCs w:val="18"/>
                <w:lang w:eastAsia="en-GB"/>
              </w:rPr>
              <w:t>11.24</w:t>
            </w:r>
          </w:p>
        </w:tc>
        <w:tc>
          <w:tcPr>
            <w:tcW w:w="3743" w:type="dxa"/>
            <w:tcBorders>
              <w:right w:val="single" w:sz="4" w:space="0" w:color="auto"/>
            </w:tcBorders>
          </w:tcPr>
          <w:p w:rsidR="00585C19" w:rsidRPr="00CC7505" w:rsidRDefault="00585C19" w:rsidP="00585C19">
            <w:pPr>
              <w:spacing w:before="100" w:after="100" w:line="280" w:lineRule="atLeast"/>
              <w:rPr>
                <w:rFonts w:eastAsia="Times New Roman" w:cs="Times New Roman"/>
                <w:szCs w:val="18"/>
                <w:lang w:eastAsia="en-GB"/>
              </w:rPr>
            </w:pPr>
            <w:r w:rsidRPr="00CC7505">
              <w:rPr>
                <w:rFonts w:eastAsia="Times New Roman" w:cs="Times New Roman"/>
                <w:szCs w:val="18"/>
                <w:lang w:eastAsia="en-GB"/>
              </w:rPr>
              <w:t>[Other]</w:t>
            </w:r>
          </w:p>
        </w:tc>
        <w:tc>
          <w:tcPr>
            <w:tcW w:w="993" w:type="dxa"/>
            <w:tcBorders>
              <w:left w:val="single" w:sz="4" w:space="0" w:color="auto"/>
              <w:right w:val="single" w:sz="4" w:space="0" w:color="auto"/>
            </w:tcBorders>
          </w:tcPr>
          <w:p w:rsidR="00585C19" w:rsidRPr="00CC7505" w:rsidRDefault="00585C19" w:rsidP="00585C19">
            <w:pPr>
              <w:spacing w:before="100" w:after="100" w:line="280" w:lineRule="atLeast"/>
              <w:jc w:val="center"/>
              <w:rPr>
                <w:rFonts w:eastAsia="Times New Roman" w:cs="Times New Roman"/>
                <w:szCs w:val="18"/>
                <w:lang w:eastAsia="en-GB"/>
              </w:rPr>
            </w:pPr>
            <w:r w:rsidRPr="00CC7505">
              <w:rPr>
                <w:rFonts w:eastAsia="Times New Roman" w:cs="Times New Roman"/>
                <w:szCs w:val="18"/>
                <w:lang w:eastAsia="en-GB"/>
              </w:rPr>
              <w:t>Hours</w:t>
            </w:r>
          </w:p>
        </w:tc>
        <w:tc>
          <w:tcPr>
            <w:tcW w:w="963" w:type="dxa"/>
            <w:tcBorders>
              <w:left w:val="single" w:sz="4" w:space="0" w:color="auto"/>
              <w:right w:val="single" w:sz="4" w:space="0" w:color="auto"/>
            </w:tcBorders>
          </w:tcPr>
          <w:p w:rsidR="00585C19" w:rsidRPr="00CC7505" w:rsidRDefault="00585C19" w:rsidP="00585C19">
            <w:pPr>
              <w:spacing w:before="100" w:after="100" w:line="280" w:lineRule="atLeast"/>
              <w:jc w:val="center"/>
              <w:rPr>
                <w:rFonts w:eastAsia="Times New Roman" w:cs="Times New Roman"/>
                <w:szCs w:val="18"/>
                <w:lang w:eastAsia="en-GB"/>
              </w:rPr>
            </w:pPr>
            <w:r w:rsidRPr="00CC7505">
              <w:rPr>
                <w:rFonts w:eastAsia="Times New Roman" w:cs="Times New Roman"/>
                <w:szCs w:val="18"/>
                <w:lang w:eastAsia="en-GB"/>
              </w:rPr>
              <w:t>[X]</w:t>
            </w:r>
          </w:p>
        </w:tc>
        <w:tc>
          <w:tcPr>
            <w:tcW w:w="1339" w:type="dxa"/>
            <w:tcBorders>
              <w:left w:val="single" w:sz="4" w:space="0" w:color="auto"/>
              <w:right w:val="single" w:sz="4" w:space="0" w:color="auto"/>
            </w:tcBorders>
          </w:tcPr>
          <w:p w:rsidR="00585C19" w:rsidRPr="00CC7505" w:rsidRDefault="00585C19" w:rsidP="00585C19">
            <w:pPr>
              <w:spacing w:before="100" w:after="100" w:line="280" w:lineRule="atLeast"/>
              <w:jc w:val="center"/>
              <w:rPr>
                <w:rFonts w:eastAsia="Times New Roman" w:cs="Times New Roman"/>
                <w:szCs w:val="18"/>
                <w:lang w:eastAsia="en-GB"/>
              </w:rPr>
            </w:pPr>
          </w:p>
        </w:tc>
        <w:tc>
          <w:tcPr>
            <w:tcW w:w="1418" w:type="dxa"/>
            <w:tcBorders>
              <w:left w:val="single" w:sz="4" w:space="0" w:color="auto"/>
            </w:tcBorders>
          </w:tcPr>
          <w:p w:rsidR="00585C19" w:rsidRPr="00CC7505" w:rsidRDefault="00585C19" w:rsidP="00585C19">
            <w:pPr>
              <w:spacing w:before="100" w:after="100" w:line="280" w:lineRule="atLeast"/>
              <w:jc w:val="right"/>
              <w:rPr>
                <w:rFonts w:eastAsia="Times New Roman" w:cs="Times New Roman"/>
                <w:szCs w:val="18"/>
                <w:lang w:eastAsia="en-GB"/>
              </w:rPr>
            </w:pPr>
          </w:p>
        </w:tc>
      </w:tr>
      <w:tr w:rsidR="00585C19" w:rsidRPr="00CC7505" w:rsidTr="002907A5">
        <w:trPr>
          <w:cantSplit/>
        </w:trPr>
        <w:tc>
          <w:tcPr>
            <w:tcW w:w="900" w:type="dxa"/>
            <w:tcBorders>
              <w:right w:val="single" w:sz="4" w:space="0" w:color="auto"/>
            </w:tcBorders>
          </w:tcPr>
          <w:p w:rsidR="00585C19" w:rsidRPr="00CC7505" w:rsidRDefault="00585C19" w:rsidP="00585C19">
            <w:pPr>
              <w:spacing w:before="100" w:after="100" w:line="280" w:lineRule="atLeast"/>
              <w:rPr>
                <w:rFonts w:eastAsia="Times New Roman" w:cs="Times New Roman"/>
                <w:szCs w:val="18"/>
                <w:lang w:eastAsia="en-GB"/>
              </w:rPr>
            </w:pPr>
            <w:r w:rsidRPr="00CC7505">
              <w:rPr>
                <w:rFonts w:eastAsia="Times New Roman" w:cs="Times New Roman"/>
                <w:szCs w:val="18"/>
                <w:lang w:eastAsia="en-GB"/>
              </w:rPr>
              <w:t>11.25</w:t>
            </w:r>
          </w:p>
        </w:tc>
        <w:tc>
          <w:tcPr>
            <w:tcW w:w="3743" w:type="dxa"/>
            <w:tcBorders>
              <w:right w:val="single" w:sz="4" w:space="0" w:color="auto"/>
            </w:tcBorders>
          </w:tcPr>
          <w:p w:rsidR="00585C19" w:rsidRPr="00CC7505" w:rsidRDefault="00585C19" w:rsidP="00585C19">
            <w:pPr>
              <w:spacing w:before="100" w:after="100" w:line="280" w:lineRule="atLeast"/>
              <w:rPr>
                <w:rFonts w:eastAsia="Times New Roman" w:cs="Times New Roman"/>
                <w:szCs w:val="18"/>
                <w:lang w:eastAsia="en-GB"/>
              </w:rPr>
            </w:pPr>
            <w:r w:rsidRPr="00CC7505">
              <w:rPr>
                <w:rFonts w:eastAsia="Times New Roman" w:cs="Times New Roman"/>
                <w:szCs w:val="18"/>
                <w:lang w:eastAsia="en-GB"/>
              </w:rPr>
              <w:t>Administration Personnel</w:t>
            </w:r>
          </w:p>
        </w:tc>
        <w:tc>
          <w:tcPr>
            <w:tcW w:w="993" w:type="dxa"/>
            <w:tcBorders>
              <w:left w:val="single" w:sz="4" w:space="0" w:color="auto"/>
              <w:right w:val="single" w:sz="4" w:space="0" w:color="auto"/>
            </w:tcBorders>
          </w:tcPr>
          <w:p w:rsidR="00585C19" w:rsidRPr="00CC7505" w:rsidRDefault="00585C19" w:rsidP="00585C19">
            <w:pPr>
              <w:spacing w:before="100" w:after="100" w:line="280" w:lineRule="atLeast"/>
              <w:jc w:val="center"/>
              <w:rPr>
                <w:rFonts w:eastAsia="Times New Roman" w:cs="Times New Roman"/>
                <w:szCs w:val="18"/>
                <w:lang w:eastAsia="en-GB"/>
              </w:rPr>
            </w:pPr>
            <w:r w:rsidRPr="00CC7505">
              <w:rPr>
                <w:rFonts w:eastAsia="Times New Roman" w:cs="Times New Roman"/>
                <w:szCs w:val="18"/>
                <w:lang w:eastAsia="en-GB"/>
              </w:rPr>
              <w:t>Hours</w:t>
            </w:r>
          </w:p>
        </w:tc>
        <w:tc>
          <w:tcPr>
            <w:tcW w:w="963" w:type="dxa"/>
            <w:tcBorders>
              <w:left w:val="single" w:sz="4" w:space="0" w:color="auto"/>
              <w:right w:val="single" w:sz="4" w:space="0" w:color="auto"/>
            </w:tcBorders>
          </w:tcPr>
          <w:p w:rsidR="00585C19" w:rsidRPr="00CC7505" w:rsidRDefault="00585C19" w:rsidP="00585C19">
            <w:pPr>
              <w:spacing w:before="100" w:after="100" w:line="280" w:lineRule="atLeast"/>
              <w:jc w:val="center"/>
              <w:rPr>
                <w:rFonts w:eastAsia="Times New Roman" w:cs="Times New Roman"/>
                <w:szCs w:val="18"/>
                <w:lang w:eastAsia="en-GB"/>
              </w:rPr>
            </w:pPr>
            <w:r w:rsidRPr="00CC7505">
              <w:rPr>
                <w:rFonts w:eastAsia="Times New Roman" w:cs="Times New Roman"/>
                <w:szCs w:val="18"/>
                <w:lang w:eastAsia="en-GB"/>
              </w:rPr>
              <w:t>[X]</w:t>
            </w:r>
          </w:p>
        </w:tc>
        <w:tc>
          <w:tcPr>
            <w:tcW w:w="1339" w:type="dxa"/>
            <w:tcBorders>
              <w:left w:val="single" w:sz="4" w:space="0" w:color="auto"/>
              <w:right w:val="single" w:sz="4" w:space="0" w:color="auto"/>
            </w:tcBorders>
          </w:tcPr>
          <w:p w:rsidR="00585C19" w:rsidRPr="00CC7505" w:rsidRDefault="00585C19" w:rsidP="00585C19">
            <w:pPr>
              <w:spacing w:before="100" w:after="100" w:line="280" w:lineRule="atLeast"/>
              <w:jc w:val="center"/>
              <w:rPr>
                <w:rFonts w:eastAsia="Times New Roman" w:cs="Times New Roman"/>
                <w:szCs w:val="18"/>
                <w:lang w:eastAsia="en-GB"/>
              </w:rPr>
            </w:pPr>
          </w:p>
        </w:tc>
        <w:tc>
          <w:tcPr>
            <w:tcW w:w="1418" w:type="dxa"/>
            <w:tcBorders>
              <w:left w:val="single" w:sz="4" w:space="0" w:color="auto"/>
            </w:tcBorders>
          </w:tcPr>
          <w:p w:rsidR="00585C19" w:rsidRPr="00CC7505" w:rsidRDefault="00585C19" w:rsidP="00585C19">
            <w:pPr>
              <w:spacing w:before="100" w:after="100" w:line="280" w:lineRule="atLeast"/>
              <w:jc w:val="right"/>
              <w:rPr>
                <w:rFonts w:eastAsia="Times New Roman" w:cs="Times New Roman"/>
                <w:szCs w:val="18"/>
                <w:lang w:eastAsia="en-GB"/>
              </w:rPr>
            </w:pPr>
          </w:p>
        </w:tc>
      </w:tr>
      <w:tr w:rsidR="00585C19" w:rsidRPr="00CC7505" w:rsidTr="002907A5">
        <w:trPr>
          <w:cantSplit/>
        </w:trPr>
        <w:tc>
          <w:tcPr>
            <w:tcW w:w="900" w:type="dxa"/>
            <w:tcBorders>
              <w:right w:val="single" w:sz="4" w:space="0" w:color="auto"/>
            </w:tcBorders>
          </w:tcPr>
          <w:p w:rsidR="00585C19" w:rsidRPr="00CC7505" w:rsidRDefault="00585C19" w:rsidP="00585C19">
            <w:pPr>
              <w:spacing w:before="100" w:after="100" w:line="280" w:lineRule="atLeast"/>
              <w:rPr>
                <w:rFonts w:eastAsia="Times New Roman" w:cs="Times New Roman"/>
                <w:szCs w:val="18"/>
                <w:lang w:eastAsia="en-GB"/>
              </w:rPr>
            </w:pPr>
            <w:bookmarkStart w:id="66" w:name="bmASSEnd"/>
            <w:bookmarkEnd w:id="66"/>
            <w:r w:rsidRPr="00CC7505">
              <w:rPr>
                <w:rFonts w:eastAsia="Times New Roman" w:cs="Times New Roman"/>
                <w:szCs w:val="18"/>
                <w:lang w:eastAsia="en-GB"/>
              </w:rPr>
              <w:t>11.26</w:t>
            </w:r>
          </w:p>
        </w:tc>
        <w:tc>
          <w:tcPr>
            <w:tcW w:w="3743" w:type="dxa"/>
            <w:tcBorders>
              <w:right w:val="single" w:sz="4" w:space="0" w:color="auto"/>
            </w:tcBorders>
          </w:tcPr>
          <w:p w:rsidR="00585C19" w:rsidRPr="00CC7505" w:rsidRDefault="00585C19" w:rsidP="00585C19">
            <w:pPr>
              <w:spacing w:before="100" w:after="100" w:line="280" w:lineRule="atLeast"/>
              <w:rPr>
                <w:rFonts w:eastAsia="Times New Roman" w:cs="Times New Roman"/>
                <w:szCs w:val="18"/>
                <w:lang w:eastAsia="en-GB"/>
              </w:rPr>
            </w:pPr>
            <w:r w:rsidRPr="00CC7505">
              <w:rPr>
                <w:rFonts w:eastAsia="Times New Roman" w:cs="Times New Roman"/>
                <w:szCs w:val="18"/>
                <w:lang w:eastAsia="en-GB"/>
              </w:rPr>
              <w:t>Vehicle Running</w:t>
            </w:r>
          </w:p>
        </w:tc>
        <w:tc>
          <w:tcPr>
            <w:tcW w:w="993" w:type="dxa"/>
            <w:tcBorders>
              <w:left w:val="single" w:sz="4" w:space="0" w:color="auto"/>
              <w:right w:val="single" w:sz="4" w:space="0" w:color="auto"/>
            </w:tcBorders>
          </w:tcPr>
          <w:p w:rsidR="00585C19" w:rsidRPr="00CC7505" w:rsidRDefault="00585C19" w:rsidP="00585C19">
            <w:pPr>
              <w:spacing w:before="100" w:after="100" w:line="280" w:lineRule="atLeast"/>
              <w:jc w:val="center"/>
              <w:rPr>
                <w:rFonts w:eastAsia="Times New Roman" w:cs="Times New Roman"/>
                <w:szCs w:val="18"/>
                <w:lang w:eastAsia="en-GB"/>
              </w:rPr>
            </w:pPr>
            <w:r w:rsidRPr="00CC7505">
              <w:rPr>
                <w:rFonts w:eastAsia="Times New Roman" w:cs="Times New Roman"/>
                <w:szCs w:val="18"/>
                <w:lang w:eastAsia="en-GB"/>
              </w:rPr>
              <w:t>km</w:t>
            </w:r>
          </w:p>
        </w:tc>
        <w:tc>
          <w:tcPr>
            <w:tcW w:w="963" w:type="dxa"/>
            <w:tcBorders>
              <w:left w:val="single" w:sz="4" w:space="0" w:color="auto"/>
              <w:right w:val="single" w:sz="4" w:space="0" w:color="auto"/>
            </w:tcBorders>
          </w:tcPr>
          <w:p w:rsidR="00585C19" w:rsidRPr="00CC7505" w:rsidRDefault="00585C19" w:rsidP="00585C19">
            <w:pPr>
              <w:spacing w:before="100" w:after="100" w:line="280" w:lineRule="atLeast"/>
              <w:jc w:val="center"/>
              <w:rPr>
                <w:rFonts w:eastAsia="Times New Roman" w:cs="Times New Roman"/>
                <w:szCs w:val="18"/>
                <w:lang w:eastAsia="en-GB"/>
              </w:rPr>
            </w:pPr>
            <w:r w:rsidRPr="00CC7505">
              <w:rPr>
                <w:rFonts w:eastAsia="Times New Roman" w:cs="Times New Roman"/>
                <w:szCs w:val="18"/>
                <w:lang w:eastAsia="en-GB"/>
              </w:rPr>
              <w:t>[X]</w:t>
            </w:r>
          </w:p>
        </w:tc>
        <w:tc>
          <w:tcPr>
            <w:tcW w:w="1339" w:type="dxa"/>
            <w:tcBorders>
              <w:left w:val="single" w:sz="4" w:space="0" w:color="auto"/>
              <w:right w:val="single" w:sz="4" w:space="0" w:color="auto"/>
            </w:tcBorders>
          </w:tcPr>
          <w:p w:rsidR="00585C19" w:rsidRPr="00CC7505" w:rsidRDefault="00585C19" w:rsidP="00585C19">
            <w:pPr>
              <w:spacing w:before="100" w:after="100" w:line="280" w:lineRule="atLeast"/>
              <w:jc w:val="center"/>
              <w:rPr>
                <w:rFonts w:eastAsia="Times New Roman" w:cs="Times New Roman"/>
                <w:szCs w:val="18"/>
                <w:lang w:eastAsia="en-GB"/>
              </w:rPr>
            </w:pPr>
          </w:p>
        </w:tc>
        <w:tc>
          <w:tcPr>
            <w:tcW w:w="1418" w:type="dxa"/>
            <w:tcBorders>
              <w:left w:val="single" w:sz="4" w:space="0" w:color="auto"/>
            </w:tcBorders>
          </w:tcPr>
          <w:p w:rsidR="00585C19" w:rsidRPr="00CC7505" w:rsidRDefault="00585C19" w:rsidP="00585C19">
            <w:pPr>
              <w:spacing w:before="100" w:after="100" w:line="280" w:lineRule="atLeast"/>
              <w:jc w:val="right"/>
              <w:rPr>
                <w:rFonts w:eastAsia="Times New Roman" w:cs="Times New Roman"/>
                <w:szCs w:val="18"/>
                <w:lang w:eastAsia="en-GB"/>
              </w:rPr>
            </w:pPr>
          </w:p>
        </w:tc>
      </w:tr>
      <w:tr w:rsidR="00585C19" w:rsidRPr="00CC7505" w:rsidTr="002907A5">
        <w:trPr>
          <w:cantSplit/>
        </w:trPr>
        <w:tc>
          <w:tcPr>
            <w:tcW w:w="9356" w:type="dxa"/>
            <w:gridSpan w:val="6"/>
          </w:tcPr>
          <w:p w:rsidR="00585C19" w:rsidRPr="00CC7505" w:rsidRDefault="00585C19" w:rsidP="00585C19">
            <w:pPr>
              <w:spacing w:before="100" w:after="100" w:line="280" w:lineRule="atLeast"/>
              <w:rPr>
                <w:rFonts w:eastAsia="Times New Roman" w:cs="Times New Roman"/>
                <w:b/>
                <w:szCs w:val="18"/>
                <w:lang w:eastAsia="en-GB"/>
              </w:rPr>
            </w:pPr>
            <w:r w:rsidRPr="00CC7505">
              <w:rPr>
                <w:rFonts w:eastAsia="Times New Roman" w:cs="Times New Roman"/>
                <w:b/>
                <w:szCs w:val="18"/>
                <w:lang w:val="en-GB" w:eastAsia="en-GB"/>
              </w:rPr>
              <w:t>Other Personnel (Tenderer to Nominate, Provide Rate Only):</w:t>
            </w:r>
          </w:p>
        </w:tc>
      </w:tr>
      <w:tr w:rsidR="00585C19" w:rsidRPr="00CC7505" w:rsidTr="002907A5">
        <w:trPr>
          <w:cantSplit/>
        </w:trPr>
        <w:tc>
          <w:tcPr>
            <w:tcW w:w="900" w:type="dxa"/>
            <w:tcBorders>
              <w:right w:val="single" w:sz="4" w:space="0" w:color="auto"/>
            </w:tcBorders>
          </w:tcPr>
          <w:p w:rsidR="00585C19" w:rsidRPr="00CC7505" w:rsidRDefault="00585C19" w:rsidP="00585C19">
            <w:pPr>
              <w:spacing w:before="100" w:after="100" w:line="280" w:lineRule="atLeast"/>
              <w:rPr>
                <w:rFonts w:eastAsia="Times New Roman" w:cs="Times New Roman"/>
                <w:szCs w:val="18"/>
                <w:lang w:eastAsia="en-GB"/>
              </w:rPr>
            </w:pPr>
            <w:r w:rsidRPr="00CC7505">
              <w:rPr>
                <w:rFonts w:eastAsia="Times New Roman" w:cs="Times New Roman"/>
                <w:szCs w:val="18"/>
                <w:lang w:eastAsia="en-GB"/>
              </w:rPr>
              <w:t>11.27</w:t>
            </w:r>
          </w:p>
        </w:tc>
        <w:tc>
          <w:tcPr>
            <w:tcW w:w="3743" w:type="dxa"/>
            <w:tcBorders>
              <w:right w:val="single" w:sz="4" w:space="0" w:color="auto"/>
            </w:tcBorders>
          </w:tcPr>
          <w:p w:rsidR="00585C19" w:rsidRPr="00CC7505" w:rsidRDefault="00585C19" w:rsidP="00585C19">
            <w:pPr>
              <w:spacing w:before="100" w:after="100" w:line="280" w:lineRule="atLeast"/>
              <w:rPr>
                <w:rFonts w:eastAsia="Times New Roman" w:cs="Times New Roman"/>
                <w:szCs w:val="18"/>
                <w:lang w:eastAsia="en-GB"/>
              </w:rPr>
            </w:pPr>
            <w:r w:rsidRPr="00CC7505">
              <w:rPr>
                <w:rFonts w:eastAsia="Times New Roman" w:cs="Times New Roman"/>
                <w:szCs w:val="18"/>
                <w:lang w:eastAsia="en-GB"/>
              </w:rPr>
              <w:t>[Other]</w:t>
            </w:r>
          </w:p>
        </w:tc>
        <w:tc>
          <w:tcPr>
            <w:tcW w:w="993" w:type="dxa"/>
            <w:tcBorders>
              <w:left w:val="single" w:sz="4" w:space="0" w:color="auto"/>
              <w:right w:val="single" w:sz="4" w:space="0" w:color="auto"/>
            </w:tcBorders>
          </w:tcPr>
          <w:p w:rsidR="00585C19" w:rsidRPr="00CC7505" w:rsidRDefault="00585C19" w:rsidP="00585C19">
            <w:pPr>
              <w:spacing w:before="100" w:after="100" w:line="280" w:lineRule="atLeast"/>
              <w:jc w:val="center"/>
              <w:rPr>
                <w:rFonts w:eastAsia="Times New Roman" w:cs="Times New Roman"/>
                <w:szCs w:val="18"/>
                <w:lang w:eastAsia="en-GB"/>
              </w:rPr>
            </w:pPr>
            <w:r w:rsidRPr="00CC7505">
              <w:rPr>
                <w:rFonts w:eastAsia="Times New Roman" w:cs="Times New Roman"/>
                <w:szCs w:val="18"/>
                <w:lang w:eastAsia="en-GB"/>
              </w:rPr>
              <w:t>Hours</w:t>
            </w:r>
          </w:p>
        </w:tc>
        <w:tc>
          <w:tcPr>
            <w:tcW w:w="963" w:type="dxa"/>
            <w:tcBorders>
              <w:left w:val="single" w:sz="4" w:space="0" w:color="auto"/>
              <w:right w:val="single" w:sz="4" w:space="0" w:color="auto"/>
            </w:tcBorders>
          </w:tcPr>
          <w:p w:rsidR="00585C19" w:rsidRPr="00CC7505" w:rsidRDefault="00585C19" w:rsidP="00585C19">
            <w:pPr>
              <w:spacing w:before="100" w:after="100" w:line="280" w:lineRule="atLeast"/>
              <w:jc w:val="center"/>
              <w:rPr>
                <w:rFonts w:eastAsia="Times New Roman" w:cs="Times New Roman"/>
                <w:b/>
                <w:szCs w:val="18"/>
                <w:lang w:eastAsia="en-GB"/>
              </w:rPr>
            </w:pPr>
            <w:r w:rsidRPr="00CC7505">
              <w:rPr>
                <w:rFonts w:eastAsia="Times New Roman" w:cs="Times New Roman"/>
                <w:b/>
                <w:szCs w:val="18"/>
                <w:lang w:eastAsia="en-GB"/>
              </w:rPr>
              <w:t>---</w:t>
            </w:r>
          </w:p>
        </w:tc>
        <w:tc>
          <w:tcPr>
            <w:tcW w:w="1339" w:type="dxa"/>
            <w:tcBorders>
              <w:left w:val="single" w:sz="4" w:space="0" w:color="auto"/>
              <w:right w:val="single" w:sz="4" w:space="0" w:color="auto"/>
            </w:tcBorders>
          </w:tcPr>
          <w:p w:rsidR="00585C19" w:rsidRPr="00CC7505" w:rsidRDefault="00585C19" w:rsidP="00585C19">
            <w:pPr>
              <w:spacing w:before="100" w:after="100" w:line="280" w:lineRule="atLeast"/>
              <w:jc w:val="center"/>
              <w:rPr>
                <w:rFonts w:eastAsia="Times New Roman" w:cs="Times New Roman"/>
                <w:szCs w:val="18"/>
                <w:lang w:eastAsia="en-GB"/>
              </w:rPr>
            </w:pPr>
          </w:p>
        </w:tc>
        <w:tc>
          <w:tcPr>
            <w:tcW w:w="1418" w:type="dxa"/>
            <w:tcBorders>
              <w:left w:val="single" w:sz="4" w:space="0" w:color="auto"/>
            </w:tcBorders>
          </w:tcPr>
          <w:p w:rsidR="00585C19" w:rsidRPr="00CC7505" w:rsidRDefault="00585C19" w:rsidP="00585C19">
            <w:pPr>
              <w:spacing w:before="100" w:after="100" w:line="280" w:lineRule="atLeast"/>
              <w:jc w:val="right"/>
              <w:rPr>
                <w:rFonts w:eastAsia="Times New Roman" w:cs="Times New Roman"/>
                <w:szCs w:val="18"/>
                <w:lang w:eastAsia="en-GB"/>
              </w:rPr>
            </w:pPr>
            <w:r w:rsidRPr="00CC7505">
              <w:rPr>
                <w:rFonts w:eastAsia="Times New Roman" w:cs="Times New Roman"/>
                <w:b/>
                <w:szCs w:val="18"/>
                <w:lang w:eastAsia="en-GB"/>
              </w:rPr>
              <w:t>---</w:t>
            </w:r>
          </w:p>
        </w:tc>
      </w:tr>
      <w:tr w:rsidR="00585C19" w:rsidRPr="00CC7505" w:rsidTr="002907A5">
        <w:trPr>
          <w:cantSplit/>
        </w:trPr>
        <w:tc>
          <w:tcPr>
            <w:tcW w:w="900" w:type="dxa"/>
            <w:tcBorders>
              <w:right w:val="single" w:sz="4" w:space="0" w:color="auto"/>
            </w:tcBorders>
          </w:tcPr>
          <w:p w:rsidR="00585C19" w:rsidRPr="00CC7505" w:rsidRDefault="00585C19" w:rsidP="00585C19">
            <w:pPr>
              <w:spacing w:before="100" w:after="100" w:line="280" w:lineRule="atLeast"/>
              <w:rPr>
                <w:rFonts w:eastAsia="Times New Roman" w:cs="Times New Roman"/>
                <w:szCs w:val="18"/>
                <w:lang w:eastAsia="en-GB"/>
              </w:rPr>
            </w:pPr>
            <w:r w:rsidRPr="00CC7505">
              <w:rPr>
                <w:rFonts w:eastAsia="Times New Roman" w:cs="Times New Roman"/>
                <w:szCs w:val="18"/>
                <w:lang w:eastAsia="en-GB"/>
              </w:rPr>
              <w:t>11.28</w:t>
            </w:r>
          </w:p>
        </w:tc>
        <w:tc>
          <w:tcPr>
            <w:tcW w:w="3743" w:type="dxa"/>
            <w:tcBorders>
              <w:right w:val="single" w:sz="4" w:space="0" w:color="auto"/>
            </w:tcBorders>
          </w:tcPr>
          <w:p w:rsidR="00585C19" w:rsidRPr="00CC7505" w:rsidRDefault="00585C19" w:rsidP="00585C19">
            <w:pPr>
              <w:spacing w:before="100" w:after="100" w:line="280" w:lineRule="atLeast"/>
              <w:rPr>
                <w:rFonts w:eastAsia="Times New Roman" w:cs="Times New Roman"/>
                <w:szCs w:val="18"/>
                <w:lang w:eastAsia="en-GB"/>
              </w:rPr>
            </w:pPr>
            <w:r w:rsidRPr="00CC7505">
              <w:rPr>
                <w:rFonts w:eastAsia="Times New Roman" w:cs="Times New Roman"/>
                <w:szCs w:val="18"/>
                <w:lang w:eastAsia="en-GB"/>
              </w:rPr>
              <w:t>[Other]</w:t>
            </w:r>
          </w:p>
        </w:tc>
        <w:tc>
          <w:tcPr>
            <w:tcW w:w="993" w:type="dxa"/>
            <w:tcBorders>
              <w:left w:val="single" w:sz="4" w:space="0" w:color="auto"/>
              <w:right w:val="single" w:sz="4" w:space="0" w:color="auto"/>
            </w:tcBorders>
          </w:tcPr>
          <w:p w:rsidR="00585C19" w:rsidRPr="00CC7505" w:rsidRDefault="00585C19" w:rsidP="00585C19">
            <w:pPr>
              <w:spacing w:before="100" w:after="100" w:line="280" w:lineRule="atLeast"/>
              <w:jc w:val="center"/>
              <w:rPr>
                <w:rFonts w:eastAsia="Times New Roman" w:cs="Times New Roman"/>
                <w:szCs w:val="18"/>
                <w:lang w:eastAsia="en-GB"/>
              </w:rPr>
            </w:pPr>
            <w:r w:rsidRPr="00CC7505">
              <w:rPr>
                <w:rFonts w:eastAsia="Times New Roman" w:cs="Times New Roman"/>
                <w:szCs w:val="18"/>
                <w:lang w:eastAsia="en-GB"/>
              </w:rPr>
              <w:t>Hours</w:t>
            </w:r>
          </w:p>
        </w:tc>
        <w:tc>
          <w:tcPr>
            <w:tcW w:w="963" w:type="dxa"/>
            <w:tcBorders>
              <w:left w:val="single" w:sz="4" w:space="0" w:color="auto"/>
              <w:right w:val="single" w:sz="4" w:space="0" w:color="auto"/>
            </w:tcBorders>
          </w:tcPr>
          <w:p w:rsidR="00585C19" w:rsidRPr="00CC7505" w:rsidRDefault="00585C19" w:rsidP="00585C19">
            <w:pPr>
              <w:spacing w:before="100" w:after="100" w:line="280" w:lineRule="atLeast"/>
              <w:jc w:val="center"/>
              <w:rPr>
                <w:rFonts w:eastAsia="Times New Roman" w:cs="Times New Roman"/>
                <w:szCs w:val="18"/>
                <w:lang w:eastAsia="en-GB"/>
              </w:rPr>
            </w:pPr>
            <w:r w:rsidRPr="00CC7505">
              <w:rPr>
                <w:rFonts w:eastAsia="Times New Roman" w:cs="Times New Roman"/>
                <w:b/>
                <w:szCs w:val="18"/>
                <w:lang w:eastAsia="en-GB"/>
              </w:rPr>
              <w:t>---</w:t>
            </w:r>
          </w:p>
        </w:tc>
        <w:tc>
          <w:tcPr>
            <w:tcW w:w="1339" w:type="dxa"/>
            <w:tcBorders>
              <w:left w:val="single" w:sz="4" w:space="0" w:color="auto"/>
              <w:right w:val="single" w:sz="4" w:space="0" w:color="auto"/>
            </w:tcBorders>
          </w:tcPr>
          <w:p w:rsidR="00585C19" w:rsidRPr="00CC7505" w:rsidRDefault="00585C19" w:rsidP="00585C19">
            <w:pPr>
              <w:spacing w:before="100" w:after="100" w:line="280" w:lineRule="atLeast"/>
              <w:jc w:val="center"/>
              <w:rPr>
                <w:rFonts w:eastAsia="Times New Roman" w:cs="Times New Roman"/>
                <w:szCs w:val="18"/>
                <w:lang w:eastAsia="en-GB"/>
              </w:rPr>
            </w:pPr>
          </w:p>
        </w:tc>
        <w:tc>
          <w:tcPr>
            <w:tcW w:w="1418" w:type="dxa"/>
            <w:tcBorders>
              <w:left w:val="single" w:sz="4" w:space="0" w:color="auto"/>
            </w:tcBorders>
          </w:tcPr>
          <w:p w:rsidR="00585C19" w:rsidRPr="00CC7505" w:rsidRDefault="00585C19" w:rsidP="00585C19">
            <w:pPr>
              <w:spacing w:before="100" w:after="100" w:line="280" w:lineRule="atLeast"/>
              <w:jc w:val="right"/>
              <w:rPr>
                <w:rFonts w:eastAsia="Times New Roman" w:cs="Times New Roman"/>
                <w:szCs w:val="18"/>
                <w:lang w:eastAsia="en-GB"/>
              </w:rPr>
            </w:pPr>
            <w:r w:rsidRPr="00CC7505">
              <w:rPr>
                <w:rFonts w:eastAsia="Times New Roman" w:cs="Times New Roman"/>
                <w:b/>
                <w:szCs w:val="18"/>
                <w:lang w:eastAsia="en-GB"/>
              </w:rPr>
              <w:t>---</w:t>
            </w:r>
          </w:p>
        </w:tc>
      </w:tr>
      <w:tr w:rsidR="00585C19" w:rsidRPr="00CC7505" w:rsidTr="002907A5">
        <w:trPr>
          <w:cantSplit/>
        </w:trPr>
        <w:tc>
          <w:tcPr>
            <w:tcW w:w="900" w:type="dxa"/>
            <w:tcBorders>
              <w:right w:val="single" w:sz="4" w:space="0" w:color="auto"/>
            </w:tcBorders>
          </w:tcPr>
          <w:p w:rsidR="00585C19" w:rsidRPr="00CC7505" w:rsidRDefault="00585C19" w:rsidP="00585C19">
            <w:pPr>
              <w:spacing w:before="100" w:after="100" w:line="280" w:lineRule="atLeast"/>
              <w:rPr>
                <w:rFonts w:eastAsia="Times New Roman" w:cs="Times New Roman"/>
                <w:szCs w:val="18"/>
                <w:lang w:eastAsia="en-GB"/>
              </w:rPr>
            </w:pPr>
            <w:r w:rsidRPr="00CC7505">
              <w:rPr>
                <w:rFonts w:eastAsia="Times New Roman" w:cs="Times New Roman"/>
                <w:szCs w:val="18"/>
                <w:lang w:eastAsia="en-GB"/>
              </w:rPr>
              <w:t>11.29</w:t>
            </w:r>
          </w:p>
        </w:tc>
        <w:tc>
          <w:tcPr>
            <w:tcW w:w="3743" w:type="dxa"/>
            <w:tcBorders>
              <w:right w:val="single" w:sz="4" w:space="0" w:color="auto"/>
            </w:tcBorders>
          </w:tcPr>
          <w:p w:rsidR="00585C19" w:rsidRPr="00CC7505" w:rsidRDefault="00585C19" w:rsidP="00585C19">
            <w:pPr>
              <w:spacing w:before="100" w:after="100" w:line="280" w:lineRule="atLeast"/>
              <w:rPr>
                <w:rFonts w:eastAsia="Times New Roman" w:cs="Times New Roman"/>
                <w:szCs w:val="18"/>
                <w:lang w:eastAsia="en-GB"/>
              </w:rPr>
            </w:pPr>
            <w:r w:rsidRPr="00CC7505">
              <w:rPr>
                <w:rFonts w:eastAsia="Times New Roman" w:cs="Times New Roman"/>
                <w:szCs w:val="18"/>
                <w:lang w:eastAsia="en-GB"/>
              </w:rPr>
              <w:t>[Other]</w:t>
            </w:r>
          </w:p>
        </w:tc>
        <w:tc>
          <w:tcPr>
            <w:tcW w:w="993" w:type="dxa"/>
            <w:tcBorders>
              <w:left w:val="single" w:sz="4" w:space="0" w:color="auto"/>
              <w:right w:val="single" w:sz="4" w:space="0" w:color="auto"/>
            </w:tcBorders>
          </w:tcPr>
          <w:p w:rsidR="00585C19" w:rsidRPr="00CC7505" w:rsidRDefault="00585C19" w:rsidP="00585C19">
            <w:pPr>
              <w:spacing w:before="100" w:after="100" w:line="280" w:lineRule="atLeast"/>
              <w:jc w:val="center"/>
              <w:rPr>
                <w:rFonts w:eastAsia="Times New Roman" w:cs="Times New Roman"/>
                <w:szCs w:val="18"/>
                <w:lang w:eastAsia="en-GB"/>
              </w:rPr>
            </w:pPr>
            <w:r w:rsidRPr="00CC7505">
              <w:rPr>
                <w:rFonts w:eastAsia="Times New Roman" w:cs="Times New Roman"/>
                <w:szCs w:val="18"/>
                <w:lang w:eastAsia="en-GB"/>
              </w:rPr>
              <w:t>Hours</w:t>
            </w:r>
          </w:p>
        </w:tc>
        <w:tc>
          <w:tcPr>
            <w:tcW w:w="963" w:type="dxa"/>
            <w:tcBorders>
              <w:left w:val="single" w:sz="4" w:space="0" w:color="auto"/>
              <w:right w:val="single" w:sz="4" w:space="0" w:color="auto"/>
            </w:tcBorders>
          </w:tcPr>
          <w:p w:rsidR="00585C19" w:rsidRPr="00CC7505" w:rsidRDefault="00585C19" w:rsidP="00585C19">
            <w:pPr>
              <w:spacing w:before="100" w:after="100" w:line="280" w:lineRule="atLeast"/>
              <w:jc w:val="center"/>
              <w:rPr>
                <w:rFonts w:eastAsia="Times New Roman" w:cs="Times New Roman"/>
                <w:szCs w:val="18"/>
                <w:lang w:eastAsia="en-GB"/>
              </w:rPr>
            </w:pPr>
            <w:r w:rsidRPr="00CC7505">
              <w:rPr>
                <w:rFonts w:eastAsia="Times New Roman" w:cs="Times New Roman"/>
                <w:b/>
                <w:szCs w:val="18"/>
                <w:lang w:eastAsia="en-GB"/>
              </w:rPr>
              <w:t>---</w:t>
            </w:r>
          </w:p>
        </w:tc>
        <w:tc>
          <w:tcPr>
            <w:tcW w:w="1339" w:type="dxa"/>
            <w:tcBorders>
              <w:left w:val="single" w:sz="4" w:space="0" w:color="auto"/>
              <w:right w:val="single" w:sz="4" w:space="0" w:color="auto"/>
            </w:tcBorders>
          </w:tcPr>
          <w:p w:rsidR="00585C19" w:rsidRPr="00CC7505" w:rsidRDefault="00585C19" w:rsidP="00585C19">
            <w:pPr>
              <w:spacing w:before="100" w:after="100" w:line="280" w:lineRule="atLeast"/>
              <w:jc w:val="center"/>
              <w:rPr>
                <w:rFonts w:eastAsia="Times New Roman" w:cs="Times New Roman"/>
                <w:szCs w:val="18"/>
                <w:lang w:eastAsia="en-GB"/>
              </w:rPr>
            </w:pPr>
          </w:p>
        </w:tc>
        <w:tc>
          <w:tcPr>
            <w:tcW w:w="1418" w:type="dxa"/>
            <w:tcBorders>
              <w:left w:val="single" w:sz="4" w:space="0" w:color="auto"/>
            </w:tcBorders>
          </w:tcPr>
          <w:p w:rsidR="00585C19" w:rsidRPr="00CC7505" w:rsidRDefault="00585C19" w:rsidP="00585C19">
            <w:pPr>
              <w:spacing w:before="100" w:after="100" w:line="280" w:lineRule="atLeast"/>
              <w:jc w:val="right"/>
              <w:rPr>
                <w:rFonts w:eastAsia="Times New Roman" w:cs="Times New Roman"/>
                <w:szCs w:val="18"/>
                <w:lang w:eastAsia="en-GB"/>
              </w:rPr>
            </w:pPr>
            <w:r w:rsidRPr="00CC7505">
              <w:rPr>
                <w:rFonts w:eastAsia="Times New Roman" w:cs="Times New Roman"/>
                <w:b/>
                <w:szCs w:val="18"/>
                <w:lang w:eastAsia="en-GB"/>
              </w:rPr>
              <w:t>---</w:t>
            </w:r>
          </w:p>
        </w:tc>
      </w:tr>
      <w:tr w:rsidR="00585C19" w:rsidRPr="00CC7505" w:rsidTr="002907A5">
        <w:trPr>
          <w:cantSplit/>
        </w:trPr>
        <w:tc>
          <w:tcPr>
            <w:tcW w:w="7938" w:type="dxa"/>
            <w:gridSpan w:val="5"/>
            <w:tcBorders>
              <w:bottom w:val="double" w:sz="4" w:space="0" w:color="auto"/>
              <w:right w:val="single" w:sz="4" w:space="0" w:color="auto"/>
            </w:tcBorders>
          </w:tcPr>
          <w:p w:rsidR="00585C19" w:rsidRPr="00CC7505" w:rsidRDefault="00585C19" w:rsidP="00585C19">
            <w:pPr>
              <w:spacing w:before="100" w:after="100" w:line="280" w:lineRule="atLeast"/>
              <w:jc w:val="center"/>
              <w:rPr>
                <w:rFonts w:eastAsia="Times New Roman" w:cs="Times New Roman"/>
                <w:b/>
                <w:szCs w:val="18"/>
                <w:lang w:eastAsia="en-GB"/>
              </w:rPr>
            </w:pPr>
            <w:r w:rsidRPr="00CC7505">
              <w:rPr>
                <w:rFonts w:eastAsia="Times New Roman" w:cs="Times New Roman"/>
                <w:b/>
                <w:szCs w:val="18"/>
                <w:lang w:eastAsia="en-GB"/>
              </w:rPr>
              <w:t>TOTAL ADDITIONAL SERVICES:</w:t>
            </w:r>
            <w:r w:rsidRPr="00CC7505">
              <w:rPr>
                <w:rFonts w:eastAsia="Times New Roman" w:cs="Times New Roman"/>
                <w:szCs w:val="18"/>
                <w:lang w:eastAsia="en-GB"/>
              </w:rPr>
              <w:t xml:space="preserve"> </w:t>
            </w:r>
            <w:r w:rsidRPr="00CC7505">
              <w:rPr>
                <w:rFonts w:eastAsia="Times New Roman" w:cs="Times New Roman"/>
                <w:sz w:val="16"/>
                <w:szCs w:val="16"/>
                <w:lang w:val="en-GB" w:eastAsia="en-GB"/>
              </w:rPr>
              <w:t>(Transfer to the Contract Pricing Schedule)</w:t>
            </w:r>
          </w:p>
        </w:tc>
        <w:tc>
          <w:tcPr>
            <w:tcW w:w="1418" w:type="dxa"/>
            <w:tcBorders>
              <w:left w:val="single" w:sz="4" w:space="0" w:color="auto"/>
              <w:bottom w:val="double" w:sz="4" w:space="0" w:color="auto"/>
            </w:tcBorders>
          </w:tcPr>
          <w:sdt>
            <w:sdtPr>
              <w:rPr>
                <w:rFonts w:eastAsia="Times New Roman" w:cs="Times New Roman"/>
                <w:szCs w:val="18"/>
                <w:lang w:eastAsia="en-GB"/>
              </w:rPr>
              <w:id w:val="-538048385"/>
              <w:placeholder>
                <w:docPart w:val="8D11748680E14F669C97C6DF24050600"/>
              </w:placeholder>
            </w:sdtPr>
            <w:sdtEndPr/>
            <w:sdtContent>
              <w:p w:rsidR="00585C19" w:rsidRPr="00BA4EC0" w:rsidRDefault="00BA4EC0" w:rsidP="00585C19">
                <w:pPr>
                  <w:spacing w:before="100" w:after="100" w:line="280" w:lineRule="atLeast"/>
                  <w:rPr>
                    <w:rFonts w:eastAsia="Times New Roman" w:cs="Times New Roman"/>
                    <w:szCs w:val="18"/>
                    <w:lang w:eastAsia="en-GB"/>
                  </w:rPr>
                </w:pPr>
                <w:r w:rsidRPr="00BA4EC0">
                  <w:rPr>
                    <w:rFonts w:eastAsia="Times New Roman" w:cs="Times New Roman"/>
                    <w:szCs w:val="18"/>
                    <w:lang w:eastAsia="en-GB"/>
                  </w:rPr>
                  <w:t>$XXX,XXX,XXX</w:t>
                </w:r>
              </w:p>
            </w:sdtContent>
          </w:sdt>
        </w:tc>
      </w:tr>
    </w:tbl>
    <w:p w:rsidR="00585C19" w:rsidRDefault="00585C19" w:rsidP="00585C19"/>
    <w:p w:rsidR="00585C19" w:rsidRDefault="00585C19">
      <w:r>
        <w:br w:type="page"/>
      </w:r>
    </w:p>
    <w:p w:rsidR="00585C19" w:rsidRDefault="00B83D78" w:rsidP="00585C19">
      <w:pPr>
        <w:pStyle w:val="Numberedheading2"/>
        <w:numPr>
          <w:ilvl w:val="0"/>
          <w:numId w:val="0"/>
        </w:numPr>
        <w:ind w:left="720" w:hanging="720"/>
      </w:pPr>
      <w:bookmarkStart w:id="67" w:name="Personnel_Schedule"/>
      <w:bookmarkStart w:id="68" w:name="_Toc427849888"/>
      <w:bookmarkEnd w:id="67"/>
      <w:r>
        <w:t>P</w:t>
      </w:r>
      <w:r w:rsidR="00585C19">
        <w:t xml:space="preserve">ersonnel </w:t>
      </w:r>
      <w:r>
        <w:t>S</w:t>
      </w:r>
      <w:r w:rsidR="00585C19">
        <w:t>chedule</w:t>
      </w:r>
      <w:bookmarkEnd w:id="68"/>
    </w:p>
    <w:p w:rsidR="00585C19" w:rsidRPr="00585C19" w:rsidRDefault="00585C19" w:rsidP="00585C19">
      <w:pPr>
        <w:spacing w:before="100" w:after="100" w:line="280" w:lineRule="atLeast"/>
        <w:rPr>
          <w:rFonts w:eastAsia="Times New Roman" w:cs="Times New Roman"/>
          <w:szCs w:val="20"/>
          <w:lang w:eastAsia="en-GB"/>
        </w:rPr>
      </w:pPr>
      <w:r w:rsidRPr="00585C19">
        <w:rPr>
          <w:rFonts w:eastAsia="Times New Roman" w:cs="Times New Roman"/>
          <w:color w:val="0000FF"/>
          <w:szCs w:val="20"/>
          <w:highlight w:val="yellow"/>
          <w:lang w:val="en-GB" w:eastAsia="en-GB"/>
        </w:rPr>
        <w:t xml:space="preserve">&lt;&lt;Guidance note: Personnel Schedule </w:t>
      </w:r>
      <w:r w:rsidRPr="00585C19">
        <w:rPr>
          <w:rFonts w:eastAsia="Times New Roman" w:cs="Times New Roman"/>
          <w:b/>
          <w:color w:val="0000FF"/>
          <w:szCs w:val="20"/>
          <w:highlight w:val="yellow"/>
          <w:lang w:val="en-GB" w:eastAsia="en-GB"/>
        </w:rPr>
        <w:t>must align</w:t>
      </w:r>
      <w:r w:rsidRPr="00585C19">
        <w:rPr>
          <w:rFonts w:eastAsia="Times New Roman" w:cs="Times New Roman"/>
          <w:color w:val="0000FF"/>
          <w:szCs w:val="20"/>
          <w:highlight w:val="yellow"/>
          <w:lang w:val="en-GB" w:eastAsia="en-GB"/>
        </w:rPr>
        <w:t xml:space="preserve"> with Tender Evaluation Form B “Relevant Skills”, and can also include other personnel that you may wish to have details for but will not be evaluating.  If Relevant Skills has been excluded from your NPA selection (refer guidance note 3, under 3.2 Supplier Selection Method), the Personnel Schedule </w:t>
      </w:r>
      <w:r w:rsidRPr="00585C19">
        <w:rPr>
          <w:rFonts w:eastAsia="Times New Roman" w:cs="Times New Roman"/>
          <w:b/>
          <w:color w:val="0000FF"/>
          <w:szCs w:val="20"/>
          <w:highlight w:val="yellow"/>
          <w:lang w:val="en-GB" w:eastAsia="en-GB"/>
        </w:rPr>
        <w:t>must still be included</w:t>
      </w:r>
      <w:r w:rsidRPr="00585C19">
        <w:rPr>
          <w:rFonts w:eastAsia="Times New Roman" w:cs="Times New Roman"/>
          <w:color w:val="0000FF"/>
          <w:szCs w:val="20"/>
          <w:highlight w:val="yellow"/>
          <w:lang w:val="en-GB" w:eastAsia="en-GB"/>
        </w:rPr>
        <w:t xml:space="preserve"> in the tender documents.&gt;&gt;</w:t>
      </w:r>
    </w:p>
    <w:p w:rsidR="00585C19" w:rsidRPr="00585C19" w:rsidRDefault="00585C19" w:rsidP="00585C19">
      <w:pPr>
        <w:spacing w:before="100" w:after="100" w:line="280" w:lineRule="atLeast"/>
        <w:rPr>
          <w:rFonts w:eastAsia="Times New Roman" w:cs="Times New Roman"/>
          <w:b/>
          <w:color w:val="00456A"/>
          <w:szCs w:val="18"/>
          <w:lang w:val="en-GB" w:eastAsia="en-NZ"/>
        </w:rPr>
      </w:pPr>
    </w:p>
    <w:tbl>
      <w:tblPr>
        <w:tblW w:w="0" w:type="auto"/>
        <w:tblInd w:w="108" w:type="dxa"/>
        <w:tblBorders>
          <w:top w:val="single" w:sz="4" w:space="0" w:color="auto"/>
          <w:bottom w:val="single" w:sz="4" w:space="0" w:color="auto"/>
          <w:insideH w:val="single" w:sz="4" w:space="0" w:color="auto"/>
          <w:insideV w:val="single" w:sz="4" w:space="0" w:color="auto"/>
        </w:tblBorders>
        <w:tblLook w:val="01E0" w:firstRow="1" w:lastRow="1" w:firstColumn="1" w:lastColumn="1" w:noHBand="0" w:noVBand="0"/>
      </w:tblPr>
      <w:tblGrid>
        <w:gridCol w:w="3261"/>
        <w:gridCol w:w="6095"/>
      </w:tblGrid>
      <w:tr w:rsidR="00901390" w:rsidRPr="00585C19" w:rsidTr="001C7EDD">
        <w:tc>
          <w:tcPr>
            <w:tcW w:w="9356" w:type="dxa"/>
            <w:gridSpan w:val="2"/>
          </w:tcPr>
          <w:p w:rsidR="00901390" w:rsidRPr="00585C19" w:rsidRDefault="00901390" w:rsidP="00585C19">
            <w:pPr>
              <w:spacing w:before="100" w:after="100" w:line="280" w:lineRule="atLeast"/>
              <w:rPr>
                <w:rFonts w:eastAsia="Times New Roman" w:cs="Times New Roman"/>
                <w:szCs w:val="24"/>
                <w:lang w:eastAsia="en-NZ"/>
              </w:rPr>
            </w:pPr>
            <w:bookmarkStart w:id="69" w:name="bmPS_Consultant"/>
            <w:bookmarkEnd w:id="69"/>
            <w:r w:rsidRPr="00585C19">
              <w:rPr>
                <w:rFonts w:eastAsia="Times New Roman" w:cs="Times New Roman"/>
                <w:b/>
                <w:color w:val="00456A"/>
                <w:szCs w:val="18"/>
                <w:lang w:eastAsia="en-GB"/>
              </w:rPr>
              <w:t>Consultant’s Staff</w:t>
            </w:r>
          </w:p>
        </w:tc>
      </w:tr>
      <w:tr w:rsidR="00901390" w:rsidRPr="00585C19" w:rsidTr="002907A5">
        <w:tc>
          <w:tcPr>
            <w:tcW w:w="3261" w:type="dxa"/>
          </w:tcPr>
          <w:p w:rsidR="00901390" w:rsidRPr="00585C19" w:rsidRDefault="00901390" w:rsidP="00901390">
            <w:pPr>
              <w:spacing w:before="100" w:after="100" w:line="280" w:lineRule="atLeast"/>
              <w:rPr>
                <w:rFonts w:eastAsia="Times New Roman" w:cs="Times New Roman"/>
                <w:b/>
                <w:szCs w:val="18"/>
                <w:lang w:eastAsia="en-GB"/>
              </w:rPr>
            </w:pPr>
            <w:r w:rsidRPr="00585C19">
              <w:rPr>
                <w:rFonts w:eastAsia="Times New Roman" w:cs="Times New Roman"/>
                <w:b/>
                <w:szCs w:val="18"/>
                <w:lang w:eastAsia="en-GB"/>
              </w:rPr>
              <w:t>Team Leader/Project Director</w:t>
            </w:r>
          </w:p>
        </w:tc>
        <w:tc>
          <w:tcPr>
            <w:tcW w:w="6095" w:type="dxa"/>
          </w:tcPr>
          <w:p w:rsidR="00901390" w:rsidRPr="00585C19" w:rsidRDefault="00C8574C" w:rsidP="00901390">
            <w:pPr>
              <w:spacing w:before="100" w:after="100" w:line="280" w:lineRule="atLeast"/>
              <w:rPr>
                <w:rFonts w:eastAsia="Times New Roman" w:cs="Times New Roman"/>
                <w:szCs w:val="24"/>
                <w:lang w:eastAsia="en-NZ"/>
              </w:rPr>
            </w:pPr>
            <w:sdt>
              <w:sdtPr>
                <w:rPr>
                  <w:rFonts w:eastAsia="Times New Roman" w:cs="Times New Roman"/>
                  <w:szCs w:val="24"/>
                  <w:lang w:eastAsia="en-NZ"/>
                </w:rPr>
                <w:alias w:val="Team Leader/Project Director"/>
                <w:tag w:val="TeamLeaderProjectDirector"/>
                <w:id w:val="-46838430"/>
                <w:placeholder>
                  <w:docPart w:val="190573F04C0F4CA4ABCEE0E0476580FF"/>
                </w:placeholder>
              </w:sdtPr>
              <w:sdtEndPr/>
              <w:sdtContent>
                <w:r w:rsidR="00901390" w:rsidRPr="00BA4EC0">
                  <w:rPr>
                    <w:rFonts w:eastAsia="Times New Roman" w:cs="Times New Roman"/>
                    <w:szCs w:val="24"/>
                    <w:lang w:eastAsia="en-NZ"/>
                  </w:rPr>
                  <w:t>[Team Leader/Project Director]</w:t>
                </w:r>
              </w:sdtContent>
            </w:sdt>
          </w:p>
        </w:tc>
      </w:tr>
      <w:tr w:rsidR="00901390" w:rsidRPr="00585C19" w:rsidTr="002907A5">
        <w:tc>
          <w:tcPr>
            <w:tcW w:w="3261" w:type="dxa"/>
          </w:tcPr>
          <w:p w:rsidR="00901390" w:rsidRPr="00585C19" w:rsidRDefault="00901390" w:rsidP="00901390">
            <w:pPr>
              <w:spacing w:before="100" w:after="100" w:line="280" w:lineRule="atLeast"/>
              <w:rPr>
                <w:rFonts w:eastAsia="Times New Roman" w:cs="Times New Roman"/>
                <w:szCs w:val="24"/>
                <w:lang w:eastAsia="en-NZ"/>
              </w:rPr>
            </w:pPr>
            <w:r w:rsidRPr="00585C19">
              <w:rPr>
                <w:rFonts w:eastAsia="Times New Roman" w:cs="Times New Roman"/>
                <w:szCs w:val="24"/>
                <w:lang w:eastAsia="en-NZ"/>
              </w:rPr>
              <w:t>Contact Phone Number</w:t>
            </w:r>
            <w:r w:rsidRPr="00585C19">
              <w:rPr>
                <w:rFonts w:eastAsia="Times New Roman" w:cs="Times New Roman"/>
                <w:szCs w:val="24"/>
                <w:lang w:eastAsia="en-NZ"/>
              </w:rPr>
              <w:br/>
              <w:t>(24 Hours)</w:t>
            </w:r>
          </w:p>
        </w:tc>
        <w:tc>
          <w:tcPr>
            <w:tcW w:w="6095" w:type="dxa"/>
          </w:tcPr>
          <w:p w:rsidR="00901390" w:rsidRPr="00585C19" w:rsidRDefault="00901390" w:rsidP="00901390">
            <w:pPr>
              <w:spacing w:before="100" w:after="100" w:line="280" w:lineRule="atLeast"/>
              <w:rPr>
                <w:rFonts w:eastAsia="Times New Roman" w:cs="Times New Roman"/>
                <w:szCs w:val="24"/>
                <w:lang w:eastAsia="en-NZ"/>
              </w:rPr>
            </w:pPr>
          </w:p>
        </w:tc>
      </w:tr>
      <w:tr w:rsidR="00901390" w:rsidRPr="00585C19" w:rsidTr="002907A5">
        <w:tc>
          <w:tcPr>
            <w:tcW w:w="3261" w:type="dxa"/>
          </w:tcPr>
          <w:p w:rsidR="00901390" w:rsidRPr="00CC7505" w:rsidRDefault="00901390" w:rsidP="00901390">
            <w:pPr>
              <w:spacing w:before="100" w:after="100" w:line="280" w:lineRule="atLeast"/>
              <w:rPr>
                <w:rFonts w:eastAsia="Times New Roman" w:cs="Times New Roman"/>
                <w:b/>
                <w:szCs w:val="18"/>
                <w:lang w:val="en-GB" w:eastAsia="en-GB"/>
              </w:rPr>
            </w:pPr>
            <w:r w:rsidRPr="00CC7505">
              <w:rPr>
                <w:rFonts w:eastAsia="Times New Roman" w:cs="Times New Roman"/>
                <w:b/>
                <w:szCs w:val="18"/>
                <w:lang w:val="en-GB" w:eastAsia="en-GB"/>
              </w:rPr>
              <w:t>Deputy Team Leader/Project Manager</w:t>
            </w:r>
          </w:p>
        </w:tc>
        <w:tc>
          <w:tcPr>
            <w:tcW w:w="6095" w:type="dxa"/>
          </w:tcPr>
          <w:p w:rsidR="00901390" w:rsidRPr="00CC7505" w:rsidRDefault="00901390" w:rsidP="00901390">
            <w:pPr>
              <w:spacing w:before="100" w:after="100" w:line="280" w:lineRule="atLeast"/>
              <w:rPr>
                <w:rFonts w:eastAsia="Times New Roman" w:cs="Times New Roman"/>
                <w:szCs w:val="24"/>
                <w:lang w:eastAsia="en-NZ"/>
              </w:rPr>
            </w:pPr>
          </w:p>
        </w:tc>
      </w:tr>
      <w:tr w:rsidR="00901390" w:rsidRPr="00585C19" w:rsidTr="002907A5">
        <w:tc>
          <w:tcPr>
            <w:tcW w:w="3261" w:type="dxa"/>
          </w:tcPr>
          <w:p w:rsidR="00901390" w:rsidRPr="00CC7505" w:rsidRDefault="00901390" w:rsidP="00901390">
            <w:pPr>
              <w:spacing w:before="100" w:after="100" w:line="280" w:lineRule="atLeast"/>
              <w:rPr>
                <w:rFonts w:eastAsia="Times New Roman" w:cs="Times New Roman"/>
                <w:szCs w:val="24"/>
                <w:lang w:eastAsia="en-NZ"/>
              </w:rPr>
            </w:pPr>
            <w:r w:rsidRPr="00CC7505">
              <w:rPr>
                <w:rFonts w:eastAsia="Times New Roman" w:cs="Times New Roman"/>
                <w:szCs w:val="24"/>
                <w:lang w:eastAsia="en-NZ"/>
              </w:rPr>
              <w:t>Contact Phone Number</w:t>
            </w:r>
            <w:r w:rsidRPr="00CC7505">
              <w:rPr>
                <w:rFonts w:eastAsia="Times New Roman" w:cs="Times New Roman"/>
                <w:szCs w:val="24"/>
                <w:lang w:eastAsia="en-NZ"/>
              </w:rPr>
              <w:br/>
              <w:t>(24 Hours)</w:t>
            </w:r>
          </w:p>
        </w:tc>
        <w:tc>
          <w:tcPr>
            <w:tcW w:w="6095" w:type="dxa"/>
          </w:tcPr>
          <w:p w:rsidR="00901390" w:rsidRPr="00CC7505" w:rsidRDefault="00901390" w:rsidP="00901390">
            <w:pPr>
              <w:spacing w:before="100" w:after="100" w:line="280" w:lineRule="atLeast"/>
              <w:rPr>
                <w:rFonts w:eastAsia="Times New Roman" w:cs="Times New Roman"/>
                <w:szCs w:val="24"/>
                <w:lang w:eastAsia="en-NZ"/>
              </w:rPr>
            </w:pPr>
          </w:p>
        </w:tc>
      </w:tr>
    </w:tbl>
    <w:p w:rsidR="00585C19" w:rsidRPr="00585C19" w:rsidRDefault="00585C19" w:rsidP="00585C19">
      <w:pPr>
        <w:spacing w:after="0" w:line="240" w:lineRule="auto"/>
        <w:rPr>
          <w:rFonts w:eastAsia="Times New Roman" w:cs="Times New Roman"/>
          <w:sz w:val="12"/>
          <w:szCs w:val="16"/>
          <w:lang w:eastAsia="en-GB"/>
        </w:rPr>
      </w:pPr>
    </w:p>
    <w:p w:rsidR="00585C19" w:rsidRPr="00585C19" w:rsidRDefault="00585C19" w:rsidP="00585C19">
      <w:pPr>
        <w:spacing w:before="100" w:after="100" w:line="280" w:lineRule="atLeast"/>
        <w:rPr>
          <w:rFonts w:eastAsia="Times New Roman" w:cs="Times New Roman"/>
          <w:b/>
          <w:color w:val="00456A"/>
          <w:szCs w:val="18"/>
          <w:lang w:eastAsia="en-GB"/>
        </w:rPr>
      </w:pPr>
      <w:r w:rsidRPr="00585C19">
        <w:rPr>
          <w:rFonts w:eastAsia="Times New Roman" w:cs="Times New Roman"/>
          <w:b/>
          <w:color w:val="00456A"/>
          <w:szCs w:val="18"/>
          <w:lang w:eastAsia="en-GB"/>
        </w:rPr>
        <w:t>Key Personnel</w:t>
      </w:r>
    </w:p>
    <w:tbl>
      <w:tblPr>
        <w:tblW w:w="9356" w:type="dxa"/>
        <w:tblInd w:w="108" w:type="dxa"/>
        <w:tblBorders>
          <w:top w:val="single" w:sz="2" w:space="0" w:color="auto"/>
          <w:bottom w:val="single" w:sz="2" w:space="0" w:color="auto"/>
          <w:insideH w:val="single" w:sz="4" w:space="0" w:color="auto"/>
          <w:insideV w:val="single" w:sz="4" w:space="0" w:color="auto"/>
        </w:tblBorders>
        <w:tblLook w:val="01E0" w:firstRow="1" w:lastRow="1" w:firstColumn="1" w:lastColumn="1" w:noHBand="0" w:noVBand="0"/>
      </w:tblPr>
      <w:tblGrid>
        <w:gridCol w:w="3261"/>
        <w:gridCol w:w="6095"/>
      </w:tblGrid>
      <w:tr w:rsidR="00585C19" w:rsidRPr="00585C19" w:rsidTr="002907A5">
        <w:tc>
          <w:tcPr>
            <w:tcW w:w="3261" w:type="dxa"/>
            <w:tcBorders>
              <w:top w:val="single" w:sz="4" w:space="0" w:color="auto"/>
              <w:bottom w:val="single" w:sz="4" w:space="0" w:color="auto"/>
            </w:tcBorders>
          </w:tcPr>
          <w:p w:rsidR="00585C19" w:rsidRPr="00CC7505" w:rsidRDefault="00585C19" w:rsidP="00585C19">
            <w:pPr>
              <w:spacing w:before="100" w:after="100" w:line="280" w:lineRule="atLeast"/>
              <w:rPr>
                <w:rFonts w:eastAsia="Times New Roman" w:cs="Times New Roman"/>
                <w:b/>
                <w:caps/>
                <w:szCs w:val="24"/>
                <w:lang w:eastAsia="en-NZ"/>
              </w:rPr>
            </w:pPr>
            <w:r w:rsidRPr="00CC7505">
              <w:rPr>
                <w:rFonts w:eastAsia="Times New Roman" w:cs="Times New Roman"/>
                <w:szCs w:val="24"/>
                <w:lang w:eastAsia="en-NZ"/>
              </w:rPr>
              <w:t>Design Manager</w:t>
            </w:r>
          </w:p>
        </w:tc>
        <w:tc>
          <w:tcPr>
            <w:tcW w:w="6095" w:type="dxa"/>
            <w:tcBorders>
              <w:top w:val="single" w:sz="4" w:space="0" w:color="auto"/>
              <w:bottom w:val="single" w:sz="4" w:space="0" w:color="auto"/>
            </w:tcBorders>
          </w:tcPr>
          <w:p w:rsidR="00585C19" w:rsidRPr="00585C19" w:rsidRDefault="00585C19" w:rsidP="00585C19">
            <w:pPr>
              <w:spacing w:before="100" w:after="100" w:line="280" w:lineRule="atLeast"/>
              <w:rPr>
                <w:rFonts w:eastAsia="Times New Roman" w:cs="Times New Roman"/>
                <w:szCs w:val="24"/>
                <w:lang w:eastAsia="en-NZ"/>
              </w:rPr>
            </w:pPr>
          </w:p>
        </w:tc>
      </w:tr>
      <w:tr w:rsidR="00585C19" w:rsidRPr="00585C19" w:rsidTr="002907A5">
        <w:tc>
          <w:tcPr>
            <w:tcW w:w="3261" w:type="dxa"/>
            <w:tcBorders>
              <w:top w:val="single" w:sz="4" w:space="0" w:color="auto"/>
            </w:tcBorders>
          </w:tcPr>
          <w:p w:rsidR="00585C19" w:rsidRPr="00CC7505" w:rsidRDefault="00585C19" w:rsidP="00585C19">
            <w:pPr>
              <w:spacing w:before="100" w:after="100" w:line="280" w:lineRule="atLeast"/>
              <w:rPr>
                <w:rFonts w:eastAsia="Times New Roman" w:cs="Times New Roman"/>
                <w:b/>
                <w:caps/>
                <w:szCs w:val="24"/>
                <w:lang w:eastAsia="en-NZ"/>
              </w:rPr>
            </w:pPr>
            <w:r w:rsidRPr="00CC7505">
              <w:rPr>
                <w:rFonts w:eastAsia="Times New Roman" w:cs="Times New Roman"/>
                <w:szCs w:val="24"/>
                <w:lang w:eastAsia="en-NZ"/>
              </w:rPr>
              <w:t>Designer(s)</w:t>
            </w:r>
          </w:p>
        </w:tc>
        <w:tc>
          <w:tcPr>
            <w:tcW w:w="6095" w:type="dxa"/>
            <w:tcBorders>
              <w:top w:val="single" w:sz="4" w:space="0" w:color="auto"/>
            </w:tcBorders>
          </w:tcPr>
          <w:p w:rsidR="00585C19" w:rsidRPr="00585C19" w:rsidRDefault="00585C19" w:rsidP="00585C19">
            <w:pPr>
              <w:spacing w:before="100" w:after="100" w:line="280" w:lineRule="atLeast"/>
              <w:rPr>
                <w:rFonts w:eastAsia="Times New Roman" w:cs="Times New Roman"/>
                <w:szCs w:val="24"/>
                <w:lang w:eastAsia="en-NZ"/>
              </w:rPr>
            </w:pPr>
          </w:p>
        </w:tc>
      </w:tr>
      <w:tr w:rsidR="00585C19" w:rsidRPr="00585C19" w:rsidTr="002907A5">
        <w:tc>
          <w:tcPr>
            <w:tcW w:w="3261" w:type="dxa"/>
          </w:tcPr>
          <w:p w:rsidR="00585C19" w:rsidRPr="00CC7505" w:rsidRDefault="00585C19" w:rsidP="00585C19">
            <w:pPr>
              <w:spacing w:before="100" w:after="100" w:line="280" w:lineRule="atLeast"/>
              <w:rPr>
                <w:rFonts w:eastAsia="Times New Roman" w:cs="Times New Roman"/>
                <w:b/>
                <w:caps/>
                <w:szCs w:val="24"/>
                <w:lang w:eastAsia="en-NZ"/>
              </w:rPr>
            </w:pPr>
            <w:r w:rsidRPr="00CC7505">
              <w:rPr>
                <w:rFonts w:eastAsia="Times New Roman" w:cs="Times New Roman"/>
                <w:szCs w:val="24"/>
                <w:lang w:eastAsia="en-NZ"/>
              </w:rPr>
              <w:t xml:space="preserve">Consultation  / Engagement Personnel </w:t>
            </w:r>
            <w:r w:rsidRPr="00CC7505">
              <w:rPr>
                <w:rFonts w:eastAsia="Times New Roman" w:cs="Times New Roman"/>
                <w:szCs w:val="24"/>
                <w:lang w:eastAsia="en-NZ"/>
              </w:rPr>
              <w:br/>
              <w:t>(Incl. Maori Consultation)</w:t>
            </w:r>
          </w:p>
        </w:tc>
        <w:tc>
          <w:tcPr>
            <w:tcW w:w="6095" w:type="dxa"/>
          </w:tcPr>
          <w:p w:rsidR="00585C19" w:rsidRPr="00585C19" w:rsidRDefault="00585C19" w:rsidP="00585C19">
            <w:pPr>
              <w:spacing w:before="100" w:after="100" w:line="280" w:lineRule="atLeast"/>
              <w:rPr>
                <w:rFonts w:eastAsia="Times New Roman" w:cs="Times New Roman"/>
                <w:szCs w:val="24"/>
                <w:lang w:eastAsia="en-NZ"/>
              </w:rPr>
            </w:pPr>
          </w:p>
        </w:tc>
      </w:tr>
      <w:tr w:rsidR="00585C19" w:rsidRPr="00585C19" w:rsidTr="002907A5">
        <w:tc>
          <w:tcPr>
            <w:tcW w:w="3261" w:type="dxa"/>
          </w:tcPr>
          <w:p w:rsidR="00585C19" w:rsidRPr="00CC7505" w:rsidRDefault="00585C19" w:rsidP="00585C19">
            <w:pPr>
              <w:spacing w:before="100" w:after="100" w:line="280" w:lineRule="atLeast"/>
              <w:rPr>
                <w:rFonts w:eastAsia="Times New Roman" w:cs="Times New Roman"/>
                <w:szCs w:val="24"/>
                <w:lang w:eastAsia="en-NZ"/>
              </w:rPr>
            </w:pPr>
            <w:r w:rsidRPr="00CC7505">
              <w:rPr>
                <w:rFonts w:eastAsia="Times New Roman" w:cs="Times New Roman"/>
                <w:szCs w:val="24"/>
                <w:lang w:eastAsia="en-NZ"/>
              </w:rPr>
              <w:t>Planning Personnel</w:t>
            </w:r>
          </w:p>
        </w:tc>
        <w:tc>
          <w:tcPr>
            <w:tcW w:w="6095" w:type="dxa"/>
          </w:tcPr>
          <w:p w:rsidR="00585C19" w:rsidRPr="00585C19" w:rsidRDefault="00585C19" w:rsidP="00585C19">
            <w:pPr>
              <w:spacing w:before="100" w:after="100" w:line="280" w:lineRule="atLeast"/>
              <w:rPr>
                <w:rFonts w:eastAsia="Times New Roman" w:cs="Times New Roman"/>
                <w:szCs w:val="24"/>
                <w:lang w:eastAsia="en-NZ"/>
              </w:rPr>
            </w:pPr>
          </w:p>
        </w:tc>
      </w:tr>
      <w:tr w:rsidR="00585C19" w:rsidRPr="00585C19" w:rsidTr="002907A5">
        <w:tc>
          <w:tcPr>
            <w:tcW w:w="3261" w:type="dxa"/>
          </w:tcPr>
          <w:p w:rsidR="00585C19" w:rsidRPr="00CC7505" w:rsidRDefault="00585C19" w:rsidP="00585C19">
            <w:pPr>
              <w:spacing w:before="100" w:after="100" w:line="280" w:lineRule="atLeast"/>
              <w:rPr>
                <w:rFonts w:eastAsia="Times New Roman" w:cs="Times New Roman"/>
                <w:szCs w:val="24"/>
                <w:lang w:eastAsia="en-NZ"/>
              </w:rPr>
            </w:pPr>
            <w:r w:rsidRPr="00CC7505">
              <w:rPr>
                <w:rFonts w:eastAsia="Times New Roman" w:cs="Times New Roman"/>
                <w:szCs w:val="24"/>
                <w:lang w:eastAsia="en-NZ"/>
              </w:rPr>
              <w:t>Bridge/Culvert Designer(s)</w:t>
            </w:r>
          </w:p>
        </w:tc>
        <w:tc>
          <w:tcPr>
            <w:tcW w:w="6095" w:type="dxa"/>
          </w:tcPr>
          <w:p w:rsidR="00585C19" w:rsidRPr="00585C19" w:rsidRDefault="00585C19" w:rsidP="00585C19">
            <w:pPr>
              <w:spacing w:before="100" w:after="100" w:line="280" w:lineRule="atLeast"/>
              <w:rPr>
                <w:rFonts w:eastAsia="Times New Roman" w:cs="Times New Roman"/>
                <w:szCs w:val="24"/>
                <w:lang w:eastAsia="en-NZ"/>
              </w:rPr>
            </w:pPr>
          </w:p>
        </w:tc>
      </w:tr>
      <w:tr w:rsidR="00585C19" w:rsidRPr="00585C19" w:rsidTr="002907A5">
        <w:tc>
          <w:tcPr>
            <w:tcW w:w="3261" w:type="dxa"/>
          </w:tcPr>
          <w:p w:rsidR="00585C19" w:rsidRPr="00CC7505" w:rsidRDefault="00585C19" w:rsidP="00585C19">
            <w:pPr>
              <w:spacing w:before="100" w:after="100" w:line="280" w:lineRule="atLeast"/>
              <w:rPr>
                <w:rFonts w:eastAsia="Times New Roman" w:cs="Times New Roman"/>
                <w:szCs w:val="24"/>
                <w:lang w:eastAsia="en-NZ"/>
              </w:rPr>
            </w:pPr>
            <w:r w:rsidRPr="00CC7505">
              <w:rPr>
                <w:rFonts w:eastAsia="Times New Roman" w:cs="Times New Roman"/>
                <w:szCs w:val="24"/>
                <w:lang w:eastAsia="en-NZ"/>
              </w:rPr>
              <w:t>Environmental Personnel</w:t>
            </w:r>
          </w:p>
        </w:tc>
        <w:tc>
          <w:tcPr>
            <w:tcW w:w="6095" w:type="dxa"/>
          </w:tcPr>
          <w:p w:rsidR="00585C19" w:rsidRPr="00585C19" w:rsidRDefault="00585C19" w:rsidP="00585C19">
            <w:pPr>
              <w:spacing w:before="100" w:after="100" w:line="280" w:lineRule="atLeast"/>
              <w:rPr>
                <w:rFonts w:eastAsia="Times New Roman" w:cs="Times New Roman"/>
                <w:szCs w:val="24"/>
                <w:lang w:eastAsia="en-NZ"/>
              </w:rPr>
            </w:pPr>
          </w:p>
        </w:tc>
      </w:tr>
      <w:tr w:rsidR="00585C19" w:rsidRPr="00585C19" w:rsidTr="002907A5">
        <w:tc>
          <w:tcPr>
            <w:tcW w:w="3261" w:type="dxa"/>
          </w:tcPr>
          <w:p w:rsidR="00585C19" w:rsidRPr="00CC7505" w:rsidRDefault="00585C19" w:rsidP="00585C19">
            <w:pPr>
              <w:spacing w:before="100" w:after="100" w:line="280" w:lineRule="atLeast"/>
              <w:rPr>
                <w:rFonts w:eastAsia="Times New Roman" w:cs="Times New Roman"/>
                <w:szCs w:val="24"/>
                <w:lang w:eastAsia="en-NZ"/>
              </w:rPr>
            </w:pPr>
            <w:r w:rsidRPr="00CC7505">
              <w:rPr>
                <w:rFonts w:eastAsia="Times New Roman" w:cs="Times New Roman"/>
                <w:szCs w:val="24"/>
                <w:lang w:eastAsia="en-NZ"/>
              </w:rPr>
              <w:t>Geotechnical Engineer</w:t>
            </w:r>
          </w:p>
        </w:tc>
        <w:tc>
          <w:tcPr>
            <w:tcW w:w="6095" w:type="dxa"/>
          </w:tcPr>
          <w:p w:rsidR="00585C19" w:rsidRPr="00585C19" w:rsidRDefault="00585C19" w:rsidP="00585C19">
            <w:pPr>
              <w:spacing w:before="100" w:after="100" w:line="280" w:lineRule="atLeast"/>
              <w:rPr>
                <w:rFonts w:eastAsia="Times New Roman" w:cs="Times New Roman"/>
                <w:szCs w:val="24"/>
                <w:lang w:eastAsia="en-NZ"/>
              </w:rPr>
            </w:pPr>
          </w:p>
        </w:tc>
      </w:tr>
      <w:tr w:rsidR="00585C19" w:rsidRPr="00585C19" w:rsidTr="002907A5">
        <w:tc>
          <w:tcPr>
            <w:tcW w:w="3261" w:type="dxa"/>
          </w:tcPr>
          <w:p w:rsidR="00585C19" w:rsidRPr="00CC7505" w:rsidRDefault="00585C19" w:rsidP="00585C19">
            <w:pPr>
              <w:spacing w:before="100" w:after="100" w:line="280" w:lineRule="atLeast"/>
              <w:rPr>
                <w:rFonts w:eastAsia="Times New Roman" w:cs="Times New Roman"/>
                <w:szCs w:val="24"/>
                <w:lang w:eastAsia="en-NZ"/>
              </w:rPr>
            </w:pPr>
            <w:r w:rsidRPr="00CC7505">
              <w:rPr>
                <w:rFonts w:eastAsia="Times New Roman" w:cs="Times New Roman"/>
                <w:szCs w:val="24"/>
                <w:lang w:eastAsia="en-NZ"/>
              </w:rPr>
              <w:t>Engineer to the Contract</w:t>
            </w:r>
          </w:p>
        </w:tc>
        <w:tc>
          <w:tcPr>
            <w:tcW w:w="6095" w:type="dxa"/>
          </w:tcPr>
          <w:p w:rsidR="00585C19" w:rsidRPr="00585C19" w:rsidRDefault="00585C19" w:rsidP="00585C19">
            <w:pPr>
              <w:spacing w:before="100" w:after="100" w:line="280" w:lineRule="atLeast"/>
              <w:rPr>
                <w:rFonts w:eastAsia="Times New Roman" w:cs="Times New Roman"/>
                <w:szCs w:val="24"/>
                <w:lang w:eastAsia="en-NZ"/>
              </w:rPr>
            </w:pPr>
          </w:p>
        </w:tc>
      </w:tr>
      <w:tr w:rsidR="00585C19" w:rsidRPr="00585C19" w:rsidTr="002907A5">
        <w:tc>
          <w:tcPr>
            <w:tcW w:w="3261" w:type="dxa"/>
          </w:tcPr>
          <w:p w:rsidR="00585C19" w:rsidRPr="00CC7505" w:rsidRDefault="00585C19" w:rsidP="00585C19">
            <w:pPr>
              <w:spacing w:before="100" w:after="100" w:line="280" w:lineRule="atLeast"/>
              <w:rPr>
                <w:rFonts w:eastAsia="Times New Roman" w:cs="Times New Roman"/>
                <w:szCs w:val="24"/>
                <w:lang w:eastAsia="en-NZ"/>
              </w:rPr>
            </w:pPr>
            <w:r w:rsidRPr="00CC7505">
              <w:rPr>
                <w:rFonts w:eastAsia="Times New Roman" w:cs="Times New Roman"/>
                <w:szCs w:val="24"/>
                <w:lang w:eastAsia="en-NZ"/>
              </w:rPr>
              <w:t>Engineer’s Representative(s)</w:t>
            </w:r>
          </w:p>
        </w:tc>
        <w:tc>
          <w:tcPr>
            <w:tcW w:w="6095" w:type="dxa"/>
          </w:tcPr>
          <w:p w:rsidR="00585C19" w:rsidRPr="00585C19" w:rsidRDefault="00585C19" w:rsidP="00585C19">
            <w:pPr>
              <w:spacing w:before="100" w:after="100" w:line="280" w:lineRule="atLeast"/>
              <w:rPr>
                <w:rFonts w:eastAsia="Times New Roman" w:cs="Times New Roman"/>
                <w:szCs w:val="24"/>
                <w:lang w:eastAsia="en-NZ"/>
              </w:rPr>
            </w:pPr>
          </w:p>
        </w:tc>
      </w:tr>
      <w:tr w:rsidR="00585C19" w:rsidRPr="00585C19" w:rsidTr="002907A5">
        <w:tc>
          <w:tcPr>
            <w:tcW w:w="3261" w:type="dxa"/>
          </w:tcPr>
          <w:p w:rsidR="00585C19" w:rsidRPr="00CC7505" w:rsidRDefault="00585C19" w:rsidP="00585C19">
            <w:pPr>
              <w:spacing w:before="100" w:after="100" w:line="280" w:lineRule="atLeast"/>
              <w:rPr>
                <w:rFonts w:eastAsia="Times New Roman" w:cs="Times New Roman"/>
                <w:szCs w:val="24"/>
                <w:lang w:eastAsia="en-NZ"/>
              </w:rPr>
            </w:pPr>
            <w:r w:rsidRPr="00CC7505">
              <w:rPr>
                <w:rFonts w:eastAsia="Times New Roman" w:cs="Times New Roman"/>
                <w:szCs w:val="24"/>
                <w:lang w:eastAsia="en-NZ"/>
              </w:rPr>
              <w:t>Estimator</w:t>
            </w:r>
          </w:p>
        </w:tc>
        <w:tc>
          <w:tcPr>
            <w:tcW w:w="6095" w:type="dxa"/>
          </w:tcPr>
          <w:p w:rsidR="00585C19" w:rsidRPr="00585C19" w:rsidRDefault="00585C19" w:rsidP="00585C19">
            <w:pPr>
              <w:spacing w:before="100" w:after="100" w:line="280" w:lineRule="atLeast"/>
              <w:rPr>
                <w:rFonts w:eastAsia="Times New Roman" w:cs="Times New Roman"/>
                <w:szCs w:val="24"/>
                <w:lang w:eastAsia="en-NZ"/>
              </w:rPr>
            </w:pPr>
          </w:p>
        </w:tc>
      </w:tr>
      <w:tr w:rsidR="00585C19" w:rsidRPr="00585C19" w:rsidTr="002907A5">
        <w:tc>
          <w:tcPr>
            <w:tcW w:w="3261" w:type="dxa"/>
          </w:tcPr>
          <w:p w:rsidR="00585C19" w:rsidRPr="00CC7505" w:rsidRDefault="00585C19" w:rsidP="00585C19">
            <w:pPr>
              <w:spacing w:before="100" w:after="100" w:line="280" w:lineRule="atLeast"/>
              <w:rPr>
                <w:rFonts w:eastAsia="Times New Roman" w:cs="Times New Roman"/>
                <w:szCs w:val="24"/>
                <w:lang w:eastAsia="en-NZ"/>
              </w:rPr>
            </w:pPr>
            <w:r w:rsidRPr="00CC7505">
              <w:rPr>
                <w:rFonts w:eastAsia="Times New Roman" w:cs="Times New Roman"/>
                <w:szCs w:val="24"/>
                <w:lang w:eastAsia="en-NZ"/>
              </w:rPr>
              <w:t>Economist</w:t>
            </w:r>
          </w:p>
        </w:tc>
        <w:tc>
          <w:tcPr>
            <w:tcW w:w="6095" w:type="dxa"/>
          </w:tcPr>
          <w:p w:rsidR="00585C19" w:rsidRPr="00585C19" w:rsidRDefault="00585C19" w:rsidP="00585C19">
            <w:pPr>
              <w:spacing w:before="100" w:after="100" w:line="280" w:lineRule="atLeast"/>
              <w:rPr>
                <w:rFonts w:eastAsia="Times New Roman" w:cs="Times New Roman"/>
                <w:szCs w:val="24"/>
                <w:lang w:eastAsia="en-NZ"/>
              </w:rPr>
            </w:pPr>
          </w:p>
        </w:tc>
      </w:tr>
      <w:tr w:rsidR="00585C19" w:rsidRPr="00585C19" w:rsidTr="002907A5">
        <w:tc>
          <w:tcPr>
            <w:tcW w:w="3261" w:type="dxa"/>
          </w:tcPr>
          <w:p w:rsidR="00585C19" w:rsidRPr="00CC7505" w:rsidRDefault="00585C19" w:rsidP="00585C19">
            <w:pPr>
              <w:spacing w:before="100" w:after="100" w:line="280" w:lineRule="atLeast"/>
              <w:rPr>
                <w:rFonts w:eastAsia="Times New Roman" w:cs="Times New Roman"/>
                <w:szCs w:val="24"/>
                <w:lang w:eastAsia="en-NZ"/>
              </w:rPr>
            </w:pPr>
            <w:r w:rsidRPr="00CC7505">
              <w:rPr>
                <w:rFonts w:eastAsia="Times New Roman" w:cs="Times New Roman"/>
                <w:szCs w:val="24"/>
                <w:lang w:eastAsia="en-NZ"/>
              </w:rPr>
              <w:t>Financial Analyst</w:t>
            </w:r>
          </w:p>
        </w:tc>
        <w:tc>
          <w:tcPr>
            <w:tcW w:w="6095" w:type="dxa"/>
          </w:tcPr>
          <w:p w:rsidR="00585C19" w:rsidRPr="00585C19" w:rsidRDefault="00585C19" w:rsidP="00585C19">
            <w:pPr>
              <w:spacing w:before="100" w:after="100" w:line="280" w:lineRule="atLeast"/>
              <w:rPr>
                <w:rFonts w:eastAsia="Times New Roman" w:cs="Times New Roman"/>
                <w:szCs w:val="24"/>
                <w:lang w:eastAsia="en-NZ"/>
              </w:rPr>
            </w:pPr>
          </w:p>
        </w:tc>
      </w:tr>
      <w:tr w:rsidR="00585C19" w:rsidRPr="00585C19" w:rsidTr="002907A5">
        <w:tc>
          <w:tcPr>
            <w:tcW w:w="3261" w:type="dxa"/>
          </w:tcPr>
          <w:p w:rsidR="00585C19" w:rsidRPr="00CC7505" w:rsidRDefault="00585C19" w:rsidP="00585C19">
            <w:pPr>
              <w:spacing w:before="100" w:after="100" w:line="280" w:lineRule="atLeast"/>
              <w:rPr>
                <w:rFonts w:eastAsia="Times New Roman" w:cs="Times New Roman"/>
                <w:szCs w:val="24"/>
                <w:lang w:eastAsia="en-NZ"/>
              </w:rPr>
            </w:pPr>
            <w:r w:rsidRPr="00CC7505">
              <w:rPr>
                <w:rFonts w:eastAsia="Times New Roman" w:cs="Times New Roman"/>
                <w:szCs w:val="24"/>
                <w:lang w:eastAsia="en-NZ"/>
              </w:rPr>
              <w:t>Commercial Analyst</w:t>
            </w:r>
          </w:p>
        </w:tc>
        <w:tc>
          <w:tcPr>
            <w:tcW w:w="6095" w:type="dxa"/>
          </w:tcPr>
          <w:p w:rsidR="00585C19" w:rsidRPr="00585C19" w:rsidRDefault="00585C19" w:rsidP="00585C19">
            <w:pPr>
              <w:spacing w:before="100" w:after="100" w:line="280" w:lineRule="atLeast"/>
              <w:rPr>
                <w:rFonts w:eastAsia="Times New Roman" w:cs="Times New Roman"/>
                <w:szCs w:val="24"/>
                <w:lang w:eastAsia="en-NZ"/>
              </w:rPr>
            </w:pPr>
          </w:p>
        </w:tc>
      </w:tr>
      <w:tr w:rsidR="00585C19" w:rsidRPr="00585C19" w:rsidTr="002907A5">
        <w:tc>
          <w:tcPr>
            <w:tcW w:w="3261" w:type="dxa"/>
          </w:tcPr>
          <w:p w:rsidR="00585C19" w:rsidRPr="00CC7505" w:rsidRDefault="00585C19" w:rsidP="00585C19">
            <w:pPr>
              <w:spacing w:before="100" w:after="100" w:line="280" w:lineRule="atLeast"/>
              <w:rPr>
                <w:rFonts w:eastAsia="Times New Roman" w:cs="Times New Roman"/>
                <w:szCs w:val="24"/>
                <w:lang w:eastAsia="en-NZ"/>
              </w:rPr>
            </w:pPr>
            <w:r w:rsidRPr="00CC7505">
              <w:rPr>
                <w:rFonts w:eastAsia="Times New Roman" w:cs="Times New Roman"/>
                <w:szCs w:val="24"/>
                <w:lang w:eastAsia="en-NZ"/>
              </w:rPr>
              <w:t>Risk Management Specialist</w:t>
            </w:r>
          </w:p>
        </w:tc>
        <w:tc>
          <w:tcPr>
            <w:tcW w:w="6095" w:type="dxa"/>
          </w:tcPr>
          <w:p w:rsidR="00585C19" w:rsidRPr="00585C19" w:rsidRDefault="00585C19" w:rsidP="00585C19">
            <w:pPr>
              <w:spacing w:before="100" w:after="100" w:line="280" w:lineRule="atLeast"/>
              <w:rPr>
                <w:rFonts w:eastAsia="Times New Roman" w:cs="Times New Roman"/>
                <w:szCs w:val="24"/>
                <w:lang w:eastAsia="en-NZ"/>
              </w:rPr>
            </w:pPr>
          </w:p>
        </w:tc>
      </w:tr>
      <w:tr w:rsidR="00585C19" w:rsidRPr="00585C19" w:rsidTr="002907A5">
        <w:tc>
          <w:tcPr>
            <w:tcW w:w="3261" w:type="dxa"/>
          </w:tcPr>
          <w:p w:rsidR="00585C19" w:rsidRPr="00CC7505" w:rsidRDefault="00585C19" w:rsidP="00585C19">
            <w:pPr>
              <w:spacing w:before="100" w:after="100" w:line="280" w:lineRule="atLeast"/>
              <w:rPr>
                <w:rFonts w:eastAsia="Times New Roman" w:cs="Times New Roman"/>
                <w:szCs w:val="24"/>
                <w:lang w:eastAsia="en-NZ"/>
              </w:rPr>
            </w:pPr>
            <w:r w:rsidRPr="00CC7505">
              <w:rPr>
                <w:rFonts w:eastAsia="Times New Roman" w:cs="Times New Roman"/>
                <w:szCs w:val="24"/>
                <w:lang w:eastAsia="en-NZ"/>
              </w:rPr>
              <w:t>Quality Manager</w:t>
            </w:r>
          </w:p>
        </w:tc>
        <w:tc>
          <w:tcPr>
            <w:tcW w:w="6095" w:type="dxa"/>
          </w:tcPr>
          <w:p w:rsidR="00585C19" w:rsidRPr="00585C19" w:rsidRDefault="00585C19" w:rsidP="00585C19">
            <w:pPr>
              <w:spacing w:before="100" w:after="100" w:line="280" w:lineRule="atLeast"/>
              <w:rPr>
                <w:rFonts w:eastAsia="Times New Roman" w:cs="Times New Roman"/>
                <w:szCs w:val="24"/>
                <w:lang w:eastAsia="en-NZ"/>
              </w:rPr>
            </w:pPr>
          </w:p>
        </w:tc>
      </w:tr>
      <w:tr w:rsidR="00585C19" w:rsidRPr="00585C19" w:rsidTr="002907A5">
        <w:tc>
          <w:tcPr>
            <w:tcW w:w="3261" w:type="dxa"/>
            <w:tcBorders>
              <w:bottom w:val="single" w:sz="4" w:space="0" w:color="auto"/>
            </w:tcBorders>
          </w:tcPr>
          <w:p w:rsidR="00585C19" w:rsidRPr="00CC7505" w:rsidRDefault="00585C19" w:rsidP="00585C19">
            <w:pPr>
              <w:spacing w:before="100" w:after="100" w:line="280" w:lineRule="atLeast"/>
              <w:rPr>
                <w:rFonts w:eastAsia="Times New Roman" w:cs="Times New Roman"/>
                <w:szCs w:val="24"/>
                <w:lang w:eastAsia="en-NZ"/>
              </w:rPr>
            </w:pPr>
            <w:r w:rsidRPr="00CC7505">
              <w:rPr>
                <w:rFonts w:eastAsia="Times New Roman" w:cs="Times New Roman"/>
                <w:szCs w:val="24"/>
                <w:lang w:eastAsia="en-NZ"/>
              </w:rPr>
              <w:t>Sub-consultant’s Management Personnel</w:t>
            </w:r>
          </w:p>
        </w:tc>
        <w:tc>
          <w:tcPr>
            <w:tcW w:w="6095" w:type="dxa"/>
            <w:tcBorders>
              <w:bottom w:val="single" w:sz="4" w:space="0" w:color="auto"/>
            </w:tcBorders>
          </w:tcPr>
          <w:p w:rsidR="00585C19" w:rsidRPr="00585C19" w:rsidRDefault="00585C19" w:rsidP="00585C19">
            <w:pPr>
              <w:spacing w:before="100" w:after="100" w:line="280" w:lineRule="atLeast"/>
              <w:rPr>
                <w:rFonts w:eastAsia="Times New Roman" w:cs="Times New Roman"/>
                <w:szCs w:val="24"/>
                <w:lang w:eastAsia="en-NZ"/>
              </w:rPr>
            </w:pPr>
          </w:p>
        </w:tc>
      </w:tr>
      <w:tr w:rsidR="00585C19" w:rsidRPr="00585C19" w:rsidTr="002907A5">
        <w:tc>
          <w:tcPr>
            <w:tcW w:w="3261" w:type="dxa"/>
            <w:tcBorders>
              <w:bottom w:val="single" w:sz="4" w:space="0" w:color="auto"/>
            </w:tcBorders>
          </w:tcPr>
          <w:p w:rsidR="00585C19" w:rsidRPr="00CC7505" w:rsidRDefault="00585C19" w:rsidP="00585C19">
            <w:pPr>
              <w:spacing w:before="100" w:after="100" w:line="280" w:lineRule="atLeast"/>
              <w:rPr>
                <w:rFonts w:eastAsia="Times New Roman" w:cs="Times New Roman"/>
                <w:szCs w:val="24"/>
                <w:lang w:eastAsia="en-NZ"/>
              </w:rPr>
            </w:pPr>
            <w:r w:rsidRPr="00CC7505">
              <w:rPr>
                <w:rFonts w:eastAsia="Times New Roman" w:cs="Times New Roman"/>
                <w:szCs w:val="24"/>
                <w:lang w:eastAsia="en-NZ"/>
              </w:rPr>
              <w:t>Field Staff</w:t>
            </w:r>
          </w:p>
        </w:tc>
        <w:tc>
          <w:tcPr>
            <w:tcW w:w="6095" w:type="dxa"/>
            <w:tcBorders>
              <w:bottom w:val="single" w:sz="4" w:space="0" w:color="auto"/>
            </w:tcBorders>
          </w:tcPr>
          <w:p w:rsidR="00585C19" w:rsidRPr="00585C19" w:rsidRDefault="00585C19" w:rsidP="00585C19">
            <w:pPr>
              <w:spacing w:before="100" w:after="100" w:line="280" w:lineRule="atLeast"/>
              <w:rPr>
                <w:rFonts w:eastAsia="Times New Roman" w:cs="Times New Roman"/>
                <w:szCs w:val="24"/>
                <w:lang w:eastAsia="en-NZ"/>
              </w:rPr>
            </w:pPr>
          </w:p>
        </w:tc>
      </w:tr>
      <w:tr w:rsidR="00585C19" w:rsidRPr="00585C19" w:rsidTr="002907A5">
        <w:tc>
          <w:tcPr>
            <w:tcW w:w="3261" w:type="dxa"/>
            <w:tcBorders>
              <w:top w:val="single" w:sz="4" w:space="0" w:color="auto"/>
              <w:bottom w:val="single" w:sz="4" w:space="0" w:color="auto"/>
            </w:tcBorders>
          </w:tcPr>
          <w:p w:rsidR="00585C19" w:rsidRPr="00CC7505" w:rsidRDefault="00585C19" w:rsidP="00585C19">
            <w:pPr>
              <w:spacing w:before="100" w:after="100" w:line="280" w:lineRule="atLeast"/>
              <w:rPr>
                <w:rFonts w:eastAsia="Times New Roman" w:cs="Times New Roman"/>
                <w:szCs w:val="24"/>
                <w:lang w:eastAsia="en-NZ"/>
              </w:rPr>
            </w:pPr>
            <w:r w:rsidRPr="00CC7505">
              <w:rPr>
                <w:rFonts w:eastAsia="Times New Roman" w:cs="Times New Roman"/>
                <w:szCs w:val="24"/>
                <w:lang w:eastAsia="en-NZ"/>
              </w:rPr>
              <w:t>Electronics/Communications Engineer</w:t>
            </w:r>
          </w:p>
        </w:tc>
        <w:tc>
          <w:tcPr>
            <w:tcW w:w="6095" w:type="dxa"/>
            <w:tcBorders>
              <w:top w:val="single" w:sz="4" w:space="0" w:color="auto"/>
              <w:bottom w:val="single" w:sz="4" w:space="0" w:color="auto"/>
            </w:tcBorders>
          </w:tcPr>
          <w:p w:rsidR="00585C19" w:rsidRPr="00585C19" w:rsidRDefault="00585C19" w:rsidP="00585C19">
            <w:pPr>
              <w:spacing w:before="100" w:after="100" w:line="280" w:lineRule="atLeast"/>
              <w:rPr>
                <w:rFonts w:eastAsia="Times New Roman" w:cs="Times New Roman"/>
                <w:szCs w:val="24"/>
                <w:lang w:eastAsia="en-NZ"/>
              </w:rPr>
            </w:pPr>
          </w:p>
        </w:tc>
      </w:tr>
      <w:tr w:rsidR="00585C19" w:rsidRPr="00585C19" w:rsidTr="002907A5">
        <w:tc>
          <w:tcPr>
            <w:tcW w:w="3261" w:type="dxa"/>
            <w:tcBorders>
              <w:top w:val="single" w:sz="4" w:space="0" w:color="auto"/>
              <w:bottom w:val="single" w:sz="4" w:space="0" w:color="auto"/>
            </w:tcBorders>
          </w:tcPr>
          <w:p w:rsidR="00585C19" w:rsidRPr="00CC7505" w:rsidRDefault="00585C19" w:rsidP="00585C19">
            <w:pPr>
              <w:spacing w:before="100" w:after="100" w:line="280" w:lineRule="atLeast"/>
              <w:rPr>
                <w:rFonts w:eastAsia="Times New Roman" w:cs="Times New Roman"/>
                <w:szCs w:val="24"/>
                <w:lang w:eastAsia="en-NZ"/>
              </w:rPr>
            </w:pPr>
            <w:r w:rsidRPr="00CC7505">
              <w:rPr>
                <w:rFonts w:eastAsia="Times New Roman" w:cs="Times New Roman"/>
                <w:szCs w:val="24"/>
                <w:lang w:eastAsia="en-NZ"/>
              </w:rPr>
              <w:t>Software Support</w:t>
            </w:r>
          </w:p>
        </w:tc>
        <w:tc>
          <w:tcPr>
            <w:tcW w:w="6095" w:type="dxa"/>
            <w:tcBorders>
              <w:top w:val="single" w:sz="4" w:space="0" w:color="auto"/>
              <w:bottom w:val="single" w:sz="4" w:space="0" w:color="auto"/>
            </w:tcBorders>
          </w:tcPr>
          <w:p w:rsidR="00585C19" w:rsidRPr="00585C19" w:rsidRDefault="00585C19" w:rsidP="00585C19">
            <w:pPr>
              <w:spacing w:before="100" w:after="100" w:line="280" w:lineRule="atLeast"/>
              <w:rPr>
                <w:rFonts w:eastAsia="Times New Roman" w:cs="Times New Roman"/>
                <w:szCs w:val="24"/>
                <w:lang w:eastAsia="en-NZ"/>
              </w:rPr>
            </w:pPr>
          </w:p>
        </w:tc>
      </w:tr>
      <w:tr w:rsidR="00585C19" w:rsidRPr="00585C19" w:rsidTr="002907A5">
        <w:tc>
          <w:tcPr>
            <w:tcW w:w="3261" w:type="dxa"/>
            <w:tcBorders>
              <w:top w:val="single" w:sz="4" w:space="0" w:color="auto"/>
              <w:bottom w:val="single" w:sz="4" w:space="0" w:color="auto"/>
            </w:tcBorders>
          </w:tcPr>
          <w:p w:rsidR="00585C19" w:rsidRPr="00CC7505" w:rsidRDefault="00585C19" w:rsidP="00585C19">
            <w:pPr>
              <w:spacing w:before="100" w:after="100" w:line="280" w:lineRule="atLeast"/>
              <w:rPr>
                <w:rFonts w:eastAsia="Times New Roman" w:cs="Times New Roman"/>
                <w:szCs w:val="24"/>
                <w:lang w:eastAsia="en-NZ"/>
              </w:rPr>
            </w:pPr>
            <w:r w:rsidRPr="00CC7505">
              <w:rPr>
                <w:rFonts w:eastAsia="Times New Roman" w:cs="Times New Roman"/>
                <w:szCs w:val="24"/>
                <w:lang w:eastAsia="en-NZ"/>
              </w:rPr>
              <w:t>Data Analysis</w:t>
            </w:r>
          </w:p>
        </w:tc>
        <w:tc>
          <w:tcPr>
            <w:tcW w:w="6095" w:type="dxa"/>
            <w:tcBorders>
              <w:top w:val="single" w:sz="4" w:space="0" w:color="auto"/>
              <w:bottom w:val="single" w:sz="4" w:space="0" w:color="auto"/>
            </w:tcBorders>
          </w:tcPr>
          <w:p w:rsidR="00585C19" w:rsidRPr="00585C19" w:rsidRDefault="00585C19" w:rsidP="00585C19">
            <w:pPr>
              <w:spacing w:before="100" w:after="100" w:line="280" w:lineRule="atLeast"/>
              <w:rPr>
                <w:rFonts w:eastAsia="Times New Roman" w:cs="Times New Roman"/>
                <w:szCs w:val="24"/>
                <w:lang w:eastAsia="en-NZ"/>
              </w:rPr>
            </w:pPr>
          </w:p>
        </w:tc>
      </w:tr>
      <w:tr w:rsidR="00585C19" w:rsidRPr="00585C19" w:rsidTr="002907A5">
        <w:tc>
          <w:tcPr>
            <w:tcW w:w="3261" w:type="dxa"/>
            <w:tcBorders>
              <w:top w:val="single" w:sz="4" w:space="0" w:color="auto"/>
              <w:bottom w:val="single" w:sz="4" w:space="0" w:color="auto"/>
            </w:tcBorders>
          </w:tcPr>
          <w:p w:rsidR="00585C19" w:rsidRPr="00CC7505" w:rsidRDefault="00585C19" w:rsidP="00585C19">
            <w:pPr>
              <w:spacing w:before="100" w:after="100" w:line="280" w:lineRule="atLeast"/>
              <w:rPr>
                <w:rFonts w:eastAsia="Times New Roman" w:cs="Times New Roman"/>
                <w:szCs w:val="24"/>
                <w:lang w:eastAsia="en-NZ"/>
              </w:rPr>
            </w:pPr>
            <w:r w:rsidRPr="00CC7505">
              <w:rPr>
                <w:rFonts w:eastAsia="Times New Roman" w:cs="Times New Roman"/>
                <w:szCs w:val="24"/>
                <w:lang w:eastAsia="en-NZ"/>
              </w:rPr>
              <w:t>Weight in Motion Engineer</w:t>
            </w:r>
          </w:p>
        </w:tc>
        <w:tc>
          <w:tcPr>
            <w:tcW w:w="6095" w:type="dxa"/>
            <w:tcBorders>
              <w:top w:val="single" w:sz="4" w:space="0" w:color="auto"/>
              <w:bottom w:val="single" w:sz="4" w:space="0" w:color="auto"/>
            </w:tcBorders>
          </w:tcPr>
          <w:p w:rsidR="00585C19" w:rsidRPr="00585C19" w:rsidRDefault="00585C19" w:rsidP="00585C19">
            <w:pPr>
              <w:spacing w:before="100" w:after="100" w:line="280" w:lineRule="atLeast"/>
              <w:rPr>
                <w:rFonts w:eastAsia="Times New Roman" w:cs="Times New Roman"/>
                <w:szCs w:val="24"/>
                <w:lang w:eastAsia="en-NZ"/>
              </w:rPr>
            </w:pPr>
          </w:p>
        </w:tc>
      </w:tr>
      <w:tr w:rsidR="00585C19" w:rsidRPr="00585C19" w:rsidTr="002907A5">
        <w:tc>
          <w:tcPr>
            <w:tcW w:w="3261" w:type="dxa"/>
            <w:tcBorders>
              <w:top w:val="single" w:sz="4" w:space="0" w:color="auto"/>
              <w:bottom w:val="single" w:sz="4" w:space="0" w:color="auto"/>
            </w:tcBorders>
          </w:tcPr>
          <w:p w:rsidR="00585C19" w:rsidRPr="00CC7505" w:rsidRDefault="00585C19" w:rsidP="00585C19">
            <w:pPr>
              <w:spacing w:before="100" w:after="100" w:line="280" w:lineRule="atLeast"/>
              <w:rPr>
                <w:rFonts w:eastAsia="Times New Roman" w:cs="Times New Roman"/>
                <w:szCs w:val="24"/>
                <w:lang w:eastAsia="en-NZ"/>
              </w:rPr>
            </w:pPr>
            <w:bookmarkStart w:id="70" w:name="bmPSEnd"/>
            <w:bookmarkEnd w:id="70"/>
          </w:p>
        </w:tc>
        <w:tc>
          <w:tcPr>
            <w:tcW w:w="6095" w:type="dxa"/>
            <w:tcBorders>
              <w:top w:val="single" w:sz="4" w:space="0" w:color="auto"/>
              <w:bottom w:val="single" w:sz="4" w:space="0" w:color="auto"/>
            </w:tcBorders>
          </w:tcPr>
          <w:p w:rsidR="00585C19" w:rsidRPr="00585C19" w:rsidRDefault="00585C19" w:rsidP="00585C19">
            <w:pPr>
              <w:spacing w:before="100" w:after="100" w:line="280" w:lineRule="atLeast"/>
              <w:rPr>
                <w:rFonts w:eastAsia="Times New Roman" w:cs="Times New Roman"/>
                <w:szCs w:val="24"/>
                <w:lang w:eastAsia="en-NZ"/>
              </w:rPr>
            </w:pPr>
          </w:p>
        </w:tc>
      </w:tr>
    </w:tbl>
    <w:p w:rsidR="00585C19" w:rsidRPr="00585C19" w:rsidRDefault="00585C19" w:rsidP="00585C19">
      <w:pPr>
        <w:spacing w:after="0" w:line="240" w:lineRule="auto"/>
        <w:rPr>
          <w:rFonts w:eastAsia="Times New Roman" w:cs="Times New Roman"/>
          <w:sz w:val="12"/>
          <w:szCs w:val="16"/>
          <w:lang w:eastAsia="en-GB"/>
        </w:rPr>
      </w:pPr>
    </w:p>
    <w:p w:rsidR="00585C19" w:rsidRPr="00585C19" w:rsidRDefault="00585C19" w:rsidP="00585C19">
      <w:pPr>
        <w:spacing w:before="100" w:after="100" w:line="280" w:lineRule="atLeast"/>
        <w:rPr>
          <w:rFonts w:eastAsia="Times New Roman" w:cs="Times New Roman"/>
          <w:b/>
          <w:color w:val="00456A"/>
          <w:szCs w:val="18"/>
          <w:lang w:eastAsia="en-GB"/>
        </w:rPr>
      </w:pPr>
      <w:r w:rsidRPr="00585C19">
        <w:rPr>
          <w:rFonts w:eastAsia="Times New Roman" w:cs="Times New Roman"/>
          <w:b/>
          <w:color w:val="00456A"/>
          <w:szCs w:val="18"/>
          <w:lang w:eastAsia="en-GB"/>
        </w:rPr>
        <w:t>Other Personnel</w:t>
      </w:r>
    </w:p>
    <w:p w:rsidR="00585C19" w:rsidRPr="00585C19" w:rsidRDefault="00585C19" w:rsidP="00585C19">
      <w:pPr>
        <w:spacing w:before="100" w:after="100" w:line="280" w:lineRule="atLeast"/>
        <w:rPr>
          <w:rFonts w:eastAsia="Times New Roman" w:cs="Times New Roman"/>
          <w:szCs w:val="20"/>
          <w:lang w:eastAsia="en-NZ"/>
        </w:rPr>
      </w:pPr>
      <w:r w:rsidRPr="00585C19">
        <w:rPr>
          <w:rFonts w:eastAsia="Times New Roman" w:cs="Times New Roman"/>
          <w:szCs w:val="20"/>
          <w:lang w:eastAsia="en-NZ"/>
        </w:rPr>
        <w:t>(At Consultant’s discretion) (</w:t>
      </w:r>
      <w:r w:rsidR="00BA4EC0" w:rsidRPr="00585C19">
        <w:rPr>
          <w:rFonts w:eastAsia="Times New Roman" w:cs="Times New Roman"/>
          <w:szCs w:val="20"/>
          <w:lang w:eastAsia="en-NZ"/>
        </w:rPr>
        <w:t>Including</w:t>
      </w:r>
      <w:r w:rsidRPr="00585C19">
        <w:rPr>
          <w:rFonts w:eastAsia="Times New Roman" w:cs="Times New Roman"/>
          <w:szCs w:val="20"/>
          <w:lang w:eastAsia="en-NZ"/>
        </w:rPr>
        <w:t xml:space="preserve"> Sub-consultants)</w:t>
      </w:r>
    </w:p>
    <w:tbl>
      <w:tblPr>
        <w:tblW w:w="0" w:type="auto"/>
        <w:tblInd w:w="108" w:type="dxa"/>
        <w:tblBorders>
          <w:top w:val="single" w:sz="4" w:space="0" w:color="auto"/>
          <w:bottom w:val="single" w:sz="4" w:space="0" w:color="auto"/>
          <w:insideH w:val="single" w:sz="4" w:space="0" w:color="auto"/>
          <w:insideV w:val="single" w:sz="4" w:space="0" w:color="auto"/>
        </w:tblBorders>
        <w:tblLook w:val="01E0" w:firstRow="1" w:lastRow="1" w:firstColumn="1" w:lastColumn="1" w:noHBand="0" w:noVBand="0"/>
      </w:tblPr>
      <w:tblGrid>
        <w:gridCol w:w="3261"/>
        <w:gridCol w:w="6095"/>
      </w:tblGrid>
      <w:tr w:rsidR="00585C19" w:rsidRPr="00585C19" w:rsidTr="002907A5">
        <w:tc>
          <w:tcPr>
            <w:tcW w:w="3261" w:type="dxa"/>
          </w:tcPr>
          <w:p w:rsidR="00585C19" w:rsidRPr="00585C19" w:rsidRDefault="00585C19" w:rsidP="00585C19">
            <w:pPr>
              <w:spacing w:before="100" w:after="100" w:line="280" w:lineRule="atLeast"/>
              <w:rPr>
                <w:rFonts w:eastAsia="Times New Roman" w:cs="Times New Roman"/>
                <w:szCs w:val="24"/>
                <w:lang w:eastAsia="en-NZ"/>
              </w:rPr>
            </w:pPr>
          </w:p>
        </w:tc>
        <w:tc>
          <w:tcPr>
            <w:tcW w:w="6095" w:type="dxa"/>
          </w:tcPr>
          <w:p w:rsidR="00585C19" w:rsidRPr="00585C19" w:rsidRDefault="00585C19" w:rsidP="00585C19">
            <w:pPr>
              <w:spacing w:before="100" w:after="100" w:line="280" w:lineRule="atLeast"/>
              <w:rPr>
                <w:rFonts w:eastAsia="Times New Roman" w:cs="Times New Roman"/>
                <w:szCs w:val="24"/>
                <w:lang w:eastAsia="en-NZ"/>
              </w:rPr>
            </w:pPr>
          </w:p>
        </w:tc>
      </w:tr>
      <w:tr w:rsidR="00585C19" w:rsidRPr="00585C19" w:rsidTr="002907A5">
        <w:tc>
          <w:tcPr>
            <w:tcW w:w="3261" w:type="dxa"/>
          </w:tcPr>
          <w:p w:rsidR="00585C19" w:rsidRPr="00585C19" w:rsidRDefault="00585C19" w:rsidP="00585C19">
            <w:pPr>
              <w:spacing w:before="100" w:after="100" w:line="280" w:lineRule="atLeast"/>
              <w:rPr>
                <w:rFonts w:eastAsia="Times New Roman" w:cs="Times New Roman"/>
                <w:szCs w:val="24"/>
                <w:lang w:eastAsia="en-NZ"/>
              </w:rPr>
            </w:pPr>
          </w:p>
        </w:tc>
        <w:tc>
          <w:tcPr>
            <w:tcW w:w="6095" w:type="dxa"/>
          </w:tcPr>
          <w:p w:rsidR="00585C19" w:rsidRPr="00585C19" w:rsidRDefault="00585C19" w:rsidP="00585C19">
            <w:pPr>
              <w:spacing w:before="100" w:after="100" w:line="280" w:lineRule="atLeast"/>
              <w:rPr>
                <w:rFonts w:eastAsia="Times New Roman" w:cs="Times New Roman"/>
                <w:szCs w:val="24"/>
                <w:lang w:eastAsia="en-NZ"/>
              </w:rPr>
            </w:pPr>
          </w:p>
        </w:tc>
      </w:tr>
    </w:tbl>
    <w:p w:rsidR="00585C19" w:rsidRPr="00585C19" w:rsidRDefault="00585C19" w:rsidP="00585C19">
      <w:pPr>
        <w:spacing w:after="0" w:line="240" w:lineRule="auto"/>
        <w:rPr>
          <w:rFonts w:eastAsia="Times New Roman" w:cs="Times New Roman"/>
          <w:sz w:val="12"/>
          <w:szCs w:val="16"/>
          <w:lang w:eastAsia="en-GB"/>
        </w:rPr>
      </w:pPr>
    </w:p>
    <w:p w:rsidR="00585C19" w:rsidRPr="00585C19" w:rsidRDefault="00585C19" w:rsidP="00585C19">
      <w:pPr>
        <w:spacing w:before="100" w:after="100" w:line="280" w:lineRule="atLeast"/>
        <w:rPr>
          <w:rFonts w:eastAsia="Times New Roman" w:cs="Times New Roman"/>
          <w:szCs w:val="20"/>
          <w:lang w:eastAsia="en-GB"/>
        </w:rPr>
      </w:pPr>
      <w:r w:rsidRPr="00585C19">
        <w:rPr>
          <w:rFonts w:eastAsia="Times New Roman" w:cs="Times New Roman"/>
          <w:b/>
          <w:color w:val="00456A"/>
          <w:szCs w:val="18"/>
          <w:lang w:eastAsia="en-GB"/>
        </w:rPr>
        <w:t>Other Consultants</w:t>
      </w:r>
      <w:r w:rsidRPr="00585C19">
        <w:rPr>
          <w:rFonts w:eastAsia="Times New Roman" w:cs="Times New Roman"/>
          <w:b/>
          <w:szCs w:val="20"/>
          <w:lang w:eastAsia="en-GB"/>
        </w:rPr>
        <w:t xml:space="preserve"> </w:t>
      </w:r>
      <w:r w:rsidRPr="00585C19">
        <w:rPr>
          <w:rFonts w:eastAsia="Times New Roman" w:cs="Times New Roman"/>
          <w:szCs w:val="20"/>
          <w:lang w:eastAsia="en-GB"/>
        </w:rPr>
        <w:t>directly appointed by the Client for this Contract</w:t>
      </w:r>
    </w:p>
    <w:p w:rsidR="00585C19" w:rsidRPr="00585C19" w:rsidRDefault="00585C19" w:rsidP="00585C19">
      <w:pPr>
        <w:spacing w:before="100" w:after="100" w:line="280" w:lineRule="atLeast"/>
        <w:rPr>
          <w:rFonts w:eastAsia="Times New Roman" w:cs="Times New Roman"/>
          <w:szCs w:val="20"/>
          <w:lang w:eastAsia="en-GB"/>
        </w:rPr>
      </w:pPr>
      <w:r w:rsidRPr="00585C19">
        <w:rPr>
          <w:rFonts w:eastAsia="Times New Roman" w:cs="Times New Roman"/>
          <w:color w:val="0000FF"/>
          <w:szCs w:val="20"/>
          <w:highlight w:val="yellow"/>
          <w:lang w:val="en-GB" w:eastAsia="en-GB"/>
        </w:rPr>
        <w:t>&lt;&lt;Guidance note: Other Consultants must align with “Inputs Provided by Client” (2. To the Consultant), otherwise do not select.&gt;&gt;</w:t>
      </w:r>
    </w:p>
    <w:tbl>
      <w:tblPr>
        <w:tblW w:w="0" w:type="auto"/>
        <w:tblInd w:w="108" w:type="dxa"/>
        <w:tblBorders>
          <w:top w:val="single" w:sz="4" w:space="0" w:color="auto"/>
          <w:bottom w:val="single" w:sz="4" w:space="0" w:color="auto"/>
          <w:insideH w:val="single" w:sz="4" w:space="0" w:color="auto"/>
          <w:insideV w:val="single" w:sz="4" w:space="0" w:color="auto"/>
        </w:tblBorders>
        <w:tblLook w:val="01E0" w:firstRow="1" w:lastRow="1" w:firstColumn="1" w:lastColumn="1" w:noHBand="0" w:noVBand="0"/>
      </w:tblPr>
      <w:tblGrid>
        <w:gridCol w:w="3261"/>
        <w:gridCol w:w="6095"/>
      </w:tblGrid>
      <w:tr w:rsidR="00585C19" w:rsidRPr="00585C19" w:rsidTr="002907A5">
        <w:tc>
          <w:tcPr>
            <w:tcW w:w="3261" w:type="dxa"/>
          </w:tcPr>
          <w:p w:rsidR="00585C19" w:rsidRPr="00CC7505" w:rsidRDefault="00585C19" w:rsidP="00585C19">
            <w:pPr>
              <w:spacing w:before="100" w:after="100" w:line="280" w:lineRule="atLeast"/>
              <w:rPr>
                <w:rFonts w:eastAsia="Times New Roman" w:cs="Times New Roman"/>
                <w:szCs w:val="24"/>
                <w:lang w:eastAsia="en-NZ"/>
              </w:rPr>
            </w:pPr>
            <w:r w:rsidRPr="00CC7505">
              <w:rPr>
                <w:rFonts w:eastAsia="Times New Roman" w:cs="Times New Roman"/>
                <w:szCs w:val="24"/>
                <w:lang w:eastAsia="en-NZ"/>
              </w:rPr>
              <w:t>The Client's Property Acquisition Agent</w:t>
            </w:r>
          </w:p>
        </w:tc>
        <w:tc>
          <w:tcPr>
            <w:tcW w:w="6095" w:type="dxa"/>
          </w:tcPr>
          <w:p w:rsidR="00585C19" w:rsidRPr="00CC7505" w:rsidRDefault="00585C19" w:rsidP="00585C19">
            <w:pPr>
              <w:spacing w:before="100" w:after="100" w:line="280" w:lineRule="atLeast"/>
              <w:rPr>
                <w:rFonts w:eastAsia="Times New Roman" w:cs="Times New Roman"/>
                <w:szCs w:val="24"/>
                <w:lang w:eastAsia="en-NZ"/>
              </w:rPr>
            </w:pPr>
            <w:r w:rsidRPr="00CC7505">
              <w:rPr>
                <w:rFonts w:eastAsia="Times New Roman" w:cs="Times New Roman"/>
                <w:szCs w:val="24"/>
                <w:lang w:eastAsia="en-NZ"/>
              </w:rPr>
              <w:t>[Name] [Company]</w:t>
            </w:r>
          </w:p>
        </w:tc>
      </w:tr>
      <w:tr w:rsidR="00585C19" w:rsidRPr="00585C19" w:rsidTr="002907A5">
        <w:tc>
          <w:tcPr>
            <w:tcW w:w="3261" w:type="dxa"/>
          </w:tcPr>
          <w:p w:rsidR="00585C19" w:rsidRPr="00CC7505" w:rsidRDefault="00585C19" w:rsidP="00585C19">
            <w:pPr>
              <w:spacing w:before="100" w:after="100" w:line="280" w:lineRule="atLeast"/>
              <w:rPr>
                <w:rFonts w:eastAsia="Times New Roman" w:cs="Times New Roman"/>
                <w:szCs w:val="24"/>
                <w:lang w:eastAsia="en-NZ"/>
              </w:rPr>
            </w:pPr>
            <w:r w:rsidRPr="00CC7505">
              <w:rPr>
                <w:rFonts w:eastAsia="Times New Roman" w:cs="Times New Roman"/>
                <w:szCs w:val="24"/>
                <w:lang w:eastAsia="en-NZ"/>
              </w:rPr>
              <w:t>[Other]</w:t>
            </w:r>
          </w:p>
        </w:tc>
        <w:tc>
          <w:tcPr>
            <w:tcW w:w="6095" w:type="dxa"/>
          </w:tcPr>
          <w:p w:rsidR="00585C19" w:rsidRPr="00CC7505" w:rsidRDefault="00585C19" w:rsidP="00585C19">
            <w:pPr>
              <w:spacing w:before="100" w:after="100" w:line="280" w:lineRule="atLeast"/>
              <w:rPr>
                <w:rFonts w:eastAsia="Times New Roman" w:cs="Times New Roman"/>
                <w:szCs w:val="24"/>
                <w:lang w:eastAsia="en-NZ"/>
              </w:rPr>
            </w:pPr>
            <w:r w:rsidRPr="00CC7505">
              <w:rPr>
                <w:rFonts w:eastAsia="Times New Roman" w:cs="Times New Roman"/>
                <w:szCs w:val="24"/>
                <w:lang w:eastAsia="en-NZ"/>
              </w:rPr>
              <w:t>[Name] [Company]</w:t>
            </w:r>
          </w:p>
        </w:tc>
      </w:tr>
    </w:tbl>
    <w:p w:rsidR="00585C19" w:rsidRDefault="00585C19" w:rsidP="00585C19"/>
    <w:p w:rsidR="00585C19" w:rsidRDefault="00585C19">
      <w:r>
        <w:br w:type="page"/>
      </w:r>
    </w:p>
    <w:p w:rsidR="00585C19" w:rsidRDefault="00B83D78" w:rsidP="00133911">
      <w:pPr>
        <w:pStyle w:val="Numberedheading2"/>
        <w:numPr>
          <w:ilvl w:val="0"/>
          <w:numId w:val="0"/>
        </w:numPr>
        <w:ind w:left="720" w:hanging="720"/>
      </w:pPr>
      <w:bookmarkStart w:id="71" w:name="_Toc427849889"/>
      <w:r>
        <w:t>P</w:t>
      </w:r>
      <w:r w:rsidR="00133911">
        <w:t xml:space="preserve">ayment </w:t>
      </w:r>
      <w:r>
        <w:t>S</w:t>
      </w:r>
      <w:r w:rsidR="00133911">
        <w:t>chedule</w:t>
      </w:r>
      <w:bookmarkEnd w:id="71"/>
    </w:p>
    <w:p w:rsidR="00133911" w:rsidRDefault="00B83D78" w:rsidP="00711B11">
      <w:pPr>
        <w:pStyle w:val="Numberedheading2"/>
        <w:numPr>
          <w:ilvl w:val="0"/>
          <w:numId w:val="54"/>
        </w:numPr>
        <w:ind w:left="709" w:hanging="709"/>
      </w:pPr>
      <w:bookmarkStart w:id="72" w:name="_Toc427849890"/>
      <w:r>
        <w:t>M</w:t>
      </w:r>
      <w:r w:rsidR="00133911">
        <w:t xml:space="preserve">ethod </w:t>
      </w:r>
      <w:r>
        <w:t>O</w:t>
      </w:r>
      <w:r w:rsidR="00133911">
        <w:t xml:space="preserve">f </w:t>
      </w:r>
      <w:r>
        <w:t>P</w:t>
      </w:r>
      <w:r w:rsidR="00133911">
        <w:t>ayment</w:t>
      </w:r>
      <w:bookmarkEnd w:id="72"/>
    </w:p>
    <w:p w:rsidR="00133911" w:rsidRDefault="00133911" w:rsidP="00133911">
      <w:pPr>
        <w:pStyle w:val="Numberedparagraph"/>
      </w:pPr>
      <w:bookmarkStart w:id="73" w:name="_Toc427849891"/>
      <w:r>
        <w:t>Consultant’s Requests for Payment</w:t>
      </w:r>
      <w:bookmarkEnd w:id="73"/>
    </w:p>
    <w:p w:rsidR="00133911" w:rsidRPr="00133911" w:rsidRDefault="00133911" w:rsidP="00133911">
      <w:pPr>
        <w:pStyle w:val="Numberedparagraph2"/>
        <w:rPr>
          <w:lang w:eastAsia="en-GB"/>
        </w:rPr>
      </w:pPr>
      <w:r w:rsidRPr="00133911">
        <w:rPr>
          <w:lang w:eastAsia="en-GB"/>
        </w:rPr>
        <w:t>The Consultant shall submit their requests for payment to the Client on a monthly basis.  The request will accompany the Consultant’s Monthly Report at the dates specified in Section D.  When submitting contract payment requests and reimbursable expenses invoices, the Consultant will complete the Client supplied Contract Payment Voucher and any other forms as specified and supplied under Inputs to Tenderers for this contract.</w:t>
      </w:r>
    </w:p>
    <w:p w:rsidR="00133911" w:rsidRPr="00133911" w:rsidRDefault="00133911" w:rsidP="00133911">
      <w:pPr>
        <w:pStyle w:val="Numberedparagraph2"/>
        <w:rPr>
          <w:lang w:eastAsia="en-GB"/>
        </w:rPr>
      </w:pPr>
      <w:r w:rsidRPr="00133911">
        <w:rPr>
          <w:lang w:eastAsia="en-GB"/>
        </w:rPr>
        <w:t>The Client will assess the request for payment in accordance with the terms of the contract, make any amendments necessary and arrange payment generally on the twentieth day of the month.</w:t>
      </w:r>
    </w:p>
    <w:p w:rsidR="00133911" w:rsidRPr="00133911" w:rsidRDefault="00133911" w:rsidP="00133911">
      <w:pPr>
        <w:pStyle w:val="Numberedparagraph2"/>
        <w:rPr>
          <w:lang w:eastAsia="en-GB"/>
        </w:rPr>
      </w:pPr>
      <w:r w:rsidRPr="00133911">
        <w:rPr>
          <w:lang w:eastAsia="en-GB"/>
        </w:rPr>
        <w:t>Where work tasked is not complete at the contract termination date, or the due date for delivery, then the Project Manager, at his discretion, may:</w:t>
      </w:r>
    </w:p>
    <w:p w:rsidR="00133911" w:rsidRPr="00133911" w:rsidRDefault="00133911" w:rsidP="00711B11">
      <w:pPr>
        <w:pStyle w:val="Numberedparagraph2"/>
        <w:numPr>
          <w:ilvl w:val="0"/>
          <w:numId w:val="55"/>
        </w:numPr>
        <w:ind w:left="1276" w:hanging="567"/>
        <w:rPr>
          <w:lang w:eastAsia="en-GB"/>
        </w:rPr>
      </w:pPr>
      <w:r w:rsidRPr="00133911">
        <w:rPr>
          <w:lang w:eastAsia="en-GB"/>
        </w:rPr>
        <w:t>Deduct the cost of completing the work from payments due to the Consultant;</w:t>
      </w:r>
    </w:p>
    <w:p w:rsidR="00133911" w:rsidRPr="00133911" w:rsidRDefault="00133911" w:rsidP="00711B11">
      <w:pPr>
        <w:pStyle w:val="Numberedparagraph2"/>
        <w:numPr>
          <w:ilvl w:val="0"/>
          <w:numId w:val="55"/>
        </w:numPr>
        <w:ind w:left="1276" w:hanging="567"/>
        <w:rPr>
          <w:lang w:eastAsia="en-GB"/>
        </w:rPr>
      </w:pPr>
      <w:r w:rsidRPr="00133911">
        <w:rPr>
          <w:lang w:eastAsia="en-GB"/>
        </w:rPr>
        <w:t xml:space="preserve">Require completion of the work; or </w:t>
      </w:r>
    </w:p>
    <w:p w:rsidR="00133911" w:rsidRPr="00133911" w:rsidRDefault="00133911" w:rsidP="00711B11">
      <w:pPr>
        <w:pStyle w:val="Numberedparagraph2"/>
        <w:numPr>
          <w:ilvl w:val="0"/>
          <w:numId w:val="55"/>
        </w:numPr>
        <w:ind w:left="1276" w:hanging="567"/>
        <w:rPr>
          <w:lang w:eastAsia="en-GB"/>
        </w:rPr>
      </w:pPr>
      <w:r w:rsidRPr="00133911">
        <w:rPr>
          <w:lang w:eastAsia="en-GB"/>
        </w:rPr>
        <w:t>Make payment for the work in the month following the month in which the work would normally have been invoiced.</w:t>
      </w:r>
    </w:p>
    <w:p w:rsidR="00133911" w:rsidRPr="00133911" w:rsidRDefault="00133911" w:rsidP="00133911">
      <w:pPr>
        <w:pStyle w:val="Numberedparagraph2"/>
        <w:rPr>
          <w:lang w:eastAsia="en-GB"/>
        </w:rPr>
      </w:pPr>
      <w:r w:rsidRPr="00133911">
        <w:rPr>
          <w:lang w:eastAsia="en-GB"/>
        </w:rPr>
        <w:t>This will not preclude the Client from exercising other remedies for non-performance by the Consultant.</w:t>
      </w:r>
    </w:p>
    <w:p w:rsidR="00133911" w:rsidRPr="00133911" w:rsidRDefault="00133911" w:rsidP="00133911">
      <w:pPr>
        <w:pStyle w:val="Numberedparagraph2"/>
        <w:rPr>
          <w:lang w:eastAsia="en-GB"/>
        </w:rPr>
      </w:pPr>
      <w:r w:rsidRPr="00133911">
        <w:rPr>
          <w:lang w:eastAsia="en-GB"/>
        </w:rPr>
        <w:t>The cost of the services of the Client’s Property Acquisition Agent, does not form part of this contract and will be paid direct by the Client.</w:t>
      </w:r>
    </w:p>
    <w:p w:rsidR="00133911" w:rsidRDefault="00133911" w:rsidP="00133911">
      <w:pPr>
        <w:pStyle w:val="Numberedparagraph2"/>
        <w:rPr>
          <w:lang w:eastAsia="en-GB"/>
        </w:rPr>
      </w:pPr>
      <w:r w:rsidRPr="00133911">
        <w:rPr>
          <w:lang w:eastAsia="en-GB"/>
        </w:rPr>
        <w:t xml:space="preserve">Tendered Lump Sums, Unit Rates and Hourly Rates are deemed to include the costs of complying with the requirements of the </w:t>
      </w:r>
      <w:r w:rsidRPr="00133911">
        <w:rPr>
          <w:i/>
          <w:lang w:eastAsia="en-GB"/>
        </w:rPr>
        <w:t xml:space="preserve">Building Act 2004, Resource Management Act 1991, Land Transport Management Act 2003, the Building Regulations </w:t>
      </w:r>
      <w:r w:rsidRPr="00133911">
        <w:rPr>
          <w:lang w:eastAsia="en-GB"/>
        </w:rPr>
        <w:t>and other relevant legislation, where applicable.</w:t>
      </w:r>
    </w:p>
    <w:p w:rsidR="00133911" w:rsidRDefault="00133911" w:rsidP="00133911">
      <w:pPr>
        <w:pStyle w:val="Numberedparagraph"/>
        <w:rPr>
          <w:lang w:eastAsia="en-GB"/>
        </w:rPr>
      </w:pPr>
      <w:bookmarkStart w:id="74" w:name="_Toc427849892"/>
      <w:r>
        <w:rPr>
          <w:lang w:eastAsia="en-GB"/>
        </w:rPr>
        <w:t>Lump Sum Items</w:t>
      </w:r>
      <w:bookmarkEnd w:id="74"/>
    </w:p>
    <w:p w:rsidR="006F3A7B" w:rsidRPr="006F3A7B" w:rsidRDefault="006F3A7B" w:rsidP="006F3A7B">
      <w:pPr>
        <w:pStyle w:val="Numberedparagraph2"/>
        <w:rPr>
          <w:lang w:eastAsia="en-GB"/>
        </w:rPr>
      </w:pPr>
      <w:r w:rsidRPr="006F3A7B">
        <w:rPr>
          <w:lang w:eastAsia="en-GB"/>
        </w:rPr>
        <w:t>Lump Sum items are all-inclusive sums for the performance of a particular service. They will be paid as specified in this Payment Schedule. Payment methods include:</w:t>
      </w:r>
    </w:p>
    <w:p w:rsidR="006F3A7B" w:rsidRPr="006F3A7B" w:rsidRDefault="006F3A7B" w:rsidP="00711B11">
      <w:pPr>
        <w:pStyle w:val="Numberedparagraph2"/>
        <w:numPr>
          <w:ilvl w:val="0"/>
          <w:numId w:val="56"/>
        </w:numPr>
        <w:ind w:left="1276" w:hanging="567"/>
        <w:rPr>
          <w:lang w:val="en-GB" w:eastAsia="en-GB"/>
        </w:rPr>
      </w:pPr>
      <w:r w:rsidRPr="006F3A7B">
        <w:rPr>
          <w:lang w:val="en-GB" w:eastAsia="en-GB"/>
        </w:rPr>
        <w:t>A single sum on completion of the service;</w:t>
      </w:r>
    </w:p>
    <w:p w:rsidR="006F3A7B" w:rsidRPr="006F3A7B" w:rsidRDefault="006F3A7B" w:rsidP="00711B11">
      <w:pPr>
        <w:pStyle w:val="Numberedparagraph2"/>
        <w:numPr>
          <w:ilvl w:val="0"/>
          <w:numId w:val="56"/>
        </w:numPr>
        <w:ind w:left="1276" w:hanging="567"/>
        <w:rPr>
          <w:lang w:val="en-GB" w:eastAsia="en-GB"/>
        </w:rPr>
      </w:pPr>
      <w:r w:rsidRPr="006F3A7B">
        <w:rPr>
          <w:lang w:val="en-GB" w:eastAsia="en-GB"/>
        </w:rPr>
        <w:t>Specified proportions paid at specified times;</w:t>
      </w:r>
    </w:p>
    <w:p w:rsidR="006F3A7B" w:rsidRPr="006F3A7B" w:rsidRDefault="006F3A7B" w:rsidP="00711B11">
      <w:pPr>
        <w:pStyle w:val="Numberedparagraph2"/>
        <w:numPr>
          <w:ilvl w:val="0"/>
          <w:numId w:val="56"/>
        </w:numPr>
        <w:ind w:left="1276" w:hanging="567"/>
        <w:rPr>
          <w:lang w:val="en-GB" w:eastAsia="en-GB"/>
        </w:rPr>
      </w:pPr>
      <w:r w:rsidRPr="006F3A7B">
        <w:rPr>
          <w:lang w:val="en-GB" w:eastAsia="en-GB"/>
        </w:rPr>
        <w:t>Prorated payments over a defined period;</w:t>
      </w:r>
    </w:p>
    <w:p w:rsidR="006F3A7B" w:rsidRPr="006F3A7B" w:rsidRDefault="006F3A7B" w:rsidP="00711B11">
      <w:pPr>
        <w:pStyle w:val="Numberedparagraph2"/>
        <w:numPr>
          <w:ilvl w:val="0"/>
          <w:numId w:val="56"/>
        </w:numPr>
        <w:ind w:left="1276" w:hanging="567"/>
        <w:rPr>
          <w:lang w:val="en-GB" w:eastAsia="en-GB"/>
        </w:rPr>
      </w:pPr>
      <w:r w:rsidRPr="006F3A7B">
        <w:rPr>
          <w:lang w:val="en-GB" w:eastAsia="en-GB"/>
        </w:rPr>
        <w:t>A mixture of the above.</w:t>
      </w:r>
    </w:p>
    <w:p w:rsidR="006F3A7B" w:rsidRPr="006F3A7B" w:rsidRDefault="006F3A7B" w:rsidP="006F3A7B">
      <w:pPr>
        <w:pStyle w:val="Numberedparagraph2"/>
        <w:rPr>
          <w:lang w:eastAsia="en-GB"/>
        </w:rPr>
      </w:pPr>
      <w:r w:rsidRPr="006F3A7B">
        <w:rPr>
          <w:lang w:eastAsia="en-GB"/>
        </w:rPr>
        <w:t xml:space="preserve">The first payment for each item shall be payable following the later of the planned start date in the updated </w:t>
      </w:r>
      <w:r w:rsidRPr="006F3A7B">
        <w:rPr>
          <w:i/>
          <w:lang w:eastAsia="en-GB"/>
        </w:rPr>
        <w:t xml:space="preserve">Consultant’s Programme </w:t>
      </w:r>
      <w:r w:rsidRPr="006F3A7B">
        <w:rPr>
          <w:lang w:eastAsia="en-GB"/>
        </w:rPr>
        <w:t>or the actual start date.  The pro rata amount shall be based on the updated planned completion date.  Where a limit ratio is stated the total payments for the item shall not exceed the limit until the limit criteria are met.</w:t>
      </w:r>
    </w:p>
    <w:p w:rsidR="006F3A7B" w:rsidRPr="006F3A7B" w:rsidRDefault="006F3A7B" w:rsidP="006F3A7B">
      <w:pPr>
        <w:pStyle w:val="Numberedparagraph2"/>
        <w:rPr>
          <w:lang w:eastAsia="en-GB"/>
        </w:rPr>
      </w:pPr>
      <w:r w:rsidRPr="006F3A7B">
        <w:rPr>
          <w:lang w:eastAsia="en-GB"/>
        </w:rPr>
        <w:t>Where payment is stated to be prorated, the Project Manager may reduce payment where work for that item is falling behind programme.</w:t>
      </w:r>
    </w:p>
    <w:p w:rsidR="003F5557" w:rsidRDefault="006F3A7B" w:rsidP="00D03BD3">
      <w:pPr>
        <w:spacing w:before="100" w:after="100" w:line="280" w:lineRule="atLeast"/>
        <w:ind w:left="709"/>
        <w:rPr>
          <w:rFonts w:eastAsia="Times New Roman"/>
          <w:lang w:val="en-GB"/>
        </w:rPr>
      </w:pPr>
      <w:r w:rsidRPr="006F3A7B">
        <w:rPr>
          <w:rFonts w:eastAsia="Times New Roman" w:cs="Times New Roman"/>
          <w:color w:val="0000FF"/>
          <w:szCs w:val="20"/>
          <w:highlight w:val="yellow"/>
          <w:lang w:eastAsia="en-GB"/>
        </w:rPr>
        <w:t>&lt;&lt;Guidance note: The following Method of Payment clauses 1.3, 1.4, 1.5 and 1.6 are optional unless otherwise stated.&gt;&gt;</w:t>
      </w:r>
      <w:bookmarkStart w:id="75" w:name="_Toc415296912"/>
    </w:p>
    <w:bookmarkStart w:id="76" w:name="_Toc427849893" w:displacedByCustomXml="next"/>
    <w:sdt>
      <w:sdtPr>
        <w:rPr>
          <w:rFonts w:eastAsiaTheme="minorHAnsi" w:cstheme="minorBidi"/>
          <w:b w:val="0"/>
          <w:bCs w:val="0"/>
          <w:color w:val="auto"/>
          <w:sz w:val="20"/>
          <w:szCs w:val="22"/>
          <w:lang w:val="en-GB"/>
        </w:rPr>
        <w:id w:val="537482842"/>
        <w:lock w:val="sdtLocked"/>
        <w:placeholder>
          <w:docPart w:val="DefaultPlaceholder_1081868574"/>
        </w:placeholder>
      </w:sdtPr>
      <w:sdtEndPr>
        <w:rPr>
          <w:lang w:val="en-NZ" w:eastAsia="en-GB"/>
        </w:rPr>
      </w:sdtEndPr>
      <w:sdtContent>
        <w:p w:rsidR="003F5557" w:rsidRPr="003F5557" w:rsidRDefault="00D03BD3" w:rsidP="003E7340">
          <w:pPr>
            <w:pStyle w:val="Numberedparagraph"/>
            <w:rPr>
              <w:lang w:eastAsia="en-GB"/>
            </w:rPr>
          </w:pPr>
          <w:r w:rsidRPr="003F5557">
            <w:rPr>
              <w:lang w:val="en-GB"/>
            </w:rPr>
            <w:t xml:space="preserve"> </w:t>
          </w:r>
          <w:r w:rsidR="006F3A7B" w:rsidRPr="003F5557">
            <w:rPr>
              <w:lang w:val="en-GB"/>
            </w:rPr>
            <w:t>Unit Rate Items</w:t>
          </w:r>
          <w:bookmarkEnd w:id="75"/>
          <w:bookmarkEnd w:id="76"/>
        </w:p>
        <w:p w:rsidR="00D03BD3" w:rsidRPr="00D03BD3" w:rsidRDefault="006F3A7B" w:rsidP="003F5557">
          <w:pPr>
            <w:pStyle w:val="Numberedparagraph2"/>
            <w:rPr>
              <w:lang w:eastAsia="en-GB"/>
            </w:rPr>
          </w:pPr>
          <w:r w:rsidRPr="00CC7505">
            <w:rPr>
              <w:lang w:eastAsia="en-GB"/>
            </w:rPr>
            <w:t>Unit Rates are generally all-inclusive rates for a recurring or multiple services.  The quantity given in the Schedule, while a reasonable assessment of the contract’s likely requirement, is a guide for tendering purposes only.  Payment will be made on the actual number of services requested by the Project Manager, over the course of the contract, and adequately completed</w:t>
          </w:r>
          <w:r w:rsidR="00D03BD3">
            <w:rPr>
              <w:lang w:eastAsia="en-GB"/>
            </w:rPr>
            <w:t>.</w:t>
          </w:r>
        </w:p>
        <w:p w:rsidR="006F3A7B" w:rsidRPr="00CC7505" w:rsidRDefault="006F3A7B" w:rsidP="006F3A7B">
          <w:pPr>
            <w:pStyle w:val="Numberedparagraph2"/>
            <w:rPr>
              <w:lang w:eastAsia="en-GB"/>
            </w:rPr>
          </w:pPr>
          <w:r w:rsidRPr="00CC7505">
            <w:rPr>
              <w:lang w:eastAsia="en-GB"/>
            </w:rPr>
            <w:t>Where the actual differs from the scheduled quantity in the Contract Pricing Schedule, by a significant amount, the Project Manager may, at his/her discretion, consider a claim for a price variation.  Supporting evidence to justify such a claim would be needed.</w:t>
          </w:r>
        </w:p>
        <w:p w:rsidR="006F3A7B" w:rsidRPr="00CC7505" w:rsidRDefault="006F3A7B" w:rsidP="006F3A7B">
          <w:pPr>
            <w:pStyle w:val="Numberedparagraph2"/>
            <w:rPr>
              <w:lang w:eastAsia="en-GB"/>
            </w:rPr>
          </w:pPr>
          <w:r w:rsidRPr="00CC7505">
            <w:rPr>
              <w:lang w:eastAsia="en-GB"/>
            </w:rPr>
            <w:t xml:space="preserve">Claims for price variations will not be considered for Unit Rate items included in the Additional Services Schedule or the Geotechnical Testing Schedule, when included.  Payment for Unit Rate items in these Schedules, shall not be made unless the Client has given specific written authority for the work. </w:t>
          </w:r>
        </w:p>
      </w:sdtContent>
    </w:sdt>
    <w:bookmarkStart w:id="77" w:name="_Toc427849894" w:displacedByCustomXml="next"/>
    <w:bookmarkStart w:id="78" w:name="_Toc415296913" w:displacedByCustomXml="next"/>
    <w:sdt>
      <w:sdtPr>
        <w:rPr>
          <w:rFonts w:eastAsia="Times New Roman" w:cstheme="minorBidi"/>
          <w:b w:val="0"/>
          <w:bCs w:val="0"/>
          <w:color w:val="auto"/>
          <w:sz w:val="20"/>
          <w:szCs w:val="22"/>
          <w:lang w:val="en-GB"/>
        </w:rPr>
        <w:id w:val="362492173"/>
        <w:lock w:val="sdtLocked"/>
        <w:placeholder>
          <w:docPart w:val="DefaultPlaceholder_1081868574"/>
        </w:placeholder>
      </w:sdtPr>
      <w:sdtEndPr>
        <w:rPr>
          <w:rFonts w:eastAsiaTheme="minorHAnsi"/>
          <w:lang w:val="en-NZ" w:eastAsia="en-GB"/>
        </w:rPr>
      </w:sdtEndPr>
      <w:sdtContent>
        <w:p w:rsidR="006F3A7B" w:rsidRPr="006F3A7B" w:rsidRDefault="006F3A7B" w:rsidP="006F3A7B">
          <w:pPr>
            <w:pStyle w:val="Numberedparagraph"/>
            <w:rPr>
              <w:rFonts w:eastAsia="Times New Roman"/>
              <w:lang w:val="en-GB"/>
            </w:rPr>
          </w:pPr>
          <w:r w:rsidRPr="006F3A7B">
            <w:rPr>
              <w:rFonts w:eastAsia="Times New Roman"/>
              <w:lang w:val="en-GB"/>
            </w:rPr>
            <w:t>Hourly Rate Items</w:t>
          </w:r>
          <w:bookmarkEnd w:id="78"/>
          <w:bookmarkEnd w:id="77"/>
        </w:p>
        <w:p w:rsidR="006F3A7B" w:rsidRPr="00CC7505" w:rsidRDefault="006F3A7B" w:rsidP="006F3A7B">
          <w:pPr>
            <w:pStyle w:val="Numberedparagraph2"/>
            <w:rPr>
              <w:lang w:eastAsia="en-GB"/>
            </w:rPr>
          </w:pPr>
          <w:r w:rsidRPr="00CC7505">
            <w:rPr>
              <w:lang w:eastAsia="en-GB"/>
            </w:rPr>
            <w:t>Where an Hourly Rate is quoted, this shall be for all costs excluding Reimbursable Expenses as defined below.</w:t>
          </w:r>
        </w:p>
      </w:sdtContent>
    </w:sdt>
    <w:p w:rsidR="006F3A7B" w:rsidRPr="006F3A7B" w:rsidRDefault="006F3A7B" w:rsidP="006F3A7B">
      <w:pPr>
        <w:pStyle w:val="Numberedparagraph"/>
        <w:rPr>
          <w:rFonts w:eastAsia="Times New Roman"/>
          <w:lang w:val="en-GB"/>
        </w:rPr>
      </w:pPr>
      <w:bookmarkStart w:id="79" w:name="_Toc415296914"/>
      <w:bookmarkStart w:id="80" w:name="_Toc427849895"/>
      <w:r w:rsidRPr="006F3A7B">
        <w:rPr>
          <w:rFonts w:eastAsia="Times New Roman"/>
          <w:lang w:val="en-GB"/>
        </w:rPr>
        <w:t>Reimbursable Expenses</w:t>
      </w:r>
      <w:bookmarkEnd w:id="79"/>
      <w:bookmarkEnd w:id="80"/>
    </w:p>
    <w:p w:rsidR="006F3A7B" w:rsidRPr="006F3A7B" w:rsidRDefault="006F3A7B" w:rsidP="006F3A7B">
      <w:pPr>
        <w:spacing w:before="100" w:after="100" w:line="280" w:lineRule="atLeast"/>
        <w:ind w:left="851"/>
        <w:rPr>
          <w:rFonts w:eastAsia="Times New Roman" w:cs="Times New Roman"/>
          <w:color w:val="0000FF"/>
          <w:szCs w:val="20"/>
          <w:highlight w:val="yellow"/>
          <w:lang w:eastAsia="en-GB"/>
        </w:rPr>
      </w:pPr>
      <w:r w:rsidRPr="006F3A7B">
        <w:rPr>
          <w:rFonts w:eastAsia="Times New Roman" w:cs="Times New Roman"/>
          <w:color w:val="0000FF"/>
          <w:szCs w:val="20"/>
          <w:highlight w:val="yellow"/>
          <w:lang w:eastAsia="en-GB"/>
        </w:rPr>
        <w:t>&lt;&lt;Guidance note: Include if Hourly Rate Items above has been selected.&gt;&gt;</w:t>
      </w:r>
    </w:p>
    <w:p w:rsidR="006F3A7B" w:rsidRPr="00CC7505" w:rsidRDefault="006F3A7B" w:rsidP="006F3A7B">
      <w:pPr>
        <w:pStyle w:val="Numberedparagraph2"/>
        <w:rPr>
          <w:lang w:eastAsia="en-GB"/>
        </w:rPr>
      </w:pPr>
      <w:r w:rsidRPr="00CC7505">
        <w:rPr>
          <w:lang w:eastAsia="en-GB"/>
        </w:rPr>
        <w:t xml:space="preserve">Reimbursable expenses (or disbursements) are claimable at cost only (unless an on-cost is allowed for in the Contract Pricing Schedule) in association with additional services and other non-scheduled works, where agreed, unless otherwise specifically stated in this Payment Schedule.  They shall be sufficiently itemised on the Consultant’s claims to clearly identify justifiable reimbursement.  The Consultant shall make available, if requested, adequate documentation to justify the reimbursement claims. </w:t>
      </w:r>
    </w:p>
    <w:p w:rsidR="006F3A7B" w:rsidRPr="00CC7505" w:rsidRDefault="006F3A7B" w:rsidP="006F3A7B">
      <w:pPr>
        <w:pStyle w:val="Numberedparagraph2"/>
        <w:rPr>
          <w:lang w:eastAsia="en-GB"/>
        </w:rPr>
      </w:pPr>
      <w:r w:rsidRPr="00CC7505">
        <w:rPr>
          <w:lang w:eastAsia="en-GB"/>
        </w:rPr>
        <w:t>Reimbursable expenses may include (unless specified otherwise):</w:t>
      </w:r>
    </w:p>
    <w:p w:rsidR="006F3A7B" w:rsidRPr="00CC7505" w:rsidRDefault="006F3A7B" w:rsidP="00711B11">
      <w:pPr>
        <w:numPr>
          <w:ilvl w:val="0"/>
          <w:numId w:val="38"/>
        </w:numPr>
        <w:spacing w:after="50" w:line="280" w:lineRule="atLeast"/>
        <w:ind w:left="1418" w:hanging="567"/>
        <w:rPr>
          <w:rFonts w:eastAsia="Times New Roman" w:cs="Times New Roman"/>
          <w:szCs w:val="20"/>
          <w:lang w:val="en-GB" w:eastAsia="en-GB"/>
        </w:rPr>
      </w:pPr>
      <w:r w:rsidRPr="00CC7505">
        <w:rPr>
          <w:rFonts w:eastAsia="Times New Roman" w:cs="Times New Roman"/>
          <w:szCs w:val="20"/>
          <w:lang w:val="en-GB" w:eastAsia="en-GB"/>
        </w:rPr>
        <w:t>Travel, accommodation and meals.</w:t>
      </w:r>
    </w:p>
    <w:p w:rsidR="006F3A7B" w:rsidRPr="00CC7505" w:rsidRDefault="006F3A7B" w:rsidP="00711B11">
      <w:pPr>
        <w:numPr>
          <w:ilvl w:val="0"/>
          <w:numId w:val="38"/>
        </w:numPr>
        <w:spacing w:after="50" w:line="280" w:lineRule="atLeast"/>
        <w:ind w:left="1418" w:hanging="567"/>
        <w:rPr>
          <w:rFonts w:eastAsia="Times New Roman" w:cs="Times New Roman"/>
          <w:szCs w:val="20"/>
          <w:lang w:val="en-GB" w:eastAsia="en-GB"/>
        </w:rPr>
      </w:pPr>
      <w:r w:rsidRPr="00CC7505">
        <w:rPr>
          <w:rFonts w:eastAsia="Times New Roman" w:cs="Times New Roman"/>
          <w:szCs w:val="20"/>
          <w:lang w:val="en-GB" w:eastAsia="en-GB"/>
        </w:rPr>
        <w:t>Fees paid by the Consultant on behalf of the Client to authorities having jurisdiction over the project.</w:t>
      </w:r>
    </w:p>
    <w:p w:rsidR="006F3A7B" w:rsidRPr="00CC7505" w:rsidRDefault="006F3A7B" w:rsidP="00711B11">
      <w:pPr>
        <w:numPr>
          <w:ilvl w:val="0"/>
          <w:numId w:val="38"/>
        </w:numPr>
        <w:spacing w:after="50" w:line="280" w:lineRule="atLeast"/>
        <w:ind w:left="1418" w:hanging="567"/>
        <w:rPr>
          <w:rFonts w:eastAsia="Times New Roman" w:cs="Times New Roman"/>
          <w:szCs w:val="20"/>
          <w:lang w:val="en-GB" w:eastAsia="en-GB"/>
        </w:rPr>
      </w:pPr>
      <w:r w:rsidRPr="00CC7505">
        <w:rPr>
          <w:rFonts w:eastAsia="Times New Roman" w:cs="Times New Roman"/>
          <w:szCs w:val="20"/>
          <w:lang w:val="en-GB" w:eastAsia="en-GB"/>
        </w:rPr>
        <w:t>Any legal or other professional charges which the Consultant may have legitimately incurred in connection with the project.</w:t>
      </w:r>
    </w:p>
    <w:p w:rsidR="006F3A7B" w:rsidRPr="00CC7505" w:rsidRDefault="006F3A7B" w:rsidP="00711B11">
      <w:pPr>
        <w:numPr>
          <w:ilvl w:val="0"/>
          <w:numId w:val="38"/>
        </w:numPr>
        <w:spacing w:after="50" w:line="280" w:lineRule="atLeast"/>
        <w:ind w:left="1418" w:hanging="567"/>
        <w:rPr>
          <w:rFonts w:eastAsia="Times New Roman" w:cs="Times New Roman"/>
          <w:szCs w:val="20"/>
          <w:lang w:val="en-GB" w:eastAsia="en-GB"/>
        </w:rPr>
      </w:pPr>
      <w:r w:rsidRPr="00CC7505">
        <w:rPr>
          <w:rFonts w:eastAsia="Times New Roman" w:cs="Times New Roman"/>
          <w:szCs w:val="20"/>
          <w:lang w:val="en-GB" w:eastAsia="en-GB"/>
        </w:rPr>
        <w:t>A charge for specialist technical use of computers, but excluding accounting, administration, and normal expected design use.</w:t>
      </w:r>
    </w:p>
    <w:p w:rsidR="006F3A7B" w:rsidRPr="00CC7505" w:rsidRDefault="006F3A7B" w:rsidP="00711B11">
      <w:pPr>
        <w:numPr>
          <w:ilvl w:val="0"/>
          <w:numId w:val="38"/>
        </w:numPr>
        <w:spacing w:after="50" w:line="280" w:lineRule="atLeast"/>
        <w:ind w:left="1418" w:hanging="567"/>
        <w:rPr>
          <w:rFonts w:eastAsia="Times New Roman" w:cs="Times New Roman"/>
          <w:szCs w:val="20"/>
          <w:lang w:val="en-GB" w:eastAsia="en-GB"/>
        </w:rPr>
      </w:pPr>
      <w:r w:rsidRPr="00CC7505">
        <w:rPr>
          <w:rFonts w:eastAsia="Times New Roman" w:cs="Times New Roman"/>
          <w:szCs w:val="20"/>
          <w:lang w:val="en-GB" w:eastAsia="en-GB"/>
        </w:rPr>
        <w:t>[Other].</w:t>
      </w:r>
    </w:p>
    <w:p w:rsidR="006F3A7B" w:rsidRPr="006F3A7B" w:rsidRDefault="006F3A7B" w:rsidP="006F3A7B">
      <w:pPr>
        <w:pStyle w:val="Numberedparagraph"/>
        <w:rPr>
          <w:rFonts w:eastAsia="Times New Roman"/>
          <w:lang w:val="en-GB"/>
        </w:rPr>
      </w:pPr>
      <w:bookmarkStart w:id="81" w:name="_Toc415296915"/>
      <w:bookmarkStart w:id="82" w:name="_Toc427849896"/>
      <w:r w:rsidRPr="006F3A7B">
        <w:rPr>
          <w:rFonts w:eastAsia="Times New Roman"/>
          <w:lang w:val="en-GB"/>
        </w:rPr>
        <w:t>Provisional Sums</w:t>
      </w:r>
      <w:bookmarkEnd w:id="81"/>
      <w:bookmarkEnd w:id="82"/>
    </w:p>
    <w:p w:rsidR="006F3A7B" w:rsidRPr="00CC7505" w:rsidRDefault="006F3A7B" w:rsidP="006F3A7B">
      <w:pPr>
        <w:pStyle w:val="Numberedparagraph2"/>
        <w:rPr>
          <w:lang w:eastAsia="en-GB"/>
        </w:rPr>
      </w:pPr>
      <w:r w:rsidRPr="00CC7505">
        <w:rPr>
          <w:lang w:eastAsia="en-GB"/>
        </w:rPr>
        <w:t>Provisional Sums will be provided for non-quantifiable services to be provided by the Consultant under this contract and will be listed under the “Provisional Sums” item of the Contract Pricing Schedule.  Works requested by the Client under a Provisional Sum, will be priced, by the Consultant, on the basis of a Fixed Price Quote or Time Writing.</w:t>
      </w:r>
    </w:p>
    <w:p w:rsidR="006F3A7B" w:rsidRPr="00CC7505" w:rsidRDefault="006F3A7B" w:rsidP="006F3A7B">
      <w:pPr>
        <w:pStyle w:val="Numberedparagraph2"/>
        <w:rPr>
          <w:lang w:eastAsia="en-GB"/>
        </w:rPr>
      </w:pPr>
      <w:r w:rsidRPr="00CC7505">
        <w:rPr>
          <w:lang w:eastAsia="en-GB"/>
        </w:rPr>
        <w:t xml:space="preserve">Payment for any provisional sum shall not be made unless the Client has given specific written authority for each specific event associated with the item. </w:t>
      </w:r>
    </w:p>
    <w:p w:rsidR="006F3A7B" w:rsidRPr="006F3A7B" w:rsidRDefault="006F3A7B" w:rsidP="006F3A7B">
      <w:pPr>
        <w:pStyle w:val="Numberedparagraph"/>
        <w:rPr>
          <w:rFonts w:eastAsia="Times New Roman"/>
          <w:lang w:val="en-GB"/>
        </w:rPr>
      </w:pPr>
      <w:bookmarkStart w:id="83" w:name="_Toc415296916"/>
      <w:bookmarkStart w:id="84" w:name="_Toc427849897"/>
      <w:r w:rsidRPr="006F3A7B">
        <w:rPr>
          <w:rFonts w:eastAsia="Times New Roman"/>
          <w:lang w:val="en-GB"/>
        </w:rPr>
        <w:t>Cost Fluctuations</w:t>
      </w:r>
      <w:bookmarkEnd w:id="83"/>
      <w:bookmarkEnd w:id="84"/>
    </w:p>
    <w:sdt>
      <w:sdtPr>
        <w:id w:val="-877772187"/>
        <w:placeholder>
          <w:docPart w:val="564C7765035E4685B57CC702289DDFFE"/>
        </w:placeholder>
      </w:sdtPr>
      <w:sdtEndPr/>
      <w:sdtContent>
        <w:p w:rsidR="00BA4EC0" w:rsidRDefault="00BA4EC0" w:rsidP="00BA4EC0">
          <w:pPr>
            <w:pStyle w:val="Numberedparagraph2"/>
            <w:rPr>
              <w:rFonts w:asciiTheme="minorHAnsi" w:hAnsiTheme="minorHAnsi"/>
              <w:sz w:val="22"/>
            </w:rPr>
          </w:pPr>
          <w:r w:rsidRPr="00411EB3">
            <w:t>Cost fluctuations shall not be paid on this contract.</w:t>
          </w:r>
        </w:p>
      </w:sdtContent>
    </w:sdt>
    <w:p w:rsidR="006F3A7B" w:rsidRPr="006F3A7B" w:rsidRDefault="00BA4EC0" w:rsidP="00BA4EC0">
      <w:pPr>
        <w:spacing w:before="100" w:after="100" w:line="280" w:lineRule="atLeast"/>
        <w:ind w:left="709"/>
        <w:rPr>
          <w:rFonts w:eastAsia="Times New Roman" w:cs="Times New Roman"/>
          <w:color w:val="0000FF"/>
          <w:szCs w:val="20"/>
          <w:highlight w:val="yellow"/>
          <w:lang w:eastAsia="en-GB"/>
        </w:rPr>
      </w:pPr>
      <w:r w:rsidRPr="006F3A7B">
        <w:rPr>
          <w:rFonts w:eastAsia="Times New Roman" w:cs="Times New Roman"/>
          <w:color w:val="0000FF"/>
          <w:szCs w:val="20"/>
          <w:highlight w:val="yellow"/>
          <w:lang w:eastAsia="en-GB"/>
        </w:rPr>
        <w:t xml:space="preserve"> </w:t>
      </w:r>
      <w:r w:rsidR="006F3A7B" w:rsidRPr="006F3A7B">
        <w:rPr>
          <w:rFonts w:eastAsia="Times New Roman" w:cs="Times New Roman"/>
          <w:color w:val="0000FF"/>
          <w:szCs w:val="20"/>
          <w:highlight w:val="yellow"/>
          <w:lang w:eastAsia="en-GB"/>
        </w:rPr>
        <w:t>&lt;&lt;</w:t>
      </w:r>
      <w:r w:rsidR="006F3A7B" w:rsidRPr="006F3A7B">
        <w:rPr>
          <w:rFonts w:eastAsia="Times New Roman" w:cs="Times New Roman"/>
          <w:b/>
          <w:color w:val="0000FF"/>
          <w:szCs w:val="20"/>
          <w:highlight w:val="yellow"/>
          <w:lang w:eastAsia="en-GB"/>
        </w:rPr>
        <w:t>OR</w:t>
      </w:r>
      <w:r w:rsidR="006F3A7B" w:rsidRPr="006F3A7B">
        <w:rPr>
          <w:rFonts w:eastAsia="Times New Roman" w:cs="Times New Roman"/>
          <w:color w:val="0000FF"/>
          <w:szCs w:val="20"/>
          <w:highlight w:val="yellow"/>
          <w:lang w:eastAsia="en-GB"/>
        </w:rPr>
        <w:t xml:space="preserve"> insert the following clauses where the contract period is greater than 12 months&gt;&gt;</w:t>
      </w:r>
    </w:p>
    <w:sdt>
      <w:sdtPr>
        <w:id w:val="-850711491"/>
        <w:placeholder>
          <w:docPart w:val="9AE322E71165445DA6050EC0ED7811BE"/>
        </w:placeholder>
      </w:sdtPr>
      <w:sdtEndPr/>
      <w:sdtContent>
        <w:p w:rsidR="00BA4EC0" w:rsidRPr="00411EB3" w:rsidRDefault="00BA4EC0" w:rsidP="00BA4EC0">
          <w:pPr>
            <w:pStyle w:val="Numberedparagraph2"/>
            <w:numPr>
              <w:ilvl w:val="0"/>
              <w:numId w:val="0"/>
            </w:numPr>
            <w:ind w:left="720"/>
          </w:pPr>
          <w:r w:rsidRPr="00411EB3">
            <w:t>Cost fluctuations shall be applied from the commencement of the contract period.</w:t>
          </w:r>
        </w:p>
        <w:p w:rsidR="00BA4EC0" w:rsidRPr="00411EB3" w:rsidRDefault="00BA4EC0" w:rsidP="00BA4EC0">
          <w:pPr>
            <w:pStyle w:val="Numberedparagraph2"/>
          </w:pPr>
          <w:r w:rsidRPr="00411EB3">
            <w:t>Cost Fluctuations are calculated on a quarterly basis in accordance with this section.</w:t>
          </w:r>
        </w:p>
        <w:p w:rsidR="00BA4EC0" w:rsidRPr="00411EB3" w:rsidRDefault="00BA4EC0" w:rsidP="00BA4EC0">
          <w:pPr>
            <w:pStyle w:val="Numberedparagraph2"/>
          </w:pPr>
          <w:r w:rsidRPr="00411EB3">
            <w:t>Payment claims for cost fluctuation adjustments may be submitted each month.</w:t>
          </w:r>
        </w:p>
        <w:p w:rsidR="00BA4EC0" w:rsidRPr="00411EB3" w:rsidRDefault="00BA4EC0" w:rsidP="00BA4EC0">
          <w:pPr>
            <w:pStyle w:val="Numberedparagraph2"/>
          </w:pPr>
          <w:r w:rsidRPr="00411EB3">
            <w:t>Subject to the remainder of this Schedule, the amounts payable by the Client to the Consultant under the Contract shall be adjusted up or down by amounts calculated in accordance with the following “Consultant Cost Index” formula:</w:t>
          </w:r>
        </w:p>
        <w:tbl>
          <w:tblPr>
            <w:tblW w:w="0" w:type="auto"/>
            <w:tblInd w:w="1526"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000" w:firstRow="0" w:lastRow="0" w:firstColumn="0" w:lastColumn="0" w:noHBand="0" w:noVBand="0"/>
          </w:tblPr>
          <w:tblGrid>
            <w:gridCol w:w="1276"/>
            <w:gridCol w:w="283"/>
            <w:gridCol w:w="663"/>
            <w:gridCol w:w="1134"/>
            <w:gridCol w:w="986"/>
            <w:gridCol w:w="998"/>
            <w:gridCol w:w="284"/>
          </w:tblGrid>
          <w:tr w:rsidR="008705EF" w:rsidRPr="008705EF" w:rsidTr="001451DB">
            <w:trPr>
              <w:cantSplit/>
            </w:trPr>
            <w:tc>
              <w:tcPr>
                <w:tcW w:w="1276" w:type="dxa"/>
                <w:vMerge w:val="restart"/>
                <w:tcBorders>
                  <w:top w:val="nil"/>
                  <w:left w:val="nil"/>
                  <w:bottom w:val="nil"/>
                  <w:right w:val="nil"/>
                </w:tcBorders>
                <w:vAlign w:val="center"/>
              </w:tcPr>
              <w:p w:rsidR="00BA4EC0" w:rsidRPr="008705EF" w:rsidRDefault="00BA4EC0" w:rsidP="001451DB">
                <w:r w:rsidRPr="008705EF">
                  <w:t>C = V</w:t>
                </w:r>
              </w:p>
            </w:tc>
            <w:tc>
              <w:tcPr>
                <w:tcW w:w="283" w:type="dxa"/>
                <w:vMerge w:val="restart"/>
                <w:tcBorders>
                  <w:top w:val="nil"/>
                  <w:left w:val="nil"/>
                  <w:bottom w:val="nil"/>
                  <w:right w:val="nil"/>
                </w:tcBorders>
              </w:tcPr>
              <w:p w:rsidR="00BA4EC0" w:rsidRPr="008705EF" w:rsidRDefault="00BA4EC0" w:rsidP="001451DB">
                <w:r w:rsidRPr="008705EF">
                  <w:rPr>
                    <w:noProof/>
                    <w:lang w:val="en-US" w:eastAsia="zh-CN"/>
                  </w:rPr>
                  <mc:AlternateContent>
                    <mc:Choice Requires="wps">
                      <w:drawing>
                        <wp:anchor distT="0" distB="0" distL="114300" distR="114300" simplePos="0" relativeHeight="251662336" behindDoc="0" locked="1" layoutInCell="1" allowOverlap="1" wp14:anchorId="36EBFABD" wp14:editId="15FEEC72">
                          <wp:simplePos x="0" y="0"/>
                          <wp:positionH relativeFrom="column">
                            <wp:posOffset>6350</wp:posOffset>
                          </wp:positionH>
                          <wp:positionV relativeFrom="page">
                            <wp:posOffset>-2540</wp:posOffset>
                          </wp:positionV>
                          <wp:extent cx="52705" cy="369570"/>
                          <wp:effectExtent l="6350" t="6985" r="7620" b="13970"/>
                          <wp:wrapNone/>
                          <wp:docPr id="15" name="AutoShape 2"/>
                          <wp:cNvGraphicFramePr>
                            <a:graphicFrameLocks xmlns:a="http://schemas.openxmlformats.org/drawingml/2006/main"/>
                          </wp:cNvGraphicFramePr>
                          <a:graphic xmlns:a="http://schemas.openxmlformats.org/drawingml/2006/main">
                            <a:graphicData uri="http://schemas.microsoft.com/office/word/2010/wordprocessingShape">
                              <wps:wsp>
                                <wps:cNvSpPr>
                                  <a:spLocks/>
                                </wps:cNvSpPr>
                                <wps:spPr bwMode="auto">
                                  <a:xfrm>
                                    <a:off x="0" y="0"/>
                                    <a:ext cx="52705" cy="369570"/>
                                  </a:xfrm>
                                  <a:prstGeom prst="leftBracket">
                                    <a:avLst>
                                      <a:gd name="adj" fmla="val 58434"/>
                                    </a:avLst>
                                  </a:prstGeom>
                                  <a:noFill/>
                                  <a:ln w="3175">
                                    <a:solidFill>
                                      <a:srgbClr val="333333"/>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a:graphicData>
                          </a:graphic>
                          <wp14:sizeRelH relativeFrom="page">
                            <wp14:pctWidth>0</wp14:pctWidth>
                          </wp14:sizeRelH>
                          <wp14:sizeRelV relativeFrom="page">
                            <wp14:pctHeight>0</wp14:pctHeight>
                          </wp14:sizeRelV>
                        </wp:anchor>
                      </w:drawing>
                    </mc:Choice>
                    <mc:Fallback>
                      <w:pict>
                        <v:shapetype w14:anchorId="1D41DD43" id="_x0000_t85" coordsize="21600,21600" o:spt="85" adj="1800" path="m21600,qx0@0l0@1qy21600,21600e" filled="f">
                          <v:formulas>
                            <v:f eqn="val #0"/>
                            <v:f eqn="sum 21600 0 #0"/>
                            <v:f eqn="prod #0 9598 32768"/>
                            <v:f eqn="sum 21600 0 @2"/>
                          </v:formulas>
                          <v:path arrowok="t" gradientshapeok="t" o:connecttype="custom" o:connectlocs="21600,0;0,10800;21600,21600" textboxrect="6326,@2,21600,@3"/>
                          <v:handles>
                            <v:h position="topLeft,#0" yrange="0,10800"/>
                          </v:handles>
                        </v:shapetype>
                        <v:shape id="AutoShape 2" o:spid="_x0000_s1026" type="#_x0000_t85" style="position:absolute;margin-left:.5pt;margin-top:-.2pt;width:4.15pt;height:29.1pt;z-index:251662336;visibility:visible;mso-wrap-style:square;mso-width-percent:0;mso-height-percent:0;mso-wrap-distance-left:9pt;mso-wrap-distance-top:0;mso-wrap-distance-right:9pt;mso-wrap-distance-bottom:0;mso-position-horizontal:absolute;mso-position-horizontal-relative:text;mso-position-vertical:absolute;mso-position-vertical-relative:page;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" strokecolor="#333" strokeweight=".25pt">
                          <w10:wrap anchory="page"/>
                          <w10:anchorlock/>
                        </v:shape>
                      </w:pict>
                    </mc:Fallback>
                  </mc:AlternateContent>
                </w:r>
              </w:p>
            </w:tc>
            <w:tc>
              <w:tcPr>
                <w:tcW w:w="663" w:type="dxa"/>
                <w:vMerge w:val="restart"/>
                <w:tcBorders>
                  <w:top w:val="nil"/>
                  <w:left w:val="nil"/>
                  <w:bottom w:val="nil"/>
                  <w:right w:val="nil"/>
                </w:tcBorders>
                <w:vAlign w:val="center"/>
              </w:tcPr>
              <w:sdt>
                <w:sdtPr>
                  <w:rPr>
                    <w:color w:val="auto"/>
                  </w:rPr>
                  <w:alias w:val="CostIndex1"/>
                  <w:tag w:val="CostIndex1"/>
                  <w:id w:val="573939255"/>
                  <w:placeholder>
                    <w:docPart w:val="9AE322E71165445DA6050EC0ED7811BE"/>
                  </w:placeholder>
                </w:sdtPr>
                <w:sdtEndPr/>
                <w:sdtContent>
                  <w:p w:rsidR="00BA4EC0" w:rsidRPr="008705EF" w:rsidRDefault="00BA4EC0" w:rsidP="001451DB">
                    <w:pPr>
                      <w:pStyle w:val="NZTABodyTextRedTextHighlight"/>
                      <w:rPr>
                        <w:color w:val="auto"/>
                      </w:rPr>
                    </w:pPr>
                    <w:r w:rsidRPr="008705EF">
                      <w:rPr>
                        <w:color w:val="auto"/>
                      </w:rPr>
                      <w:t>[0.8]</w:t>
                    </w:r>
                  </w:p>
                </w:sdtContent>
              </w:sdt>
            </w:tc>
            <w:tc>
              <w:tcPr>
                <w:tcW w:w="1134" w:type="dxa"/>
                <w:tcBorders>
                  <w:top w:val="nil"/>
                  <w:left w:val="nil"/>
                  <w:right w:val="nil"/>
                </w:tcBorders>
              </w:tcPr>
              <w:p w:rsidR="00BA4EC0" w:rsidRPr="008705EF" w:rsidRDefault="00BA4EC0" w:rsidP="001451DB">
                <w:r w:rsidRPr="008705EF">
                  <w:t>(W-W')</w:t>
                </w:r>
              </w:p>
            </w:tc>
            <w:tc>
              <w:tcPr>
                <w:tcW w:w="986" w:type="dxa"/>
                <w:vMerge w:val="restart"/>
                <w:tcBorders>
                  <w:top w:val="nil"/>
                  <w:left w:val="nil"/>
                  <w:bottom w:val="nil"/>
                  <w:right w:val="nil"/>
                </w:tcBorders>
                <w:vAlign w:val="center"/>
              </w:tcPr>
              <w:p w:rsidR="00BA4EC0" w:rsidRPr="008705EF" w:rsidRDefault="00BA4EC0" w:rsidP="001451DB">
                <w:r w:rsidRPr="008705EF">
                  <w:t xml:space="preserve">+ </w:t>
                </w:r>
                <w:sdt>
                  <w:sdtPr>
                    <w:alias w:val="CostIndex2"/>
                    <w:tag w:val="CostIndex2"/>
                    <w:id w:val="622041455"/>
                    <w:placeholder>
                      <w:docPart w:val="9AE322E71165445DA6050EC0ED7811BE"/>
                    </w:placeholder>
                  </w:sdtPr>
                  <w:sdtEndPr>
                    <w:rPr>
                      <w:rStyle w:val="NZTABodyTextRedTextHighlightChar"/>
                      <w:rFonts w:eastAsiaTheme="minorEastAsia"/>
                      <w:color w:val="FF0000"/>
                    </w:rPr>
                  </w:sdtEndPr>
                  <w:sdtContent>
                    <w:r w:rsidRPr="008705EF">
                      <w:rPr>
                        <w:rStyle w:val="NZTABodyTextRedTextHighlightChar"/>
                        <w:rFonts w:eastAsiaTheme="minorHAnsi"/>
                        <w:color w:val="auto"/>
                      </w:rPr>
                      <w:t>[0.2]</w:t>
                    </w:r>
                  </w:sdtContent>
                </w:sdt>
              </w:p>
            </w:tc>
            <w:tc>
              <w:tcPr>
                <w:tcW w:w="998" w:type="dxa"/>
                <w:tcBorders>
                  <w:top w:val="nil"/>
                  <w:left w:val="nil"/>
                  <w:right w:val="nil"/>
                </w:tcBorders>
              </w:tcPr>
              <w:p w:rsidR="00BA4EC0" w:rsidRPr="008705EF" w:rsidRDefault="00BA4EC0" w:rsidP="001451DB">
                <w:r w:rsidRPr="008705EF">
                  <w:t>(P-P')</w:t>
                </w:r>
              </w:p>
            </w:tc>
            <w:tc>
              <w:tcPr>
                <w:tcW w:w="284" w:type="dxa"/>
                <w:tcBorders>
                  <w:top w:val="nil"/>
                  <w:left w:val="nil"/>
                  <w:bottom w:val="nil"/>
                  <w:right w:val="nil"/>
                </w:tcBorders>
              </w:tcPr>
              <w:p w:rsidR="00BA4EC0" w:rsidRPr="008705EF" w:rsidRDefault="00BA4EC0" w:rsidP="001451DB">
                <w:r w:rsidRPr="008705EF">
                  <w:rPr>
                    <w:noProof/>
                    <w:lang w:val="en-US" w:eastAsia="zh-CN"/>
                  </w:rPr>
                  <mc:AlternateContent>
                    <mc:Choice Requires="wps">
                      <w:drawing>
                        <wp:anchor distT="0" distB="0" distL="114300" distR="114300" simplePos="0" relativeHeight="251663360" behindDoc="0" locked="1" layoutInCell="1" allowOverlap="1" wp14:anchorId="6FC18556" wp14:editId="6E252FB9">
                          <wp:simplePos x="0" y="0"/>
                          <wp:positionH relativeFrom="column">
                            <wp:posOffset>-57150</wp:posOffset>
                          </wp:positionH>
                          <wp:positionV relativeFrom="page">
                            <wp:posOffset>-6985</wp:posOffset>
                          </wp:positionV>
                          <wp:extent cx="52705" cy="369570"/>
                          <wp:effectExtent l="9525" t="12065" r="13970" b="8890"/>
                          <wp:wrapNone/>
                          <wp:docPr id="16" name="AutoShape 3"/>
                          <wp:cNvGraphicFramePr>
                            <a:graphicFrameLocks xmlns:a="http://schemas.openxmlformats.org/drawingml/2006/main"/>
                          </wp:cNvGraphicFramePr>
                          <a:graphic xmlns:a="http://schemas.openxmlformats.org/drawingml/2006/main">
                            <a:graphicData uri="http://schemas.microsoft.com/office/word/2010/wordprocessingShape">
                              <wps:wsp>
                                <wps:cNvSpPr>
                                  <a:spLocks/>
                                </wps:cNvSpPr>
                                <wps:spPr bwMode="auto">
                                  <a:xfrm flipH="1">
                                    <a:off x="0" y="0"/>
                                    <a:ext cx="52705" cy="369570"/>
                                  </a:xfrm>
                                  <a:prstGeom prst="leftBracket">
                                    <a:avLst>
                                      <a:gd name="adj" fmla="val 58434"/>
                                    </a:avLst>
                                  </a:prstGeom>
                                  <a:noFill/>
                                  <a:ln w="3175">
                                    <a:solidFill>
                                      <a:srgbClr val="333333"/>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a:graphicData>
                          </a:graphic>
                          <wp14:sizeRelH relativeFrom="page">
                            <wp14:pctWidth>0</wp14:pctWidth>
                          </wp14:sizeRelH>
                          <wp14:sizeRelV relativeFrom="page">
                            <wp14:pctHeight>0</wp14:pctHeight>
                          </wp14:sizeRelV>
                        </wp:anchor>
                      </w:drawing>
                    </mc:Choice>
                    <mc:Fallback>
                      <w:pict>
                        <v:shape w14:anchorId="298D410A" id="AutoShape 3" o:spid="_x0000_s1026" type="#_x0000_t85" style="position:absolute;margin-left:-4.5pt;margin-top:-.55pt;width:4.15pt;height:29.1pt;flip:x;z-index:251663360;visibility:visible;mso-wrap-style:square;mso-width-percent:0;mso-height-percent:0;mso-wrap-distance-left:9pt;mso-wrap-distance-top:0;mso-wrap-distance-right:9pt;mso-wrap-distance-bottom:0;mso-position-horizontal:absolute;mso-position-horizontal-relative:text;mso-position-vertical:absolute;mso-position-vertical-relative:page;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" strokecolor="#333" strokeweight=".25pt">
                          <w10:wrap anchory="page"/>
                          <w10:anchorlock/>
                        </v:shape>
                      </w:pict>
                    </mc:Fallback>
                  </mc:AlternateContent>
                </w:r>
              </w:p>
            </w:tc>
          </w:tr>
          <w:tr w:rsidR="00BA4EC0" w:rsidRPr="00411EB3" w:rsidTr="001451DB">
            <w:trPr>
              <w:cantSplit/>
            </w:trPr>
            <w:tc>
              <w:tcPr>
                <w:tcW w:w="1276" w:type="dxa"/>
                <w:vMerge/>
                <w:tcBorders>
                  <w:left w:val="nil"/>
                  <w:bottom w:val="nil"/>
                  <w:right w:val="nil"/>
                </w:tcBorders>
              </w:tcPr>
              <w:p w:rsidR="00BA4EC0" w:rsidRPr="00411EB3" w:rsidRDefault="00BA4EC0" w:rsidP="001451DB"/>
            </w:tc>
            <w:tc>
              <w:tcPr>
                <w:tcW w:w="283" w:type="dxa"/>
                <w:vMerge/>
                <w:tcBorders>
                  <w:left w:val="nil"/>
                  <w:bottom w:val="nil"/>
                  <w:right w:val="nil"/>
                </w:tcBorders>
              </w:tcPr>
              <w:p w:rsidR="00BA4EC0" w:rsidRPr="00411EB3" w:rsidRDefault="00BA4EC0" w:rsidP="001451DB"/>
            </w:tc>
            <w:tc>
              <w:tcPr>
                <w:tcW w:w="663" w:type="dxa"/>
                <w:vMerge/>
                <w:tcBorders>
                  <w:left w:val="nil"/>
                  <w:bottom w:val="nil"/>
                  <w:right w:val="nil"/>
                </w:tcBorders>
              </w:tcPr>
              <w:p w:rsidR="00BA4EC0" w:rsidRPr="00411EB3" w:rsidRDefault="00BA4EC0" w:rsidP="001451DB"/>
            </w:tc>
            <w:tc>
              <w:tcPr>
                <w:tcW w:w="1134" w:type="dxa"/>
                <w:tcBorders>
                  <w:left w:val="nil"/>
                  <w:bottom w:val="nil"/>
                  <w:right w:val="nil"/>
                </w:tcBorders>
                <w:vAlign w:val="bottom"/>
              </w:tcPr>
              <w:p w:rsidR="00BA4EC0" w:rsidRPr="00411EB3" w:rsidRDefault="00BA4EC0" w:rsidP="001451DB">
                <w:r w:rsidRPr="00411EB3">
                  <w:t>W'</w:t>
                </w:r>
              </w:p>
            </w:tc>
            <w:tc>
              <w:tcPr>
                <w:tcW w:w="986" w:type="dxa"/>
                <w:vMerge/>
                <w:tcBorders>
                  <w:left w:val="nil"/>
                  <w:bottom w:val="nil"/>
                  <w:right w:val="nil"/>
                </w:tcBorders>
              </w:tcPr>
              <w:p w:rsidR="00BA4EC0" w:rsidRPr="00411EB3" w:rsidRDefault="00BA4EC0" w:rsidP="001451DB"/>
            </w:tc>
            <w:tc>
              <w:tcPr>
                <w:tcW w:w="998" w:type="dxa"/>
                <w:tcBorders>
                  <w:left w:val="nil"/>
                  <w:bottom w:val="nil"/>
                  <w:right w:val="nil"/>
                </w:tcBorders>
              </w:tcPr>
              <w:p w:rsidR="00BA4EC0" w:rsidRPr="00411EB3" w:rsidRDefault="00BA4EC0" w:rsidP="001451DB">
                <w:r w:rsidRPr="00411EB3">
                  <w:t>P'</w:t>
                </w:r>
              </w:p>
            </w:tc>
            <w:tc>
              <w:tcPr>
                <w:tcW w:w="284" w:type="dxa"/>
                <w:tcBorders>
                  <w:top w:val="nil"/>
                  <w:left w:val="nil"/>
                  <w:bottom w:val="nil"/>
                  <w:right w:val="nil"/>
                </w:tcBorders>
              </w:tcPr>
              <w:p w:rsidR="00BA4EC0" w:rsidRPr="00411EB3" w:rsidRDefault="00BA4EC0" w:rsidP="001451DB"/>
            </w:tc>
          </w:tr>
        </w:tbl>
        <w:p w:rsidR="00BA4EC0" w:rsidRPr="00411EB3" w:rsidRDefault="00BA4EC0" w:rsidP="00BA4EC0">
          <w:pPr>
            <w:pStyle w:val="NZTATenderingTextIndent"/>
          </w:pPr>
          <w:r w:rsidRPr="00411EB3">
            <w:t>Indices are available to download through the NZTA website through "</w:t>
          </w:r>
          <w:hyperlink r:id="rId24" w:history="1">
            <w:r w:rsidRPr="00411EB3">
              <w:rPr>
                <w:rStyle w:val="Hyperlink"/>
              </w:rPr>
              <w:t>Procurement manual tools</w:t>
            </w:r>
          </w:hyperlink>
          <w:r w:rsidRPr="00411EB3">
            <w:t>”.</w:t>
          </w:r>
        </w:p>
        <w:p w:rsidR="00BA4EC0" w:rsidRPr="00411EB3" w:rsidRDefault="00BA4EC0" w:rsidP="00BA4EC0">
          <w:pPr>
            <w:pStyle w:val="NZTATenderingTextIndent"/>
          </w:pPr>
          <w:r w:rsidRPr="00411EB3">
            <w:t>Where:</w:t>
          </w:r>
        </w:p>
        <w:p w:rsidR="00BA4EC0" w:rsidRPr="00411EB3" w:rsidRDefault="00BA4EC0" w:rsidP="00BA4EC0">
          <w:pPr>
            <w:pStyle w:val="NZTATenderingTextIndent"/>
            <w:ind w:left="1440" w:hanging="720"/>
          </w:pPr>
          <w:r w:rsidRPr="00411EB3">
            <w:t>C =</w:t>
          </w:r>
          <w:r w:rsidRPr="00411EB3">
            <w:tab/>
            <w:t>Cost fluctuation adjustment for the quarter under consideration (to four (4) decimal places).</w:t>
          </w:r>
        </w:p>
        <w:p w:rsidR="00BA4EC0" w:rsidRPr="00411EB3" w:rsidRDefault="00BA4EC0" w:rsidP="00BA4EC0">
          <w:pPr>
            <w:pStyle w:val="NZTATenderingTextIndent"/>
            <w:ind w:left="1440" w:hanging="720"/>
          </w:pPr>
          <w:r w:rsidRPr="00411EB3">
            <w:t>V =</w:t>
          </w:r>
          <w:r w:rsidRPr="00411EB3">
            <w:tab/>
            <w:t>Valuation of work payable by the Client to the Consultant for work certified for payment as having been completed during the quarter under consideration, subject to Clause 3.</w:t>
          </w:r>
        </w:p>
        <w:p w:rsidR="00BA4EC0" w:rsidRPr="00411EB3" w:rsidRDefault="00BA4EC0" w:rsidP="00BA4EC0">
          <w:pPr>
            <w:pStyle w:val="NZTATenderingTextIndent"/>
            <w:ind w:left="1440" w:hanging="720"/>
          </w:pPr>
          <w:r w:rsidRPr="00411EB3">
            <w:t>W =</w:t>
          </w:r>
          <w:r w:rsidRPr="00411EB3">
            <w:tab/>
            <w:t>Labour Index</w:t>
          </w:r>
          <w:r w:rsidRPr="00411EB3" w:rsidDel="00F04BC1">
            <w:t xml:space="preserve"> </w:t>
          </w:r>
          <w:r w:rsidRPr="00411EB3">
            <w:t xml:space="preserve">- </w:t>
          </w:r>
          <w:r w:rsidRPr="002E6F1F">
            <w:rPr>
              <w:i/>
            </w:rPr>
            <w:t>published by Statistics New Zealand for the quarter under consideration (Index reference LCIQ.SG53Z9).</w:t>
          </w:r>
        </w:p>
        <w:p w:rsidR="00BA4EC0" w:rsidRPr="00411EB3" w:rsidRDefault="00BA4EC0" w:rsidP="00BA4EC0">
          <w:pPr>
            <w:pStyle w:val="NZTATenderingTextIndent"/>
            <w:ind w:left="1440" w:hanging="720"/>
          </w:pPr>
          <w:r w:rsidRPr="00411EB3">
            <w:t>P =</w:t>
          </w:r>
          <w:r w:rsidRPr="00411EB3">
            <w:tab/>
            <w:t xml:space="preserve">Consumer Price Index (CPI) - Private Transport Sector - </w:t>
          </w:r>
          <w:r w:rsidRPr="002E6F1F">
            <w:rPr>
              <w:i/>
            </w:rPr>
            <w:t>published by Statistics New Zealand for the quarter under consideration (Index reference CPIQ.SE907).</w:t>
          </w:r>
        </w:p>
        <w:p w:rsidR="00BA4EC0" w:rsidRPr="00411EB3" w:rsidRDefault="00BA4EC0" w:rsidP="00BA4EC0">
          <w:pPr>
            <w:pStyle w:val="NZTATenderingTextIndent"/>
            <w:ind w:left="1440" w:hanging="720"/>
          </w:pPr>
          <w:r w:rsidRPr="00411EB3">
            <w:t>W’ P’ =</w:t>
          </w:r>
          <w:r w:rsidRPr="00411EB3">
            <w:tab/>
            <w:t>As defined for W and P respectively, but applying for the quarter during which tenders close.</w:t>
          </w:r>
        </w:p>
        <w:p w:rsidR="00BA4EC0" w:rsidRPr="00411EB3" w:rsidRDefault="00BA4EC0" w:rsidP="00BA4EC0">
          <w:pPr>
            <w:pStyle w:val="Numberedparagraph2"/>
          </w:pPr>
          <w:r w:rsidRPr="00411EB3">
            <w:t>For the purpose of calculating the Cost fluctuation adjustment in “V” , any Provisional Sums, Variations and other payment items which are based on actual cost, or current prices and any advances shall be excluded from the Client’s valuation.</w:t>
          </w:r>
        </w:p>
        <w:p w:rsidR="00BA4EC0" w:rsidRPr="00411EB3" w:rsidRDefault="00BA4EC0" w:rsidP="00BA4EC0">
          <w:pPr>
            <w:pStyle w:val="Numberedparagraph2"/>
          </w:pPr>
          <w:r w:rsidRPr="00411EB3">
            <w:t>No other Cost fluctuation adjustment will be made by reason of any inaccuracy in the proportions of inputs specified.</w:t>
          </w:r>
        </w:p>
        <w:p w:rsidR="00BA4EC0" w:rsidRPr="00411EB3" w:rsidRDefault="00BA4EC0" w:rsidP="00BA4EC0">
          <w:pPr>
            <w:pStyle w:val="Numberedparagraph2"/>
          </w:pPr>
          <w:r w:rsidRPr="00411EB3">
            <w:t>The Consultant shall not be entitled to claim or have deducted any Cost fluctuation adjustment for any further changes in indices which occur after the Due Date for Completion of the Contract, or Contract termination date.</w:t>
          </w:r>
        </w:p>
        <w:p w:rsidR="00BA4EC0" w:rsidRPr="00411EB3" w:rsidRDefault="00BA4EC0" w:rsidP="00BA4EC0">
          <w:pPr>
            <w:pStyle w:val="Numberedparagraph2"/>
          </w:pPr>
          <w:r w:rsidRPr="00411EB3">
            <w:t>Where indices for the quarter have not yet been published, interim payments will be made on the basis of the indices for the most recent quarter for which indices are available.  A correction to the interim monthly payment will be made following the publication of the applicable indices and will be processed with subsequent progress payments.</w:t>
          </w:r>
        </w:p>
        <w:p w:rsidR="00BA4EC0" w:rsidRDefault="00BA4EC0" w:rsidP="00BA4EC0">
          <w:pPr>
            <w:pStyle w:val="Numberedparagraph2"/>
            <w:rPr>
              <w:rFonts w:asciiTheme="minorHAnsi" w:hAnsiTheme="minorHAnsi"/>
              <w:sz w:val="22"/>
            </w:rPr>
          </w:pPr>
          <w:r w:rsidRPr="00411EB3">
            <w:t>If at any time any of the indices referred to in Clause 2 are no longer available, or if the basis of any index is materially changed, the adjustment shall thereafter be calculated by using such other index, or in such other manner, as will fairly reflect the changes as previously measured by that index.</w:t>
          </w:r>
        </w:p>
      </w:sdtContent>
    </w:sdt>
    <w:p w:rsidR="00A85798" w:rsidRPr="00A85798" w:rsidRDefault="00A85798" w:rsidP="00A85798">
      <w:pPr>
        <w:pStyle w:val="Numberedparagraph"/>
        <w:rPr>
          <w:rFonts w:eastAsia="Times New Roman"/>
          <w:lang w:val="en-GB"/>
        </w:rPr>
      </w:pPr>
      <w:bookmarkStart w:id="85" w:name="_Toc415296917"/>
      <w:bookmarkStart w:id="86" w:name="_Toc427849898"/>
      <w:r w:rsidRPr="00A85798">
        <w:rPr>
          <w:rFonts w:eastAsia="Times New Roman"/>
          <w:lang w:val="en-GB"/>
        </w:rPr>
        <w:t>New Zealand Taxes – Overseas Consultants</w:t>
      </w:r>
      <w:bookmarkEnd w:id="85"/>
      <w:bookmarkEnd w:id="86"/>
    </w:p>
    <w:p w:rsidR="00A85798" w:rsidRPr="00A85798" w:rsidRDefault="00A85798" w:rsidP="00A85798">
      <w:pPr>
        <w:pStyle w:val="Numberedparagraph2"/>
        <w:rPr>
          <w:lang w:eastAsia="en-GB"/>
        </w:rPr>
      </w:pPr>
      <w:r w:rsidRPr="00A85798">
        <w:rPr>
          <w:lang w:eastAsia="en-GB"/>
        </w:rPr>
        <w:t>New Zealand taxes will be added/deducted to/from payments to overseas consultants in accordance with New Zealand current law, in particular:</w:t>
      </w:r>
    </w:p>
    <w:p w:rsidR="00A85798" w:rsidRPr="00A85798" w:rsidRDefault="00A85798" w:rsidP="00711B11">
      <w:pPr>
        <w:pStyle w:val="ListParagraph"/>
        <w:numPr>
          <w:ilvl w:val="0"/>
          <w:numId w:val="57"/>
        </w:numPr>
        <w:tabs>
          <w:tab w:val="num" w:pos="1276"/>
        </w:tabs>
        <w:spacing w:before="100" w:after="100" w:line="240" w:lineRule="atLeast"/>
        <w:ind w:left="1276" w:hanging="567"/>
        <w:contextualSpacing w:val="0"/>
        <w:rPr>
          <w:rFonts w:eastAsia="Times New Roman" w:cs="Times New Roman"/>
          <w:szCs w:val="20"/>
          <w:lang w:val="en-GB" w:eastAsia="en-GB"/>
        </w:rPr>
      </w:pPr>
      <w:r w:rsidRPr="00A85798">
        <w:rPr>
          <w:rFonts w:eastAsia="Times New Roman" w:cs="Times New Roman"/>
          <w:szCs w:val="20"/>
          <w:lang w:val="en-GB" w:eastAsia="en-GB"/>
        </w:rPr>
        <w:t>Goods and Services Tax (GST);</w:t>
      </w:r>
    </w:p>
    <w:p w:rsidR="00A85798" w:rsidRPr="00A85798" w:rsidRDefault="00A85798" w:rsidP="00711B11">
      <w:pPr>
        <w:pStyle w:val="ListParagraph"/>
        <w:numPr>
          <w:ilvl w:val="0"/>
          <w:numId w:val="57"/>
        </w:numPr>
        <w:tabs>
          <w:tab w:val="num" w:pos="1276"/>
        </w:tabs>
        <w:spacing w:before="100" w:after="100" w:line="240" w:lineRule="atLeast"/>
        <w:ind w:left="1276" w:hanging="567"/>
        <w:contextualSpacing w:val="0"/>
        <w:rPr>
          <w:rFonts w:eastAsia="Times New Roman" w:cs="Times New Roman"/>
          <w:szCs w:val="20"/>
          <w:lang w:val="en-GB" w:eastAsia="en-GB"/>
        </w:rPr>
      </w:pPr>
      <w:r w:rsidRPr="00A85798">
        <w:rPr>
          <w:rFonts w:eastAsia="Times New Roman" w:cs="Times New Roman"/>
          <w:szCs w:val="20"/>
          <w:lang w:val="en-GB" w:eastAsia="en-GB"/>
        </w:rPr>
        <w:t>Income Tax;</w:t>
      </w:r>
    </w:p>
    <w:p w:rsidR="00A85798" w:rsidRPr="00A85798" w:rsidRDefault="00A85798" w:rsidP="00711B11">
      <w:pPr>
        <w:pStyle w:val="ListParagraph"/>
        <w:numPr>
          <w:ilvl w:val="0"/>
          <w:numId w:val="57"/>
        </w:numPr>
        <w:tabs>
          <w:tab w:val="num" w:pos="1276"/>
        </w:tabs>
        <w:spacing w:before="100" w:after="100" w:line="240" w:lineRule="atLeast"/>
        <w:ind w:left="1276" w:hanging="567"/>
        <w:contextualSpacing w:val="0"/>
        <w:rPr>
          <w:rFonts w:eastAsia="Times New Roman" w:cs="Times New Roman"/>
          <w:szCs w:val="20"/>
          <w:lang w:val="en-GB" w:eastAsia="en-GB"/>
        </w:rPr>
      </w:pPr>
      <w:r w:rsidRPr="00A85798">
        <w:rPr>
          <w:rFonts w:eastAsia="Times New Roman" w:cs="Times New Roman"/>
          <w:szCs w:val="20"/>
          <w:lang w:val="en-GB" w:eastAsia="en-GB"/>
        </w:rPr>
        <w:t>Non-Resident Contractors Withholding Tax (NRCWT).</w:t>
      </w:r>
    </w:p>
    <w:p w:rsidR="006F3A7B" w:rsidRPr="006F3A7B" w:rsidRDefault="00B83D78" w:rsidP="00022C42">
      <w:pPr>
        <w:pStyle w:val="Numberedheading2"/>
        <w:ind w:left="709" w:hanging="709"/>
        <w:rPr>
          <w:rFonts w:eastAsia="Times New Roman"/>
        </w:rPr>
      </w:pPr>
      <w:bookmarkStart w:id="87" w:name="_Toc427849899"/>
      <w:r>
        <w:rPr>
          <w:rFonts w:eastAsia="Times New Roman"/>
        </w:rPr>
        <w:t>C</w:t>
      </w:r>
      <w:r w:rsidR="00A85798">
        <w:rPr>
          <w:rFonts w:eastAsia="Times New Roman"/>
        </w:rPr>
        <w:t xml:space="preserve">ontract </w:t>
      </w:r>
      <w:r>
        <w:rPr>
          <w:rFonts w:eastAsia="Times New Roman"/>
        </w:rPr>
        <w:t>P</w:t>
      </w:r>
      <w:r w:rsidR="00A85798">
        <w:rPr>
          <w:rFonts w:eastAsia="Times New Roman"/>
        </w:rPr>
        <w:t xml:space="preserve">ayment </w:t>
      </w:r>
      <w:r>
        <w:rPr>
          <w:rFonts w:eastAsia="Times New Roman"/>
        </w:rPr>
        <w:t>S</w:t>
      </w:r>
      <w:r w:rsidR="00A85798">
        <w:rPr>
          <w:rFonts w:eastAsia="Times New Roman"/>
        </w:rPr>
        <w:t>chedule</w:t>
      </w:r>
      <w:bookmarkEnd w:id="87"/>
    </w:p>
    <w:p w:rsidR="00A85798" w:rsidRPr="006A52E2" w:rsidRDefault="00A85798" w:rsidP="00A85798">
      <w:pPr>
        <w:pStyle w:val="Numberedparagraph2"/>
      </w:pPr>
      <w:r w:rsidRPr="006A52E2">
        <w:t>This payment schedule defines the pricing schedule items, which must be separately priced by the Consultant, and the terms of their payment.  The numbering shown corresponds to the numbering on the Contract Pricing Schedule.</w:t>
      </w:r>
    </w:p>
    <w:p w:rsidR="00A85798" w:rsidRPr="006A52E2" w:rsidRDefault="00A85798" w:rsidP="00A85798">
      <w:pPr>
        <w:pStyle w:val="LongDocBodyTextIndent1"/>
        <w:ind w:left="709"/>
        <w:rPr>
          <w:color w:val="0000FF"/>
          <w:sz w:val="20"/>
          <w:szCs w:val="20"/>
        </w:rPr>
      </w:pPr>
      <w:r w:rsidRPr="006A52E2">
        <w:rPr>
          <w:color w:val="0000FF"/>
          <w:sz w:val="20"/>
          <w:szCs w:val="20"/>
          <w:highlight w:val="yellow"/>
        </w:rPr>
        <w:t>&lt;&lt;OR insert the following clause for Target Price&gt;&gt;</w:t>
      </w:r>
    </w:p>
    <w:sdt>
      <w:sdtPr>
        <w:rPr>
          <w:sz w:val="20"/>
          <w:szCs w:val="20"/>
        </w:rPr>
        <w:id w:val="1632212650"/>
        <w:placeholder>
          <w:docPart w:val="B088948186F446DAB5FC086E55845C20"/>
        </w:placeholder>
      </w:sdtPr>
      <w:sdtEndPr/>
      <w:sdtContent>
        <w:p w:rsidR="006F4C21" w:rsidRPr="006F4C21" w:rsidRDefault="006F4C21" w:rsidP="006F4C21">
          <w:pPr>
            <w:pStyle w:val="LongDocBodyTextIndent1"/>
            <w:ind w:left="709"/>
            <w:rPr>
              <w:sz w:val="20"/>
              <w:szCs w:val="20"/>
            </w:rPr>
          </w:pPr>
        </w:p>
        <w:p w:rsidR="006F4C21" w:rsidRPr="006F4C21" w:rsidRDefault="006F4C21" w:rsidP="006F4C21">
          <w:pPr>
            <w:pStyle w:val="LongDocBodyTextIndent1"/>
            <w:ind w:left="709"/>
            <w:rPr>
              <w:sz w:val="20"/>
              <w:szCs w:val="20"/>
            </w:rPr>
          </w:pPr>
          <w:r w:rsidRPr="006F4C21">
            <w:rPr>
              <w:sz w:val="20"/>
              <w:szCs w:val="20"/>
            </w:rPr>
            <w:t xml:space="preserve">This is a Target Price Contract, where the Total Tendered Sum is </w:t>
          </w:r>
          <w:sdt>
            <w:sdtPr>
              <w:rPr>
                <w:sz w:val="20"/>
                <w:szCs w:val="20"/>
              </w:rPr>
              <w:alias w:val="Target Price Amount In Words"/>
              <w:tag w:val="TargetPriceAmountInWords"/>
              <w:id w:val="1181942687"/>
              <w:placeholder>
                <w:docPart w:val="E673F0872C4E4BCABDBF4E77777EDA1F"/>
              </w:placeholder>
            </w:sdtPr>
            <w:sdtEndPr/>
            <w:sdtContent>
              <w:r w:rsidRPr="006F4C21">
                <w:rPr>
                  <w:sz w:val="20"/>
                  <w:szCs w:val="20"/>
                </w:rPr>
                <w:t>[amount in words]</w:t>
              </w:r>
            </w:sdtContent>
          </w:sdt>
          <w:r w:rsidRPr="006F4C21">
            <w:rPr>
              <w:sz w:val="20"/>
              <w:szCs w:val="20"/>
            </w:rPr>
            <w:t xml:space="preserve"> </w:t>
          </w:r>
          <w:sdt>
            <w:sdtPr>
              <w:rPr>
                <w:sz w:val="20"/>
                <w:szCs w:val="20"/>
              </w:rPr>
              <w:alias w:val="Target Price Amount"/>
              <w:tag w:val="TargetPriceAmount"/>
              <w:id w:val="750698887"/>
              <w:placeholder>
                <w:docPart w:val="E673F0872C4E4BCABDBF4E77777EDA1F"/>
              </w:placeholder>
            </w:sdtPr>
            <w:sdtEndPr/>
            <w:sdtContent>
              <w:r w:rsidRPr="006F4C21">
                <w:rPr>
                  <w:sz w:val="20"/>
                  <w:szCs w:val="20"/>
                </w:rPr>
                <w:t>($XXX,XXX.XX)</w:t>
              </w:r>
            </w:sdtContent>
          </w:sdt>
          <w:r w:rsidRPr="006F4C21">
            <w:rPr>
              <w:sz w:val="20"/>
              <w:szCs w:val="20"/>
            </w:rPr>
            <w:t>.</w:t>
          </w:r>
        </w:p>
      </w:sdtContent>
    </w:sdt>
    <w:p w:rsidR="00A85798" w:rsidRPr="00CC7505" w:rsidRDefault="006F4C21" w:rsidP="006F4C21">
      <w:pPr>
        <w:pStyle w:val="LongDocBodyTextIndent1"/>
        <w:ind w:left="709"/>
        <w:rPr>
          <w:sz w:val="20"/>
          <w:szCs w:val="20"/>
        </w:rPr>
      </w:pPr>
      <w:r w:rsidRPr="006F4C21">
        <w:rPr>
          <w:sz w:val="20"/>
          <w:szCs w:val="20"/>
        </w:rPr>
        <w:t xml:space="preserve"> </w:t>
      </w:r>
      <w:r w:rsidR="00A85798" w:rsidRPr="00CC7505">
        <w:rPr>
          <w:sz w:val="20"/>
          <w:szCs w:val="20"/>
        </w:rPr>
        <w:t>This payment schedule defines the pricing schedule items and the terms of their payment.  The numbering shown corresponds to the numbering on the Contract Pricing Schedule.</w:t>
      </w:r>
    </w:p>
    <w:tbl>
      <w:tblPr>
        <w:tblW w:w="8505" w:type="dxa"/>
        <w:tblInd w:w="879" w:type="dxa"/>
        <w:tblBorders>
          <w:top w:val="single" w:sz="4" w:space="0" w:color="auto"/>
          <w:bottom w:val="single" w:sz="4" w:space="0" w:color="auto"/>
          <w:insideH w:val="single" w:sz="4" w:space="0" w:color="auto"/>
        </w:tblBorders>
        <w:tblLayout w:type="fixed"/>
        <w:tblCellMar>
          <w:left w:w="28" w:type="dxa"/>
          <w:right w:w="28" w:type="dxa"/>
        </w:tblCellMar>
        <w:tblLook w:val="0000" w:firstRow="0" w:lastRow="0" w:firstColumn="0" w:lastColumn="0" w:noHBand="0" w:noVBand="0"/>
      </w:tblPr>
      <w:tblGrid>
        <w:gridCol w:w="900"/>
        <w:gridCol w:w="1900"/>
        <w:gridCol w:w="35"/>
        <w:gridCol w:w="532"/>
        <w:gridCol w:w="5138"/>
      </w:tblGrid>
      <w:tr w:rsidR="00A85798" w:rsidRPr="00CC7505" w:rsidTr="002907A5">
        <w:trPr>
          <w:cantSplit/>
          <w:tblHeader/>
        </w:trPr>
        <w:tc>
          <w:tcPr>
            <w:tcW w:w="900" w:type="dxa"/>
            <w:tcBorders>
              <w:top w:val="nil"/>
            </w:tcBorders>
            <w:shd w:val="pct15" w:color="auto" w:fill="FFFFFF"/>
          </w:tcPr>
          <w:p w:rsidR="00A85798" w:rsidRPr="00CC7505" w:rsidRDefault="00A85798" w:rsidP="00A85798">
            <w:pPr>
              <w:spacing w:before="100" w:after="100" w:line="280" w:lineRule="atLeast"/>
              <w:rPr>
                <w:rFonts w:eastAsia="Times New Roman" w:cs="Times New Roman"/>
                <w:b/>
                <w:szCs w:val="18"/>
                <w:lang w:eastAsia="en-GB"/>
              </w:rPr>
            </w:pPr>
            <w:bookmarkStart w:id="88" w:name="bmContractPaymentSchedule"/>
            <w:bookmarkEnd w:id="88"/>
            <w:r w:rsidRPr="00CC7505">
              <w:rPr>
                <w:rFonts w:eastAsia="Times New Roman" w:cs="Times New Roman"/>
                <w:b/>
                <w:szCs w:val="18"/>
                <w:lang w:eastAsia="en-GB"/>
              </w:rPr>
              <w:t>Item</w:t>
            </w:r>
          </w:p>
        </w:tc>
        <w:tc>
          <w:tcPr>
            <w:tcW w:w="7605" w:type="dxa"/>
            <w:gridSpan w:val="4"/>
            <w:tcBorders>
              <w:top w:val="nil"/>
            </w:tcBorders>
            <w:shd w:val="pct15" w:color="auto" w:fill="FFFFFF"/>
          </w:tcPr>
          <w:p w:rsidR="00A85798" w:rsidRPr="00CC7505" w:rsidRDefault="00A85798" w:rsidP="00A85798">
            <w:pPr>
              <w:spacing w:before="100" w:after="100" w:line="280" w:lineRule="atLeast"/>
              <w:rPr>
                <w:rFonts w:eastAsia="Times New Roman" w:cs="Times New Roman"/>
                <w:b/>
                <w:szCs w:val="18"/>
                <w:lang w:eastAsia="en-GB"/>
              </w:rPr>
            </w:pPr>
            <w:r w:rsidRPr="00CC7505">
              <w:rPr>
                <w:rFonts w:eastAsia="Times New Roman" w:cs="Times New Roman"/>
                <w:b/>
                <w:szCs w:val="18"/>
                <w:lang w:eastAsia="en-GB"/>
              </w:rPr>
              <w:t>Description</w:t>
            </w:r>
          </w:p>
        </w:tc>
      </w:tr>
      <w:tr w:rsidR="00A85798" w:rsidRPr="00CC7505" w:rsidTr="002907A5">
        <w:trPr>
          <w:cantSplit/>
        </w:trPr>
        <w:tc>
          <w:tcPr>
            <w:tcW w:w="900" w:type="dxa"/>
            <w:tcBorders>
              <w:bottom w:val="nil"/>
            </w:tcBorders>
          </w:tcPr>
          <w:p w:rsidR="00A85798" w:rsidRPr="00CC7505" w:rsidRDefault="00A85798" w:rsidP="00A85798">
            <w:pPr>
              <w:spacing w:before="100" w:after="100" w:line="280" w:lineRule="atLeast"/>
              <w:rPr>
                <w:rFonts w:eastAsia="Times New Roman" w:cs="Times New Roman"/>
                <w:b/>
                <w:szCs w:val="24"/>
                <w:lang w:eastAsia="en-NZ"/>
              </w:rPr>
            </w:pPr>
            <w:r w:rsidRPr="00CC7505">
              <w:rPr>
                <w:rFonts w:eastAsia="Times New Roman" w:cs="Times New Roman"/>
                <w:b/>
                <w:szCs w:val="24"/>
                <w:lang w:eastAsia="en-NZ"/>
              </w:rPr>
              <w:t>1</w:t>
            </w:r>
          </w:p>
        </w:tc>
        <w:tc>
          <w:tcPr>
            <w:tcW w:w="7605" w:type="dxa"/>
            <w:gridSpan w:val="4"/>
            <w:tcBorders>
              <w:bottom w:val="nil"/>
            </w:tcBorders>
          </w:tcPr>
          <w:p w:rsidR="00A85798" w:rsidRPr="00CC7505" w:rsidRDefault="00A85798" w:rsidP="0009203F">
            <w:pPr>
              <w:spacing w:before="100" w:after="100" w:line="280" w:lineRule="atLeast"/>
              <w:rPr>
                <w:rFonts w:eastAsia="Times New Roman" w:cs="Times New Roman"/>
                <w:b/>
                <w:szCs w:val="24"/>
                <w:lang w:eastAsia="en-NZ"/>
              </w:rPr>
            </w:pPr>
            <w:r w:rsidRPr="00CC7505">
              <w:rPr>
                <w:rFonts w:eastAsia="Times New Roman" w:cs="Times New Roman"/>
                <w:b/>
                <w:szCs w:val="24"/>
                <w:lang w:eastAsia="en-NZ"/>
              </w:rPr>
              <w:t xml:space="preserve">SECTION D </w:t>
            </w:r>
            <w:r w:rsidR="0009203F" w:rsidRPr="00CC7505">
              <w:rPr>
                <w:rFonts w:eastAsia="Times New Roman" w:cs="Times New Roman"/>
                <w:b/>
                <w:szCs w:val="24"/>
                <w:lang w:eastAsia="en-NZ"/>
              </w:rPr>
              <w:t>–</w:t>
            </w:r>
            <w:r w:rsidRPr="00CC7505">
              <w:rPr>
                <w:rFonts w:eastAsia="Times New Roman" w:cs="Times New Roman"/>
                <w:b/>
                <w:szCs w:val="24"/>
                <w:lang w:eastAsia="en-NZ"/>
              </w:rPr>
              <w:t xml:space="preserve"> </w:t>
            </w:r>
            <w:r w:rsidR="0009203F" w:rsidRPr="00CC7505">
              <w:rPr>
                <w:rFonts w:eastAsia="Times New Roman" w:cs="Times New Roman"/>
                <w:b/>
                <w:szCs w:val="24"/>
                <w:lang w:eastAsia="en-NZ"/>
              </w:rPr>
              <w:t>Contract Scope</w:t>
            </w:r>
          </w:p>
        </w:tc>
      </w:tr>
      <w:tr w:rsidR="00A85798" w:rsidRPr="00CC7505" w:rsidTr="002907A5">
        <w:trPr>
          <w:cantSplit/>
        </w:trPr>
        <w:tc>
          <w:tcPr>
            <w:tcW w:w="900" w:type="dxa"/>
            <w:tcBorders>
              <w:top w:val="nil"/>
              <w:bottom w:val="nil"/>
            </w:tcBorders>
          </w:tcPr>
          <w:p w:rsidR="00A85798" w:rsidRPr="00CC7505" w:rsidRDefault="00A85798" w:rsidP="00A85798">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1.1</w:t>
            </w:r>
          </w:p>
        </w:tc>
        <w:tc>
          <w:tcPr>
            <w:tcW w:w="7605" w:type="dxa"/>
            <w:gridSpan w:val="4"/>
            <w:tcBorders>
              <w:top w:val="nil"/>
              <w:bottom w:val="nil"/>
            </w:tcBorders>
          </w:tcPr>
          <w:p w:rsidR="00A85798" w:rsidRPr="00CC7505" w:rsidRDefault="00A85798" w:rsidP="00A85798">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 xml:space="preserve">General </w:t>
            </w:r>
          </w:p>
        </w:tc>
      </w:tr>
      <w:tr w:rsidR="00A85798" w:rsidRPr="00CC7505" w:rsidTr="002907A5">
        <w:trPr>
          <w:cantSplit/>
        </w:trPr>
        <w:tc>
          <w:tcPr>
            <w:tcW w:w="900" w:type="dxa"/>
            <w:tcBorders>
              <w:top w:val="nil"/>
              <w:bottom w:val="nil"/>
            </w:tcBorders>
          </w:tcPr>
          <w:p w:rsidR="00A85798" w:rsidRPr="00CC7505" w:rsidRDefault="00A85798" w:rsidP="00A85798">
            <w:pPr>
              <w:spacing w:before="50" w:after="50" w:line="280" w:lineRule="atLeast"/>
              <w:rPr>
                <w:rFonts w:eastAsia="Times New Roman" w:cs="Times New Roman"/>
                <w:sz w:val="16"/>
                <w:szCs w:val="16"/>
                <w:lang w:eastAsia="en-NZ"/>
              </w:rPr>
            </w:pPr>
          </w:p>
        </w:tc>
        <w:tc>
          <w:tcPr>
            <w:tcW w:w="7605" w:type="dxa"/>
            <w:gridSpan w:val="4"/>
            <w:tcBorders>
              <w:top w:val="nil"/>
            </w:tcBorders>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The Lump Sum will cover all services referenced in the Contract Scope in Section D, additional to the referenced contract specifications (identified in the contract agreement), necessary for the satisfactory completion of the project with the exception of any following listed items.  Payment will be prorated on a monthly basis for the duration of the contract.</w:t>
            </w:r>
          </w:p>
        </w:tc>
      </w:tr>
      <w:tr w:rsidR="00A85798" w:rsidRPr="00CC7505" w:rsidTr="002907A5">
        <w:trPr>
          <w:cantSplit/>
        </w:trPr>
        <w:tc>
          <w:tcPr>
            <w:tcW w:w="900" w:type="dxa"/>
            <w:tcBorders>
              <w:top w:val="nil"/>
              <w:bottom w:val="nil"/>
            </w:tcBorders>
          </w:tcPr>
          <w:p w:rsidR="00A85798" w:rsidRPr="00CC7505" w:rsidRDefault="00A85798" w:rsidP="00A85798">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1.2</w:t>
            </w:r>
          </w:p>
        </w:tc>
        <w:tc>
          <w:tcPr>
            <w:tcW w:w="7605" w:type="dxa"/>
            <w:gridSpan w:val="4"/>
            <w:tcBorders>
              <w:bottom w:val="nil"/>
            </w:tcBorders>
          </w:tcPr>
          <w:p w:rsidR="00A85798" w:rsidRPr="00CC7505" w:rsidRDefault="00A85798" w:rsidP="00A85798">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Aerial Photography</w:t>
            </w:r>
          </w:p>
        </w:tc>
      </w:tr>
      <w:tr w:rsidR="00A85798" w:rsidRPr="00CC7505" w:rsidTr="002907A5">
        <w:trPr>
          <w:cantSplit/>
        </w:trPr>
        <w:tc>
          <w:tcPr>
            <w:tcW w:w="900" w:type="dxa"/>
            <w:tcBorders>
              <w:top w:val="nil"/>
              <w:bottom w:val="nil"/>
            </w:tcBorders>
          </w:tcPr>
          <w:p w:rsidR="00A85798" w:rsidRPr="00CC7505" w:rsidRDefault="00A85798" w:rsidP="00A85798">
            <w:pPr>
              <w:spacing w:before="50" w:after="50" w:line="280" w:lineRule="atLeast"/>
              <w:rPr>
                <w:rFonts w:eastAsia="Times New Roman" w:cs="Times New Roman"/>
                <w:sz w:val="16"/>
                <w:szCs w:val="16"/>
                <w:lang w:eastAsia="en-NZ"/>
              </w:rPr>
            </w:pPr>
          </w:p>
        </w:tc>
        <w:tc>
          <w:tcPr>
            <w:tcW w:w="7605" w:type="dxa"/>
            <w:gridSpan w:val="4"/>
            <w:tcBorders>
              <w:top w:val="nil"/>
            </w:tcBorders>
          </w:tcPr>
          <w:p w:rsidR="00A85798" w:rsidRPr="00CC7505" w:rsidRDefault="00A85798" w:rsidP="00A85798">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The Lump Sum shall include all expenses relating to the arranging and purchase of the newly flown aerial photographs as specified, including annotation and mounting. Payment will be made on delivery of the photographs.</w:t>
            </w:r>
          </w:p>
        </w:tc>
      </w:tr>
      <w:tr w:rsidR="00A85798" w:rsidRPr="00CC7505" w:rsidTr="002907A5">
        <w:trPr>
          <w:cantSplit/>
        </w:trPr>
        <w:tc>
          <w:tcPr>
            <w:tcW w:w="900" w:type="dxa"/>
            <w:tcBorders>
              <w:top w:val="nil"/>
              <w:bottom w:val="nil"/>
            </w:tcBorders>
          </w:tcPr>
          <w:p w:rsidR="00A85798" w:rsidRPr="00CC7505" w:rsidRDefault="00A85798" w:rsidP="00A85798">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1.3</w:t>
            </w:r>
          </w:p>
        </w:tc>
        <w:tc>
          <w:tcPr>
            <w:tcW w:w="7605" w:type="dxa"/>
            <w:gridSpan w:val="4"/>
            <w:tcBorders>
              <w:bottom w:val="nil"/>
            </w:tcBorders>
          </w:tcPr>
          <w:p w:rsidR="00A85798" w:rsidRPr="00CC7505" w:rsidRDefault="00A85798" w:rsidP="00A85798">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Open Days</w:t>
            </w:r>
          </w:p>
        </w:tc>
      </w:tr>
      <w:tr w:rsidR="00A85798" w:rsidRPr="00CC7505" w:rsidTr="002907A5">
        <w:trPr>
          <w:cantSplit/>
        </w:trPr>
        <w:tc>
          <w:tcPr>
            <w:tcW w:w="900" w:type="dxa"/>
            <w:tcBorders>
              <w:top w:val="nil"/>
              <w:bottom w:val="nil"/>
            </w:tcBorders>
          </w:tcPr>
          <w:p w:rsidR="00A85798" w:rsidRPr="00CC7505" w:rsidRDefault="00A85798" w:rsidP="00A85798">
            <w:pPr>
              <w:spacing w:before="50" w:after="50" w:line="280" w:lineRule="atLeast"/>
              <w:rPr>
                <w:rFonts w:eastAsia="Times New Roman" w:cs="Times New Roman"/>
                <w:sz w:val="16"/>
                <w:szCs w:val="16"/>
                <w:lang w:eastAsia="en-NZ"/>
              </w:rPr>
            </w:pPr>
          </w:p>
        </w:tc>
        <w:tc>
          <w:tcPr>
            <w:tcW w:w="7605" w:type="dxa"/>
            <w:gridSpan w:val="4"/>
            <w:tcBorders>
              <w:top w:val="nil"/>
            </w:tcBorders>
          </w:tcPr>
          <w:p w:rsidR="00A85798" w:rsidRPr="00CC7505" w:rsidRDefault="00A85798" w:rsidP="00A85798">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The Unit Rate shall include all expenses relating to Open Days for the purposes of Public Engagement, as specified, including hall hire, tea, coffee, biscuits, displays, comment forms, the Consultant’s accommodation and travel expenses, etc.  Payment of the Unit Rate will be made on delivery of the Open Day report.</w:t>
            </w:r>
          </w:p>
        </w:tc>
      </w:tr>
      <w:tr w:rsidR="00A85798" w:rsidRPr="00CC7505" w:rsidTr="002907A5">
        <w:trPr>
          <w:cantSplit/>
        </w:trPr>
        <w:tc>
          <w:tcPr>
            <w:tcW w:w="900" w:type="dxa"/>
            <w:tcBorders>
              <w:top w:val="nil"/>
              <w:bottom w:val="nil"/>
            </w:tcBorders>
          </w:tcPr>
          <w:p w:rsidR="00A85798" w:rsidRPr="00CC7505" w:rsidRDefault="00A85798" w:rsidP="00A85798">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1.4</w:t>
            </w:r>
          </w:p>
        </w:tc>
        <w:tc>
          <w:tcPr>
            <w:tcW w:w="7605" w:type="dxa"/>
            <w:gridSpan w:val="4"/>
            <w:tcBorders>
              <w:bottom w:val="nil"/>
            </w:tcBorders>
          </w:tcPr>
          <w:p w:rsidR="00A85798" w:rsidRPr="00CC7505" w:rsidRDefault="00A85798" w:rsidP="00A85798">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News Letters</w:t>
            </w:r>
          </w:p>
        </w:tc>
      </w:tr>
      <w:tr w:rsidR="00A85798" w:rsidRPr="00CC7505" w:rsidTr="002907A5">
        <w:trPr>
          <w:cantSplit/>
        </w:trPr>
        <w:tc>
          <w:tcPr>
            <w:tcW w:w="900" w:type="dxa"/>
            <w:tcBorders>
              <w:top w:val="nil"/>
              <w:bottom w:val="single" w:sz="4" w:space="0" w:color="auto"/>
            </w:tcBorders>
          </w:tcPr>
          <w:p w:rsidR="00A85798" w:rsidRPr="00CC7505" w:rsidRDefault="00A85798" w:rsidP="00A85798">
            <w:pPr>
              <w:spacing w:before="50" w:after="50" w:line="280" w:lineRule="atLeast"/>
              <w:rPr>
                <w:rFonts w:eastAsia="Times New Roman" w:cs="Times New Roman"/>
                <w:sz w:val="16"/>
                <w:szCs w:val="16"/>
                <w:lang w:eastAsia="en-NZ"/>
              </w:rPr>
            </w:pPr>
          </w:p>
        </w:tc>
        <w:tc>
          <w:tcPr>
            <w:tcW w:w="7605" w:type="dxa"/>
            <w:gridSpan w:val="4"/>
            <w:tcBorders>
              <w:top w:val="nil"/>
            </w:tcBorders>
          </w:tcPr>
          <w:p w:rsidR="00A85798" w:rsidRPr="00CC7505" w:rsidRDefault="00A85798" w:rsidP="00A85798">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The Unit Rate shall include all expenses relating to the design, production of the newsletters.  Payment of the Unit Rate will be made on delivery of the newsletter.</w:t>
            </w:r>
          </w:p>
        </w:tc>
      </w:tr>
      <w:tr w:rsidR="00A85798" w:rsidRPr="00CC7505" w:rsidTr="002907A5">
        <w:trPr>
          <w:cantSplit/>
        </w:trPr>
        <w:tc>
          <w:tcPr>
            <w:tcW w:w="900" w:type="dxa"/>
            <w:tcBorders>
              <w:top w:val="single" w:sz="4" w:space="0" w:color="auto"/>
              <w:bottom w:val="nil"/>
            </w:tcBorders>
          </w:tcPr>
          <w:p w:rsidR="00A85798" w:rsidRPr="00CC7505" w:rsidRDefault="00A85798" w:rsidP="00A85798">
            <w:pPr>
              <w:spacing w:before="100" w:after="100" w:line="280" w:lineRule="atLeast"/>
              <w:rPr>
                <w:rFonts w:eastAsia="Times New Roman" w:cs="Times New Roman"/>
                <w:b/>
                <w:szCs w:val="18"/>
                <w:lang w:eastAsia="en-GB"/>
              </w:rPr>
            </w:pPr>
            <w:r w:rsidRPr="00CC7505">
              <w:rPr>
                <w:rFonts w:eastAsia="Times New Roman" w:cs="Times New Roman"/>
                <w:b/>
                <w:szCs w:val="18"/>
                <w:lang w:eastAsia="en-GB"/>
              </w:rPr>
              <w:t>2</w:t>
            </w:r>
          </w:p>
        </w:tc>
        <w:tc>
          <w:tcPr>
            <w:tcW w:w="7605" w:type="dxa"/>
            <w:gridSpan w:val="4"/>
            <w:tcBorders>
              <w:bottom w:val="nil"/>
            </w:tcBorders>
          </w:tcPr>
          <w:p w:rsidR="00A85798" w:rsidRPr="00CC7505" w:rsidRDefault="00A85798" w:rsidP="00A85798">
            <w:pPr>
              <w:spacing w:before="100" w:after="100" w:line="280" w:lineRule="atLeast"/>
              <w:rPr>
                <w:rFonts w:eastAsia="Times New Roman" w:cs="Times New Roman"/>
                <w:b/>
                <w:szCs w:val="18"/>
                <w:lang w:eastAsia="en-GB"/>
              </w:rPr>
            </w:pPr>
            <w:r w:rsidRPr="00CC7505">
              <w:rPr>
                <w:rFonts w:eastAsia="Times New Roman" w:cs="Times New Roman"/>
                <w:b/>
                <w:szCs w:val="18"/>
                <w:lang w:eastAsia="en-GB"/>
              </w:rPr>
              <w:t>Contract Management</w:t>
            </w:r>
          </w:p>
        </w:tc>
      </w:tr>
      <w:tr w:rsidR="00A85798" w:rsidRPr="00CC7505" w:rsidTr="002907A5">
        <w:trPr>
          <w:cantSplit/>
        </w:trPr>
        <w:tc>
          <w:tcPr>
            <w:tcW w:w="900" w:type="dxa"/>
            <w:tcBorders>
              <w:top w:val="nil"/>
              <w:bottom w:val="nil"/>
            </w:tcBorders>
          </w:tcPr>
          <w:p w:rsidR="00A85798" w:rsidRPr="00CC7505" w:rsidRDefault="00A85798" w:rsidP="00A85798">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2.1</w:t>
            </w:r>
          </w:p>
        </w:tc>
        <w:tc>
          <w:tcPr>
            <w:tcW w:w="7605" w:type="dxa"/>
            <w:gridSpan w:val="4"/>
            <w:tcBorders>
              <w:top w:val="nil"/>
              <w:bottom w:val="nil"/>
            </w:tcBorders>
          </w:tcPr>
          <w:p w:rsidR="00A85798" w:rsidRPr="00CC7505" w:rsidRDefault="00A85798" w:rsidP="00A85798">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General</w:t>
            </w:r>
          </w:p>
        </w:tc>
      </w:tr>
      <w:tr w:rsidR="00A85798" w:rsidRPr="00CC7505" w:rsidTr="002907A5">
        <w:trPr>
          <w:cantSplit/>
        </w:trPr>
        <w:tc>
          <w:tcPr>
            <w:tcW w:w="900" w:type="dxa"/>
            <w:tcBorders>
              <w:top w:val="nil"/>
              <w:bottom w:val="nil"/>
            </w:tcBorders>
          </w:tcPr>
          <w:p w:rsidR="00A85798" w:rsidRPr="00CC7505" w:rsidRDefault="00A85798" w:rsidP="00A85798">
            <w:pPr>
              <w:spacing w:before="50" w:after="50" w:line="280" w:lineRule="atLeast"/>
              <w:rPr>
                <w:rFonts w:eastAsia="Times New Roman" w:cs="Times New Roman"/>
                <w:sz w:val="16"/>
                <w:szCs w:val="16"/>
                <w:lang w:eastAsia="en-NZ"/>
              </w:rPr>
            </w:pPr>
          </w:p>
        </w:tc>
        <w:tc>
          <w:tcPr>
            <w:tcW w:w="7605" w:type="dxa"/>
            <w:gridSpan w:val="4"/>
            <w:tcBorders>
              <w:top w:val="nil"/>
            </w:tcBorders>
          </w:tcPr>
          <w:p w:rsidR="00A85798" w:rsidRPr="00CC7505" w:rsidRDefault="00A85798" w:rsidP="00A85798">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 xml:space="preserve">The Lump Sum will cover all services referenced in the in Section D Contract Scope </w:t>
            </w:r>
            <w:r w:rsidRPr="00CC7505">
              <w:rPr>
                <w:rFonts w:eastAsia="Times New Roman" w:cs="Times New Roman"/>
                <w:i/>
                <w:sz w:val="16"/>
                <w:szCs w:val="16"/>
                <w:lang w:eastAsia="en-NZ"/>
              </w:rPr>
              <w:t>Contract Management</w:t>
            </w:r>
            <w:r w:rsidRPr="00CC7505">
              <w:rPr>
                <w:rFonts w:eastAsia="Times New Roman" w:cs="Times New Roman"/>
                <w:sz w:val="16"/>
                <w:szCs w:val="16"/>
                <w:lang w:eastAsia="en-NZ"/>
              </w:rPr>
              <w:t xml:space="preserve">, necessary for the satisfactory completion of the project, with the exception of any following listed items.  Payment will be prorated on a monthly basis for the duration of the contract. </w:t>
            </w:r>
          </w:p>
        </w:tc>
      </w:tr>
      <w:tr w:rsidR="00A85798" w:rsidRPr="00CC7505" w:rsidTr="002907A5">
        <w:trPr>
          <w:cantSplit/>
        </w:trPr>
        <w:tc>
          <w:tcPr>
            <w:tcW w:w="900" w:type="dxa"/>
            <w:tcBorders>
              <w:top w:val="nil"/>
              <w:bottom w:val="nil"/>
            </w:tcBorders>
          </w:tcPr>
          <w:p w:rsidR="00A85798" w:rsidRPr="00CC7505" w:rsidRDefault="00A85798" w:rsidP="00A85798">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2.2</w:t>
            </w:r>
          </w:p>
        </w:tc>
        <w:tc>
          <w:tcPr>
            <w:tcW w:w="7605" w:type="dxa"/>
            <w:gridSpan w:val="4"/>
            <w:tcBorders>
              <w:bottom w:val="nil"/>
            </w:tcBorders>
          </w:tcPr>
          <w:p w:rsidR="00A85798" w:rsidRPr="00CC7505" w:rsidRDefault="00A85798" w:rsidP="00A85798">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 xml:space="preserve">Consultant’s Project Quality Plan </w:t>
            </w:r>
          </w:p>
        </w:tc>
      </w:tr>
      <w:tr w:rsidR="00A85798" w:rsidRPr="00CC7505" w:rsidTr="002907A5">
        <w:trPr>
          <w:cantSplit/>
        </w:trPr>
        <w:tc>
          <w:tcPr>
            <w:tcW w:w="900" w:type="dxa"/>
            <w:tcBorders>
              <w:top w:val="nil"/>
              <w:bottom w:val="nil"/>
            </w:tcBorders>
          </w:tcPr>
          <w:p w:rsidR="00A85798" w:rsidRPr="00CC7505" w:rsidRDefault="00A85798" w:rsidP="00A85798">
            <w:pPr>
              <w:spacing w:before="50" w:after="50" w:line="280" w:lineRule="atLeast"/>
              <w:ind w:hanging="86"/>
              <w:rPr>
                <w:rFonts w:eastAsia="Times New Roman" w:cs="Times New Roman"/>
                <w:sz w:val="16"/>
                <w:szCs w:val="16"/>
                <w:lang w:eastAsia="en-NZ"/>
              </w:rPr>
            </w:pPr>
          </w:p>
        </w:tc>
        <w:tc>
          <w:tcPr>
            <w:tcW w:w="7605" w:type="dxa"/>
            <w:gridSpan w:val="4"/>
            <w:tcBorders>
              <w:top w:val="nil"/>
            </w:tcBorders>
          </w:tcPr>
          <w:p w:rsidR="00A85798" w:rsidRPr="00CC7505" w:rsidRDefault="00A85798" w:rsidP="00A85798">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The Lump Sum includes all expenses relating to the preparation, regular updating and implementation of the Consultant’s Project Quality Plan, as specified, subject to any amendments specified in the Contract Scope.  Payment of [60%] of the Lump Sum will be made on Client acceptance of the initial Consultant’s Project Quality Plan.  The remainder will be prorated on a monthly basis over the term of the contract and paid following Client acceptance of the monthly update with the Monthly Report.</w:t>
            </w:r>
          </w:p>
        </w:tc>
      </w:tr>
      <w:tr w:rsidR="00A85798" w:rsidRPr="00CC7505" w:rsidTr="002907A5">
        <w:trPr>
          <w:cantSplit/>
        </w:trPr>
        <w:tc>
          <w:tcPr>
            <w:tcW w:w="900" w:type="dxa"/>
            <w:tcBorders>
              <w:top w:val="nil"/>
              <w:bottom w:val="nil"/>
            </w:tcBorders>
          </w:tcPr>
          <w:p w:rsidR="00A85798" w:rsidRPr="00CC7505" w:rsidRDefault="00A85798" w:rsidP="00A85798">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2.3</w:t>
            </w:r>
          </w:p>
        </w:tc>
        <w:tc>
          <w:tcPr>
            <w:tcW w:w="7605" w:type="dxa"/>
            <w:gridSpan w:val="4"/>
            <w:tcBorders>
              <w:bottom w:val="nil"/>
            </w:tcBorders>
          </w:tcPr>
          <w:p w:rsidR="00A85798" w:rsidRPr="00CC7505" w:rsidRDefault="00A85798" w:rsidP="00A85798">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Consultant’s Programme</w:t>
            </w:r>
          </w:p>
        </w:tc>
      </w:tr>
      <w:tr w:rsidR="00A85798" w:rsidRPr="00CC7505" w:rsidTr="002907A5">
        <w:trPr>
          <w:cantSplit/>
        </w:trPr>
        <w:tc>
          <w:tcPr>
            <w:tcW w:w="900" w:type="dxa"/>
            <w:tcBorders>
              <w:top w:val="nil"/>
              <w:bottom w:val="nil"/>
            </w:tcBorders>
          </w:tcPr>
          <w:p w:rsidR="00A85798" w:rsidRPr="00CC7505" w:rsidRDefault="00A85798" w:rsidP="00A85798">
            <w:pPr>
              <w:spacing w:before="50" w:after="50" w:line="280" w:lineRule="atLeast"/>
              <w:rPr>
                <w:rFonts w:eastAsia="Times New Roman" w:cs="Times New Roman"/>
                <w:sz w:val="16"/>
                <w:szCs w:val="16"/>
                <w:lang w:eastAsia="en-NZ"/>
              </w:rPr>
            </w:pPr>
          </w:p>
        </w:tc>
        <w:tc>
          <w:tcPr>
            <w:tcW w:w="7605" w:type="dxa"/>
            <w:gridSpan w:val="4"/>
            <w:tcBorders>
              <w:top w:val="nil"/>
            </w:tcBorders>
          </w:tcPr>
          <w:p w:rsidR="00A85798" w:rsidRPr="00CC7505" w:rsidRDefault="00A85798" w:rsidP="00A85798">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The Lump Sum includes all expenses relating to the preparation and development of the Consultant’s Programme, as specified, subject to any amendments specified in the Contract Scope.  Payment of [60%] of the Lump Sum will be made on Client acceptance of the Baseline Programme.  The remainder will be prorated on a monthly basis over the term of the contract and paid following Client acceptance of the monthly update with the Monthly Report.</w:t>
            </w:r>
          </w:p>
        </w:tc>
      </w:tr>
      <w:tr w:rsidR="00A85798" w:rsidRPr="00CC7505" w:rsidTr="002907A5">
        <w:trPr>
          <w:cantSplit/>
        </w:trPr>
        <w:tc>
          <w:tcPr>
            <w:tcW w:w="900" w:type="dxa"/>
            <w:tcBorders>
              <w:top w:val="nil"/>
              <w:bottom w:val="nil"/>
            </w:tcBorders>
          </w:tcPr>
          <w:p w:rsidR="00A85798" w:rsidRPr="00CC7505" w:rsidRDefault="00A85798" w:rsidP="00A85798">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2.4</w:t>
            </w:r>
          </w:p>
        </w:tc>
        <w:tc>
          <w:tcPr>
            <w:tcW w:w="7605" w:type="dxa"/>
            <w:gridSpan w:val="4"/>
            <w:tcBorders>
              <w:bottom w:val="nil"/>
            </w:tcBorders>
          </w:tcPr>
          <w:p w:rsidR="00A85798" w:rsidRPr="00CC7505" w:rsidRDefault="00A85798" w:rsidP="00A85798">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Health and Safety Management Plan</w:t>
            </w:r>
          </w:p>
        </w:tc>
      </w:tr>
      <w:tr w:rsidR="00A85798" w:rsidRPr="00CC7505" w:rsidTr="002907A5">
        <w:trPr>
          <w:cantSplit/>
        </w:trPr>
        <w:tc>
          <w:tcPr>
            <w:tcW w:w="900" w:type="dxa"/>
            <w:tcBorders>
              <w:top w:val="nil"/>
              <w:bottom w:val="nil"/>
            </w:tcBorders>
          </w:tcPr>
          <w:p w:rsidR="00A85798" w:rsidRPr="00CC7505" w:rsidRDefault="00A85798" w:rsidP="00A85798">
            <w:pPr>
              <w:spacing w:before="50" w:after="50" w:line="280" w:lineRule="atLeast"/>
              <w:rPr>
                <w:rFonts w:eastAsia="Times New Roman" w:cs="Times New Roman"/>
                <w:sz w:val="16"/>
                <w:szCs w:val="16"/>
                <w:lang w:eastAsia="en-NZ"/>
              </w:rPr>
            </w:pPr>
          </w:p>
        </w:tc>
        <w:tc>
          <w:tcPr>
            <w:tcW w:w="7605" w:type="dxa"/>
            <w:gridSpan w:val="4"/>
            <w:tcBorders>
              <w:top w:val="nil"/>
            </w:tcBorders>
          </w:tcPr>
          <w:p w:rsidR="00A85798" w:rsidRPr="00CC7505" w:rsidRDefault="00A85798" w:rsidP="00A85798">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The Lump Sum includes all expenses relating to the preparation, regular updating and implementation of the Health and Safety Management Plan, as specified, subject to any amendments specified in the Contract Scope.  Payment of [60%] of the Lump Sum will be made on Client acceptance of the initial Health and Safety Management Plan.  The remainder will be prorated on a monthly basis over the term of the contract and paid following Client acceptance of the monthly update with the Monthly Report.</w:t>
            </w:r>
          </w:p>
        </w:tc>
      </w:tr>
      <w:tr w:rsidR="00A85798" w:rsidRPr="00CC7505" w:rsidTr="002907A5">
        <w:trPr>
          <w:cantSplit/>
        </w:trPr>
        <w:tc>
          <w:tcPr>
            <w:tcW w:w="900" w:type="dxa"/>
            <w:tcBorders>
              <w:top w:val="nil"/>
              <w:bottom w:val="nil"/>
            </w:tcBorders>
          </w:tcPr>
          <w:p w:rsidR="00A85798" w:rsidRPr="00CC7505" w:rsidRDefault="00A85798" w:rsidP="00A85798">
            <w:pPr>
              <w:keepNext/>
              <w:keepLines/>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2.5</w:t>
            </w:r>
          </w:p>
        </w:tc>
        <w:tc>
          <w:tcPr>
            <w:tcW w:w="7605" w:type="dxa"/>
            <w:gridSpan w:val="4"/>
            <w:tcBorders>
              <w:bottom w:val="nil"/>
            </w:tcBorders>
          </w:tcPr>
          <w:p w:rsidR="00A85798" w:rsidRPr="00CC7505" w:rsidRDefault="00A85798" w:rsidP="00A85798">
            <w:pPr>
              <w:keepNext/>
              <w:keepLines/>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Community Engagement Plan</w:t>
            </w:r>
          </w:p>
        </w:tc>
      </w:tr>
      <w:tr w:rsidR="00A85798" w:rsidRPr="00CC7505" w:rsidTr="002907A5">
        <w:trPr>
          <w:cantSplit/>
        </w:trPr>
        <w:tc>
          <w:tcPr>
            <w:tcW w:w="900" w:type="dxa"/>
            <w:tcBorders>
              <w:top w:val="nil"/>
              <w:bottom w:val="nil"/>
            </w:tcBorders>
          </w:tcPr>
          <w:p w:rsidR="00A85798" w:rsidRPr="00CC7505" w:rsidRDefault="00A85798" w:rsidP="00A85798">
            <w:pPr>
              <w:keepNext/>
              <w:keepLines/>
              <w:spacing w:before="50" w:after="50" w:line="280" w:lineRule="atLeast"/>
              <w:rPr>
                <w:rFonts w:eastAsia="Times New Roman" w:cs="Times New Roman"/>
                <w:sz w:val="16"/>
                <w:szCs w:val="16"/>
                <w:lang w:eastAsia="en-NZ"/>
              </w:rPr>
            </w:pPr>
          </w:p>
        </w:tc>
        <w:tc>
          <w:tcPr>
            <w:tcW w:w="7605" w:type="dxa"/>
            <w:gridSpan w:val="4"/>
            <w:tcBorders>
              <w:top w:val="nil"/>
            </w:tcBorders>
          </w:tcPr>
          <w:p w:rsidR="00A85798" w:rsidRPr="00CC7505" w:rsidRDefault="00A85798" w:rsidP="00A85798">
            <w:pPr>
              <w:keepNext/>
              <w:keepLines/>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 xml:space="preserve">The Lump Sum includes all expenses relating to the initial meeting and instruction, preparation, management, review and regular updating and implementation of the Community Engagement Plan as specified in the </w:t>
            </w:r>
            <w:r w:rsidRPr="00CC7505">
              <w:rPr>
                <w:rFonts w:eastAsia="Times New Roman" w:cs="Times New Roman"/>
                <w:i/>
                <w:sz w:val="16"/>
                <w:szCs w:val="16"/>
                <w:lang w:eastAsia="en-NZ"/>
              </w:rPr>
              <w:t>Community Engagement Framework</w:t>
            </w:r>
            <w:r w:rsidRPr="00CC7505">
              <w:rPr>
                <w:rFonts w:eastAsia="Times New Roman" w:cs="Times New Roman"/>
                <w:sz w:val="16"/>
                <w:szCs w:val="16"/>
                <w:lang w:eastAsia="en-NZ"/>
              </w:rPr>
              <w:t xml:space="preserve">, subject to any amendments specified in the Contract Scope.    The input of the Client's Stakeholder Agent will be managed and reported by the Consultant.   Payment of [60%] of the Lump Sum will be made on Client acceptance of the initial Community Engagement Plan.  The remainder will be prorated on a monthly basis over the term of the contract and paid following Client acceptance of the monthly update with the Monthly Report. </w:t>
            </w:r>
          </w:p>
        </w:tc>
      </w:tr>
      <w:tr w:rsidR="00A85798" w:rsidRPr="00CC7505" w:rsidTr="002907A5">
        <w:trPr>
          <w:cantSplit/>
        </w:trPr>
        <w:tc>
          <w:tcPr>
            <w:tcW w:w="900" w:type="dxa"/>
            <w:tcBorders>
              <w:top w:val="nil"/>
              <w:bottom w:val="nil"/>
            </w:tcBorders>
          </w:tcPr>
          <w:p w:rsidR="00A85798" w:rsidRPr="00CC7505" w:rsidRDefault="00A85798" w:rsidP="00A85798">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2.6</w:t>
            </w:r>
          </w:p>
        </w:tc>
        <w:tc>
          <w:tcPr>
            <w:tcW w:w="7605" w:type="dxa"/>
            <w:gridSpan w:val="4"/>
            <w:tcBorders>
              <w:bottom w:val="nil"/>
            </w:tcBorders>
          </w:tcPr>
          <w:p w:rsidR="00A85798" w:rsidRPr="00CC7505" w:rsidRDefault="00A85798" w:rsidP="00A85798">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Monthly Project Meetings</w:t>
            </w:r>
          </w:p>
        </w:tc>
      </w:tr>
      <w:tr w:rsidR="00A85798" w:rsidRPr="00CC7505" w:rsidTr="002907A5">
        <w:trPr>
          <w:cantSplit/>
        </w:trPr>
        <w:tc>
          <w:tcPr>
            <w:tcW w:w="900" w:type="dxa"/>
            <w:tcBorders>
              <w:top w:val="nil"/>
              <w:bottom w:val="nil"/>
            </w:tcBorders>
          </w:tcPr>
          <w:p w:rsidR="00A85798" w:rsidRPr="00CC7505" w:rsidRDefault="00A85798" w:rsidP="00A85798">
            <w:pPr>
              <w:spacing w:before="50" w:after="50" w:line="280" w:lineRule="atLeast"/>
              <w:rPr>
                <w:rFonts w:eastAsia="Times New Roman" w:cs="Times New Roman"/>
                <w:sz w:val="16"/>
                <w:szCs w:val="16"/>
                <w:lang w:eastAsia="en-NZ"/>
              </w:rPr>
            </w:pPr>
          </w:p>
        </w:tc>
        <w:tc>
          <w:tcPr>
            <w:tcW w:w="7605" w:type="dxa"/>
            <w:gridSpan w:val="4"/>
            <w:tcBorders>
              <w:top w:val="nil"/>
            </w:tcBorders>
          </w:tcPr>
          <w:p w:rsidR="00A85798" w:rsidRPr="00CC7505" w:rsidRDefault="00A85798" w:rsidP="00A85798">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The unit rate shall include all expenses relating to the preparation and attendance, during the Contract, of the Consultant’s Monthly Meetings.  Payment of the Unit Rate will be made on completion of each meeting.</w:t>
            </w:r>
          </w:p>
        </w:tc>
      </w:tr>
      <w:tr w:rsidR="00A85798" w:rsidRPr="00CC7505" w:rsidTr="002907A5">
        <w:trPr>
          <w:cantSplit/>
        </w:trPr>
        <w:tc>
          <w:tcPr>
            <w:tcW w:w="900" w:type="dxa"/>
            <w:tcBorders>
              <w:top w:val="nil"/>
              <w:bottom w:val="nil"/>
            </w:tcBorders>
          </w:tcPr>
          <w:p w:rsidR="00A85798" w:rsidRPr="00CC7505" w:rsidRDefault="00A85798" w:rsidP="00A85798">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2.7</w:t>
            </w:r>
          </w:p>
        </w:tc>
        <w:tc>
          <w:tcPr>
            <w:tcW w:w="7605" w:type="dxa"/>
            <w:gridSpan w:val="4"/>
            <w:tcBorders>
              <w:bottom w:val="nil"/>
            </w:tcBorders>
          </w:tcPr>
          <w:p w:rsidR="00A85798" w:rsidRPr="00CC7505" w:rsidRDefault="00A85798" w:rsidP="00A85798">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Activity Risk File</w:t>
            </w:r>
          </w:p>
        </w:tc>
      </w:tr>
      <w:tr w:rsidR="00A85798" w:rsidRPr="00CC7505" w:rsidTr="002907A5">
        <w:trPr>
          <w:cantSplit/>
        </w:trPr>
        <w:tc>
          <w:tcPr>
            <w:tcW w:w="900" w:type="dxa"/>
            <w:tcBorders>
              <w:top w:val="nil"/>
              <w:bottom w:val="nil"/>
            </w:tcBorders>
          </w:tcPr>
          <w:p w:rsidR="00A85798" w:rsidRPr="00CC7505" w:rsidRDefault="00A85798" w:rsidP="00A85798">
            <w:pPr>
              <w:spacing w:before="50" w:after="50" w:line="280" w:lineRule="atLeast"/>
              <w:rPr>
                <w:rFonts w:eastAsia="Times New Roman" w:cs="Times New Roman"/>
                <w:sz w:val="16"/>
                <w:szCs w:val="16"/>
                <w:lang w:eastAsia="en-NZ"/>
              </w:rPr>
            </w:pPr>
          </w:p>
        </w:tc>
        <w:tc>
          <w:tcPr>
            <w:tcW w:w="7605" w:type="dxa"/>
            <w:gridSpan w:val="4"/>
            <w:tcBorders>
              <w:top w:val="nil"/>
              <w:bottom w:val="single" w:sz="4" w:space="0" w:color="auto"/>
            </w:tcBorders>
          </w:tcPr>
          <w:p w:rsidR="00A85798" w:rsidRPr="00CC7505" w:rsidRDefault="00A85798" w:rsidP="00A85798">
            <w:pPr>
              <w:spacing w:before="50" w:after="50" w:line="280" w:lineRule="atLeast"/>
              <w:rPr>
                <w:rFonts w:eastAsia="Times New Roman" w:cs="Times New Roman"/>
                <w:sz w:val="16"/>
                <w:szCs w:val="16"/>
                <w:lang w:eastAsia="en-NZ"/>
              </w:rPr>
            </w:pPr>
            <w:r w:rsidRPr="00CC7505">
              <w:rPr>
                <w:rFonts w:eastAsia="Times New Roman" w:cs="Lucida Sans Unicode"/>
                <w:sz w:val="16"/>
                <w:szCs w:val="18"/>
                <w:lang w:eastAsia="en-NZ"/>
              </w:rPr>
              <w:t xml:space="preserve">The Lump Sum includes all expenses relating to the preparation, regular updating and maintenance of the Activity Risk File in accordance with the Transport Agency’s </w:t>
            </w:r>
            <w:r w:rsidRPr="00CC7505">
              <w:rPr>
                <w:rFonts w:eastAsia="Times New Roman" w:cs="Lucida Sans Unicode"/>
                <w:i/>
                <w:sz w:val="16"/>
                <w:szCs w:val="18"/>
                <w:lang w:eastAsia="en-NZ"/>
              </w:rPr>
              <w:t>Minimum Standard Z/44 – Risk Management</w:t>
            </w:r>
            <w:r w:rsidRPr="00CC7505">
              <w:rPr>
                <w:rFonts w:eastAsia="Times New Roman" w:cs="Lucida Sans Unicode"/>
                <w:sz w:val="16"/>
                <w:szCs w:val="18"/>
                <w:lang w:eastAsia="en-NZ"/>
              </w:rPr>
              <w:t>.  Payment of [60%] of the Lump Sum will be prorated on a monthly basis over the term of the contract.  The remainder will be paid on Client acceptance of the Final Contract Close Out Risk Report.</w:t>
            </w:r>
          </w:p>
        </w:tc>
      </w:tr>
      <w:tr w:rsidR="00A85798" w:rsidRPr="00CC7505" w:rsidTr="002907A5">
        <w:trPr>
          <w:cantSplit/>
        </w:trPr>
        <w:tc>
          <w:tcPr>
            <w:tcW w:w="900" w:type="dxa"/>
            <w:tcBorders>
              <w:top w:val="nil"/>
              <w:bottom w:val="nil"/>
            </w:tcBorders>
          </w:tcPr>
          <w:p w:rsidR="00A85798" w:rsidRPr="00CC7505" w:rsidRDefault="00A85798" w:rsidP="00A85798">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2.8</w:t>
            </w:r>
          </w:p>
        </w:tc>
        <w:tc>
          <w:tcPr>
            <w:tcW w:w="7605" w:type="dxa"/>
            <w:gridSpan w:val="4"/>
            <w:tcBorders>
              <w:top w:val="single" w:sz="4" w:space="0" w:color="auto"/>
              <w:bottom w:val="nil"/>
            </w:tcBorders>
          </w:tcPr>
          <w:p w:rsidR="00A85798" w:rsidRPr="00CC7505" w:rsidRDefault="00A85798" w:rsidP="00A85798">
            <w:pPr>
              <w:spacing w:before="50" w:after="50" w:line="280" w:lineRule="atLeast"/>
              <w:rPr>
                <w:rFonts w:eastAsia="Times New Roman" w:cs="Lucida Sans Unicode"/>
                <w:sz w:val="16"/>
                <w:szCs w:val="18"/>
                <w:lang w:eastAsia="en-NZ"/>
              </w:rPr>
            </w:pPr>
            <w:r w:rsidRPr="00CC7505">
              <w:rPr>
                <w:rFonts w:eastAsia="Times New Roman" w:cs="Lucida Sans Unicode"/>
                <w:sz w:val="16"/>
                <w:szCs w:val="18"/>
                <w:lang w:eastAsia="en-NZ"/>
              </w:rPr>
              <w:t>Risk Reviews</w:t>
            </w:r>
          </w:p>
        </w:tc>
      </w:tr>
      <w:tr w:rsidR="00A85798" w:rsidRPr="00CC7505" w:rsidTr="002907A5">
        <w:trPr>
          <w:cantSplit/>
        </w:trPr>
        <w:tc>
          <w:tcPr>
            <w:tcW w:w="900" w:type="dxa"/>
            <w:tcBorders>
              <w:top w:val="nil"/>
              <w:bottom w:val="nil"/>
            </w:tcBorders>
          </w:tcPr>
          <w:p w:rsidR="00A85798" w:rsidRPr="00CC7505" w:rsidRDefault="00A85798" w:rsidP="00A85798">
            <w:pPr>
              <w:spacing w:before="50" w:after="50" w:line="280" w:lineRule="atLeast"/>
              <w:rPr>
                <w:rFonts w:eastAsia="Times New Roman" w:cs="Times New Roman"/>
                <w:sz w:val="16"/>
                <w:szCs w:val="16"/>
                <w:lang w:eastAsia="en-NZ"/>
              </w:rPr>
            </w:pPr>
          </w:p>
        </w:tc>
        <w:tc>
          <w:tcPr>
            <w:tcW w:w="7605" w:type="dxa"/>
            <w:gridSpan w:val="4"/>
            <w:tcBorders>
              <w:top w:val="nil"/>
            </w:tcBorders>
          </w:tcPr>
          <w:p w:rsidR="00A85798" w:rsidRPr="00CC7505" w:rsidRDefault="00A85798" w:rsidP="00A85798">
            <w:pPr>
              <w:spacing w:before="50" w:after="50" w:line="280" w:lineRule="atLeast"/>
              <w:rPr>
                <w:rFonts w:eastAsia="Times New Roman" w:cs="Lucida Sans Unicode"/>
                <w:sz w:val="16"/>
                <w:szCs w:val="18"/>
                <w:lang w:eastAsia="en-NZ"/>
              </w:rPr>
            </w:pPr>
            <w:r w:rsidRPr="00CC7505">
              <w:rPr>
                <w:rFonts w:eastAsia="Times New Roman" w:cs="Lucida Sans Unicode"/>
                <w:sz w:val="16"/>
                <w:szCs w:val="18"/>
                <w:lang w:eastAsia="en-NZ"/>
              </w:rPr>
              <w:t xml:space="preserve">The unit rate shall include all expenses relating to the preparation and attendance, during the Contract, of the Risk Reviews, including the Contract Close Out Risk Review.  </w:t>
            </w:r>
            <w:r w:rsidRPr="00CC7505">
              <w:rPr>
                <w:rFonts w:eastAsia="Times New Roman" w:cs="Times New Roman"/>
                <w:sz w:val="16"/>
                <w:szCs w:val="16"/>
                <w:lang w:eastAsia="en-NZ"/>
              </w:rPr>
              <w:t xml:space="preserve">The Consultant should arrange for the reviews including venue, refreshments and presentation.  </w:t>
            </w:r>
            <w:r w:rsidRPr="00CC7505">
              <w:rPr>
                <w:rFonts w:eastAsia="Times New Roman" w:cs="Lucida Sans Unicode"/>
                <w:sz w:val="16"/>
                <w:szCs w:val="18"/>
                <w:lang w:eastAsia="en-NZ"/>
              </w:rPr>
              <w:t xml:space="preserve"> Payment of the unit rate will be made following completion of the risk review.</w:t>
            </w:r>
          </w:p>
        </w:tc>
      </w:tr>
      <w:tr w:rsidR="00A85798" w:rsidRPr="00CC7505" w:rsidTr="002907A5">
        <w:trPr>
          <w:cantSplit/>
        </w:trPr>
        <w:tc>
          <w:tcPr>
            <w:tcW w:w="900" w:type="dxa"/>
            <w:tcBorders>
              <w:top w:val="nil"/>
              <w:bottom w:val="nil"/>
            </w:tcBorders>
          </w:tcPr>
          <w:p w:rsidR="00A85798" w:rsidRPr="00CC7505" w:rsidRDefault="00A85798" w:rsidP="00A85798">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2.9</w:t>
            </w:r>
          </w:p>
        </w:tc>
        <w:tc>
          <w:tcPr>
            <w:tcW w:w="7605" w:type="dxa"/>
            <w:gridSpan w:val="4"/>
            <w:tcBorders>
              <w:bottom w:val="nil"/>
            </w:tcBorders>
          </w:tcPr>
          <w:p w:rsidR="00A85798" w:rsidRPr="00CC7505" w:rsidRDefault="00A85798" w:rsidP="00A85798">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Reporting</w:t>
            </w:r>
          </w:p>
        </w:tc>
      </w:tr>
      <w:tr w:rsidR="00A85798" w:rsidRPr="00CC7505" w:rsidTr="002907A5">
        <w:trPr>
          <w:cantSplit/>
        </w:trPr>
        <w:tc>
          <w:tcPr>
            <w:tcW w:w="900" w:type="dxa"/>
            <w:tcBorders>
              <w:top w:val="nil"/>
              <w:bottom w:val="nil"/>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2.9.1</w:t>
            </w:r>
          </w:p>
        </w:tc>
        <w:tc>
          <w:tcPr>
            <w:tcW w:w="2467" w:type="dxa"/>
            <w:gridSpan w:val="3"/>
            <w:tcBorders>
              <w:top w:val="nil"/>
              <w:right w:val="single" w:sz="4" w:space="0" w:color="auto"/>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PBC</w:t>
            </w:r>
          </w:p>
        </w:tc>
        <w:tc>
          <w:tcPr>
            <w:tcW w:w="5138" w:type="dxa"/>
            <w:tcBorders>
              <w:top w:val="nil"/>
              <w:left w:val="single" w:sz="4" w:space="0" w:color="auto"/>
            </w:tcBorders>
            <w:tcMar>
              <w:left w:w="108" w:type="dxa"/>
              <w:right w:w="108" w:type="dxa"/>
            </w:tcMar>
            <w:vAlign w:val="center"/>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The Lump Sum includes all expenses relating to the preparation and delivery, during the PBC phase, of the Consultant's Monthly Reports, the Accrual Reports and, as necessary, any Public Relations Reports.  Payment of the Lump Sum will be prorated monthly over the programmed period of the PBC phase.</w:t>
            </w:r>
          </w:p>
        </w:tc>
      </w:tr>
      <w:tr w:rsidR="00A85798" w:rsidRPr="00CC7505" w:rsidTr="002907A5">
        <w:trPr>
          <w:cantSplit/>
          <w:trHeight w:val="484"/>
        </w:trPr>
        <w:tc>
          <w:tcPr>
            <w:tcW w:w="900" w:type="dxa"/>
            <w:tcBorders>
              <w:top w:val="nil"/>
              <w:bottom w:val="nil"/>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2.9.2</w:t>
            </w:r>
          </w:p>
        </w:tc>
        <w:tc>
          <w:tcPr>
            <w:tcW w:w="2467" w:type="dxa"/>
            <w:gridSpan w:val="3"/>
            <w:tcBorders>
              <w:right w:val="single" w:sz="4" w:space="0" w:color="auto"/>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IBC</w:t>
            </w:r>
          </w:p>
        </w:tc>
        <w:tc>
          <w:tcPr>
            <w:tcW w:w="5138" w:type="dxa"/>
            <w:tcBorders>
              <w:left w:val="single" w:sz="4" w:space="0" w:color="auto"/>
            </w:tcBorders>
            <w:tcMar>
              <w:left w:w="108" w:type="dxa"/>
              <w:right w:w="108" w:type="dxa"/>
            </w:tcMar>
            <w:vAlign w:val="center"/>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The Lump Sum includes all expenses relating to the preparation and delivery, during the IBC phase, of the Consultant's Monthly Reports, the Accrual Reports and, as necessary, any Public Relations Reports.  Payment of the Lump Sum will be prorated monthly over the programmed period of the IBC phase.</w:t>
            </w:r>
          </w:p>
        </w:tc>
      </w:tr>
      <w:tr w:rsidR="00A85798" w:rsidRPr="00CC7505" w:rsidTr="002907A5">
        <w:trPr>
          <w:cantSplit/>
        </w:trPr>
        <w:tc>
          <w:tcPr>
            <w:tcW w:w="900" w:type="dxa"/>
            <w:tcBorders>
              <w:top w:val="nil"/>
              <w:bottom w:val="nil"/>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2.9.3</w:t>
            </w:r>
          </w:p>
        </w:tc>
        <w:tc>
          <w:tcPr>
            <w:tcW w:w="2467" w:type="dxa"/>
            <w:gridSpan w:val="3"/>
            <w:tcBorders>
              <w:right w:val="single" w:sz="4" w:space="0" w:color="auto"/>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DBC</w:t>
            </w:r>
          </w:p>
        </w:tc>
        <w:tc>
          <w:tcPr>
            <w:tcW w:w="5138" w:type="dxa"/>
            <w:tcBorders>
              <w:left w:val="single" w:sz="4" w:space="0" w:color="auto"/>
            </w:tcBorders>
            <w:tcMar>
              <w:left w:w="108" w:type="dxa"/>
              <w:right w:w="108" w:type="dxa"/>
            </w:tcMar>
            <w:vAlign w:val="center"/>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The Lump Sum includes all expenses relating to the preparation and delivery, during the DBC phase, of the Consultant's Monthly Reports, the Accrual Reports and, as necessary, any Public Relations Reports and Accident Reports.  Payment of the Lump Sum will be prorated monthly over the programmed period of the DBC phase.</w:t>
            </w:r>
          </w:p>
        </w:tc>
      </w:tr>
      <w:tr w:rsidR="00A85798" w:rsidRPr="00CC7505" w:rsidTr="002907A5">
        <w:trPr>
          <w:cantSplit/>
        </w:trPr>
        <w:tc>
          <w:tcPr>
            <w:tcW w:w="900" w:type="dxa"/>
            <w:tcBorders>
              <w:top w:val="nil"/>
              <w:bottom w:val="nil"/>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2.9.4</w:t>
            </w:r>
          </w:p>
        </w:tc>
        <w:tc>
          <w:tcPr>
            <w:tcW w:w="2467" w:type="dxa"/>
            <w:gridSpan w:val="3"/>
            <w:tcBorders>
              <w:right w:val="single" w:sz="4" w:space="0" w:color="auto"/>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Pre-Implementation</w:t>
            </w:r>
          </w:p>
        </w:tc>
        <w:tc>
          <w:tcPr>
            <w:tcW w:w="5138" w:type="dxa"/>
            <w:tcBorders>
              <w:left w:val="single" w:sz="4" w:space="0" w:color="auto"/>
            </w:tcBorders>
            <w:tcMar>
              <w:left w:w="108" w:type="dxa"/>
              <w:right w:w="108" w:type="dxa"/>
            </w:tcMar>
            <w:vAlign w:val="center"/>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The Lump Sum includes all expenses relating to the preparation and delivery, during the Pre-Implementation phase, of the Consultant's Monthly Reports, the Accrual Reports and, as necessary, any Public Relations Reports and Accident Reports.  Payment of the Lump Sum will be prorated monthly over the programmed period of the Pre-Implementation phase.</w:t>
            </w:r>
          </w:p>
        </w:tc>
      </w:tr>
      <w:tr w:rsidR="00A85798" w:rsidRPr="00CC7505" w:rsidTr="002907A5">
        <w:trPr>
          <w:cantSplit/>
        </w:trPr>
        <w:tc>
          <w:tcPr>
            <w:tcW w:w="900" w:type="dxa"/>
            <w:tcBorders>
              <w:top w:val="nil"/>
              <w:bottom w:val="nil"/>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2.9.5</w:t>
            </w:r>
          </w:p>
        </w:tc>
        <w:tc>
          <w:tcPr>
            <w:tcW w:w="2467" w:type="dxa"/>
            <w:gridSpan w:val="3"/>
            <w:tcBorders>
              <w:right w:val="single" w:sz="4" w:space="0" w:color="auto"/>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Implementation</w:t>
            </w:r>
          </w:p>
        </w:tc>
        <w:tc>
          <w:tcPr>
            <w:tcW w:w="5138" w:type="dxa"/>
            <w:tcBorders>
              <w:left w:val="single" w:sz="4" w:space="0" w:color="auto"/>
            </w:tcBorders>
            <w:tcMar>
              <w:left w:w="108" w:type="dxa"/>
              <w:right w:w="108" w:type="dxa"/>
            </w:tcMar>
            <w:vAlign w:val="center"/>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The Lump Sum includes all expenses relating to the preparation and delivery, during the Implementation phase, of the Consultant's Monthly Reports, including contractor performance evaluation forms when appropriate, the Accrual Reports and, as necessary, any Public Relations Reports and Accident Reports.  Payment of the Lump Sum will be prorated monthly over the programmed period of the Implementation phase.</w:t>
            </w:r>
          </w:p>
        </w:tc>
      </w:tr>
      <w:tr w:rsidR="00A85798" w:rsidRPr="00CC7505" w:rsidTr="002907A5">
        <w:trPr>
          <w:cantSplit/>
        </w:trPr>
        <w:tc>
          <w:tcPr>
            <w:tcW w:w="900" w:type="dxa"/>
            <w:tcBorders>
              <w:top w:val="single" w:sz="4" w:space="0" w:color="auto"/>
              <w:bottom w:val="nil"/>
              <w:right w:val="nil"/>
            </w:tcBorders>
          </w:tcPr>
          <w:p w:rsidR="00A85798" w:rsidRPr="00CC7505" w:rsidRDefault="00A85798" w:rsidP="00A85798">
            <w:pPr>
              <w:spacing w:before="100" w:after="100" w:line="280" w:lineRule="atLeast"/>
              <w:rPr>
                <w:rFonts w:eastAsia="Times New Roman" w:cs="Times New Roman"/>
                <w:b/>
                <w:szCs w:val="24"/>
                <w:lang w:eastAsia="en-NZ"/>
              </w:rPr>
            </w:pPr>
            <w:r w:rsidRPr="00CC7505">
              <w:rPr>
                <w:rFonts w:eastAsia="Times New Roman" w:cs="Times New Roman"/>
                <w:b/>
                <w:szCs w:val="24"/>
                <w:lang w:eastAsia="en-NZ"/>
              </w:rPr>
              <w:t>3</w:t>
            </w:r>
          </w:p>
        </w:tc>
        <w:tc>
          <w:tcPr>
            <w:tcW w:w="7605" w:type="dxa"/>
            <w:gridSpan w:val="4"/>
            <w:tcBorders>
              <w:top w:val="single" w:sz="4" w:space="0" w:color="auto"/>
              <w:left w:val="nil"/>
              <w:bottom w:val="nil"/>
            </w:tcBorders>
          </w:tcPr>
          <w:p w:rsidR="00A85798" w:rsidRPr="00CC7505" w:rsidRDefault="00A85798" w:rsidP="00A85798">
            <w:pPr>
              <w:spacing w:before="100" w:after="100" w:line="280" w:lineRule="atLeast"/>
              <w:rPr>
                <w:rFonts w:eastAsia="Times New Roman" w:cs="Times New Roman"/>
                <w:b/>
                <w:szCs w:val="24"/>
                <w:lang w:eastAsia="en-NZ"/>
              </w:rPr>
            </w:pPr>
            <w:r w:rsidRPr="00CC7505">
              <w:rPr>
                <w:rFonts w:eastAsia="Times New Roman" w:cs="Times New Roman"/>
                <w:b/>
                <w:szCs w:val="24"/>
                <w:lang w:eastAsia="en-NZ"/>
              </w:rPr>
              <w:t>Programme Business Case</w:t>
            </w:r>
          </w:p>
        </w:tc>
      </w:tr>
      <w:tr w:rsidR="00A85798" w:rsidRPr="00CC7505" w:rsidTr="002907A5">
        <w:trPr>
          <w:cantSplit/>
        </w:trPr>
        <w:tc>
          <w:tcPr>
            <w:tcW w:w="900" w:type="dxa"/>
            <w:tcBorders>
              <w:top w:val="nil"/>
              <w:bottom w:val="nil"/>
              <w:right w:val="nil"/>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3.1</w:t>
            </w:r>
          </w:p>
        </w:tc>
        <w:tc>
          <w:tcPr>
            <w:tcW w:w="7605" w:type="dxa"/>
            <w:gridSpan w:val="4"/>
            <w:tcBorders>
              <w:top w:val="nil"/>
              <w:left w:val="nil"/>
              <w:bottom w:val="nil"/>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General</w:t>
            </w:r>
          </w:p>
        </w:tc>
      </w:tr>
      <w:tr w:rsidR="00A85798" w:rsidRPr="00CC7505" w:rsidTr="002907A5">
        <w:trPr>
          <w:cantSplit/>
        </w:trPr>
        <w:tc>
          <w:tcPr>
            <w:tcW w:w="900" w:type="dxa"/>
            <w:tcBorders>
              <w:top w:val="nil"/>
              <w:bottom w:val="nil"/>
              <w:right w:val="nil"/>
            </w:tcBorders>
          </w:tcPr>
          <w:p w:rsidR="00A85798" w:rsidRPr="00CC7505" w:rsidRDefault="00A85798" w:rsidP="00A85798">
            <w:pPr>
              <w:spacing w:before="50" w:after="50" w:line="280" w:lineRule="atLeast"/>
              <w:rPr>
                <w:rFonts w:eastAsia="Times New Roman" w:cs="Times New Roman"/>
                <w:sz w:val="16"/>
                <w:szCs w:val="16"/>
                <w:lang w:val="en-GB" w:eastAsia="en-NZ"/>
              </w:rPr>
            </w:pPr>
          </w:p>
        </w:tc>
        <w:tc>
          <w:tcPr>
            <w:tcW w:w="7605" w:type="dxa"/>
            <w:gridSpan w:val="4"/>
            <w:tcBorders>
              <w:top w:val="nil"/>
              <w:left w:val="nil"/>
              <w:bottom w:val="single" w:sz="4" w:space="0" w:color="auto"/>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 xml:space="preserve">The Lump Sum shall include all expenses relating to services as referenced in Section D </w:t>
            </w:r>
            <w:r w:rsidRPr="00CC7505">
              <w:rPr>
                <w:rFonts w:eastAsia="Times New Roman" w:cs="Times New Roman"/>
                <w:sz w:val="16"/>
                <w:szCs w:val="16"/>
                <w:lang w:eastAsia="en-NZ"/>
              </w:rPr>
              <w:t xml:space="preserve">Contract Scope </w:t>
            </w:r>
            <w:r w:rsidRPr="00CC7505">
              <w:rPr>
                <w:rFonts w:eastAsia="Times New Roman" w:cs="Times New Roman"/>
                <w:i/>
                <w:sz w:val="16"/>
                <w:szCs w:val="16"/>
                <w:lang w:val="en-GB" w:eastAsia="en-NZ"/>
              </w:rPr>
              <w:t>Programme Business Case</w:t>
            </w:r>
            <w:r w:rsidRPr="00CC7505">
              <w:rPr>
                <w:rFonts w:eastAsia="Times New Roman" w:cs="Times New Roman"/>
                <w:sz w:val="16"/>
                <w:szCs w:val="16"/>
                <w:lang w:val="en-GB" w:eastAsia="en-NZ"/>
              </w:rPr>
              <w:t>, necessary for the satisfactory completion of the project, with the exception of any following listed items.  Payment of the Lump Sum will be prorated on a monthly basis for the duration of the phase.</w:t>
            </w:r>
          </w:p>
        </w:tc>
      </w:tr>
      <w:tr w:rsidR="00A85798" w:rsidRPr="00CC7505" w:rsidTr="002907A5">
        <w:trPr>
          <w:cantSplit/>
        </w:trPr>
        <w:tc>
          <w:tcPr>
            <w:tcW w:w="900" w:type="dxa"/>
            <w:tcBorders>
              <w:top w:val="nil"/>
              <w:bottom w:val="nil"/>
              <w:right w:val="nil"/>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3.2</w:t>
            </w:r>
          </w:p>
        </w:tc>
        <w:tc>
          <w:tcPr>
            <w:tcW w:w="7605" w:type="dxa"/>
            <w:gridSpan w:val="4"/>
            <w:tcBorders>
              <w:top w:val="nil"/>
              <w:left w:val="nil"/>
              <w:bottom w:val="nil"/>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Developing the evidence base</w:t>
            </w:r>
          </w:p>
        </w:tc>
      </w:tr>
      <w:tr w:rsidR="00A85798" w:rsidRPr="00CC7505" w:rsidTr="002907A5">
        <w:trPr>
          <w:cantSplit/>
        </w:trPr>
        <w:tc>
          <w:tcPr>
            <w:tcW w:w="900" w:type="dxa"/>
            <w:tcBorders>
              <w:top w:val="nil"/>
              <w:bottom w:val="nil"/>
              <w:right w:val="nil"/>
            </w:tcBorders>
          </w:tcPr>
          <w:p w:rsidR="00A85798" w:rsidRPr="00CC7505" w:rsidRDefault="00A85798" w:rsidP="00A85798">
            <w:pPr>
              <w:spacing w:before="50" w:after="50" w:line="280" w:lineRule="atLeast"/>
              <w:rPr>
                <w:rFonts w:eastAsia="Times New Roman" w:cs="Times New Roman"/>
                <w:sz w:val="16"/>
                <w:szCs w:val="16"/>
                <w:lang w:val="en-GB" w:eastAsia="en-NZ"/>
              </w:rPr>
            </w:pPr>
          </w:p>
        </w:tc>
        <w:tc>
          <w:tcPr>
            <w:tcW w:w="7605" w:type="dxa"/>
            <w:gridSpan w:val="4"/>
            <w:tcBorders>
              <w:top w:val="nil"/>
              <w:left w:val="nil"/>
              <w:bottom w:val="single" w:sz="4" w:space="0" w:color="auto"/>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The Lump Sum shall include all expenses relating to further investigation and analysis of the wider context to the study coupled with investigating further the evidence and root cause to support the Strategic Case Problems and Benefits statement.  The analysis should provide a clear line-of-sight between the Problem Statements and the evidence presented.  The lump sum includes:</w:t>
            </w:r>
          </w:p>
          <w:p w:rsidR="00A85798" w:rsidRPr="00CC7505" w:rsidRDefault="00A85798" w:rsidP="00711B11">
            <w:pPr>
              <w:numPr>
                <w:ilvl w:val="0"/>
                <w:numId w:val="58"/>
              </w:numPr>
              <w:spacing w:before="50" w:after="50" w:line="280" w:lineRule="atLeast"/>
              <w:ind w:left="489" w:hanging="425"/>
              <w:rPr>
                <w:rFonts w:eastAsia="Times New Roman" w:cs="Times New Roman"/>
                <w:sz w:val="16"/>
                <w:szCs w:val="16"/>
                <w:lang w:val="en-GB" w:eastAsia="en-NZ"/>
              </w:rPr>
            </w:pPr>
            <w:r w:rsidRPr="00CC7505">
              <w:rPr>
                <w:rFonts w:eastAsia="Times New Roman" w:cs="Times New Roman"/>
                <w:sz w:val="16"/>
                <w:szCs w:val="16"/>
                <w:lang w:val="en-GB" w:eastAsia="en-NZ"/>
              </w:rPr>
              <w:t>collation, collection and analysis of all data</w:t>
            </w:r>
          </w:p>
          <w:p w:rsidR="00A85798" w:rsidRPr="00CC7505" w:rsidRDefault="00A85798" w:rsidP="00711B11">
            <w:pPr>
              <w:numPr>
                <w:ilvl w:val="0"/>
                <w:numId w:val="58"/>
              </w:numPr>
              <w:spacing w:before="50" w:after="50" w:line="280" w:lineRule="atLeast"/>
              <w:ind w:left="489" w:hanging="425"/>
              <w:rPr>
                <w:rFonts w:eastAsia="Times New Roman" w:cs="Times New Roman"/>
                <w:sz w:val="16"/>
                <w:szCs w:val="16"/>
                <w:lang w:val="en-GB" w:eastAsia="en-NZ"/>
              </w:rPr>
            </w:pPr>
            <w:r w:rsidRPr="00CC7505">
              <w:rPr>
                <w:rFonts w:eastAsia="Times New Roman" w:cs="Times New Roman"/>
                <w:sz w:val="16"/>
                <w:szCs w:val="16"/>
                <w:lang w:val="en-GB" w:eastAsia="en-NZ"/>
              </w:rPr>
              <w:t xml:space="preserve">any transport modelling (and associated data collection) where either requested by the client or proposed by the Consultant. </w:t>
            </w:r>
          </w:p>
          <w:p w:rsidR="00A85798" w:rsidRPr="00CC7505" w:rsidRDefault="00A85798" w:rsidP="00711B11">
            <w:pPr>
              <w:numPr>
                <w:ilvl w:val="0"/>
                <w:numId w:val="58"/>
              </w:numPr>
              <w:spacing w:before="50" w:after="50" w:line="280" w:lineRule="atLeast"/>
              <w:ind w:left="489" w:hanging="425"/>
              <w:rPr>
                <w:rFonts w:eastAsia="Times New Roman" w:cs="Times New Roman"/>
                <w:sz w:val="16"/>
                <w:szCs w:val="16"/>
                <w:lang w:val="en-GB" w:eastAsia="en-NZ"/>
              </w:rPr>
            </w:pPr>
            <w:r w:rsidRPr="00CC7505">
              <w:rPr>
                <w:rFonts w:eastAsia="Times New Roman" w:cs="Times New Roman"/>
                <w:sz w:val="16"/>
                <w:szCs w:val="16"/>
                <w:lang w:val="en-GB" w:eastAsia="en-NZ"/>
              </w:rPr>
              <w:t>development of a set of SMART Investment Objectives which are developed from the evidence base and clearly aligned to the Strategic Case Problems and Benefits.</w:t>
            </w:r>
          </w:p>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 xml:space="preserve">Payment of the lump sum shall be made upon receipt of the completed </w:t>
            </w:r>
            <w:r w:rsidRPr="00CC7505">
              <w:rPr>
                <w:rFonts w:eastAsia="Times New Roman" w:cs="Times New Roman"/>
                <w:i/>
                <w:sz w:val="16"/>
                <w:szCs w:val="16"/>
                <w:lang w:val="en-GB" w:eastAsia="en-NZ"/>
              </w:rPr>
              <w:t>section 5</w:t>
            </w:r>
            <w:r w:rsidRPr="00CC7505">
              <w:rPr>
                <w:rFonts w:eastAsia="Times New Roman" w:cs="Times New Roman"/>
                <w:sz w:val="16"/>
                <w:szCs w:val="16"/>
                <w:lang w:val="en-GB" w:eastAsia="en-NZ"/>
              </w:rPr>
              <w:t xml:space="preserve"> of the </w:t>
            </w:r>
            <w:r w:rsidRPr="00CC7505">
              <w:rPr>
                <w:rFonts w:eastAsia="Times New Roman" w:cs="Times New Roman"/>
                <w:i/>
                <w:sz w:val="16"/>
                <w:szCs w:val="16"/>
                <w:lang w:val="en-GB" w:eastAsia="en-NZ"/>
              </w:rPr>
              <w:t>Programme Business Case</w:t>
            </w:r>
            <w:r w:rsidRPr="00CC7505">
              <w:rPr>
                <w:rFonts w:eastAsia="Times New Roman" w:cs="Times New Roman"/>
                <w:sz w:val="16"/>
                <w:szCs w:val="16"/>
                <w:lang w:val="en-GB" w:eastAsia="en-NZ"/>
              </w:rPr>
              <w:t xml:space="preserve"> </w:t>
            </w:r>
            <w:r w:rsidRPr="00CC7505">
              <w:rPr>
                <w:rFonts w:eastAsia="Times New Roman" w:cs="Times New Roman"/>
                <w:i/>
                <w:sz w:val="16"/>
                <w:szCs w:val="16"/>
                <w:lang w:val="en-GB" w:eastAsia="en-NZ"/>
              </w:rPr>
              <w:t>template.</w:t>
            </w:r>
          </w:p>
        </w:tc>
      </w:tr>
      <w:tr w:rsidR="00A85798" w:rsidRPr="00CC7505" w:rsidTr="002907A5">
        <w:trPr>
          <w:cantSplit/>
        </w:trPr>
        <w:tc>
          <w:tcPr>
            <w:tcW w:w="900" w:type="dxa"/>
            <w:tcBorders>
              <w:top w:val="nil"/>
              <w:bottom w:val="nil"/>
              <w:right w:val="nil"/>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3.3</w:t>
            </w:r>
          </w:p>
        </w:tc>
        <w:tc>
          <w:tcPr>
            <w:tcW w:w="7605" w:type="dxa"/>
            <w:gridSpan w:val="4"/>
            <w:tcBorders>
              <w:top w:val="single" w:sz="4" w:space="0" w:color="auto"/>
              <w:left w:val="nil"/>
              <w:bottom w:val="nil"/>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Workshops</w:t>
            </w:r>
          </w:p>
        </w:tc>
      </w:tr>
      <w:tr w:rsidR="00A85798" w:rsidRPr="00CC7505" w:rsidTr="002907A5">
        <w:trPr>
          <w:cantSplit/>
        </w:trPr>
        <w:tc>
          <w:tcPr>
            <w:tcW w:w="900" w:type="dxa"/>
            <w:tcBorders>
              <w:top w:val="nil"/>
              <w:bottom w:val="nil"/>
              <w:right w:val="nil"/>
            </w:tcBorders>
          </w:tcPr>
          <w:p w:rsidR="00A85798" w:rsidRPr="00CC7505" w:rsidRDefault="00A85798" w:rsidP="00A85798">
            <w:pPr>
              <w:spacing w:before="50" w:after="50" w:line="280" w:lineRule="atLeast"/>
              <w:rPr>
                <w:rFonts w:eastAsia="Times New Roman" w:cs="Times New Roman"/>
                <w:sz w:val="16"/>
                <w:szCs w:val="16"/>
                <w:lang w:val="en-GB" w:eastAsia="en-NZ"/>
              </w:rPr>
            </w:pPr>
          </w:p>
        </w:tc>
        <w:tc>
          <w:tcPr>
            <w:tcW w:w="7605" w:type="dxa"/>
            <w:gridSpan w:val="4"/>
            <w:tcBorders>
              <w:top w:val="nil"/>
              <w:left w:val="nil"/>
              <w:bottom w:val="single" w:sz="4" w:space="0" w:color="auto"/>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The unit rate shall include all expenses relating to the preparation and attendance of the Workshop (s) during the Contract, including accommodation and travel expenses (if necessary) and production of a workshop report.  The Consultant should arrange for the workshop including venue, refreshments and presentation.  Payment of the Unit Rate will be made on client acceptance of the workshop report.</w:t>
            </w:r>
          </w:p>
        </w:tc>
      </w:tr>
      <w:tr w:rsidR="00A85798" w:rsidRPr="00CC7505" w:rsidTr="002907A5">
        <w:trPr>
          <w:cantSplit/>
        </w:trPr>
        <w:tc>
          <w:tcPr>
            <w:tcW w:w="900" w:type="dxa"/>
            <w:tcBorders>
              <w:top w:val="nil"/>
              <w:bottom w:val="nil"/>
              <w:right w:val="nil"/>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3.4</w:t>
            </w:r>
          </w:p>
        </w:tc>
        <w:tc>
          <w:tcPr>
            <w:tcW w:w="7605" w:type="dxa"/>
            <w:gridSpan w:val="4"/>
            <w:tcBorders>
              <w:top w:val="single" w:sz="4" w:space="0" w:color="auto"/>
              <w:left w:val="nil"/>
              <w:bottom w:val="nil"/>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Stakeholders / Consultation</w:t>
            </w:r>
          </w:p>
        </w:tc>
      </w:tr>
      <w:tr w:rsidR="00A85798" w:rsidRPr="00CC7505" w:rsidTr="002907A5">
        <w:trPr>
          <w:cantSplit/>
        </w:trPr>
        <w:tc>
          <w:tcPr>
            <w:tcW w:w="900" w:type="dxa"/>
            <w:tcBorders>
              <w:top w:val="nil"/>
              <w:bottom w:val="nil"/>
              <w:right w:val="nil"/>
            </w:tcBorders>
          </w:tcPr>
          <w:p w:rsidR="00A85798" w:rsidRPr="00CC7505" w:rsidRDefault="00A85798" w:rsidP="00A85798">
            <w:pPr>
              <w:spacing w:before="50" w:after="50" w:line="280" w:lineRule="atLeast"/>
              <w:rPr>
                <w:rFonts w:eastAsia="Times New Roman" w:cs="Times New Roman"/>
                <w:sz w:val="16"/>
                <w:szCs w:val="16"/>
                <w:lang w:val="en-GB" w:eastAsia="en-NZ"/>
              </w:rPr>
            </w:pPr>
          </w:p>
        </w:tc>
        <w:tc>
          <w:tcPr>
            <w:tcW w:w="7605" w:type="dxa"/>
            <w:gridSpan w:val="4"/>
            <w:tcBorders>
              <w:top w:val="nil"/>
              <w:left w:val="nil"/>
              <w:bottom w:val="single" w:sz="4" w:space="0" w:color="auto"/>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 xml:space="preserve">The Lump Sum shall include all expenses relating to the engagement with key stakeholders and the preparation of a Consultation Report in accordance with </w:t>
            </w:r>
            <w:r w:rsidRPr="00CC7505">
              <w:rPr>
                <w:rFonts w:eastAsia="Times New Roman" w:cs="Times New Roman"/>
                <w:i/>
                <w:sz w:val="16"/>
                <w:szCs w:val="16"/>
                <w:lang w:val="en-GB" w:eastAsia="en-NZ"/>
              </w:rPr>
              <w:t>Contract Management section</w:t>
            </w:r>
            <w:r w:rsidRPr="00CC7505">
              <w:rPr>
                <w:rFonts w:eastAsia="Times New Roman" w:cs="Times New Roman"/>
                <w:sz w:val="16"/>
                <w:szCs w:val="16"/>
                <w:lang w:val="en-GB" w:eastAsia="en-NZ"/>
              </w:rPr>
              <w:t xml:space="preserve"> of the </w:t>
            </w:r>
            <w:r w:rsidRPr="00CC7505">
              <w:rPr>
                <w:rFonts w:eastAsia="Times New Roman" w:cs="Times New Roman"/>
                <w:sz w:val="16"/>
                <w:szCs w:val="16"/>
                <w:lang w:eastAsia="en-NZ"/>
              </w:rPr>
              <w:t>Contract Scope</w:t>
            </w:r>
            <w:r w:rsidRPr="00CC7505">
              <w:rPr>
                <w:rFonts w:eastAsia="Times New Roman" w:cs="Times New Roman"/>
                <w:i/>
                <w:sz w:val="16"/>
                <w:szCs w:val="16"/>
                <w:lang w:val="en-GB" w:eastAsia="en-NZ"/>
              </w:rPr>
              <w:t xml:space="preserve">.  </w:t>
            </w:r>
            <w:r w:rsidRPr="00CC7505">
              <w:rPr>
                <w:rFonts w:eastAsia="Times New Roman" w:cs="Times New Roman"/>
                <w:sz w:val="16"/>
                <w:szCs w:val="16"/>
                <w:lang w:val="en-GB" w:eastAsia="en-NZ"/>
              </w:rPr>
              <w:t>Payment of the Lump Sum will be prorated on a monthly basis for the duration of the phase.</w:t>
            </w:r>
          </w:p>
        </w:tc>
      </w:tr>
      <w:tr w:rsidR="00A85798" w:rsidRPr="00CC7505" w:rsidTr="002907A5">
        <w:trPr>
          <w:cantSplit/>
        </w:trPr>
        <w:tc>
          <w:tcPr>
            <w:tcW w:w="900" w:type="dxa"/>
            <w:tcBorders>
              <w:top w:val="nil"/>
              <w:bottom w:val="nil"/>
              <w:right w:val="nil"/>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3.5</w:t>
            </w:r>
          </w:p>
        </w:tc>
        <w:tc>
          <w:tcPr>
            <w:tcW w:w="7605" w:type="dxa"/>
            <w:gridSpan w:val="4"/>
            <w:tcBorders>
              <w:top w:val="nil"/>
              <w:left w:val="nil"/>
              <w:bottom w:val="nil"/>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 xml:space="preserve">Programme Development  and assessment </w:t>
            </w:r>
          </w:p>
        </w:tc>
      </w:tr>
      <w:tr w:rsidR="00A85798" w:rsidRPr="00CC7505" w:rsidTr="002907A5">
        <w:trPr>
          <w:cantSplit/>
        </w:trPr>
        <w:tc>
          <w:tcPr>
            <w:tcW w:w="900" w:type="dxa"/>
            <w:tcBorders>
              <w:top w:val="nil"/>
              <w:bottom w:val="nil"/>
              <w:right w:val="nil"/>
            </w:tcBorders>
          </w:tcPr>
          <w:p w:rsidR="00A85798" w:rsidRPr="00CC7505" w:rsidRDefault="00A85798" w:rsidP="00A85798">
            <w:pPr>
              <w:spacing w:before="50" w:after="50" w:line="280" w:lineRule="atLeast"/>
              <w:rPr>
                <w:rFonts w:eastAsia="Times New Roman" w:cs="Times New Roman"/>
                <w:sz w:val="16"/>
                <w:szCs w:val="16"/>
                <w:lang w:val="en-GB" w:eastAsia="en-NZ"/>
              </w:rPr>
            </w:pPr>
          </w:p>
        </w:tc>
        <w:tc>
          <w:tcPr>
            <w:tcW w:w="7605" w:type="dxa"/>
            <w:gridSpan w:val="4"/>
            <w:tcBorders>
              <w:top w:val="nil"/>
              <w:left w:val="nil"/>
              <w:bottom w:val="single" w:sz="4" w:space="0" w:color="auto"/>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The Lump Sum shall include all expenses associated with:</w:t>
            </w:r>
          </w:p>
          <w:p w:rsidR="00A85798" w:rsidRPr="00CC7505" w:rsidRDefault="00A85798" w:rsidP="00711B11">
            <w:pPr>
              <w:numPr>
                <w:ilvl w:val="0"/>
                <w:numId w:val="59"/>
              </w:num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Collaboratively developing a long list of alternatives and options across the spectrum of interventions;</w:t>
            </w:r>
          </w:p>
          <w:p w:rsidR="00A85798" w:rsidRPr="00CC7505" w:rsidRDefault="00A85798" w:rsidP="00711B11">
            <w:pPr>
              <w:numPr>
                <w:ilvl w:val="0"/>
                <w:numId w:val="59"/>
              </w:num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assessing those against Investment Objectives, and other factors, documenting that assessment, and deriving a short list of feasible alternatives;</w:t>
            </w:r>
          </w:p>
          <w:p w:rsidR="00A85798" w:rsidRPr="00CC7505" w:rsidRDefault="00A85798" w:rsidP="00711B11">
            <w:pPr>
              <w:numPr>
                <w:ilvl w:val="0"/>
                <w:numId w:val="59"/>
              </w:num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Developing a series of programmes of alternatives and assessing the pros and cons of those against the Investment Objectives and other factors and clearly documenting that assessment;</w:t>
            </w:r>
          </w:p>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Payment of the Lump Sum will be upon receipt of the assessment.</w:t>
            </w:r>
          </w:p>
        </w:tc>
      </w:tr>
      <w:tr w:rsidR="00A85798" w:rsidRPr="00CC7505" w:rsidTr="002907A5">
        <w:trPr>
          <w:cantSplit/>
        </w:trPr>
        <w:tc>
          <w:tcPr>
            <w:tcW w:w="900" w:type="dxa"/>
            <w:tcBorders>
              <w:top w:val="nil"/>
              <w:bottom w:val="nil"/>
              <w:right w:val="nil"/>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3.6</w:t>
            </w:r>
          </w:p>
        </w:tc>
        <w:tc>
          <w:tcPr>
            <w:tcW w:w="7605" w:type="dxa"/>
            <w:gridSpan w:val="4"/>
            <w:tcBorders>
              <w:top w:val="nil"/>
              <w:left w:val="nil"/>
              <w:bottom w:val="nil"/>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 xml:space="preserve">Recommended programme development </w:t>
            </w:r>
          </w:p>
        </w:tc>
      </w:tr>
      <w:tr w:rsidR="00A85798" w:rsidRPr="00CC7505" w:rsidTr="002907A5">
        <w:trPr>
          <w:cantSplit/>
        </w:trPr>
        <w:tc>
          <w:tcPr>
            <w:tcW w:w="900" w:type="dxa"/>
            <w:tcBorders>
              <w:top w:val="nil"/>
              <w:bottom w:val="nil"/>
              <w:right w:val="nil"/>
            </w:tcBorders>
          </w:tcPr>
          <w:p w:rsidR="00A85798" w:rsidRPr="00CC7505" w:rsidRDefault="00A85798" w:rsidP="00A85798">
            <w:pPr>
              <w:spacing w:before="50" w:after="50" w:line="280" w:lineRule="atLeast"/>
              <w:rPr>
                <w:rFonts w:eastAsia="Times New Roman" w:cs="Times New Roman"/>
                <w:sz w:val="16"/>
                <w:szCs w:val="16"/>
                <w:lang w:val="en-GB" w:eastAsia="en-NZ"/>
              </w:rPr>
            </w:pPr>
          </w:p>
        </w:tc>
        <w:tc>
          <w:tcPr>
            <w:tcW w:w="7605" w:type="dxa"/>
            <w:gridSpan w:val="4"/>
            <w:tcBorders>
              <w:top w:val="nil"/>
              <w:left w:val="nil"/>
              <w:bottom w:val="single" w:sz="4" w:space="0" w:color="auto"/>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The Lump Sum shall include all expenses associated with forming a recommended programme and undertaking sufficient further analysis to provide a robust case for such a recommendation aligned to a clear expression of performance against Investment Objectives, a clear consideration of the feasibility, costs, impacts phasing and affordability of the programme ( in accordance with the Guide to Programme Business Cases).  Payment of the Lump Sum</w:t>
            </w:r>
            <w:r w:rsidR="0009203F" w:rsidRPr="00CC7505">
              <w:rPr>
                <w:rFonts w:eastAsia="Times New Roman" w:cs="Times New Roman"/>
                <w:sz w:val="16"/>
                <w:szCs w:val="16"/>
                <w:lang w:val="en-GB" w:eastAsia="en-NZ"/>
              </w:rPr>
              <w:t xml:space="preserve"> will be upon Client acceptance of the programme.</w:t>
            </w:r>
          </w:p>
        </w:tc>
      </w:tr>
      <w:tr w:rsidR="00A85798" w:rsidRPr="00CC7505" w:rsidTr="002907A5">
        <w:trPr>
          <w:cantSplit/>
        </w:trPr>
        <w:tc>
          <w:tcPr>
            <w:tcW w:w="900" w:type="dxa"/>
            <w:tcBorders>
              <w:top w:val="nil"/>
              <w:bottom w:val="nil"/>
              <w:right w:val="nil"/>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3.7</w:t>
            </w:r>
          </w:p>
        </w:tc>
        <w:tc>
          <w:tcPr>
            <w:tcW w:w="7605" w:type="dxa"/>
            <w:gridSpan w:val="4"/>
            <w:tcBorders>
              <w:top w:val="single" w:sz="4" w:space="0" w:color="auto"/>
              <w:left w:val="nil"/>
              <w:bottom w:val="nil"/>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 xml:space="preserve">Programme Business Case </w:t>
            </w:r>
          </w:p>
        </w:tc>
      </w:tr>
      <w:tr w:rsidR="00A85798" w:rsidRPr="00CC7505" w:rsidTr="002907A5">
        <w:trPr>
          <w:cantSplit/>
        </w:trPr>
        <w:tc>
          <w:tcPr>
            <w:tcW w:w="900" w:type="dxa"/>
            <w:tcBorders>
              <w:top w:val="nil"/>
              <w:bottom w:val="nil"/>
              <w:right w:val="nil"/>
            </w:tcBorders>
          </w:tcPr>
          <w:p w:rsidR="00A85798" w:rsidRPr="00CC7505" w:rsidRDefault="00A85798" w:rsidP="00A85798">
            <w:pPr>
              <w:spacing w:before="50" w:after="50" w:line="280" w:lineRule="atLeast"/>
              <w:rPr>
                <w:rFonts w:eastAsia="Times New Roman" w:cs="Times New Roman"/>
                <w:sz w:val="16"/>
                <w:szCs w:val="16"/>
                <w:lang w:val="en-GB" w:eastAsia="en-NZ"/>
              </w:rPr>
            </w:pPr>
          </w:p>
        </w:tc>
        <w:tc>
          <w:tcPr>
            <w:tcW w:w="7605" w:type="dxa"/>
            <w:gridSpan w:val="4"/>
            <w:tcBorders>
              <w:top w:val="nil"/>
              <w:left w:val="nil"/>
              <w:bottom w:val="nil"/>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 xml:space="preserve">The Lump Sum shall include all expenses, with the exception only of those specifically covered in other items, relating to the investigations for, preparation and delivery of the Programme Business Case as detailed in the </w:t>
            </w:r>
            <w:r w:rsidRPr="00CC7505">
              <w:rPr>
                <w:rFonts w:eastAsia="Times New Roman" w:cs="Times New Roman"/>
                <w:i/>
                <w:sz w:val="16"/>
                <w:szCs w:val="16"/>
                <w:lang w:val="en-GB" w:eastAsia="en-NZ"/>
              </w:rPr>
              <w:t>Programme Business Case</w:t>
            </w:r>
            <w:r w:rsidRPr="00CC7505">
              <w:rPr>
                <w:rFonts w:eastAsia="Times New Roman" w:cs="Times New Roman"/>
                <w:sz w:val="16"/>
                <w:szCs w:val="16"/>
                <w:lang w:val="en-GB" w:eastAsia="en-NZ"/>
              </w:rPr>
              <w:t xml:space="preserve"> </w:t>
            </w:r>
            <w:r w:rsidRPr="00CC7505">
              <w:rPr>
                <w:rFonts w:eastAsia="Times New Roman" w:cs="Times New Roman"/>
                <w:i/>
                <w:sz w:val="16"/>
                <w:szCs w:val="16"/>
                <w:lang w:val="en-GB" w:eastAsia="en-NZ"/>
              </w:rPr>
              <w:t>template</w:t>
            </w:r>
            <w:r w:rsidRPr="00CC7505">
              <w:rPr>
                <w:rFonts w:eastAsia="Times New Roman" w:cs="Times New Roman"/>
                <w:sz w:val="16"/>
                <w:szCs w:val="16"/>
                <w:lang w:val="en-GB" w:eastAsia="en-NZ"/>
              </w:rPr>
              <w:t xml:space="preserve"> and </w:t>
            </w:r>
            <w:r w:rsidRPr="00CC7505">
              <w:rPr>
                <w:rFonts w:eastAsia="Times New Roman" w:cs="Times New Roman"/>
                <w:i/>
                <w:sz w:val="16"/>
                <w:szCs w:val="16"/>
                <w:lang w:val="en-GB" w:eastAsia="en-NZ"/>
              </w:rPr>
              <w:t>guidance</w:t>
            </w:r>
            <w:r w:rsidRPr="00CC7505">
              <w:rPr>
                <w:rFonts w:eastAsia="Times New Roman" w:cs="Times New Roman"/>
                <w:sz w:val="16"/>
                <w:szCs w:val="16"/>
                <w:lang w:val="en-GB" w:eastAsia="en-NZ"/>
              </w:rPr>
              <w:t xml:space="preserve"> found on the Highways Information Portal, and any subsequent peer review requirements subject to any amendments specified in the </w:t>
            </w:r>
            <w:r w:rsidRPr="00CC7505">
              <w:rPr>
                <w:rFonts w:eastAsia="Times New Roman" w:cs="Times New Roman"/>
                <w:sz w:val="16"/>
                <w:szCs w:val="16"/>
                <w:lang w:eastAsia="en-NZ"/>
              </w:rPr>
              <w:t>Contract Scope</w:t>
            </w:r>
            <w:r w:rsidRPr="00CC7505">
              <w:rPr>
                <w:rFonts w:eastAsia="Times New Roman" w:cs="Times New Roman"/>
                <w:sz w:val="16"/>
                <w:szCs w:val="16"/>
                <w:lang w:val="en-GB" w:eastAsia="en-NZ"/>
              </w:rPr>
              <w:t>.  Payment of [80%] of the Lump Sum will be prorated on a monthly basis over the period from instruction to proceed up to delivery of the draft Programme Business Case, with the remainder being paid on Client acceptance of the final Programme Business Case</w:t>
            </w:r>
          </w:p>
        </w:tc>
      </w:tr>
      <w:tr w:rsidR="00A85798" w:rsidRPr="00CC7505" w:rsidTr="002907A5">
        <w:trPr>
          <w:cantSplit/>
        </w:trPr>
        <w:tc>
          <w:tcPr>
            <w:tcW w:w="900" w:type="dxa"/>
            <w:tcBorders>
              <w:top w:val="single" w:sz="4" w:space="0" w:color="auto"/>
              <w:bottom w:val="nil"/>
            </w:tcBorders>
          </w:tcPr>
          <w:p w:rsidR="00A85798" w:rsidRPr="00CC7505" w:rsidRDefault="00A85798" w:rsidP="00A85798">
            <w:pPr>
              <w:keepNext/>
              <w:keepLines/>
              <w:spacing w:before="100" w:after="100" w:line="280" w:lineRule="atLeast"/>
              <w:rPr>
                <w:rFonts w:eastAsia="Times New Roman" w:cs="Times New Roman"/>
                <w:b/>
                <w:szCs w:val="18"/>
                <w:lang w:val="en-GB" w:eastAsia="en-GB"/>
              </w:rPr>
            </w:pPr>
            <w:r w:rsidRPr="00CC7505">
              <w:rPr>
                <w:rFonts w:eastAsia="Times New Roman" w:cs="Times New Roman"/>
                <w:b/>
                <w:szCs w:val="18"/>
                <w:lang w:val="en-GB" w:eastAsia="en-GB"/>
              </w:rPr>
              <w:t>4</w:t>
            </w:r>
          </w:p>
        </w:tc>
        <w:tc>
          <w:tcPr>
            <w:tcW w:w="7605" w:type="dxa"/>
            <w:gridSpan w:val="4"/>
            <w:tcBorders>
              <w:bottom w:val="nil"/>
            </w:tcBorders>
          </w:tcPr>
          <w:p w:rsidR="00A85798" w:rsidRPr="00CC7505" w:rsidRDefault="00A85798" w:rsidP="00A85798">
            <w:pPr>
              <w:keepNext/>
              <w:keepLines/>
              <w:spacing w:before="100" w:after="100" w:line="280" w:lineRule="atLeast"/>
              <w:rPr>
                <w:rFonts w:eastAsia="Times New Roman" w:cs="Times New Roman"/>
                <w:b/>
                <w:szCs w:val="18"/>
                <w:lang w:val="en-GB" w:eastAsia="en-GB"/>
              </w:rPr>
            </w:pPr>
            <w:r w:rsidRPr="00CC7505">
              <w:rPr>
                <w:rFonts w:eastAsia="Times New Roman" w:cs="Times New Roman"/>
                <w:b/>
                <w:szCs w:val="18"/>
                <w:lang w:val="en-GB" w:eastAsia="en-GB"/>
              </w:rPr>
              <w:t>Indicative Business Case</w:t>
            </w:r>
          </w:p>
        </w:tc>
      </w:tr>
      <w:tr w:rsidR="00A85798" w:rsidRPr="00CC7505" w:rsidTr="002907A5">
        <w:trPr>
          <w:cantSplit/>
        </w:trPr>
        <w:tc>
          <w:tcPr>
            <w:tcW w:w="900" w:type="dxa"/>
            <w:tcBorders>
              <w:top w:val="nil"/>
              <w:bottom w:val="nil"/>
            </w:tcBorders>
          </w:tcPr>
          <w:p w:rsidR="00A85798" w:rsidRPr="00CC7505" w:rsidRDefault="00A85798" w:rsidP="00A85798">
            <w:pPr>
              <w:keepNext/>
              <w:keepLines/>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4.1</w:t>
            </w:r>
          </w:p>
        </w:tc>
        <w:tc>
          <w:tcPr>
            <w:tcW w:w="7605" w:type="dxa"/>
            <w:gridSpan w:val="4"/>
            <w:tcBorders>
              <w:top w:val="nil"/>
              <w:bottom w:val="nil"/>
            </w:tcBorders>
          </w:tcPr>
          <w:p w:rsidR="00A85798" w:rsidRPr="00CC7505" w:rsidRDefault="00A85798" w:rsidP="00A85798">
            <w:pPr>
              <w:keepNext/>
              <w:keepLines/>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General</w:t>
            </w:r>
          </w:p>
        </w:tc>
      </w:tr>
      <w:tr w:rsidR="00A85798" w:rsidRPr="00CC7505" w:rsidTr="002907A5">
        <w:trPr>
          <w:cantSplit/>
        </w:trPr>
        <w:tc>
          <w:tcPr>
            <w:tcW w:w="900" w:type="dxa"/>
            <w:tcBorders>
              <w:top w:val="nil"/>
              <w:bottom w:val="nil"/>
            </w:tcBorders>
          </w:tcPr>
          <w:p w:rsidR="00A85798" w:rsidRPr="00CC7505" w:rsidRDefault="00A85798" w:rsidP="00A85798">
            <w:pPr>
              <w:keepNext/>
              <w:keepLines/>
              <w:spacing w:before="50" w:after="50" w:line="280" w:lineRule="atLeast"/>
              <w:rPr>
                <w:rFonts w:eastAsia="Times New Roman" w:cs="Times New Roman"/>
                <w:sz w:val="16"/>
                <w:szCs w:val="16"/>
                <w:lang w:val="en-GB" w:eastAsia="en-NZ"/>
              </w:rPr>
            </w:pPr>
          </w:p>
        </w:tc>
        <w:tc>
          <w:tcPr>
            <w:tcW w:w="7605" w:type="dxa"/>
            <w:gridSpan w:val="4"/>
            <w:tcBorders>
              <w:top w:val="nil"/>
              <w:bottom w:val="single" w:sz="4" w:space="0" w:color="auto"/>
            </w:tcBorders>
          </w:tcPr>
          <w:p w:rsidR="00A85798" w:rsidRPr="00CC7505" w:rsidRDefault="00A85798" w:rsidP="00A85798">
            <w:pPr>
              <w:keepNext/>
              <w:keepLines/>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 xml:space="preserve">The Lump Sum shall include all expenses relating to services as referenced in Section D </w:t>
            </w:r>
            <w:r w:rsidRPr="00CC7505">
              <w:rPr>
                <w:rFonts w:eastAsia="Times New Roman" w:cs="Times New Roman"/>
                <w:sz w:val="16"/>
                <w:szCs w:val="16"/>
                <w:lang w:eastAsia="en-NZ"/>
              </w:rPr>
              <w:t xml:space="preserve">Contract Scope </w:t>
            </w:r>
            <w:r w:rsidRPr="00CC7505">
              <w:rPr>
                <w:rFonts w:eastAsia="Times New Roman" w:cs="Times New Roman"/>
                <w:i/>
                <w:sz w:val="16"/>
                <w:szCs w:val="16"/>
                <w:lang w:val="en-GB" w:eastAsia="en-NZ"/>
              </w:rPr>
              <w:t>Indicative Business Case</w:t>
            </w:r>
            <w:r w:rsidRPr="00CC7505">
              <w:rPr>
                <w:rFonts w:eastAsia="Times New Roman" w:cs="Times New Roman"/>
                <w:sz w:val="16"/>
                <w:szCs w:val="16"/>
                <w:lang w:val="en-GB" w:eastAsia="en-NZ"/>
              </w:rPr>
              <w:t>, necessary for the satisfactory completion of the project, with the exception of any following listed items.  Payment of the Lump Sum will be prorated on a monthly basis for the duration of the phase</w:t>
            </w:r>
          </w:p>
        </w:tc>
      </w:tr>
      <w:tr w:rsidR="00A85798" w:rsidRPr="00CC7505" w:rsidTr="002907A5">
        <w:trPr>
          <w:cantSplit/>
        </w:trPr>
        <w:tc>
          <w:tcPr>
            <w:tcW w:w="900" w:type="dxa"/>
            <w:tcBorders>
              <w:top w:val="nil"/>
              <w:bottom w:val="nil"/>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4.2</w:t>
            </w:r>
          </w:p>
        </w:tc>
        <w:tc>
          <w:tcPr>
            <w:tcW w:w="7605" w:type="dxa"/>
            <w:gridSpan w:val="4"/>
            <w:tcBorders>
              <w:bottom w:val="nil"/>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Network Optimisation</w:t>
            </w:r>
          </w:p>
        </w:tc>
      </w:tr>
      <w:tr w:rsidR="00A85798" w:rsidRPr="00CC7505" w:rsidTr="002907A5">
        <w:trPr>
          <w:cantSplit/>
        </w:trPr>
        <w:tc>
          <w:tcPr>
            <w:tcW w:w="900" w:type="dxa"/>
            <w:tcBorders>
              <w:top w:val="nil"/>
              <w:bottom w:val="nil"/>
            </w:tcBorders>
          </w:tcPr>
          <w:p w:rsidR="00A85798" w:rsidRPr="00CC7505" w:rsidRDefault="00A85798" w:rsidP="00A85798">
            <w:pPr>
              <w:spacing w:before="50" w:after="50" w:line="280" w:lineRule="atLeast"/>
              <w:rPr>
                <w:rFonts w:eastAsia="Times New Roman" w:cs="Times New Roman"/>
                <w:sz w:val="16"/>
                <w:szCs w:val="16"/>
                <w:lang w:val="en-GB" w:eastAsia="en-NZ"/>
              </w:rPr>
            </w:pPr>
          </w:p>
        </w:tc>
        <w:tc>
          <w:tcPr>
            <w:tcW w:w="7605" w:type="dxa"/>
            <w:gridSpan w:val="4"/>
            <w:tcBorders>
              <w:top w:val="nil"/>
              <w:bottom w:val="single" w:sz="4" w:space="0" w:color="auto"/>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The Lump Sum shall include all expenses relating to the investigations and delivery of the network operating plan and network improvement plan.   Payment of the lump sum shall be made upon receipt of the network optimisation model.</w:t>
            </w:r>
          </w:p>
        </w:tc>
      </w:tr>
      <w:tr w:rsidR="00A85798" w:rsidRPr="00CC7505" w:rsidTr="002907A5">
        <w:trPr>
          <w:cantSplit/>
        </w:trPr>
        <w:tc>
          <w:tcPr>
            <w:tcW w:w="900" w:type="dxa"/>
            <w:tcBorders>
              <w:top w:val="nil"/>
              <w:bottom w:val="nil"/>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4.3</w:t>
            </w:r>
          </w:p>
        </w:tc>
        <w:tc>
          <w:tcPr>
            <w:tcW w:w="7605" w:type="dxa"/>
            <w:gridSpan w:val="4"/>
            <w:tcBorders>
              <w:top w:val="single" w:sz="4" w:space="0" w:color="auto"/>
              <w:bottom w:val="nil"/>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Workshops</w:t>
            </w:r>
          </w:p>
        </w:tc>
      </w:tr>
      <w:tr w:rsidR="00A85798" w:rsidRPr="00CC7505" w:rsidTr="002907A5">
        <w:trPr>
          <w:cantSplit/>
        </w:trPr>
        <w:tc>
          <w:tcPr>
            <w:tcW w:w="900" w:type="dxa"/>
            <w:tcBorders>
              <w:top w:val="nil"/>
              <w:bottom w:val="nil"/>
            </w:tcBorders>
          </w:tcPr>
          <w:p w:rsidR="00A85798" w:rsidRPr="00CC7505" w:rsidRDefault="00A85798" w:rsidP="00A85798">
            <w:pPr>
              <w:spacing w:before="50" w:after="50" w:line="280" w:lineRule="atLeast"/>
              <w:rPr>
                <w:rFonts w:eastAsia="Times New Roman" w:cs="Times New Roman"/>
                <w:sz w:val="16"/>
                <w:szCs w:val="16"/>
                <w:lang w:val="en-GB" w:eastAsia="en-NZ"/>
              </w:rPr>
            </w:pPr>
          </w:p>
        </w:tc>
        <w:tc>
          <w:tcPr>
            <w:tcW w:w="7605" w:type="dxa"/>
            <w:gridSpan w:val="4"/>
            <w:tcBorders>
              <w:top w:val="nil"/>
              <w:bottom w:val="single" w:sz="4" w:space="0" w:color="auto"/>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The unit rate shall include all expenses relating to the preparation and attendance of the Workshop (s) during the Contract, including accommodation and travel expenses (if necessary) and production of a workshop report.  The Consultant should arrange for the workshop including venue, refreshments and presentation.  Payment of the Unit Rate will be made on client acceptance of the workshop report.</w:t>
            </w:r>
          </w:p>
        </w:tc>
      </w:tr>
      <w:tr w:rsidR="00A85798" w:rsidRPr="00CC7505" w:rsidTr="002907A5">
        <w:trPr>
          <w:cantSplit/>
        </w:trPr>
        <w:tc>
          <w:tcPr>
            <w:tcW w:w="900" w:type="dxa"/>
            <w:tcBorders>
              <w:top w:val="nil"/>
              <w:bottom w:val="nil"/>
            </w:tcBorders>
          </w:tcPr>
          <w:p w:rsidR="00A85798" w:rsidRPr="00CC7505" w:rsidRDefault="00A85798" w:rsidP="00A85798">
            <w:pPr>
              <w:keepNext/>
              <w:keepLines/>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4.4</w:t>
            </w:r>
          </w:p>
        </w:tc>
        <w:tc>
          <w:tcPr>
            <w:tcW w:w="7605" w:type="dxa"/>
            <w:gridSpan w:val="4"/>
            <w:tcBorders>
              <w:top w:val="single" w:sz="4" w:space="0" w:color="auto"/>
              <w:bottom w:val="nil"/>
            </w:tcBorders>
          </w:tcPr>
          <w:p w:rsidR="00A85798" w:rsidRPr="00CC7505" w:rsidRDefault="00A85798" w:rsidP="00A85798">
            <w:pPr>
              <w:keepNext/>
              <w:keepLines/>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Consultation / Liaison with Key Stakeholders</w:t>
            </w:r>
          </w:p>
        </w:tc>
      </w:tr>
      <w:tr w:rsidR="00A85798" w:rsidRPr="00CC7505" w:rsidTr="002907A5">
        <w:trPr>
          <w:cantSplit/>
        </w:trPr>
        <w:tc>
          <w:tcPr>
            <w:tcW w:w="900" w:type="dxa"/>
            <w:tcBorders>
              <w:top w:val="nil"/>
              <w:bottom w:val="nil"/>
            </w:tcBorders>
          </w:tcPr>
          <w:p w:rsidR="00A85798" w:rsidRPr="00CC7505" w:rsidRDefault="00A85798" w:rsidP="00A85798">
            <w:pPr>
              <w:keepNext/>
              <w:keepLines/>
              <w:spacing w:before="50" w:after="50" w:line="280" w:lineRule="atLeast"/>
              <w:rPr>
                <w:rFonts w:eastAsia="Times New Roman" w:cs="Times New Roman"/>
                <w:sz w:val="16"/>
                <w:szCs w:val="16"/>
                <w:lang w:val="en-GB" w:eastAsia="en-NZ"/>
              </w:rPr>
            </w:pPr>
          </w:p>
        </w:tc>
        <w:tc>
          <w:tcPr>
            <w:tcW w:w="7605" w:type="dxa"/>
            <w:gridSpan w:val="4"/>
            <w:tcBorders>
              <w:top w:val="nil"/>
              <w:bottom w:val="single" w:sz="4" w:space="0" w:color="auto"/>
            </w:tcBorders>
          </w:tcPr>
          <w:p w:rsidR="00A85798" w:rsidRPr="00CC7505" w:rsidRDefault="00A85798" w:rsidP="00A85798">
            <w:pPr>
              <w:keepNext/>
              <w:keepLines/>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 xml:space="preserve">The Lump Sum shall include all expenses relating to liaison with key stakeholders such as Territorial Local Authorities and Utility Services the preparation of a Consultation Report in accordance with </w:t>
            </w:r>
            <w:r w:rsidRPr="00CC7505">
              <w:rPr>
                <w:rFonts w:eastAsia="Times New Roman" w:cs="Times New Roman"/>
                <w:i/>
                <w:sz w:val="16"/>
                <w:szCs w:val="16"/>
                <w:lang w:val="en-GB" w:eastAsia="en-NZ"/>
              </w:rPr>
              <w:t>Contract Management section</w:t>
            </w:r>
            <w:r w:rsidRPr="00CC7505">
              <w:rPr>
                <w:rFonts w:eastAsia="Times New Roman" w:cs="Times New Roman"/>
                <w:sz w:val="16"/>
                <w:szCs w:val="16"/>
                <w:lang w:val="en-GB" w:eastAsia="en-NZ"/>
              </w:rPr>
              <w:t xml:space="preserve"> of the </w:t>
            </w:r>
            <w:r w:rsidRPr="00CC7505">
              <w:rPr>
                <w:rFonts w:eastAsia="Times New Roman" w:cs="Times New Roman"/>
                <w:sz w:val="16"/>
                <w:szCs w:val="16"/>
                <w:lang w:eastAsia="en-NZ"/>
              </w:rPr>
              <w:t>Contract Scope</w:t>
            </w:r>
            <w:r w:rsidRPr="00CC7505">
              <w:rPr>
                <w:rFonts w:eastAsia="Times New Roman" w:cs="Times New Roman"/>
                <w:sz w:val="16"/>
                <w:szCs w:val="16"/>
                <w:lang w:val="en-GB" w:eastAsia="en-NZ"/>
              </w:rPr>
              <w:t>. Payment of the Lump Sum will be prorated monthly over the contract period.</w:t>
            </w:r>
          </w:p>
        </w:tc>
      </w:tr>
      <w:tr w:rsidR="00A85798" w:rsidRPr="00CC7505" w:rsidTr="002907A5">
        <w:trPr>
          <w:cantSplit/>
        </w:trPr>
        <w:tc>
          <w:tcPr>
            <w:tcW w:w="900" w:type="dxa"/>
            <w:tcBorders>
              <w:top w:val="nil"/>
              <w:bottom w:val="nil"/>
            </w:tcBorders>
          </w:tcPr>
          <w:p w:rsidR="00A85798" w:rsidRPr="00CC7505" w:rsidRDefault="00A85798" w:rsidP="00A85798">
            <w:pPr>
              <w:keepNext/>
              <w:keepLines/>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4.5</w:t>
            </w:r>
          </w:p>
        </w:tc>
        <w:tc>
          <w:tcPr>
            <w:tcW w:w="7605" w:type="dxa"/>
            <w:gridSpan w:val="4"/>
            <w:tcBorders>
              <w:top w:val="single" w:sz="4" w:space="0" w:color="auto"/>
              <w:bottom w:val="nil"/>
            </w:tcBorders>
          </w:tcPr>
          <w:p w:rsidR="00A85798" w:rsidRPr="00CC7505" w:rsidRDefault="00A85798" w:rsidP="00A85798">
            <w:pPr>
              <w:keepNext/>
              <w:keepLines/>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Environmental &amp; Social Responsibility Screen</w:t>
            </w:r>
          </w:p>
        </w:tc>
      </w:tr>
      <w:tr w:rsidR="00A85798" w:rsidRPr="00CC7505" w:rsidTr="002907A5">
        <w:trPr>
          <w:cantSplit/>
        </w:trPr>
        <w:tc>
          <w:tcPr>
            <w:tcW w:w="900" w:type="dxa"/>
            <w:tcBorders>
              <w:top w:val="nil"/>
              <w:bottom w:val="nil"/>
            </w:tcBorders>
          </w:tcPr>
          <w:p w:rsidR="00A85798" w:rsidRPr="00CC7505" w:rsidRDefault="00A85798" w:rsidP="00A85798">
            <w:pPr>
              <w:keepNext/>
              <w:keepLines/>
              <w:spacing w:before="50" w:after="50" w:line="280" w:lineRule="atLeast"/>
              <w:rPr>
                <w:rFonts w:eastAsia="Times New Roman" w:cs="Times New Roman"/>
                <w:sz w:val="16"/>
                <w:szCs w:val="16"/>
                <w:lang w:val="en-GB" w:eastAsia="en-NZ"/>
              </w:rPr>
            </w:pPr>
          </w:p>
        </w:tc>
        <w:tc>
          <w:tcPr>
            <w:tcW w:w="7605" w:type="dxa"/>
            <w:gridSpan w:val="4"/>
            <w:tcBorders>
              <w:top w:val="nil"/>
              <w:bottom w:val="single" w:sz="4" w:space="0" w:color="auto"/>
            </w:tcBorders>
          </w:tcPr>
          <w:p w:rsidR="00A85798" w:rsidRPr="00CC7505" w:rsidRDefault="00A85798" w:rsidP="00A85798">
            <w:pPr>
              <w:keepNext/>
              <w:keepLines/>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 xml:space="preserve">The lump sum shall include all expenses associated with the preparation of the Environmental and Social Responsibility Screen in accordance with the Transport Agency’s </w:t>
            </w:r>
            <w:r w:rsidRPr="00CC7505">
              <w:rPr>
                <w:rFonts w:eastAsia="Times New Roman" w:cs="Times New Roman"/>
                <w:i/>
                <w:sz w:val="16"/>
                <w:szCs w:val="16"/>
                <w:lang w:val="en-GB" w:eastAsia="en-NZ"/>
              </w:rPr>
              <w:t>Minimum Standard z/19 – Environmental and Social Responsibility Standard.</w:t>
            </w:r>
            <w:r w:rsidRPr="00CC7505">
              <w:rPr>
                <w:rFonts w:eastAsia="Times New Roman" w:cs="Times New Roman"/>
                <w:sz w:val="16"/>
                <w:szCs w:val="16"/>
                <w:lang w:val="en-GB" w:eastAsia="en-NZ"/>
              </w:rPr>
              <w:t xml:space="preserve"> Payment of the lump sum will be on completion of the Screen. </w:t>
            </w:r>
          </w:p>
        </w:tc>
      </w:tr>
      <w:tr w:rsidR="00A85798" w:rsidRPr="00CC7505" w:rsidTr="002907A5">
        <w:trPr>
          <w:cantSplit/>
        </w:trPr>
        <w:tc>
          <w:tcPr>
            <w:tcW w:w="900" w:type="dxa"/>
            <w:tcBorders>
              <w:top w:val="nil"/>
              <w:bottom w:val="nil"/>
            </w:tcBorders>
          </w:tcPr>
          <w:p w:rsidR="00A85798" w:rsidRPr="00CC7505" w:rsidRDefault="00A85798" w:rsidP="00A85798">
            <w:pPr>
              <w:keepNext/>
              <w:keepLines/>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4.6</w:t>
            </w:r>
          </w:p>
        </w:tc>
        <w:tc>
          <w:tcPr>
            <w:tcW w:w="7605" w:type="dxa"/>
            <w:gridSpan w:val="4"/>
            <w:tcBorders>
              <w:top w:val="single" w:sz="4" w:space="0" w:color="auto"/>
              <w:bottom w:val="nil"/>
            </w:tcBorders>
          </w:tcPr>
          <w:p w:rsidR="00A85798" w:rsidRPr="00CC7505" w:rsidRDefault="00A85798" w:rsidP="00A85798">
            <w:pPr>
              <w:keepNext/>
              <w:keepLines/>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Transport / Traffic Model</w:t>
            </w:r>
          </w:p>
        </w:tc>
      </w:tr>
      <w:tr w:rsidR="00A85798" w:rsidRPr="00CC7505" w:rsidTr="002907A5">
        <w:trPr>
          <w:cantSplit/>
        </w:trPr>
        <w:tc>
          <w:tcPr>
            <w:tcW w:w="900" w:type="dxa"/>
            <w:tcBorders>
              <w:top w:val="nil"/>
              <w:bottom w:val="nil"/>
            </w:tcBorders>
          </w:tcPr>
          <w:p w:rsidR="00A85798" w:rsidRPr="00CC7505" w:rsidRDefault="00A85798" w:rsidP="00A85798">
            <w:pPr>
              <w:keepNext/>
              <w:keepLines/>
              <w:spacing w:before="50" w:after="50" w:line="280" w:lineRule="atLeast"/>
              <w:rPr>
                <w:rFonts w:eastAsia="Times New Roman" w:cs="Times New Roman"/>
                <w:sz w:val="16"/>
                <w:szCs w:val="16"/>
                <w:lang w:val="en-GB" w:eastAsia="en-NZ"/>
              </w:rPr>
            </w:pPr>
          </w:p>
        </w:tc>
        <w:tc>
          <w:tcPr>
            <w:tcW w:w="7605" w:type="dxa"/>
            <w:gridSpan w:val="4"/>
            <w:tcBorders>
              <w:top w:val="single" w:sz="4" w:space="0" w:color="auto"/>
              <w:bottom w:val="nil"/>
            </w:tcBorders>
          </w:tcPr>
          <w:p w:rsidR="00A85798" w:rsidRPr="00CC7505" w:rsidRDefault="00A85798" w:rsidP="00A85798">
            <w:pPr>
              <w:keepNext/>
              <w:keepLines/>
              <w:spacing w:before="50" w:after="50" w:line="280" w:lineRule="atLeast"/>
              <w:rPr>
                <w:rFonts w:eastAsia="Times New Roman" w:cs="Times New Roman"/>
                <w:sz w:val="16"/>
                <w:szCs w:val="16"/>
                <w:lang w:val="en-GB" w:eastAsia="en-NZ"/>
              </w:rPr>
            </w:pPr>
            <w:r w:rsidRPr="00CC7505">
              <w:rPr>
                <w:rFonts w:eastAsia="Times New Roman" w:cs="Lucida Sans Unicode"/>
                <w:sz w:val="16"/>
                <w:szCs w:val="18"/>
                <w:lang w:val="en-GB" w:eastAsia="en-NZ"/>
              </w:rPr>
              <w:t>The Lump Sum shall include all expenses relating to the preparation and delivery of the Transport/Traffic model, development and validation reports. Payment of [80%] of the Lump Sum will be prorated on a monthly basis over the period from instruction to proceed up to the delivery of draft reports with the remainder being paid on Client acceptance of the final reports.</w:t>
            </w:r>
          </w:p>
        </w:tc>
      </w:tr>
      <w:tr w:rsidR="00A85798" w:rsidRPr="00CC7505" w:rsidTr="002907A5">
        <w:trPr>
          <w:cantSplit/>
        </w:trPr>
        <w:tc>
          <w:tcPr>
            <w:tcW w:w="900" w:type="dxa"/>
            <w:tcBorders>
              <w:top w:val="nil"/>
              <w:bottom w:val="nil"/>
            </w:tcBorders>
          </w:tcPr>
          <w:p w:rsidR="00A85798" w:rsidRPr="00CC7505" w:rsidRDefault="00A85798" w:rsidP="00A85798">
            <w:pPr>
              <w:keepNext/>
              <w:keepLines/>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4.7</w:t>
            </w:r>
          </w:p>
        </w:tc>
        <w:tc>
          <w:tcPr>
            <w:tcW w:w="7605" w:type="dxa"/>
            <w:gridSpan w:val="4"/>
            <w:tcBorders>
              <w:top w:val="single" w:sz="4" w:space="0" w:color="auto"/>
              <w:bottom w:val="nil"/>
            </w:tcBorders>
          </w:tcPr>
          <w:p w:rsidR="00A85798" w:rsidRPr="00CC7505" w:rsidRDefault="00A85798" w:rsidP="00A85798">
            <w:pPr>
              <w:keepNext/>
              <w:keepLines/>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Detailed Business Case Scoping Report</w:t>
            </w:r>
          </w:p>
        </w:tc>
      </w:tr>
      <w:tr w:rsidR="00A85798" w:rsidRPr="00CC7505" w:rsidTr="002907A5">
        <w:trPr>
          <w:cantSplit/>
        </w:trPr>
        <w:tc>
          <w:tcPr>
            <w:tcW w:w="900" w:type="dxa"/>
            <w:tcBorders>
              <w:top w:val="nil"/>
              <w:bottom w:val="nil"/>
            </w:tcBorders>
          </w:tcPr>
          <w:p w:rsidR="00A85798" w:rsidRPr="00CC7505" w:rsidRDefault="00A85798" w:rsidP="00A85798">
            <w:pPr>
              <w:keepNext/>
              <w:keepLines/>
              <w:spacing w:before="50" w:after="50" w:line="280" w:lineRule="atLeast"/>
              <w:rPr>
                <w:rFonts w:eastAsia="Times New Roman" w:cs="Times New Roman"/>
                <w:sz w:val="16"/>
                <w:szCs w:val="16"/>
                <w:lang w:val="en-GB" w:eastAsia="en-NZ"/>
              </w:rPr>
            </w:pPr>
          </w:p>
        </w:tc>
        <w:tc>
          <w:tcPr>
            <w:tcW w:w="7605" w:type="dxa"/>
            <w:gridSpan w:val="4"/>
            <w:tcBorders>
              <w:top w:val="nil"/>
              <w:bottom w:val="single" w:sz="4" w:space="0" w:color="auto"/>
            </w:tcBorders>
          </w:tcPr>
          <w:p w:rsidR="00A85798" w:rsidRPr="00CC7505" w:rsidRDefault="00A85798" w:rsidP="00A85798">
            <w:pPr>
              <w:keepNext/>
              <w:keepLines/>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The lump sum shall include all expenses associated with the GAP analysis and preparation</w:t>
            </w:r>
            <w:r w:rsidRPr="00CC7505">
              <w:rPr>
                <w:rFonts w:eastAsia="Times New Roman" w:cs="Times New Roman"/>
                <w:sz w:val="16"/>
                <w:szCs w:val="16"/>
                <w:lang w:eastAsia="en-NZ"/>
              </w:rPr>
              <w:t xml:space="preserve"> of a report detailing the additional investigation work that is required as part of Detailed Business Case phase and how this should be addressed.  Payment of the lump sum will be on Client acceptance of the Detailed Business Case Scoping report.</w:t>
            </w:r>
          </w:p>
        </w:tc>
      </w:tr>
      <w:tr w:rsidR="00A85798" w:rsidRPr="00CC7505" w:rsidTr="002907A5">
        <w:trPr>
          <w:cantSplit/>
        </w:trPr>
        <w:tc>
          <w:tcPr>
            <w:tcW w:w="900" w:type="dxa"/>
            <w:tcBorders>
              <w:top w:val="nil"/>
              <w:bottom w:val="nil"/>
            </w:tcBorders>
          </w:tcPr>
          <w:p w:rsidR="00A85798" w:rsidRPr="00CC7505" w:rsidRDefault="00A85798" w:rsidP="00A85798">
            <w:pPr>
              <w:keepNext/>
              <w:keepLines/>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4.8</w:t>
            </w:r>
          </w:p>
        </w:tc>
        <w:tc>
          <w:tcPr>
            <w:tcW w:w="7605" w:type="dxa"/>
            <w:gridSpan w:val="4"/>
            <w:tcBorders>
              <w:top w:val="single" w:sz="4" w:space="0" w:color="auto"/>
              <w:bottom w:val="nil"/>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Indicative Business Case</w:t>
            </w:r>
          </w:p>
        </w:tc>
      </w:tr>
      <w:tr w:rsidR="00A85798" w:rsidRPr="00CC7505" w:rsidTr="002907A5">
        <w:trPr>
          <w:cantSplit/>
        </w:trPr>
        <w:tc>
          <w:tcPr>
            <w:tcW w:w="900" w:type="dxa"/>
            <w:tcBorders>
              <w:top w:val="nil"/>
              <w:bottom w:val="nil"/>
            </w:tcBorders>
          </w:tcPr>
          <w:p w:rsidR="00A85798" w:rsidRPr="00CC7505" w:rsidRDefault="00A85798" w:rsidP="00A85798">
            <w:pPr>
              <w:keepNext/>
              <w:keepLines/>
              <w:spacing w:before="50" w:after="50" w:line="280" w:lineRule="atLeast"/>
              <w:rPr>
                <w:rFonts w:eastAsia="Times New Roman" w:cs="Times New Roman"/>
                <w:sz w:val="16"/>
                <w:szCs w:val="16"/>
                <w:lang w:val="en-GB" w:eastAsia="en-NZ"/>
              </w:rPr>
            </w:pPr>
          </w:p>
        </w:tc>
        <w:tc>
          <w:tcPr>
            <w:tcW w:w="7605" w:type="dxa"/>
            <w:gridSpan w:val="4"/>
            <w:tcBorders>
              <w:top w:val="nil"/>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 xml:space="preserve">The Lump Sum shall include all expenses, with the exception only of those specifically covered in other items, relating to the investigations for, preparation and delivery of the Indicative Business Case as detailed in the </w:t>
            </w:r>
            <w:r w:rsidRPr="00CC7505">
              <w:rPr>
                <w:rFonts w:eastAsia="Times New Roman" w:cs="Times New Roman"/>
                <w:i/>
                <w:sz w:val="16"/>
                <w:szCs w:val="16"/>
                <w:lang w:val="en-GB" w:eastAsia="en-NZ"/>
              </w:rPr>
              <w:t>Indicative Business Case</w:t>
            </w:r>
            <w:r w:rsidRPr="00CC7505">
              <w:rPr>
                <w:rFonts w:eastAsia="Times New Roman" w:cs="Times New Roman"/>
                <w:sz w:val="16"/>
                <w:szCs w:val="16"/>
                <w:lang w:val="en-GB" w:eastAsia="en-NZ"/>
              </w:rPr>
              <w:t xml:space="preserve"> </w:t>
            </w:r>
            <w:r w:rsidRPr="00CC7505">
              <w:rPr>
                <w:rFonts w:eastAsia="Times New Roman" w:cs="Times New Roman"/>
                <w:i/>
                <w:sz w:val="16"/>
                <w:szCs w:val="16"/>
                <w:lang w:val="en-GB" w:eastAsia="en-NZ"/>
              </w:rPr>
              <w:t>template</w:t>
            </w:r>
            <w:r w:rsidRPr="00CC7505">
              <w:rPr>
                <w:rFonts w:eastAsia="Times New Roman" w:cs="Times New Roman"/>
                <w:sz w:val="16"/>
                <w:szCs w:val="16"/>
                <w:lang w:val="en-GB" w:eastAsia="en-NZ"/>
              </w:rPr>
              <w:t xml:space="preserve"> and </w:t>
            </w:r>
            <w:r w:rsidRPr="00CC7505">
              <w:rPr>
                <w:rFonts w:eastAsia="Times New Roman" w:cs="Times New Roman"/>
                <w:i/>
                <w:sz w:val="16"/>
                <w:szCs w:val="16"/>
                <w:lang w:val="en-GB" w:eastAsia="en-NZ"/>
              </w:rPr>
              <w:t>guidance</w:t>
            </w:r>
            <w:r w:rsidRPr="00CC7505">
              <w:rPr>
                <w:rFonts w:eastAsia="Times New Roman" w:cs="Times New Roman"/>
                <w:sz w:val="16"/>
                <w:szCs w:val="16"/>
                <w:lang w:val="en-GB" w:eastAsia="en-NZ"/>
              </w:rPr>
              <w:t xml:space="preserve"> found on the Highways Information Portal, and any subsequent peer review requirements subject to any amendments specified in the </w:t>
            </w:r>
            <w:r w:rsidRPr="00CC7505">
              <w:rPr>
                <w:rFonts w:eastAsia="Times New Roman" w:cs="Times New Roman"/>
                <w:sz w:val="16"/>
                <w:szCs w:val="16"/>
                <w:lang w:eastAsia="en-NZ"/>
              </w:rPr>
              <w:t>Contract Scope</w:t>
            </w:r>
            <w:r w:rsidRPr="00CC7505">
              <w:rPr>
                <w:rFonts w:eastAsia="Times New Roman" w:cs="Times New Roman"/>
                <w:sz w:val="16"/>
                <w:szCs w:val="16"/>
                <w:lang w:val="en-GB" w:eastAsia="en-NZ"/>
              </w:rPr>
              <w:t>.  Payment of [80%] of the Lump Sum will be prorated on a monthly basis over the period from instruction to proceed up to delivery of the draft Indicative Business Case, with the remainder being paid on Client acceptance of the final Indicative Business Case</w:t>
            </w:r>
          </w:p>
        </w:tc>
      </w:tr>
      <w:tr w:rsidR="00A85798" w:rsidRPr="00CC7505" w:rsidTr="002907A5">
        <w:trPr>
          <w:cantSplit/>
        </w:trPr>
        <w:tc>
          <w:tcPr>
            <w:tcW w:w="900" w:type="dxa"/>
            <w:tcBorders>
              <w:top w:val="single" w:sz="4" w:space="0" w:color="auto"/>
              <w:bottom w:val="nil"/>
            </w:tcBorders>
          </w:tcPr>
          <w:p w:rsidR="00A85798" w:rsidRPr="00CC7505" w:rsidRDefault="00A85798" w:rsidP="00A85798">
            <w:pPr>
              <w:spacing w:before="100" w:after="100" w:line="280" w:lineRule="atLeast"/>
              <w:rPr>
                <w:rFonts w:eastAsia="Times New Roman" w:cs="Times New Roman"/>
                <w:b/>
                <w:szCs w:val="18"/>
                <w:lang w:val="en-GB" w:eastAsia="en-GB"/>
              </w:rPr>
            </w:pPr>
            <w:r w:rsidRPr="00CC7505">
              <w:rPr>
                <w:rFonts w:eastAsia="Times New Roman" w:cs="Times New Roman"/>
                <w:b/>
                <w:szCs w:val="18"/>
                <w:lang w:val="en-GB" w:eastAsia="en-GB"/>
              </w:rPr>
              <w:t>5</w:t>
            </w:r>
          </w:p>
        </w:tc>
        <w:tc>
          <w:tcPr>
            <w:tcW w:w="7605" w:type="dxa"/>
            <w:gridSpan w:val="4"/>
            <w:tcBorders>
              <w:bottom w:val="nil"/>
            </w:tcBorders>
          </w:tcPr>
          <w:p w:rsidR="00A85798" w:rsidRPr="00CC7505" w:rsidRDefault="00A85798" w:rsidP="00A85798">
            <w:pPr>
              <w:spacing w:before="100" w:after="100" w:line="280" w:lineRule="atLeast"/>
              <w:rPr>
                <w:rFonts w:eastAsia="Times New Roman" w:cs="Times New Roman"/>
                <w:b/>
                <w:szCs w:val="18"/>
                <w:lang w:val="en-GB" w:eastAsia="en-GB"/>
              </w:rPr>
            </w:pPr>
            <w:r w:rsidRPr="00CC7505">
              <w:rPr>
                <w:rFonts w:eastAsia="Times New Roman" w:cs="Times New Roman"/>
                <w:b/>
                <w:szCs w:val="18"/>
                <w:lang w:val="en-GB" w:eastAsia="en-GB"/>
              </w:rPr>
              <w:t>Detailed Business Case</w:t>
            </w:r>
          </w:p>
        </w:tc>
      </w:tr>
      <w:tr w:rsidR="00A85798" w:rsidRPr="00CC7505" w:rsidTr="002907A5">
        <w:trPr>
          <w:cantSplit/>
        </w:trPr>
        <w:tc>
          <w:tcPr>
            <w:tcW w:w="900" w:type="dxa"/>
            <w:tcBorders>
              <w:top w:val="nil"/>
              <w:bottom w:val="nil"/>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5.1</w:t>
            </w:r>
          </w:p>
        </w:tc>
        <w:tc>
          <w:tcPr>
            <w:tcW w:w="7605" w:type="dxa"/>
            <w:gridSpan w:val="4"/>
            <w:tcBorders>
              <w:top w:val="nil"/>
              <w:bottom w:val="nil"/>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General</w:t>
            </w:r>
          </w:p>
        </w:tc>
      </w:tr>
      <w:tr w:rsidR="00A85798" w:rsidRPr="00CC7505" w:rsidTr="002907A5">
        <w:trPr>
          <w:cantSplit/>
        </w:trPr>
        <w:tc>
          <w:tcPr>
            <w:tcW w:w="900" w:type="dxa"/>
            <w:tcBorders>
              <w:top w:val="nil"/>
              <w:bottom w:val="nil"/>
            </w:tcBorders>
          </w:tcPr>
          <w:p w:rsidR="00A85798" w:rsidRPr="00CC7505" w:rsidRDefault="00A85798" w:rsidP="00A85798">
            <w:pPr>
              <w:spacing w:before="50" w:after="50" w:line="280" w:lineRule="atLeast"/>
              <w:rPr>
                <w:rFonts w:eastAsia="Times New Roman" w:cs="Times New Roman"/>
                <w:sz w:val="16"/>
                <w:szCs w:val="16"/>
                <w:lang w:val="en-GB" w:eastAsia="en-NZ"/>
              </w:rPr>
            </w:pPr>
          </w:p>
        </w:tc>
        <w:tc>
          <w:tcPr>
            <w:tcW w:w="7605" w:type="dxa"/>
            <w:gridSpan w:val="4"/>
            <w:tcBorders>
              <w:top w:val="nil"/>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 xml:space="preserve">The Lump Sum shall include all expenses relating to services as referenced in Section D </w:t>
            </w:r>
            <w:r w:rsidRPr="00CC7505">
              <w:rPr>
                <w:rFonts w:eastAsia="Times New Roman" w:cs="Times New Roman"/>
                <w:sz w:val="16"/>
                <w:szCs w:val="16"/>
                <w:lang w:eastAsia="en-NZ"/>
              </w:rPr>
              <w:t xml:space="preserve">Contract Scope </w:t>
            </w:r>
            <w:r w:rsidRPr="00CC7505">
              <w:rPr>
                <w:rFonts w:eastAsia="Times New Roman" w:cs="Times New Roman"/>
                <w:i/>
                <w:sz w:val="16"/>
                <w:szCs w:val="16"/>
                <w:lang w:val="en-GB" w:eastAsia="en-NZ"/>
              </w:rPr>
              <w:t>Detailed Business Case</w:t>
            </w:r>
            <w:r w:rsidRPr="00CC7505">
              <w:rPr>
                <w:rFonts w:eastAsia="Times New Roman" w:cs="Times New Roman"/>
                <w:sz w:val="16"/>
                <w:szCs w:val="16"/>
                <w:lang w:val="en-GB" w:eastAsia="en-NZ"/>
              </w:rPr>
              <w:t>, necessary for the satisfactory completion of the project, with the exception of any following listed items.  Payment of the Lump Sum will be prorated on a monthly basis for the duration of the phase.</w:t>
            </w:r>
          </w:p>
        </w:tc>
      </w:tr>
      <w:tr w:rsidR="00A85798" w:rsidRPr="00CC7505" w:rsidTr="002907A5">
        <w:trPr>
          <w:cantSplit/>
        </w:trPr>
        <w:tc>
          <w:tcPr>
            <w:tcW w:w="900" w:type="dxa"/>
            <w:tcBorders>
              <w:top w:val="nil"/>
              <w:bottom w:val="nil"/>
            </w:tcBorders>
          </w:tcPr>
          <w:p w:rsidR="00A85798" w:rsidRPr="00CC7505" w:rsidRDefault="00A85798" w:rsidP="00A85798">
            <w:pPr>
              <w:keepNext/>
              <w:keepLines/>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5.2</w:t>
            </w:r>
          </w:p>
        </w:tc>
        <w:tc>
          <w:tcPr>
            <w:tcW w:w="7605" w:type="dxa"/>
            <w:gridSpan w:val="4"/>
            <w:tcBorders>
              <w:top w:val="nil"/>
              <w:bottom w:val="nil"/>
            </w:tcBorders>
          </w:tcPr>
          <w:p w:rsidR="00A85798" w:rsidRPr="00CC7505" w:rsidRDefault="00A85798" w:rsidP="00A85798">
            <w:pPr>
              <w:spacing w:before="50" w:after="50" w:line="280" w:lineRule="atLeast"/>
              <w:rPr>
                <w:rFonts w:eastAsia="Times New Roman" w:cs="Lucida Sans Unicode"/>
                <w:sz w:val="16"/>
                <w:szCs w:val="18"/>
                <w:lang w:eastAsia="en-NZ"/>
              </w:rPr>
            </w:pPr>
            <w:r w:rsidRPr="00CC7505">
              <w:rPr>
                <w:rFonts w:eastAsia="Times New Roman" w:cs="Lucida Sans Unicode"/>
                <w:sz w:val="16"/>
                <w:szCs w:val="18"/>
                <w:lang w:eastAsia="en-NZ"/>
              </w:rPr>
              <w:t>Safety in Design Workshops / Reviews?</w:t>
            </w:r>
          </w:p>
        </w:tc>
      </w:tr>
      <w:tr w:rsidR="00A85798" w:rsidRPr="00CC7505" w:rsidTr="002907A5">
        <w:trPr>
          <w:cantSplit/>
        </w:trPr>
        <w:tc>
          <w:tcPr>
            <w:tcW w:w="900" w:type="dxa"/>
            <w:tcBorders>
              <w:top w:val="nil"/>
              <w:bottom w:val="nil"/>
            </w:tcBorders>
          </w:tcPr>
          <w:p w:rsidR="00A85798" w:rsidRPr="00CC7505" w:rsidRDefault="00A85798" w:rsidP="00A85798">
            <w:pPr>
              <w:keepNext/>
              <w:keepLines/>
              <w:spacing w:before="50" w:after="50" w:line="280" w:lineRule="atLeast"/>
              <w:rPr>
                <w:rFonts w:eastAsia="Times New Roman" w:cs="Times New Roman"/>
                <w:sz w:val="16"/>
                <w:szCs w:val="16"/>
                <w:lang w:val="en-GB" w:eastAsia="en-NZ"/>
              </w:rPr>
            </w:pPr>
          </w:p>
        </w:tc>
        <w:tc>
          <w:tcPr>
            <w:tcW w:w="7605" w:type="dxa"/>
            <w:gridSpan w:val="4"/>
            <w:tcBorders>
              <w:top w:val="nil"/>
              <w:bottom w:val="single" w:sz="4" w:space="0" w:color="auto"/>
            </w:tcBorders>
          </w:tcPr>
          <w:p w:rsidR="00A85798" w:rsidRPr="00CC7505" w:rsidRDefault="00A85798" w:rsidP="00A85798">
            <w:pPr>
              <w:spacing w:before="50" w:after="50" w:line="280" w:lineRule="atLeast"/>
              <w:rPr>
                <w:rFonts w:eastAsia="Times New Roman" w:cs="Lucida Sans Unicode"/>
                <w:sz w:val="16"/>
                <w:szCs w:val="18"/>
                <w:lang w:eastAsia="en-NZ"/>
              </w:rPr>
            </w:pPr>
            <w:r w:rsidRPr="00CC7505">
              <w:rPr>
                <w:rFonts w:eastAsia="Times New Roman" w:cs="Lucida Sans Unicode"/>
                <w:sz w:val="16"/>
                <w:szCs w:val="18"/>
                <w:lang w:eastAsia="en-NZ"/>
              </w:rPr>
              <w:t xml:space="preserve">The unit rate shall include all expenses relating to the preparation and attendance, during the Contract, of the Safety in Design Workshops / Reviews, including maintaining a Safety in Design File.  Payment of the unit rate will be made on </w:t>
            </w:r>
            <w:r w:rsidRPr="00CC7505">
              <w:rPr>
                <w:rFonts w:eastAsia="Times New Roman" w:cs="Times New Roman"/>
                <w:sz w:val="16"/>
                <w:szCs w:val="16"/>
                <w:lang w:eastAsia="en-NZ"/>
              </w:rPr>
              <w:t>completion of each workshop</w:t>
            </w:r>
            <w:r w:rsidRPr="00CC7505">
              <w:rPr>
                <w:rFonts w:eastAsia="Times New Roman" w:cs="Lucida Sans Unicode"/>
                <w:sz w:val="16"/>
                <w:szCs w:val="18"/>
                <w:lang w:eastAsia="en-NZ"/>
              </w:rPr>
              <w:t>.</w:t>
            </w:r>
          </w:p>
        </w:tc>
      </w:tr>
      <w:tr w:rsidR="00A85798" w:rsidRPr="00CC7505" w:rsidTr="002907A5">
        <w:trPr>
          <w:cantSplit/>
        </w:trPr>
        <w:tc>
          <w:tcPr>
            <w:tcW w:w="900" w:type="dxa"/>
            <w:tcBorders>
              <w:top w:val="nil"/>
              <w:bottom w:val="nil"/>
            </w:tcBorders>
          </w:tcPr>
          <w:p w:rsidR="00A85798" w:rsidRPr="00CC7505" w:rsidRDefault="00A85798" w:rsidP="00A85798">
            <w:pPr>
              <w:keepNext/>
              <w:keepLines/>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5.3</w:t>
            </w:r>
          </w:p>
        </w:tc>
        <w:tc>
          <w:tcPr>
            <w:tcW w:w="7605" w:type="dxa"/>
            <w:gridSpan w:val="4"/>
            <w:tcBorders>
              <w:top w:val="single" w:sz="4" w:space="0" w:color="auto"/>
              <w:bottom w:val="nil"/>
            </w:tcBorders>
          </w:tcPr>
          <w:p w:rsidR="00A85798" w:rsidRPr="00CC7505" w:rsidRDefault="00A85798" w:rsidP="00A85798">
            <w:pPr>
              <w:keepNext/>
              <w:keepLines/>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Transport / Traffic Model</w:t>
            </w:r>
          </w:p>
        </w:tc>
      </w:tr>
      <w:tr w:rsidR="00A85798" w:rsidRPr="00CC7505" w:rsidTr="002907A5">
        <w:trPr>
          <w:cantSplit/>
        </w:trPr>
        <w:tc>
          <w:tcPr>
            <w:tcW w:w="900" w:type="dxa"/>
            <w:tcBorders>
              <w:top w:val="nil"/>
              <w:bottom w:val="nil"/>
            </w:tcBorders>
          </w:tcPr>
          <w:p w:rsidR="00A85798" w:rsidRPr="00CC7505" w:rsidRDefault="00A85798" w:rsidP="00A85798">
            <w:pPr>
              <w:keepNext/>
              <w:keepLines/>
              <w:spacing w:before="50" w:after="50" w:line="280" w:lineRule="atLeast"/>
              <w:rPr>
                <w:rFonts w:eastAsia="Times New Roman" w:cs="Times New Roman"/>
                <w:sz w:val="16"/>
                <w:szCs w:val="16"/>
                <w:lang w:val="en-GB" w:eastAsia="en-NZ"/>
              </w:rPr>
            </w:pPr>
          </w:p>
        </w:tc>
        <w:tc>
          <w:tcPr>
            <w:tcW w:w="7605" w:type="dxa"/>
            <w:gridSpan w:val="4"/>
            <w:tcBorders>
              <w:top w:val="nil"/>
            </w:tcBorders>
          </w:tcPr>
          <w:p w:rsidR="00A85798" w:rsidRPr="00CC7505" w:rsidRDefault="00A85798" w:rsidP="00A85798">
            <w:pPr>
              <w:keepNext/>
              <w:keepLines/>
              <w:spacing w:before="50" w:after="50" w:line="280" w:lineRule="atLeast"/>
              <w:rPr>
                <w:rFonts w:eastAsia="Times New Roman" w:cs="Times New Roman"/>
                <w:sz w:val="16"/>
                <w:szCs w:val="16"/>
                <w:lang w:val="en-GB" w:eastAsia="en-NZ"/>
              </w:rPr>
            </w:pPr>
            <w:r w:rsidRPr="00CC7505">
              <w:rPr>
                <w:rFonts w:eastAsia="Times New Roman" w:cs="Lucida Sans Unicode"/>
                <w:sz w:val="16"/>
                <w:szCs w:val="18"/>
                <w:lang w:val="en-GB" w:eastAsia="en-NZ"/>
              </w:rPr>
              <w:t>The Lump Sum shall include all expenses relating to the preparation and delivery of the Transport/Traffic model, development and validation reports. Payment of [80%] of the Lump Sum will be prorated on a monthly basis over the period from instruction to proceed up to the delivery of draft reports with the remainder being paid on Client acceptance of the final reports.</w:t>
            </w:r>
          </w:p>
        </w:tc>
      </w:tr>
      <w:tr w:rsidR="00A85798" w:rsidRPr="00CC7505" w:rsidTr="002907A5">
        <w:trPr>
          <w:cantSplit/>
        </w:trPr>
        <w:tc>
          <w:tcPr>
            <w:tcW w:w="900" w:type="dxa"/>
            <w:tcBorders>
              <w:top w:val="nil"/>
              <w:bottom w:val="nil"/>
            </w:tcBorders>
          </w:tcPr>
          <w:p w:rsidR="00A85798" w:rsidRPr="00CC7505" w:rsidRDefault="00A85798" w:rsidP="00A85798">
            <w:pPr>
              <w:keepNext/>
              <w:keepLines/>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5.4</w:t>
            </w:r>
          </w:p>
        </w:tc>
        <w:tc>
          <w:tcPr>
            <w:tcW w:w="7605" w:type="dxa"/>
            <w:gridSpan w:val="4"/>
            <w:tcBorders>
              <w:top w:val="nil"/>
              <w:bottom w:val="nil"/>
            </w:tcBorders>
          </w:tcPr>
          <w:p w:rsidR="00A85798" w:rsidRPr="00CC7505" w:rsidRDefault="00A85798" w:rsidP="00A85798">
            <w:pPr>
              <w:keepNext/>
              <w:keepLines/>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Preliminary Geotechnical Appraisal Report</w:t>
            </w:r>
          </w:p>
        </w:tc>
      </w:tr>
      <w:tr w:rsidR="00A85798" w:rsidRPr="00CC7505" w:rsidTr="002907A5">
        <w:trPr>
          <w:cantSplit/>
        </w:trPr>
        <w:tc>
          <w:tcPr>
            <w:tcW w:w="900" w:type="dxa"/>
            <w:tcBorders>
              <w:top w:val="nil"/>
              <w:bottom w:val="nil"/>
            </w:tcBorders>
          </w:tcPr>
          <w:p w:rsidR="00A85798" w:rsidRPr="00CC7505" w:rsidRDefault="00A85798" w:rsidP="00A85798">
            <w:pPr>
              <w:keepNext/>
              <w:keepLines/>
              <w:spacing w:before="50" w:after="50" w:line="280" w:lineRule="atLeast"/>
              <w:rPr>
                <w:rFonts w:eastAsia="Times New Roman" w:cs="Times New Roman"/>
                <w:sz w:val="16"/>
                <w:szCs w:val="16"/>
                <w:lang w:val="en-GB" w:eastAsia="en-NZ"/>
              </w:rPr>
            </w:pPr>
          </w:p>
        </w:tc>
        <w:tc>
          <w:tcPr>
            <w:tcW w:w="7605" w:type="dxa"/>
            <w:gridSpan w:val="4"/>
            <w:tcBorders>
              <w:top w:val="nil"/>
              <w:bottom w:val="single" w:sz="4" w:space="0" w:color="auto"/>
            </w:tcBorders>
          </w:tcPr>
          <w:p w:rsidR="00A85798" w:rsidRPr="00CC7505" w:rsidRDefault="00A85798" w:rsidP="00A85798">
            <w:pPr>
              <w:keepNext/>
              <w:keepLines/>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The Lump Sum shall include all expenses relating to the investigations for, and preparation and delivery of, the Preliminary Geotechnical Appraisal Report.  Payment will be made on acceptance of the report.</w:t>
            </w:r>
          </w:p>
        </w:tc>
      </w:tr>
      <w:tr w:rsidR="00A85798" w:rsidRPr="00CC7505" w:rsidTr="002907A5">
        <w:trPr>
          <w:cantSplit/>
        </w:trPr>
        <w:tc>
          <w:tcPr>
            <w:tcW w:w="900" w:type="dxa"/>
            <w:tcBorders>
              <w:top w:val="nil"/>
              <w:bottom w:val="nil"/>
            </w:tcBorders>
          </w:tcPr>
          <w:p w:rsidR="00A85798" w:rsidRPr="00CC7505" w:rsidRDefault="00A85798" w:rsidP="00A85798">
            <w:pPr>
              <w:keepNext/>
              <w:keepLines/>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5.5</w:t>
            </w:r>
          </w:p>
        </w:tc>
        <w:tc>
          <w:tcPr>
            <w:tcW w:w="7605" w:type="dxa"/>
            <w:gridSpan w:val="4"/>
            <w:tcBorders>
              <w:bottom w:val="nil"/>
            </w:tcBorders>
          </w:tcPr>
          <w:p w:rsidR="00A85798" w:rsidRPr="00CC7505" w:rsidRDefault="00A85798" w:rsidP="00A85798">
            <w:pPr>
              <w:keepNext/>
              <w:keepLines/>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Liaison with Key Stakeholders</w:t>
            </w:r>
          </w:p>
        </w:tc>
      </w:tr>
      <w:tr w:rsidR="00A85798" w:rsidRPr="00CC7505" w:rsidTr="002907A5">
        <w:trPr>
          <w:cantSplit/>
        </w:trPr>
        <w:tc>
          <w:tcPr>
            <w:tcW w:w="900" w:type="dxa"/>
            <w:tcBorders>
              <w:top w:val="nil"/>
              <w:bottom w:val="nil"/>
            </w:tcBorders>
          </w:tcPr>
          <w:p w:rsidR="00A85798" w:rsidRPr="00CC7505" w:rsidRDefault="00A85798" w:rsidP="00A85798">
            <w:pPr>
              <w:keepNext/>
              <w:keepLines/>
              <w:spacing w:before="50" w:after="50" w:line="280" w:lineRule="atLeast"/>
              <w:rPr>
                <w:rFonts w:eastAsia="Times New Roman" w:cs="Times New Roman"/>
                <w:sz w:val="16"/>
                <w:szCs w:val="16"/>
                <w:lang w:val="en-GB" w:eastAsia="en-NZ"/>
              </w:rPr>
            </w:pPr>
          </w:p>
        </w:tc>
        <w:tc>
          <w:tcPr>
            <w:tcW w:w="7605" w:type="dxa"/>
            <w:gridSpan w:val="4"/>
            <w:tcBorders>
              <w:top w:val="nil"/>
              <w:bottom w:val="single" w:sz="4" w:space="0" w:color="auto"/>
            </w:tcBorders>
          </w:tcPr>
          <w:p w:rsidR="00A85798" w:rsidRPr="00CC7505" w:rsidRDefault="00A85798" w:rsidP="00A85798">
            <w:pPr>
              <w:keepNext/>
              <w:keepLines/>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The Lump Sum shall include all expenses relating to liaison with key stakeholders such as Territorial Local Authorities and Utility Services. Payment of the Lump Sum will be prorated monthly over the contract period.</w:t>
            </w:r>
          </w:p>
        </w:tc>
      </w:tr>
      <w:tr w:rsidR="00A85798" w:rsidRPr="00CC7505" w:rsidTr="002907A5">
        <w:trPr>
          <w:cantSplit/>
        </w:trPr>
        <w:tc>
          <w:tcPr>
            <w:tcW w:w="900" w:type="dxa"/>
            <w:tcBorders>
              <w:top w:val="nil"/>
              <w:bottom w:val="nil"/>
            </w:tcBorders>
          </w:tcPr>
          <w:p w:rsidR="00A85798" w:rsidRPr="00CC7505" w:rsidRDefault="00A85798" w:rsidP="00A85798">
            <w:pPr>
              <w:keepNext/>
              <w:keepLines/>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5.6</w:t>
            </w:r>
          </w:p>
        </w:tc>
        <w:tc>
          <w:tcPr>
            <w:tcW w:w="7605" w:type="dxa"/>
            <w:gridSpan w:val="4"/>
            <w:tcBorders>
              <w:bottom w:val="nil"/>
            </w:tcBorders>
          </w:tcPr>
          <w:p w:rsidR="00A85798" w:rsidRPr="00CC7505" w:rsidRDefault="00A85798" w:rsidP="00A85798">
            <w:pPr>
              <w:keepNext/>
              <w:keepLines/>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Implementation Strategies</w:t>
            </w:r>
          </w:p>
        </w:tc>
      </w:tr>
      <w:tr w:rsidR="00A85798" w:rsidRPr="00CC7505" w:rsidTr="002907A5">
        <w:trPr>
          <w:cantSplit/>
        </w:trPr>
        <w:tc>
          <w:tcPr>
            <w:tcW w:w="900" w:type="dxa"/>
            <w:tcBorders>
              <w:top w:val="nil"/>
              <w:bottom w:val="nil"/>
            </w:tcBorders>
          </w:tcPr>
          <w:p w:rsidR="00A85798" w:rsidRPr="00CC7505" w:rsidRDefault="00A85798" w:rsidP="00A85798">
            <w:pPr>
              <w:keepNext/>
              <w:keepLines/>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5.6.1</w:t>
            </w:r>
          </w:p>
        </w:tc>
        <w:tc>
          <w:tcPr>
            <w:tcW w:w="1935" w:type="dxa"/>
            <w:gridSpan w:val="2"/>
            <w:tcBorders>
              <w:top w:val="nil"/>
              <w:right w:val="single" w:sz="4" w:space="0" w:color="auto"/>
            </w:tcBorders>
          </w:tcPr>
          <w:p w:rsidR="00A85798" w:rsidRPr="00CC7505" w:rsidRDefault="00A85798" w:rsidP="00A85798">
            <w:pPr>
              <w:keepNext/>
              <w:keepLines/>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Property Strategy</w:t>
            </w:r>
          </w:p>
        </w:tc>
        <w:tc>
          <w:tcPr>
            <w:tcW w:w="5670" w:type="dxa"/>
            <w:gridSpan w:val="2"/>
            <w:tcBorders>
              <w:top w:val="nil"/>
              <w:left w:val="single" w:sz="4" w:space="0" w:color="auto"/>
              <w:bottom w:val="single" w:sz="4" w:space="0" w:color="auto"/>
            </w:tcBorders>
          </w:tcPr>
          <w:p w:rsidR="00A85798" w:rsidRPr="00CC7505" w:rsidRDefault="00A85798" w:rsidP="00A85798">
            <w:pPr>
              <w:keepNext/>
              <w:keepLines/>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The Lump Sum shall include all expenses relating to the preparation, delivery and updating of the schedule of the directly affected properties for the various alignment options for a project, in order for the Property Acquisition Agent to prepare an Option Evaluation Strategy – Property and the instruction, management, review and updating of the Property Acquisition Strategy.  The Lump Sum includes the initial meeting and instruction, management, review and updating of the Strategy.  The input of the Client's Property Acquisition Agent will be managed and reported by the Consultant.  Payment of the Lump Sum will be on Client acceptance of the Strategy.</w:t>
            </w:r>
          </w:p>
        </w:tc>
      </w:tr>
      <w:tr w:rsidR="00A85798" w:rsidRPr="00CC7505" w:rsidTr="002907A5">
        <w:trPr>
          <w:cantSplit/>
        </w:trPr>
        <w:tc>
          <w:tcPr>
            <w:tcW w:w="900" w:type="dxa"/>
            <w:tcBorders>
              <w:top w:val="nil"/>
              <w:bottom w:val="nil"/>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5.6.2</w:t>
            </w:r>
          </w:p>
        </w:tc>
        <w:tc>
          <w:tcPr>
            <w:tcW w:w="1935" w:type="dxa"/>
            <w:gridSpan w:val="2"/>
            <w:tcBorders>
              <w:bottom w:val="single" w:sz="4" w:space="0" w:color="auto"/>
              <w:right w:val="single" w:sz="4" w:space="0" w:color="auto"/>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Consenting Strategy</w:t>
            </w:r>
          </w:p>
        </w:tc>
        <w:tc>
          <w:tcPr>
            <w:tcW w:w="5670" w:type="dxa"/>
            <w:gridSpan w:val="2"/>
            <w:tcBorders>
              <w:left w:val="single" w:sz="4" w:space="0" w:color="auto"/>
              <w:bottom w:val="single" w:sz="4" w:space="0" w:color="auto"/>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The Lump sum shall include all expenses relating to the preparation and delivery of the consenting strategy, including the scoping of the environmental assessments to support the Strategy.  Payment of the Lump Sum will be on Client acceptance of the Strategy.</w:t>
            </w:r>
          </w:p>
        </w:tc>
      </w:tr>
      <w:tr w:rsidR="00A85798" w:rsidRPr="00CC7505" w:rsidTr="002907A5">
        <w:trPr>
          <w:cantSplit/>
        </w:trPr>
        <w:tc>
          <w:tcPr>
            <w:tcW w:w="900" w:type="dxa"/>
            <w:tcBorders>
              <w:top w:val="nil"/>
              <w:bottom w:val="nil"/>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5.6.3</w:t>
            </w:r>
          </w:p>
        </w:tc>
        <w:tc>
          <w:tcPr>
            <w:tcW w:w="1935" w:type="dxa"/>
            <w:gridSpan w:val="2"/>
            <w:tcBorders>
              <w:bottom w:val="single" w:sz="4" w:space="0" w:color="auto"/>
              <w:right w:val="single" w:sz="4" w:space="0" w:color="auto"/>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Procurement Strategy</w:t>
            </w:r>
          </w:p>
        </w:tc>
        <w:tc>
          <w:tcPr>
            <w:tcW w:w="5670" w:type="dxa"/>
            <w:gridSpan w:val="2"/>
            <w:tcBorders>
              <w:left w:val="single" w:sz="4" w:space="0" w:color="auto"/>
              <w:bottom w:val="single" w:sz="4" w:space="0" w:color="auto"/>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 xml:space="preserve">The Lump sum shall include all expenses relating to the preparation and delivery of the procurement strategy in accordance with the template in the Transport Agency’s </w:t>
            </w:r>
            <w:r w:rsidRPr="00CC7505">
              <w:rPr>
                <w:rFonts w:eastAsia="Times New Roman" w:cs="Times New Roman"/>
                <w:i/>
                <w:sz w:val="16"/>
                <w:szCs w:val="16"/>
                <w:lang w:val="en-GB" w:eastAsia="en-NZ"/>
              </w:rPr>
              <w:t>Contract Procedures Manual</w:t>
            </w:r>
            <w:r w:rsidRPr="00CC7505">
              <w:rPr>
                <w:rFonts w:eastAsia="Times New Roman" w:cs="Times New Roman"/>
                <w:sz w:val="16"/>
                <w:szCs w:val="16"/>
                <w:lang w:val="en-GB" w:eastAsia="en-NZ"/>
              </w:rPr>
              <w:t>.  Payment of the Lump Sum will be on Client approval of the Strategy.</w:t>
            </w:r>
          </w:p>
        </w:tc>
      </w:tr>
      <w:tr w:rsidR="00A85798" w:rsidRPr="00CC7505" w:rsidTr="002907A5">
        <w:trPr>
          <w:cantSplit/>
        </w:trPr>
        <w:tc>
          <w:tcPr>
            <w:tcW w:w="900" w:type="dxa"/>
            <w:tcBorders>
              <w:top w:val="nil"/>
              <w:bottom w:val="nil"/>
            </w:tcBorders>
          </w:tcPr>
          <w:p w:rsidR="00A85798" w:rsidRPr="00CC7505" w:rsidRDefault="00A85798" w:rsidP="00A85798">
            <w:pPr>
              <w:keepNext/>
              <w:keepLines/>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5.7</w:t>
            </w:r>
          </w:p>
        </w:tc>
        <w:tc>
          <w:tcPr>
            <w:tcW w:w="7605" w:type="dxa"/>
            <w:gridSpan w:val="4"/>
            <w:tcBorders>
              <w:bottom w:val="nil"/>
            </w:tcBorders>
          </w:tcPr>
          <w:p w:rsidR="00A85798" w:rsidRPr="00CC7505" w:rsidRDefault="00A85798" w:rsidP="00A85798">
            <w:pPr>
              <w:keepNext/>
              <w:keepLines/>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Detailed Business Case</w:t>
            </w:r>
          </w:p>
        </w:tc>
      </w:tr>
      <w:tr w:rsidR="00A85798" w:rsidRPr="00CC7505" w:rsidTr="002907A5">
        <w:trPr>
          <w:cantSplit/>
        </w:trPr>
        <w:tc>
          <w:tcPr>
            <w:tcW w:w="900" w:type="dxa"/>
            <w:tcBorders>
              <w:top w:val="nil"/>
              <w:bottom w:val="nil"/>
            </w:tcBorders>
          </w:tcPr>
          <w:p w:rsidR="00A85798" w:rsidRPr="00CC7505" w:rsidRDefault="00A85798" w:rsidP="00A85798">
            <w:pPr>
              <w:keepNext/>
              <w:keepLines/>
              <w:spacing w:before="50" w:after="50" w:line="280" w:lineRule="atLeast"/>
              <w:rPr>
                <w:rFonts w:eastAsia="Times New Roman" w:cs="Times New Roman"/>
                <w:sz w:val="16"/>
                <w:szCs w:val="16"/>
                <w:lang w:val="en-GB" w:eastAsia="en-NZ"/>
              </w:rPr>
            </w:pPr>
          </w:p>
        </w:tc>
        <w:tc>
          <w:tcPr>
            <w:tcW w:w="7605" w:type="dxa"/>
            <w:gridSpan w:val="4"/>
            <w:tcBorders>
              <w:top w:val="nil"/>
            </w:tcBorders>
          </w:tcPr>
          <w:p w:rsidR="00A85798" w:rsidRPr="00CC7505" w:rsidRDefault="00A85798" w:rsidP="00A85798">
            <w:pPr>
              <w:keepNext/>
              <w:keepLines/>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 xml:space="preserve">The Lump Sum shall include all expenses, with the exception only of those specifically covered in other items, relating to the investigations for, preparation and delivery of the Detailed Business Case as specified in the </w:t>
            </w:r>
            <w:r w:rsidRPr="00CC7505">
              <w:rPr>
                <w:rFonts w:eastAsia="Times New Roman" w:cs="Times New Roman"/>
                <w:i/>
                <w:sz w:val="16"/>
                <w:szCs w:val="16"/>
                <w:lang w:val="en-GB" w:eastAsia="en-NZ"/>
              </w:rPr>
              <w:t>Detailed Business Case template</w:t>
            </w:r>
            <w:r w:rsidRPr="00CC7505">
              <w:rPr>
                <w:rFonts w:eastAsia="Times New Roman" w:cs="Times New Roman"/>
                <w:sz w:val="16"/>
                <w:szCs w:val="16"/>
                <w:lang w:val="en-GB" w:eastAsia="en-NZ"/>
              </w:rPr>
              <w:t xml:space="preserve"> and </w:t>
            </w:r>
            <w:r w:rsidRPr="00CC7505">
              <w:rPr>
                <w:rFonts w:eastAsia="Times New Roman" w:cs="Times New Roman"/>
                <w:i/>
                <w:sz w:val="16"/>
                <w:szCs w:val="16"/>
                <w:lang w:val="en-GB" w:eastAsia="en-NZ"/>
              </w:rPr>
              <w:t>guidance</w:t>
            </w:r>
            <w:r w:rsidRPr="00CC7505">
              <w:rPr>
                <w:rFonts w:eastAsia="Times New Roman" w:cs="Times New Roman"/>
                <w:sz w:val="16"/>
                <w:szCs w:val="16"/>
                <w:lang w:val="en-GB" w:eastAsia="en-NZ"/>
              </w:rPr>
              <w:t xml:space="preserve"> found on the Highways Information Portal, and any subsequent peer review requirements subject to any amendments specified in the </w:t>
            </w:r>
            <w:r w:rsidRPr="00CC7505">
              <w:rPr>
                <w:rFonts w:eastAsia="Times New Roman" w:cs="Times New Roman"/>
                <w:sz w:val="16"/>
                <w:szCs w:val="16"/>
                <w:lang w:eastAsia="en-NZ"/>
              </w:rPr>
              <w:t>Contract Scope</w:t>
            </w:r>
            <w:r w:rsidRPr="00CC7505">
              <w:rPr>
                <w:rFonts w:eastAsia="Times New Roman" w:cs="Times New Roman"/>
                <w:sz w:val="16"/>
                <w:szCs w:val="16"/>
                <w:lang w:val="en-GB" w:eastAsia="en-NZ"/>
              </w:rPr>
              <w:t>.  Payment of [80%] of the Lump Sum will be prorated on a monthly basis over the period from instruction to proceed up to delivery of the draft Detailed Business Case, with the remainder being paid on Client acceptance of the final Detailed Business Case</w:t>
            </w:r>
          </w:p>
        </w:tc>
      </w:tr>
      <w:tr w:rsidR="00A85798" w:rsidRPr="00CC7505" w:rsidTr="002907A5">
        <w:trPr>
          <w:cantSplit/>
        </w:trPr>
        <w:tc>
          <w:tcPr>
            <w:tcW w:w="900" w:type="dxa"/>
            <w:tcBorders>
              <w:top w:val="single" w:sz="4" w:space="0" w:color="auto"/>
              <w:bottom w:val="nil"/>
            </w:tcBorders>
          </w:tcPr>
          <w:p w:rsidR="00A85798" w:rsidRPr="00CC7505" w:rsidRDefault="00A85798" w:rsidP="00A85798">
            <w:pPr>
              <w:spacing w:before="100" w:after="100" w:line="280" w:lineRule="atLeast"/>
              <w:rPr>
                <w:rFonts w:eastAsia="Times New Roman" w:cs="Times New Roman"/>
                <w:b/>
                <w:szCs w:val="18"/>
                <w:lang w:val="en-GB" w:eastAsia="en-GB"/>
              </w:rPr>
            </w:pPr>
            <w:r w:rsidRPr="00CC7505">
              <w:rPr>
                <w:rFonts w:eastAsia="Times New Roman" w:cs="Times New Roman"/>
                <w:b/>
                <w:szCs w:val="18"/>
                <w:lang w:val="en-GB" w:eastAsia="en-GB"/>
              </w:rPr>
              <w:t>6</w:t>
            </w:r>
          </w:p>
        </w:tc>
        <w:tc>
          <w:tcPr>
            <w:tcW w:w="7605" w:type="dxa"/>
            <w:gridSpan w:val="4"/>
            <w:tcBorders>
              <w:bottom w:val="single" w:sz="4" w:space="0" w:color="auto"/>
            </w:tcBorders>
          </w:tcPr>
          <w:p w:rsidR="00A85798" w:rsidRPr="00CC7505" w:rsidRDefault="00A85798" w:rsidP="00A85798">
            <w:pPr>
              <w:spacing w:before="100" w:after="100" w:line="280" w:lineRule="atLeast"/>
              <w:rPr>
                <w:rFonts w:eastAsia="Times New Roman" w:cs="Times New Roman"/>
                <w:b/>
                <w:szCs w:val="18"/>
                <w:lang w:val="en-GB" w:eastAsia="en-GB"/>
              </w:rPr>
            </w:pPr>
            <w:r w:rsidRPr="00CC7505">
              <w:rPr>
                <w:rFonts w:eastAsia="Times New Roman" w:cs="Times New Roman"/>
                <w:b/>
                <w:szCs w:val="18"/>
                <w:lang w:val="en-GB" w:eastAsia="en-GB"/>
              </w:rPr>
              <w:t xml:space="preserve">STANDARD SPECIFICATION – Pre-Implementation </w:t>
            </w:r>
            <w:r w:rsidRPr="00CC7505">
              <w:rPr>
                <w:rFonts w:eastAsia="Times New Roman" w:cs="Times New Roman"/>
                <w:b/>
                <w:szCs w:val="18"/>
                <w:highlight w:val="yellow"/>
                <w:lang w:val="en-GB" w:eastAsia="en-GB"/>
              </w:rPr>
              <w:t xml:space="preserve">or </w:t>
            </w:r>
            <w:r w:rsidRPr="00CC7505">
              <w:rPr>
                <w:rFonts w:eastAsia="Times New Roman" w:cs="Times New Roman"/>
                <w:b/>
                <w:szCs w:val="18"/>
                <w:lang w:val="en-GB" w:eastAsia="en-GB"/>
              </w:rPr>
              <w:t>Design and Construct: Specimen Pre-implementation</w:t>
            </w:r>
          </w:p>
        </w:tc>
      </w:tr>
      <w:tr w:rsidR="00A85798" w:rsidRPr="00CC7505" w:rsidTr="002907A5">
        <w:trPr>
          <w:cantSplit/>
        </w:trPr>
        <w:tc>
          <w:tcPr>
            <w:tcW w:w="900" w:type="dxa"/>
            <w:tcBorders>
              <w:top w:val="nil"/>
              <w:bottom w:val="nil"/>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6.1</w:t>
            </w:r>
          </w:p>
        </w:tc>
        <w:tc>
          <w:tcPr>
            <w:tcW w:w="7605" w:type="dxa"/>
            <w:gridSpan w:val="4"/>
            <w:tcBorders>
              <w:top w:val="single" w:sz="4" w:space="0" w:color="auto"/>
              <w:bottom w:val="nil"/>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Geotechnical Investigations</w:t>
            </w:r>
          </w:p>
        </w:tc>
      </w:tr>
      <w:tr w:rsidR="00A85798" w:rsidRPr="00CC7505" w:rsidTr="002907A5">
        <w:trPr>
          <w:cantSplit/>
        </w:trPr>
        <w:tc>
          <w:tcPr>
            <w:tcW w:w="900" w:type="dxa"/>
            <w:tcBorders>
              <w:top w:val="nil"/>
              <w:bottom w:val="nil"/>
            </w:tcBorders>
          </w:tcPr>
          <w:p w:rsidR="00A85798" w:rsidRPr="00CC7505" w:rsidRDefault="00A85798" w:rsidP="00A85798">
            <w:pPr>
              <w:spacing w:before="50" w:after="50" w:line="280" w:lineRule="atLeast"/>
              <w:jc w:val="right"/>
              <w:rPr>
                <w:rFonts w:eastAsia="Times New Roman" w:cs="Times New Roman"/>
                <w:sz w:val="16"/>
                <w:szCs w:val="16"/>
                <w:lang w:val="en-GB" w:eastAsia="en-NZ"/>
              </w:rPr>
            </w:pPr>
            <w:r w:rsidRPr="00CC7505">
              <w:rPr>
                <w:rFonts w:eastAsia="Times New Roman" w:cs="Times New Roman"/>
                <w:sz w:val="16"/>
                <w:szCs w:val="16"/>
                <w:lang w:val="en-GB" w:eastAsia="en-NZ"/>
              </w:rPr>
              <w:t>6.1.1</w:t>
            </w:r>
          </w:p>
        </w:tc>
        <w:tc>
          <w:tcPr>
            <w:tcW w:w="1900" w:type="dxa"/>
            <w:tcBorders>
              <w:top w:val="nil"/>
              <w:bottom w:val="nil"/>
              <w:right w:val="single" w:sz="4" w:space="0" w:color="auto"/>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Geotechnical Testing Management</w:t>
            </w:r>
          </w:p>
        </w:tc>
        <w:tc>
          <w:tcPr>
            <w:tcW w:w="5705" w:type="dxa"/>
            <w:gridSpan w:val="3"/>
            <w:tcBorders>
              <w:top w:val="nil"/>
              <w:left w:val="single" w:sz="4" w:space="0" w:color="auto"/>
              <w:bottom w:val="nil"/>
            </w:tcBorders>
            <w:tcMar>
              <w:left w:w="108" w:type="dxa"/>
              <w:right w:w="108" w:type="dxa"/>
            </w:tcMar>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 xml:space="preserve">The Lump Sum shall include all expenses relating to the management of a sub-consultant to undertake the required geotechnical testing as agreed with the Client and as specified in the </w:t>
            </w:r>
            <w:r w:rsidRPr="00CC7505">
              <w:rPr>
                <w:rFonts w:eastAsia="Times New Roman" w:cs="Times New Roman"/>
                <w:sz w:val="16"/>
                <w:szCs w:val="16"/>
                <w:lang w:eastAsia="en-NZ"/>
              </w:rPr>
              <w:t>Contract Scope</w:t>
            </w:r>
            <w:r w:rsidRPr="00CC7505">
              <w:rPr>
                <w:rFonts w:eastAsia="Times New Roman" w:cs="Times New Roman"/>
                <w:sz w:val="16"/>
                <w:szCs w:val="16"/>
                <w:lang w:val="en-GB" w:eastAsia="en-NZ"/>
              </w:rPr>
              <w:t>.  Payment will be prorated over the period during which the geotechnical testing is being undertaken.</w:t>
            </w:r>
          </w:p>
        </w:tc>
      </w:tr>
      <w:tr w:rsidR="00A85798" w:rsidRPr="00CC7505" w:rsidTr="002907A5">
        <w:trPr>
          <w:cantSplit/>
        </w:trPr>
        <w:tc>
          <w:tcPr>
            <w:tcW w:w="900" w:type="dxa"/>
            <w:tcBorders>
              <w:top w:val="nil"/>
              <w:bottom w:val="nil"/>
            </w:tcBorders>
          </w:tcPr>
          <w:p w:rsidR="00A85798" w:rsidRPr="00CC7505" w:rsidRDefault="00A85798" w:rsidP="00A85798">
            <w:pPr>
              <w:spacing w:before="50" w:after="50" w:line="280" w:lineRule="atLeast"/>
              <w:jc w:val="right"/>
              <w:rPr>
                <w:rFonts w:eastAsia="Times New Roman" w:cs="Times New Roman"/>
                <w:sz w:val="16"/>
                <w:szCs w:val="16"/>
                <w:lang w:val="en-GB" w:eastAsia="en-NZ"/>
              </w:rPr>
            </w:pPr>
            <w:r w:rsidRPr="00CC7505">
              <w:rPr>
                <w:rFonts w:eastAsia="Times New Roman" w:cs="Times New Roman"/>
                <w:sz w:val="16"/>
                <w:szCs w:val="16"/>
                <w:lang w:val="en-GB" w:eastAsia="en-NZ"/>
              </w:rPr>
              <w:t>6.1.2</w:t>
            </w:r>
          </w:p>
        </w:tc>
        <w:tc>
          <w:tcPr>
            <w:tcW w:w="1900" w:type="dxa"/>
            <w:tcBorders>
              <w:top w:val="nil"/>
              <w:bottom w:val="nil"/>
              <w:right w:val="single" w:sz="4" w:space="0" w:color="auto"/>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Geotechnical testing and Assessment Report (Factual)</w:t>
            </w:r>
          </w:p>
        </w:tc>
        <w:tc>
          <w:tcPr>
            <w:tcW w:w="5705" w:type="dxa"/>
            <w:gridSpan w:val="3"/>
            <w:tcBorders>
              <w:top w:val="nil"/>
              <w:left w:val="single" w:sz="4" w:space="0" w:color="auto"/>
              <w:bottom w:val="nil"/>
            </w:tcBorders>
            <w:tcMar>
              <w:left w:w="108" w:type="dxa"/>
              <w:right w:w="108" w:type="dxa"/>
            </w:tcMar>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 xml:space="preserve">The Lump Sum shall include all expenses, with the exception only of those specifically covered in other items, relating to the investigations for, preparation and delivery of Geotechnical Testing and Assessment Report as specified in Section D </w:t>
            </w:r>
            <w:r w:rsidRPr="00CC7505">
              <w:rPr>
                <w:rFonts w:eastAsia="Times New Roman" w:cs="Times New Roman"/>
                <w:sz w:val="16"/>
                <w:szCs w:val="16"/>
                <w:lang w:eastAsia="en-NZ"/>
              </w:rPr>
              <w:t xml:space="preserve">Contract Scope </w:t>
            </w:r>
            <w:r w:rsidRPr="00CC7505">
              <w:rPr>
                <w:rFonts w:eastAsia="Times New Roman" w:cs="Times New Roman"/>
                <w:i/>
                <w:sz w:val="16"/>
                <w:szCs w:val="16"/>
                <w:lang w:val="en-GB" w:eastAsia="en-NZ"/>
              </w:rPr>
              <w:t>Implementation</w:t>
            </w:r>
            <w:r w:rsidRPr="00CC7505">
              <w:rPr>
                <w:rFonts w:eastAsia="Times New Roman" w:cs="Times New Roman"/>
                <w:sz w:val="16"/>
                <w:szCs w:val="16"/>
                <w:lang w:val="en-GB" w:eastAsia="en-NZ"/>
              </w:rPr>
              <w:t>.  Payment of [80%] of the Lump Sum will be prorated on a monthly basis over the period from instruction to proceed up to the delivery of the draft Report, with the remainder being paid on Client acceptance of the final Report.</w:t>
            </w:r>
          </w:p>
        </w:tc>
      </w:tr>
      <w:tr w:rsidR="00A85798" w:rsidRPr="00CC7505" w:rsidTr="002907A5">
        <w:trPr>
          <w:cantSplit/>
        </w:trPr>
        <w:tc>
          <w:tcPr>
            <w:tcW w:w="900" w:type="dxa"/>
            <w:tcBorders>
              <w:top w:val="nil"/>
              <w:bottom w:val="nil"/>
            </w:tcBorders>
          </w:tcPr>
          <w:p w:rsidR="00A85798" w:rsidRPr="00CC7505" w:rsidRDefault="00A85798" w:rsidP="00A85798">
            <w:pPr>
              <w:spacing w:before="50" w:after="50" w:line="280" w:lineRule="atLeast"/>
              <w:jc w:val="right"/>
              <w:rPr>
                <w:rFonts w:eastAsia="Times New Roman" w:cs="Times New Roman"/>
                <w:sz w:val="16"/>
                <w:szCs w:val="16"/>
                <w:lang w:val="en-GB" w:eastAsia="en-NZ"/>
              </w:rPr>
            </w:pPr>
            <w:r w:rsidRPr="00CC7505">
              <w:rPr>
                <w:rFonts w:eastAsia="Times New Roman" w:cs="Times New Roman"/>
                <w:sz w:val="16"/>
                <w:szCs w:val="16"/>
                <w:lang w:val="en-GB" w:eastAsia="en-NZ"/>
              </w:rPr>
              <w:t>6.1.3</w:t>
            </w:r>
          </w:p>
        </w:tc>
        <w:tc>
          <w:tcPr>
            <w:tcW w:w="1900" w:type="dxa"/>
            <w:tcBorders>
              <w:top w:val="nil"/>
              <w:bottom w:val="single" w:sz="4" w:space="0" w:color="auto"/>
              <w:right w:val="single" w:sz="4" w:space="0" w:color="auto"/>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Geotechnical Interpretive Report</w:t>
            </w:r>
          </w:p>
        </w:tc>
        <w:tc>
          <w:tcPr>
            <w:tcW w:w="5705" w:type="dxa"/>
            <w:gridSpan w:val="3"/>
            <w:tcBorders>
              <w:top w:val="nil"/>
              <w:left w:val="single" w:sz="4" w:space="0" w:color="auto"/>
              <w:bottom w:val="single" w:sz="4" w:space="0" w:color="auto"/>
            </w:tcBorders>
            <w:tcMar>
              <w:left w:w="108" w:type="dxa"/>
              <w:right w:w="108" w:type="dxa"/>
            </w:tcMar>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 xml:space="preserve">The Lump Sum shall include all expenses, with the exception only of those specifically covered in other items, relating to the investigations for, preparation and delivery of the Geotechnical Interpretive Report as specified Section D </w:t>
            </w:r>
            <w:r w:rsidRPr="00CC7505">
              <w:rPr>
                <w:rFonts w:eastAsia="Times New Roman" w:cs="Times New Roman"/>
                <w:sz w:val="16"/>
                <w:szCs w:val="16"/>
                <w:lang w:eastAsia="en-NZ"/>
              </w:rPr>
              <w:t xml:space="preserve">Contract Scope </w:t>
            </w:r>
            <w:r w:rsidRPr="00CC7505">
              <w:rPr>
                <w:rFonts w:eastAsia="Times New Roman" w:cs="Times New Roman"/>
                <w:i/>
                <w:sz w:val="16"/>
                <w:szCs w:val="16"/>
                <w:lang w:val="en-GB" w:eastAsia="en-NZ"/>
              </w:rPr>
              <w:t>Implementation</w:t>
            </w:r>
            <w:r w:rsidRPr="00CC7505">
              <w:rPr>
                <w:rFonts w:eastAsia="Times New Roman" w:cs="Times New Roman"/>
                <w:sz w:val="16"/>
                <w:szCs w:val="16"/>
                <w:lang w:val="en-GB" w:eastAsia="en-NZ"/>
              </w:rPr>
              <w:t>.  Payment of [80%] of the Lump Sum will be prorated on a monthly basis over the period from instruction to proceed up to the delivery of the draft Report, with the remainder being paid on Client acceptance of the final Report.</w:t>
            </w:r>
          </w:p>
        </w:tc>
      </w:tr>
      <w:tr w:rsidR="00A85798" w:rsidRPr="00CC7505" w:rsidTr="002907A5">
        <w:trPr>
          <w:cantSplit/>
        </w:trPr>
        <w:tc>
          <w:tcPr>
            <w:tcW w:w="900" w:type="dxa"/>
            <w:tcBorders>
              <w:top w:val="nil"/>
              <w:bottom w:val="nil"/>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6.2</w:t>
            </w:r>
          </w:p>
        </w:tc>
        <w:tc>
          <w:tcPr>
            <w:tcW w:w="7605" w:type="dxa"/>
            <w:gridSpan w:val="4"/>
            <w:tcBorders>
              <w:top w:val="single" w:sz="4" w:space="0" w:color="auto"/>
              <w:bottom w:val="nil"/>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Topographical Survey</w:t>
            </w:r>
          </w:p>
        </w:tc>
      </w:tr>
      <w:tr w:rsidR="00A85798" w:rsidRPr="00CC7505" w:rsidTr="002907A5">
        <w:trPr>
          <w:cantSplit/>
        </w:trPr>
        <w:tc>
          <w:tcPr>
            <w:tcW w:w="900" w:type="dxa"/>
            <w:tcBorders>
              <w:top w:val="nil"/>
              <w:bottom w:val="nil"/>
            </w:tcBorders>
          </w:tcPr>
          <w:p w:rsidR="00A85798" w:rsidRPr="00CC7505" w:rsidRDefault="00A85798" w:rsidP="00A85798">
            <w:pPr>
              <w:spacing w:before="50" w:after="50" w:line="280" w:lineRule="atLeast"/>
              <w:jc w:val="right"/>
              <w:rPr>
                <w:rFonts w:eastAsia="Times New Roman" w:cs="Times New Roman"/>
                <w:sz w:val="16"/>
                <w:szCs w:val="16"/>
                <w:lang w:val="en-GB" w:eastAsia="en-NZ"/>
              </w:rPr>
            </w:pPr>
            <w:r w:rsidRPr="00CC7505">
              <w:rPr>
                <w:rFonts w:eastAsia="Times New Roman" w:cs="Times New Roman"/>
                <w:sz w:val="16"/>
                <w:szCs w:val="16"/>
                <w:lang w:val="en-GB" w:eastAsia="en-NZ"/>
              </w:rPr>
              <w:t>6.2.1</w:t>
            </w:r>
          </w:p>
        </w:tc>
        <w:tc>
          <w:tcPr>
            <w:tcW w:w="1900" w:type="dxa"/>
            <w:tcBorders>
              <w:top w:val="nil"/>
              <w:bottom w:val="single" w:sz="4" w:space="0" w:color="auto"/>
              <w:right w:val="single" w:sz="4" w:space="0" w:color="auto"/>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LiDAR DTM</w:t>
            </w:r>
          </w:p>
        </w:tc>
        <w:tc>
          <w:tcPr>
            <w:tcW w:w="5705" w:type="dxa"/>
            <w:gridSpan w:val="3"/>
            <w:tcBorders>
              <w:top w:val="nil"/>
              <w:left w:val="single" w:sz="4" w:space="0" w:color="auto"/>
              <w:bottom w:val="single" w:sz="4" w:space="0" w:color="auto"/>
            </w:tcBorders>
            <w:tcMar>
              <w:left w:w="108" w:type="dxa"/>
              <w:right w:w="108" w:type="dxa"/>
            </w:tcMar>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The Lump Sum shall include all expenses relating to obtaining the required data, conducting the investigations for, and compiling a Digital Terrain Model (DTM) using LiDAR information.  Payment of the Lump Sum will be made on completion of the survey and Client acceptance of the final DTM.</w:t>
            </w:r>
          </w:p>
        </w:tc>
      </w:tr>
      <w:tr w:rsidR="00A85798" w:rsidRPr="00CC7505" w:rsidTr="002907A5">
        <w:trPr>
          <w:cantSplit/>
        </w:trPr>
        <w:tc>
          <w:tcPr>
            <w:tcW w:w="900" w:type="dxa"/>
            <w:tcBorders>
              <w:top w:val="nil"/>
              <w:bottom w:val="nil"/>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6.3</w:t>
            </w:r>
          </w:p>
        </w:tc>
        <w:tc>
          <w:tcPr>
            <w:tcW w:w="7605" w:type="dxa"/>
            <w:gridSpan w:val="4"/>
            <w:tcBorders>
              <w:top w:val="single" w:sz="4" w:space="0" w:color="auto"/>
              <w:bottom w:val="nil"/>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Design</w:t>
            </w:r>
          </w:p>
        </w:tc>
      </w:tr>
      <w:tr w:rsidR="00A85798" w:rsidRPr="00CC7505" w:rsidTr="002907A5">
        <w:trPr>
          <w:cantSplit/>
        </w:trPr>
        <w:tc>
          <w:tcPr>
            <w:tcW w:w="900" w:type="dxa"/>
            <w:tcBorders>
              <w:top w:val="nil"/>
              <w:bottom w:val="nil"/>
            </w:tcBorders>
          </w:tcPr>
          <w:p w:rsidR="00A85798" w:rsidRPr="00CC7505" w:rsidRDefault="00A85798" w:rsidP="00A85798">
            <w:pPr>
              <w:spacing w:before="50" w:after="50" w:line="280" w:lineRule="atLeast"/>
              <w:jc w:val="right"/>
              <w:rPr>
                <w:rFonts w:eastAsia="Times New Roman" w:cs="Times New Roman"/>
                <w:sz w:val="16"/>
                <w:szCs w:val="16"/>
                <w:lang w:val="en-GB" w:eastAsia="en-NZ"/>
              </w:rPr>
            </w:pPr>
            <w:r w:rsidRPr="00CC7505">
              <w:rPr>
                <w:rFonts w:eastAsia="Times New Roman" w:cs="Times New Roman"/>
                <w:sz w:val="16"/>
                <w:szCs w:val="16"/>
                <w:lang w:val="en-GB" w:eastAsia="en-NZ"/>
              </w:rPr>
              <w:t>6.3.1</w:t>
            </w:r>
          </w:p>
        </w:tc>
        <w:tc>
          <w:tcPr>
            <w:tcW w:w="1900" w:type="dxa"/>
            <w:tcBorders>
              <w:top w:val="nil"/>
              <w:right w:val="single" w:sz="4" w:space="0" w:color="auto"/>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General</w:t>
            </w:r>
          </w:p>
        </w:tc>
        <w:tc>
          <w:tcPr>
            <w:tcW w:w="5705" w:type="dxa"/>
            <w:gridSpan w:val="3"/>
            <w:tcBorders>
              <w:top w:val="nil"/>
              <w:left w:val="single" w:sz="4" w:space="0" w:color="auto"/>
            </w:tcBorders>
            <w:tcMar>
              <w:left w:w="108" w:type="dxa"/>
              <w:right w:w="108" w:type="dxa"/>
            </w:tcMar>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 xml:space="preserve">The Lump Sum shall include all expenses relating to services referenced in Section D </w:t>
            </w:r>
            <w:r w:rsidRPr="00CC7505">
              <w:rPr>
                <w:rFonts w:eastAsia="Times New Roman" w:cs="Times New Roman"/>
                <w:sz w:val="16"/>
                <w:szCs w:val="16"/>
                <w:lang w:eastAsia="en-NZ"/>
              </w:rPr>
              <w:t xml:space="preserve">Contract Scope </w:t>
            </w:r>
            <w:r w:rsidRPr="00CC7505">
              <w:rPr>
                <w:rFonts w:eastAsia="Times New Roman" w:cs="Times New Roman"/>
                <w:i/>
                <w:sz w:val="16"/>
                <w:szCs w:val="16"/>
                <w:lang w:val="en-GB" w:eastAsia="en-NZ"/>
              </w:rPr>
              <w:t>Implementation</w:t>
            </w:r>
            <w:r w:rsidRPr="00CC7505">
              <w:rPr>
                <w:rFonts w:eastAsia="Times New Roman" w:cs="Times New Roman"/>
                <w:sz w:val="16"/>
                <w:szCs w:val="16"/>
                <w:lang w:val="en-GB" w:eastAsia="en-NZ"/>
              </w:rPr>
              <w:t>, necessary for the satisfactory completion of the project.  Payment of the Lump Sum will be prorated on a monthly basis for the duration of the phase.</w:t>
            </w:r>
          </w:p>
        </w:tc>
      </w:tr>
      <w:tr w:rsidR="00A85798" w:rsidRPr="00CC7505" w:rsidTr="002907A5">
        <w:trPr>
          <w:cantSplit/>
        </w:trPr>
        <w:tc>
          <w:tcPr>
            <w:tcW w:w="900" w:type="dxa"/>
            <w:tcBorders>
              <w:top w:val="nil"/>
              <w:bottom w:val="nil"/>
            </w:tcBorders>
          </w:tcPr>
          <w:p w:rsidR="00A85798" w:rsidRPr="00CC7505" w:rsidRDefault="00A85798" w:rsidP="00A85798">
            <w:pPr>
              <w:spacing w:before="50" w:after="50" w:line="280" w:lineRule="atLeast"/>
              <w:jc w:val="right"/>
              <w:rPr>
                <w:rFonts w:eastAsia="Times New Roman" w:cs="Times New Roman"/>
                <w:sz w:val="16"/>
                <w:szCs w:val="16"/>
                <w:lang w:val="en-GB" w:eastAsia="en-NZ"/>
              </w:rPr>
            </w:pPr>
            <w:r w:rsidRPr="00CC7505">
              <w:rPr>
                <w:rFonts w:eastAsia="Times New Roman" w:cs="Times New Roman"/>
                <w:sz w:val="16"/>
                <w:szCs w:val="16"/>
                <w:lang w:val="en-GB" w:eastAsia="en-NZ"/>
              </w:rPr>
              <w:t>6.3.2</w:t>
            </w:r>
          </w:p>
        </w:tc>
        <w:tc>
          <w:tcPr>
            <w:tcW w:w="1900" w:type="dxa"/>
            <w:tcBorders>
              <w:top w:val="nil"/>
              <w:right w:val="single" w:sz="4" w:space="0" w:color="auto"/>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Safety in Design Reviews</w:t>
            </w:r>
          </w:p>
        </w:tc>
        <w:tc>
          <w:tcPr>
            <w:tcW w:w="5705" w:type="dxa"/>
            <w:gridSpan w:val="3"/>
            <w:tcBorders>
              <w:top w:val="nil"/>
              <w:left w:val="single" w:sz="4" w:space="0" w:color="auto"/>
            </w:tcBorders>
            <w:tcMar>
              <w:left w:w="108" w:type="dxa"/>
              <w:right w:w="108" w:type="dxa"/>
            </w:tcMar>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Lucida Sans Unicode"/>
                <w:sz w:val="16"/>
                <w:szCs w:val="18"/>
                <w:lang w:val="en-GB" w:eastAsia="en-NZ"/>
              </w:rPr>
              <w:t xml:space="preserve">The unit rate shall include all expenses relating to the preparation and attendance, during the Contract, of the Safety in Design Workshops / Reviews, including maintaining a Safety in Design File.  Payment of the unit rate will be made on </w:t>
            </w:r>
            <w:r w:rsidRPr="00CC7505">
              <w:rPr>
                <w:rFonts w:eastAsia="Times New Roman" w:cs="Times New Roman"/>
                <w:sz w:val="16"/>
                <w:szCs w:val="16"/>
                <w:lang w:val="en-GB" w:eastAsia="en-NZ"/>
              </w:rPr>
              <w:t>completion of each workshop.</w:t>
            </w:r>
          </w:p>
        </w:tc>
      </w:tr>
      <w:tr w:rsidR="00A85798" w:rsidRPr="00CC7505" w:rsidTr="002907A5">
        <w:trPr>
          <w:cantSplit/>
        </w:trPr>
        <w:tc>
          <w:tcPr>
            <w:tcW w:w="900" w:type="dxa"/>
            <w:tcBorders>
              <w:top w:val="nil"/>
              <w:bottom w:val="nil"/>
            </w:tcBorders>
          </w:tcPr>
          <w:p w:rsidR="00A85798" w:rsidRPr="00CC7505" w:rsidDel="00DA2629" w:rsidRDefault="00A85798" w:rsidP="00A85798">
            <w:pPr>
              <w:spacing w:before="50" w:after="50" w:line="280" w:lineRule="atLeast"/>
              <w:jc w:val="right"/>
              <w:rPr>
                <w:rFonts w:eastAsia="Times New Roman" w:cs="Times New Roman"/>
                <w:sz w:val="16"/>
                <w:szCs w:val="16"/>
                <w:lang w:val="en-GB" w:eastAsia="en-NZ"/>
              </w:rPr>
            </w:pPr>
            <w:r w:rsidRPr="00CC7505">
              <w:rPr>
                <w:rFonts w:eastAsia="Times New Roman" w:cs="Times New Roman"/>
                <w:sz w:val="16"/>
                <w:szCs w:val="16"/>
                <w:lang w:val="en-GB" w:eastAsia="en-NZ"/>
              </w:rPr>
              <w:t>6.3.3</w:t>
            </w:r>
          </w:p>
        </w:tc>
        <w:tc>
          <w:tcPr>
            <w:tcW w:w="1900" w:type="dxa"/>
            <w:tcBorders>
              <w:top w:val="nil"/>
              <w:right w:val="single" w:sz="4" w:space="0" w:color="auto"/>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 xml:space="preserve">Construction Drawings </w:t>
            </w:r>
            <w:r w:rsidRPr="00CC7505">
              <w:rPr>
                <w:rFonts w:eastAsia="Times New Roman" w:cs="Times New Roman"/>
                <w:sz w:val="16"/>
                <w:szCs w:val="16"/>
                <w:highlight w:val="yellow"/>
                <w:lang w:val="en-GB" w:eastAsia="en-NZ"/>
              </w:rPr>
              <w:t xml:space="preserve">or </w:t>
            </w:r>
            <w:r w:rsidRPr="00CC7505">
              <w:rPr>
                <w:rFonts w:eastAsia="Times New Roman" w:cs="Times New Roman"/>
                <w:sz w:val="16"/>
                <w:szCs w:val="16"/>
                <w:lang w:val="en-GB" w:eastAsia="en-NZ"/>
              </w:rPr>
              <w:t>Outline Drawings</w:t>
            </w:r>
          </w:p>
        </w:tc>
        <w:tc>
          <w:tcPr>
            <w:tcW w:w="5705" w:type="dxa"/>
            <w:gridSpan w:val="3"/>
            <w:tcBorders>
              <w:top w:val="nil"/>
              <w:left w:val="single" w:sz="4" w:space="0" w:color="auto"/>
            </w:tcBorders>
            <w:tcMar>
              <w:left w:w="108" w:type="dxa"/>
              <w:right w:w="108" w:type="dxa"/>
            </w:tcMar>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 xml:space="preserve">The Lump Sum shall include all expenses relating to services referenced in Section D </w:t>
            </w:r>
            <w:r w:rsidRPr="00CC7505">
              <w:rPr>
                <w:rFonts w:eastAsia="Times New Roman" w:cs="Times New Roman"/>
                <w:sz w:val="16"/>
                <w:szCs w:val="16"/>
                <w:lang w:eastAsia="en-NZ"/>
              </w:rPr>
              <w:t xml:space="preserve">Contract Scope </w:t>
            </w:r>
            <w:r w:rsidRPr="00CC7505">
              <w:rPr>
                <w:rFonts w:eastAsia="Times New Roman" w:cs="Times New Roman"/>
                <w:i/>
                <w:sz w:val="16"/>
                <w:szCs w:val="16"/>
                <w:lang w:val="en-GB" w:eastAsia="en-NZ"/>
              </w:rPr>
              <w:t>Implementation</w:t>
            </w:r>
            <w:r w:rsidRPr="00CC7505">
              <w:rPr>
                <w:rFonts w:eastAsia="Times New Roman" w:cs="Times New Roman"/>
                <w:sz w:val="16"/>
                <w:szCs w:val="16"/>
                <w:lang w:val="en-GB" w:eastAsia="en-NZ"/>
              </w:rPr>
              <w:t>, necessary for the satisfactory completion of the project.  Payment of the Lump Sum will be made on Client acceptance of the final drawings.</w:t>
            </w:r>
          </w:p>
        </w:tc>
      </w:tr>
      <w:tr w:rsidR="00A85798" w:rsidRPr="00CC7505" w:rsidTr="002907A5">
        <w:trPr>
          <w:cantSplit/>
        </w:trPr>
        <w:tc>
          <w:tcPr>
            <w:tcW w:w="900" w:type="dxa"/>
            <w:tcBorders>
              <w:top w:val="nil"/>
              <w:bottom w:val="nil"/>
            </w:tcBorders>
          </w:tcPr>
          <w:p w:rsidR="00A85798" w:rsidRPr="00CC7505" w:rsidDel="00DA2629" w:rsidRDefault="00A85798" w:rsidP="00A85798">
            <w:pPr>
              <w:spacing w:before="50" w:after="50" w:line="280" w:lineRule="atLeast"/>
              <w:jc w:val="right"/>
              <w:rPr>
                <w:rFonts w:eastAsia="Times New Roman" w:cs="Times New Roman"/>
                <w:sz w:val="16"/>
                <w:szCs w:val="16"/>
                <w:lang w:val="en-GB" w:eastAsia="en-NZ"/>
              </w:rPr>
            </w:pPr>
            <w:r w:rsidRPr="00CC7505">
              <w:rPr>
                <w:rFonts w:eastAsia="Times New Roman" w:cs="Times New Roman"/>
                <w:sz w:val="16"/>
                <w:szCs w:val="16"/>
                <w:lang w:val="en-GB" w:eastAsia="en-NZ"/>
              </w:rPr>
              <w:t>6.3.4</w:t>
            </w:r>
          </w:p>
        </w:tc>
        <w:tc>
          <w:tcPr>
            <w:tcW w:w="1900" w:type="dxa"/>
            <w:tcBorders>
              <w:top w:val="nil"/>
              <w:right w:val="single" w:sz="4" w:space="0" w:color="auto"/>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 xml:space="preserve"> Public Engagement</w:t>
            </w:r>
          </w:p>
        </w:tc>
        <w:tc>
          <w:tcPr>
            <w:tcW w:w="5705" w:type="dxa"/>
            <w:gridSpan w:val="3"/>
            <w:tcBorders>
              <w:top w:val="nil"/>
              <w:left w:val="single" w:sz="4" w:space="0" w:color="auto"/>
            </w:tcBorders>
            <w:tcMar>
              <w:left w:w="108" w:type="dxa"/>
              <w:right w:w="108" w:type="dxa"/>
            </w:tcMar>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 xml:space="preserve">The Lump Sum shall include all expenses relating to services referenced Section D </w:t>
            </w:r>
            <w:r w:rsidRPr="00CC7505">
              <w:rPr>
                <w:rFonts w:eastAsia="Times New Roman" w:cs="Times New Roman"/>
                <w:sz w:val="16"/>
                <w:szCs w:val="16"/>
                <w:lang w:eastAsia="en-NZ"/>
              </w:rPr>
              <w:t xml:space="preserve">Contract Scope </w:t>
            </w:r>
            <w:r w:rsidRPr="00CC7505">
              <w:rPr>
                <w:rFonts w:eastAsia="Times New Roman" w:cs="Times New Roman"/>
                <w:i/>
                <w:sz w:val="16"/>
                <w:szCs w:val="16"/>
                <w:lang w:val="en-GB" w:eastAsia="en-NZ"/>
              </w:rPr>
              <w:t>Implementation</w:t>
            </w:r>
            <w:r w:rsidRPr="00CC7505">
              <w:rPr>
                <w:rFonts w:eastAsia="Times New Roman" w:cs="Times New Roman"/>
                <w:sz w:val="16"/>
                <w:szCs w:val="16"/>
                <w:lang w:val="en-GB" w:eastAsia="en-NZ"/>
              </w:rPr>
              <w:t>, and include updating the Stakeholder Relationship Management System Consultation Project necessary for the satisfactory completion of the project.  Payment of the Lump Sum will be prorated on a monthly basis for the duration of the phase.</w:t>
            </w:r>
          </w:p>
        </w:tc>
      </w:tr>
      <w:tr w:rsidR="00A85798" w:rsidRPr="00CC7505" w:rsidTr="002907A5">
        <w:trPr>
          <w:cantSplit/>
        </w:trPr>
        <w:tc>
          <w:tcPr>
            <w:tcW w:w="900" w:type="dxa"/>
            <w:tcBorders>
              <w:top w:val="nil"/>
              <w:bottom w:val="nil"/>
            </w:tcBorders>
          </w:tcPr>
          <w:p w:rsidR="00A85798" w:rsidRPr="00CC7505" w:rsidDel="00DA2629" w:rsidRDefault="00A85798" w:rsidP="00A85798">
            <w:pPr>
              <w:spacing w:before="50" w:after="50" w:line="280" w:lineRule="atLeast"/>
              <w:jc w:val="right"/>
              <w:rPr>
                <w:rFonts w:eastAsia="Times New Roman" w:cs="Times New Roman"/>
                <w:sz w:val="16"/>
                <w:szCs w:val="16"/>
                <w:lang w:val="en-GB" w:eastAsia="en-NZ"/>
              </w:rPr>
            </w:pPr>
            <w:r w:rsidRPr="00CC7505">
              <w:rPr>
                <w:rFonts w:eastAsia="Times New Roman" w:cs="Times New Roman"/>
                <w:sz w:val="16"/>
                <w:szCs w:val="16"/>
                <w:lang w:val="en-GB" w:eastAsia="en-NZ"/>
              </w:rPr>
              <w:t>6.3.5</w:t>
            </w:r>
          </w:p>
        </w:tc>
        <w:tc>
          <w:tcPr>
            <w:tcW w:w="1900" w:type="dxa"/>
            <w:tcBorders>
              <w:top w:val="nil"/>
              <w:right w:val="single" w:sz="4" w:space="0" w:color="auto"/>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Design Philosophy Statement</w:t>
            </w:r>
          </w:p>
        </w:tc>
        <w:tc>
          <w:tcPr>
            <w:tcW w:w="5705" w:type="dxa"/>
            <w:gridSpan w:val="3"/>
            <w:tcBorders>
              <w:top w:val="nil"/>
              <w:left w:val="single" w:sz="4" w:space="0" w:color="auto"/>
            </w:tcBorders>
            <w:tcMar>
              <w:left w:w="108" w:type="dxa"/>
              <w:right w:w="108" w:type="dxa"/>
            </w:tcMar>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 xml:space="preserve">The Lump Sum shall include all expenses relating to services referenced Section D </w:t>
            </w:r>
            <w:r w:rsidRPr="00CC7505">
              <w:rPr>
                <w:rFonts w:eastAsia="Times New Roman" w:cs="Times New Roman"/>
                <w:sz w:val="16"/>
                <w:szCs w:val="16"/>
                <w:lang w:eastAsia="en-NZ"/>
              </w:rPr>
              <w:t xml:space="preserve">Contract Scope </w:t>
            </w:r>
            <w:r w:rsidRPr="00CC7505">
              <w:rPr>
                <w:rFonts w:eastAsia="Times New Roman" w:cs="Times New Roman"/>
                <w:i/>
                <w:sz w:val="16"/>
                <w:szCs w:val="16"/>
                <w:lang w:val="en-GB" w:eastAsia="en-NZ"/>
              </w:rPr>
              <w:t>Implementation,</w:t>
            </w:r>
            <w:r w:rsidRPr="00CC7505">
              <w:rPr>
                <w:rFonts w:eastAsia="Times New Roman" w:cs="Times New Roman"/>
                <w:sz w:val="16"/>
                <w:szCs w:val="16"/>
                <w:lang w:val="en-GB" w:eastAsia="en-NZ"/>
              </w:rPr>
              <w:t xml:space="preserve"> necessary for the satisfactory completion of the project.  Payment of the Lump Sum will be made on Client acceptance of the Design Philosophy Statement.</w:t>
            </w:r>
          </w:p>
        </w:tc>
      </w:tr>
      <w:tr w:rsidR="00A85798" w:rsidRPr="00CC7505" w:rsidTr="002907A5">
        <w:trPr>
          <w:cantSplit/>
        </w:trPr>
        <w:tc>
          <w:tcPr>
            <w:tcW w:w="900" w:type="dxa"/>
            <w:tcBorders>
              <w:top w:val="nil"/>
              <w:bottom w:val="nil"/>
            </w:tcBorders>
          </w:tcPr>
          <w:p w:rsidR="00A85798" w:rsidRPr="00CC7505" w:rsidDel="00DA2629" w:rsidRDefault="00A85798" w:rsidP="00A85798">
            <w:pPr>
              <w:spacing w:before="50" w:after="50" w:line="280" w:lineRule="atLeast"/>
              <w:jc w:val="right"/>
              <w:rPr>
                <w:rFonts w:eastAsia="Times New Roman" w:cs="Times New Roman"/>
                <w:sz w:val="16"/>
                <w:szCs w:val="16"/>
                <w:lang w:val="en-GB" w:eastAsia="en-NZ"/>
              </w:rPr>
            </w:pPr>
            <w:r w:rsidRPr="00CC7505">
              <w:rPr>
                <w:rFonts w:eastAsia="Times New Roman" w:cs="Times New Roman"/>
                <w:sz w:val="16"/>
                <w:szCs w:val="16"/>
                <w:lang w:val="en-GB" w:eastAsia="en-NZ"/>
              </w:rPr>
              <w:t>6.3.6</w:t>
            </w:r>
          </w:p>
        </w:tc>
        <w:tc>
          <w:tcPr>
            <w:tcW w:w="1900" w:type="dxa"/>
            <w:tcBorders>
              <w:top w:val="nil"/>
              <w:right w:val="single" w:sz="4" w:space="0" w:color="auto"/>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Bridge Design Statement</w:t>
            </w:r>
          </w:p>
        </w:tc>
        <w:tc>
          <w:tcPr>
            <w:tcW w:w="5705" w:type="dxa"/>
            <w:gridSpan w:val="3"/>
            <w:tcBorders>
              <w:top w:val="nil"/>
              <w:left w:val="single" w:sz="4" w:space="0" w:color="auto"/>
            </w:tcBorders>
            <w:tcMar>
              <w:left w:w="108" w:type="dxa"/>
              <w:right w:w="108" w:type="dxa"/>
            </w:tcMar>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 xml:space="preserve">The Lump Sum shall include all expenses relating to services referenced in Section D </w:t>
            </w:r>
            <w:r w:rsidRPr="00CC7505">
              <w:rPr>
                <w:rFonts w:eastAsia="Times New Roman" w:cs="Times New Roman"/>
                <w:sz w:val="16"/>
                <w:szCs w:val="16"/>
                <w:lang w:eastAsia="en-NZ"/>
              </w:rPr>
              <w:t xml:space="preserve">Contract Scope </w:t>
            </w:r>
            <w:r w:rsidRPr="00CC7505">
              <w:rPr>
                <w:rFonts w:eastAsia="Times New Roman" w:cs="Times New Roman"/>
                <w:i/>
                <w:sz w:val="16"/>
                <w:szCs w:val="16"/>
                <w:lang w:val="en-GB" w:eastAsia="en-NZ"/>
              </w:rPr>
              <w:t xml:space="preserve">Implementation, </w:t>
            </w:r>
            <w:r w:rsidRPr="00CC7505">
              <w:rPr>
                <w:rFonts w:eastAsia="Times New Roman" w:cs="Times New Roman"/>
                <w:sz w:val="16"/>
                <w:szCs w:val="16"/>
                <w:lang w:val="en-GB" w:eastAsia="en-NZ"/>
              </w:rPr>
              <w:t>necessary for the satisfactory completion of the project.   Payment of the Lump Sum will be made on Client acceptance of the Bridge Design Statement.</w:t>
            </w:r>
          </w:p>
        </w:tc>
      </w:tr>
      <w:tr w:rsidR="00A85798" w:rsidRPr="00CC7505" w:rsidTr="002907A5">
        <w:trPr>
          <w:cantSplit/>
        </w:trPr>
        <w:tc>
          <w:tcPr>
            <w:tcW w:w="900" w:type="dxa"/>
            <w:tcBorders>
              <w:top w:val="nil"/>
              <w:bottom w:val="nil"/>
            </w:tcBorders>
          </w:tcPr>
          <w:p w:rsidR="00A85798" w:rsidRPr="00CC7505" w:rsidDel="00DA2629" w:rsidRDefault="00A85798" w:rsidP="00A85798">
            <w:pPr>
              <w:spacing w:before="50" w:after="50" w:line="280" w:lineRule="atLeast"/>
              <w:jc w:val="right"/>
              <w:rPr>
                <w:rFonts w:eastAsia="Times New Roman" w:cs="Times New Roman"/>
                <w:sz w:val="16"/>
                <w:szCs w:val="16"/>
                <w:lang w:val="en-GB" w:eastAsia="en-NZ"/>
              </w:rPr>
            </w:pPr>
            <w:r w:rsidRPr="00CC7505">
              <w:rPr>
                <w:rFonts w:eastAsia="Times New Roman" w:cs="Times New Roman"/>
                <w:sz w:val="16"/>
                <w:szCs w:val="16"/>
                <w:lang w:val="en-GB" w:eastAsia="en-NZ"/>
              </w:rPr>
              <w:t>6.3.7</w:t>
            </w:r>
          </w:p>
        </w:tc>
        <w:tc>
          <w:tcPr>
            <w:tcW w:w="1900" w:type="dxa"/>
            <w:tcBorders>
              <w:top w:val="nil"/>
              <w:right w:val="single" w:sz="4" w:space="0" w:color="auto"/>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Bridge Data System Input Forms</w:t>
            </w:r>
          </w:p>
        </w:tc>
        <w:tc>
          <w:tcPr>
            <w:tcW w:w="5705" w:type="dxa"/>
            <w:gridSpan w:val="3"/>
            <w:tcBorders>
              <w:top w:val="nil"/>
              <w:left w:val="single" w:sz="4" w:space="0" w:color="auto"/>
            </w:tcBorders>
            <w:tcMar>
              <w:left w:w="108" w:type="dxa"/>
              <w:right w:w="108" w:type="dxa"/>
            </w:tcMar>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 xml:space="preserve">The Lump Sum shall include all expenses relating to the production and delivery of all Bridge Data System Input Forms in accordance with </w:t>
            </w:r>
            <w:r w:rsidRPr="00CC7505">
              <w:rPr>
                <w:rFonts w:eastAsia="Times New Roman" w:cs="Times New Roman"/>
                <w:sz w:val="16"/>
                <w:szCs w:val="16"/>
                <w:lang w:val="en-GB" w:eastAsia="en-NZ"/>
              </w:rPr>
              <w:t xml:space="preserve">Section D </w:t>
            </w:r>
            <w:r w:rsidRPr="00CC7505">
              <w:rPr>
                <w:rFonts w:eastAsia="Times New Roman" w:cs="Times New Roman"/>
                <w:sz w:val="16"/>
                <w:szCs w:val="16"/>
                <w:lang w:eastAsia="en-NZ"/>
              </w:rPr>
              <w:t xml:space="preserve">Contract Scope </w:t>
            </w:r>
            <w:r w:rsidRPr="00CC7505">
              <w:rPr>
                <w:rFonts w:eastAsia="Times New Roman" w:cs="Times New Roman"/>
                <w:i/>
                <w:sz w:val="16"/>
                <w:szCs w:val="16"/>
                <w:lang w:val="en-GB" w:eastAsia="en-NZ"/>
              </w:rPr>
              <w:t>Implementation</w:t>
            </w:r>
            <w:r w:rsidRPr="00CC7505">
              <w:rPr>
                <w:rFonts w:eastAsia="Times New Roman" w:cs="Times New Roman"/>
                <w:sz w:val="16"/>
                <w:szCs w:val="16"/>
                <w:lang w:eastAsia="en-NZ"/>
              </w:rPr>
              <w:t xml:space="preserve"> including all necessary measure-up survey.  Payment of the Lump Sum will be made on Client acceptance of the Bridge Data System Input Forms.</w:t>
            </w:r>
          </w:p>
        </w:tc>
      </w:tr>
      <w:tr w:rsidR="00A85798" w:rsidRPr="00CC7505" w:rsidTr="002907A5">
        <w:trPr>
          <w:cantSplit/>
        </w:trPr>
        <w:tc>
          <w:tcPr>
            <w:tcW w:w="900" w:type="dxa"/>
            <w:tcBorders>
              <w:top w:val="nil"/>
              <w:bottom w:val="nil"/>
            </w:tcBorders>
          </w:tcPr>
          <w:p w:rsidR="00A85798" w:rsidRPr="00CC7505" w:rsidDel="00DA2629" w:rsidRDefault="00A85798" w:rsidP="00A85798">
            <w:pPr>
              <w:spacing w:before="50" w:after="50" w:line="280" w:lineRule="atLeast"/>
              <w:jc w:val="right"/>
              <w:rPr>
                <w:rFonts w:eastAsia="Times New Roman" w:cs="Times New Roman"/>
                <w:sz w:val="16"/>
                <w:szCs w:val="16"/>
                <w:lang w:val="en-GB" w:eastAsia="en-NZ"/>
              </w:rPr>
            </w:pPr>
            <w:r w:rsidRPr="00CC7505">
              <w:rPr>
                <w:rFonts w:eastAsia="Times New Roman" w:cs="Times New Roman"/>
                <w:sz w:val="16"/>
                <w:szCs w:val="16"/>
                <w:lang w:val="en-GB" w:eastAsia="en-NZ"/>
              </w:rPr>
              <w:t>6.3.8</w:t>
            </w:r>
          </w:p>
        </w:tc>
        <w:tc>
          <w:tcPr>
            <w:tcW w:w="1900" w:type="dxa"/>
            <w:tcBorders>
              <w:top w:val="nil"/>
              <w:right w:val="single" w:sz="4" w:space="0" w:color="auto"/>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Final Design Report</w:t>
            </w:r>
          </w:p>
        </w:tc>
        <w:tc>
          <w:tcPr>
            <w:tcW w:w="5705" w:type="dxa"/>
            <w:gridSpan w:val="3"/>
            <w:tcBorders>
              <w:top w:val="nil"/>
              <w:left w:val="single" w:sz="4" w:space="0" w:color="auto"/>
            </w:tcBorders>
            <w:tcMar>
              <w:left w:w="108" w:type="dxa"/>
              <w:right w:w="108" w:type="dxa"/>
            </w:tcMar>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 xml:space="preserve">The Lump Sum shall include all expenses relating to the preparation and delivery of the Final Construction Report for the completed project in accordance with Section D Scope of Services </w:t>
            </w:r>
            <w:r w:rsidRPr="00CC7505">
              <w:rPr>
                <w:rFonts w:eastAsia="Times New Roman" w:cs="Times New Roman"/>
                <w:i/>
                <w:sz w:val="16"/>
                <w:szCs w:val="16"/>
                <w:lang w:val="en-GB" w:eastAsia="en-NZ"/>
              </w:rPr>
              <w:t>Implementation</w:t>
            </w:r>
            <w:r w:rsidRPr="00CC7505">
              <w:rPr>
                <w:rFonts w:eastAsia="Times New Roman" w:cs="Times New Roman"/>
                <w:sz w:val="16"/>
                <w:szCs w:val="16"/>
                <w:lang w:val="en-GB" w:eastAsia="en-NZ"/>
              </w:rPr>
              <w:t>.   Payment of the Lump Sum will be made on Client acceptance of the Final Design Report.</w:t>
            </w:r>
          </w:p>
        </w:tc>
      </w:tr>
      <w:tr w:rsidR="00A85798" w:rsidRPr="00CC7505" w:rsidTr="002907A5">
        <w:trPr>
          <w:cantSplit/>
        </w:trPr>
        <w:tc>
          <w:tcPr>
            <w:tcW w:w="900" w:type="dxa"/>
            <w:tcBorders>
              <w:top w:val="nil"/>
              <w:bottom w:val="nil"/>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6.4</w:t>
            </w:r>
          </w:p>
        </w:tc>
        <w:tc>
          <w:tcPr>
            <w:tcW w:w="7605" w:type="dxa"/>
            <w:gridSpan w:val="4"/>
            <w:tcBorders>
              <w:top w:val="nil"/>
              <w:bottom w:val="nil"/>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Notice(s) of Requirement</w:t>
            </w:r>
          </w:p>
        </w:tc>
      </w:tr>
      <w:tr w:rsidR="00A85798" w:rsidRPr="00CC7505" w:rsidTr="002907A5">
        <w:trPr>
          <w:cantSplit/>
        </w:trPr>
        <w:tc>
          <w:tcPr>
            <w:tcW w:w="900" w:type="dxa"/>
            <w:tcBorders>
              <w:top w:val="nil"/>
              <w:bottom w:val="nil"/>
            </w:tcBorders>
          </w:tcPr>
          <w:p w:rsidR="00A85798" w:rsidRPr="00CC7505" w:rsidRDefault="00A85798" w:rsidP="00A85798">
            <w:pPr>
              <w:spacing w:before="50" w:after="50" w:line="280" w:lineRule="atLeast"/>
              <w:jc w:val="right"/>
              <w:rPr>
                <w:rFonts w:eastAsia="Times New Roman" w:cs="Times New Roman"/>
                <w:sz w:val="16"/>
                <w:szCs w:val="16"/>
                <w:lang w:val="en-GB" w:eastAsia="en-NZ"/>
              </w:rPr>
            </w:pPr>
            <w:r w:rsidRPr="00CC7505">
              <w:rPr>
                <w:rFonts w:eastAsia="Times New Roman" w:cs="Times New Roman"/>
                <w:sz w:val="16"/>
                <w:szCs w:val="16"/>
                <w:lang w:val="en-GB" w:eastAsia="en-NZ"/>
              </w:rPr>
              <w:t>6.4.1</w:t>
            </w:r>
          </w:p>
        </w:tc>
        <w:tc>
          <w:tcPr>
            <w:tcW w:w="1900" w:type="dxa"/>
            <w:tcBorders>
              <w:top w:val="nil"/>
              <w:right w:val="single" w:sz="4" w:space="0" w:color="auto"/>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Preparation of Notice</w:t>
            </w:r>
          </w:p>
        </w:tc>
        <w:tc>
          <w:tcPr>
            <w:tcW w:w="5705" w:type="dxa"/>
            <w:gridSpan w:val="3"/>
            <w:tcBorders>
              <w:top w:val="nil"/>
              <w:left w:val="single" w:sz="4" w:space="0" w:color="auto"/>
            </w:tcBorders>
            <w:tcMar>
              <w:left w:w="108" w:type="dxa"/>
              <w:right w:w="108" w:type="dxa"/>
            </w:tcMar>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The Lump Sum shall include all expenses, except lodgement fees, relating to the preparation and lodgement of the Notice of Requirement, including consultation and liaison with the consent authority staff and provision of adequate information to the satisfaction of the consent authority (before and after lodgement).  The intent is that the Notice will be sufficient to satisfy the consent authority that consent should be granted on conditions satisfactory to the Client as a non-notified consent.  Payment of the Lump Sum will be made on the acceptance of the lodged application by the consent authority.  Council lodgement fees will be paid as a reimbursable expense.</w:t>
            </w:r>
          </w:p>
        </w:tc>
      </w:tr>
      <w:tr w:rsidR="00A85798" w:rsidRPr="00CC7505" w:rsidTr="002907A5">
        <w:trPr>
          <w:cantSplit/>
        </w:trPr>
        <w:tc>
          <w:tcPr>
            <w:tcW w:w="900" w:type="dxa"/>
            <w:tcBorders>
              <w:top w:val="nil"/>
              <w:bottom w:val="nil"/>
            </w:tcBorders>
          </w:tcPr>
          <w:p w:rsidR="00A85798" w:rsidRPr="00CC7505" w:rsidRDefault="00A85798" w:rsidP="00A85798">
            <w:pPr>
              <w:spacing w:before="50" w:after="50" w:line="280" w:lineRule="atLeast"/>
              <w:jc w:val="right"/>
              <w:rPr>
                <w:rFonts w:eastAsia="Times New Roman" w:cs="Times New Roman"/>
                <w:sz w:val="16"/>
                <w:szCs w:val="16"/>
                <w:lang w:val="en-GB" w:eastAsia="en-NZ"/>
              </w:rPr>
            </w:pPr>
            <w:r w:rsidRPr="00CC7505">
              <w:rPr>
                <w:rFonts w:eastAsia="Times New Roman" w:cs="Times New Roman"/>
                <w:sz w:val="16"/>
                <w:szCs w:val="16"/>
                <w:lang w:val="en-GB" w:eastAsia="en-NZ"/>
              </w:rPr>
              <w:t>6.4.2</w:t>
            </w:r>
          </w:p>
        </w:tc>
        <w:tc>
          <w:tcPr>
            <w:tcW w:w="1900" w:type="dxa"/>
            <w:tcBorders>
              <w:right w:val="single" w:sz="4" w:space="0" w:color="auto"/>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Consent Authority Hearings</w:t>
            </w:r>
          </w:p>
        </w:tc>
        <w:tc>
          <w:tcPr>
            <w:tcW w:w="5705" w:type="dxa"/>
            <w:gridSpan w:val="3"/>
            <w:tcBorders>
              <w:left w:val="single" w:sz="4" w:space="0" w:color="auto"/>
            </w:tcBorders>
            <w:tcMar>
              <w:left w:w="108" w:type="dxa"/>
              <w:right w:w="108" w:type="dxa"/>
            </w:tcMar>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Where a notified consent process eventuates, the tendered Lump Sum shall include all expenses relating to providing and presenting information and evidence to all meetings and hearings sufficient to satisfy the consent authority that any notified consent(s) should be granted on conditions satisfactory to the Client.  Payment of the Lump Sum will be made on granting of the notified consent on conditions satisfactory to the Client.  This item is payable only if and when a notified consent process is necessary.</w:t>
            </w:r>
          </w:p>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The Consultant’s presence and services relating to any subsequent appeal hearings will be paid as an Additional Service.</w:t>
            </w:r>
          </w:p>
        </w:tc>
      </w:tr>
      <w:tr w:rsidR="00A85798" w:rsidRPr="00CC7505" w:rsidTr="002907A5">
        <w:trPr>
          <w:cantSplit/>
        </w:trPr>
        <w:tc>
          <w:tcPr>
            <w:tcW w:w="900" w:type="dxa"/>
            <w:tcBorders>
              <w:top w:val="nil"/>
              <w:bottom w:val="nil"/>
            </w:tcBorders>
          </w:tcPr>
          <w:p w:rsidR="00A85798" w:rsidRPr="00CC7505" w:rsidRDefault="00A85798" w:rsidP="00A85798">
            <w:pPr>
              <w:keepNext/>
              <w:keepLines/>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6.5</w:t>
            </w:r>
          </w:p>
        </w:tc>
        <w:tc>
          <w:tcPr>
            <w:tcW w:w="7605" w:type="dxa"/>
            <w:gridSpan w:val="4"/>
            <w:tcBorders>
              <w:bottom w:val="nil"/>
            </w:tcBorders>
          </w:tcPr>
          <w:p w:rsidR="00A85798" w:rsidRPr="00CC7505" w:rsidRDefault="00A85798" w:rsidP="00A85798">
            <w:pPr>
              <w:keepNext/>
              <w:keepLines/>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Statutory Applications</w:t>
            </w:r>
          </w:p>
        </w:tc>
      </w:tr>
      <w:tr w:rsidR="00A85798" w:rsidRPr="00CC7505" w:rsidTr="002907A5">
        <w:trPr>
          <w:cantSplit/>
        </w:trPr>
        <w:tc>
          <w:tcPr>
            <w:tcW w:w="900" w:type="dxa"/>
            <w:tcBorders>
              <w:top w:val="nil"/>
              <w:bottom w:val="nil"/>
            </w:tcBorders>
          </w:tcPr>
          <w:p w:rsidR="00A85798" w:rsidRPr="00CC7505" w:rsidRDefault="00A85798" w:rsidP="00A85798">
            <w:pPr>
              <w:spacing w:before="50" w:after="50" w:line="280" w:lineRule="atLeast"/>
              <w:rPr>
                <w:rFonts w:eastAsia="Times New Roman" w:cs="Times New Roman"/>
                <w:sz w:val="16"/>
                <w:szCs w:val="16"/>
                <w:lang w:val="en-GB" w:eastAsia="en-NZ"/>
              </w:rPr>
            </w:pPr>
          </w:p>
        </w:tc>
        <w:tc>
          <w:tcPr>
            <w:tcW w:w="7605" w:type="dxa"/>
            <w:gridSpan w:val="4"/>
            <w:tcBorders>
              <w:top w:val="nil"/>
            </w:tcBorders>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 xml:space="preserve">The Unit Rate shall include all expenses, relating to the services referenced in </w:t>
            </w:r>
            <w:r w:rsidRPr="00CC7505">
              <w:rPr>
                <w:rFonts w:eastAsia="Times New Roman" w:cs="Times New Roman"/>
                <w:sz w:val="16"/>
                <w:szCs w:val="16"/>
                <w:lang w:val="en-GB" w:eastAsia="en-NZ"/>
              </w:rPr>
              <w:t xml:space="preserve">Section D </w:t>
            </w:r>
            <w:r w:rsidRPr="00CC7505">
              <w:rPr>
                <w:rFonts w:eastAsia="Times New Roman" w:cs="Times New Roman"/>
                <w:sz w:val="16"/>
                <w:szCs w:val="16"/>
                <w:lang w:eastAsia="en-NZ"/>
              </w:rPr>
              <w:t>Contract Scope</w:t>
            </w:r>
            <w:r w:rsidRPr="00CC7505">
              <w:rPr>
                <w:rFonts w:eastAsia="Times New Roman" w:cs="Times New Roman"/>
                <w:sz w:val="16"/>
                <w:szCs w:val="16"/>
                <w:lang w:val="en-GB" w:eastAsia="en-NZ"/>
              </w:rPr>
              <w:t xml:space="preserve"> </w:t>
            </w:r>
            <w:r w:rsidRPr="00CC7505">
              <w:rPr>
                <w:rFonts w:eastAsia="Times New Roman" w:cs="Times New Roman"/>
                <w:i/>
                <w:sz w:val="16"/>
                <w:szCs w:val="16"/>
                <w:lang w:val="en-GB" w:eastAsia="en-NZ"/>
              </w:rPr>
              <w:t>Implementation</w:t>
            </w:r>
            <w:r w:rsidRPr="00CC7505">
              <w:rPr>
                <w:rFonts w:eastAsia="Times New Roman" w:cs="Times New Roman"/>
                <w:sz w:val="16"/>
                <w:szCs w:val="16"/>
                <w:lang w:eastAsia="en-NZ"/>
              </w:rPr>
              <w:t xml:space="preserve">, including consultation and liaison with statutory authority staff and provision of adequate information to the satisfaction of the statutory authority.  For resource consent applications the intent is that applications will be sufficient to satisfy the authority that consent should be granted on conditions satisfactory to the Client as a non-notified consent.  Payment of the Unit Rate will be made on acceptance of each application by the relevant authority.  Council lodgement fees will be paid as a reimbursable expense.  </w:t>
            </w:r>
          </w:p>
        </w:tc>
      </w:tr>
      <w:tr w:rsidR="00A85798" w:rsidRPr="00CC7505" w:rsidTr="002907A5">
        <w:trPr>
          <w:cantSplit/>
        </w:trPr>
        <w:tc>
          <w:tcPr>
            <w:tcW w:w="900" w:type="dxa"/>
            <w:tcBorders>
              <w:top w:val="nil"/>
              <w:bottom w:val="nil"/>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6.6</w:t>
            </w:r>
          </w:p>
        </w:tc>
        <w:tc>
          <w:tcPr>
            <w:tcW w:w="7605" w:type="dxa"/>
            <w:gridSpan w:val="4"/>
            <w:tcBorders>
              <w:bottom w:val="nil"/>
            </w:tcBorders>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Statutory Authority Hearings</w:t>
            </w:r>
          </w:p>
        </w:tc>
      </w:tr>
      <w:tr w:rsidR="00A85798" w:rsidRPr="00CC7505" w:rsidTr="002907A5">
        <w:trPr>
          <w:cantSplit/>
        </w:trPr>
        <w:tc>
          <w:tcPr>
            <w:tcW w:w="900" w:type="dxa"/>
            <w:tcBorders>
              <w:top w:val="nil"/>
              <w:bottom w:val="nil"/>
            </w:tcBorders>
          </w:tcPr>
          <w:p w:rsidR="00A85798" w:rsidRPr="00CC7505" w:rsidRDefault="00A85798" w:rsidP="00A85798">
            <w:pPr>
              <w:spacing w:before="50" w:after="50" w:line="280" w:lineRule="atLeast"/>
              <w:rPr>
                <w:rFonts w:eastAsia="Times New Roman" w:cs="Times New Roman"/>
                <w:sz w:val="16"/>
                <w:szCs w:val="16"/>
                <w:lang w:val="en-GB" w:eastAsia="en-NZ"/>
              </w:rPr>
            </w:pPr>
          </w:p>
        </w:tc>
        <w:tc>
          <w:tcPr>
            <w:tcW w:w="7605" w:type="dxa"/>
            <w:gridSpan w:val="4"/>
            <w:tcBorders>
              <w:top w:val="nil"/>
            </w:tcBorders>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 xml:space="preserve">Where a notified consent process eventuates, the tendered Unit Rate shall include all expenses relating to providing and presenting information and evidence to all meetings and hearings sufficient to satisfy the consent authority that any notified consent(s) should be granted on conditions satisfactory to the Client.  Payment of the Unit Rate will be made on granting of the notified consent on conditions satisfactory to the Client.  This item is payable </w:t>
            </w:r>
            <w:r w:rsidRPr="00CC7505">
              <w:rPr>
                <w:rFonts w:eastAsia="Times New Roman" w:cs="Times New Roman"/>
                <w:b/>
                <w:sz w:val="16"/>
                <w:szCs w:val="16"/>
                <w:lang w:eastAsia="en-NZ"/>
              </w:rPr>
              <w:t>only</w:t>
            </w:r>
            <w:r w:rsidRPr="00CC7505">
              <w:rPr>
                <w:rFonts w:eastAsia="Times New Roman" w:cs="Times New Roman"/>
                <w:sz w:val="16"/>
                <w:szCs w:val="16"/>
                <w:lang w:eastAsia="en-NZ"/>
              </w:rPr>
              <w:t xml:space="preserve"> if and when a notified consent process is necessary.</w:t>
            </w:r>
          </w:p>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 xml:space="preserve">The Consultant’s presence and services relating to any subsequent appeal hearings will be paid as an Additional Service. </w:t>
            </w:r>
          </w:p>
        </w:tc>
      </w:tr>
      <w:tr w:rsidR="00A85798" w:rsidRPr="00CC7505" w:rsidTr="002907A5">
        <w:trPr>
          <w:cantSplit/>
        </w:trPr>
        <w:tc>
          <w:tcPr>
            <w:tcW w:w="900" w:type="dxa"/>
            <w:tcBorders>
              <w:top w:val="nil"/>
              <w:bottom w:val="nil"/>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6.7</w:t>
            </w:r>
          </w:p>
        </w:tc>
        <w:tc>
          <w:tcPr>
            <w:tcW w:w="7605" w:type="dxa"/>
            <w:gridSpan w:val="4"/>
            <w:tcBorders>
              <w:bottom w:val="nil"/>
            </w:tcBorders>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Property Acquisition Management</w:t>
            </w:r>
          </w:p>
        </w:tc>
      </w:tr>
      <w:tr w:rsidR="00A85798" w:rsidRPr="00CC7505" w:rsidTr="002907A5">
        <w:trPr>
          <w:cantSplit/>
        </w:trPr>
        <w:tc>
          <w:tcPr>
            <w:tcW w:w="900" w:type="dxa"/>
            <w:tcBorders>
              <w:top w:val="nil"/>
              <w:bottom w:val="nil"/>
            </w:tcBorders>
          </w:tcPr>
          <w:p w:rsidR="00A85798" w:rsidRPr="00CC7505" w:rsidRDefault="00A85798" w:rsidP="00A85798">
            <w:pPr>
              <w:spacing w:before="50" w:after="50" w:line="280" w:lineRule="atLeast"/>
              <w:rPr>
                <w:rFonts w:eastAsia="Times New Roman" w:cs="Times New Roman"/>
                <w:sz w:val="16"/>
                <w:szCs w:val="16"/>
                <w:lang w:val="en-GB" w:eastAsia="en-NZ"/>
              </w:rPr>
            </w:pPr>
          </w:p>
        </w:tc>
        <w:tc>
          <w:tcPr>
            <w:tcW w:w="7605" w:type="dxa"/>
            <w:gridSpan w:val="4"/>
            <w:tcBorders>
              <w:top w:val="nil"/>
            </w:tcBorders>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 xml:space="preserve">The Lump Sum shall include all expenses relating to the property purchase requirements in accordance </w:t>
            </w:r>
            <w:r w:rsidRPr="00CC7505">
              <w:rPr>
                <w:rFonts w:eastAsia="Times New Roman" w:cs="Times New Roman"/>
                <w:sz w:val="16"/>
                <w:szCs w:val="16"/>
                <w:lang w:val="en-GB" w:eastAsia="en-NZ"/>
              </w:rPr>
              <w:t xml:space="preserve">Section D </w:t>
            </w:r>
            <w:r w:rsidRPr="00CC7505">
              <w:rPr>
                <w:rFonts w:eastAsia="Times New Roman" w:cs="Times New Roman"/>
                <w:sz w:val="16"/>
                <w:szCs w:val="16"/>
                <w:lang w:eastAsia="en-NZ"/>
              </w:rPr>
              <w:t xml:space="preserve">Contract Scope </w:t>
            </w:r>
            <w:r w:rsidRPr="00CC7505">
              <w:rPr>
                <w:rFonts w:eastAsia="Times New Roman" w:cs="Times New Roman"/>
                <w:i/>
                <w:sz w:val="16"/>
                <w:szCs w:val="16"/>
                <w:lang w:val="en-GB" w:eastAsia="en-NZ"/>
              </w:rPr>
              <w:t>Implementation</w:t>
            </w:r>
            <w:r w:rsidRPr="00CC7505">
              <w:rPr>
                <w:rFonts w:eastAsia="Times New Roman" w:cs="Times New Roman"/>
                <w:sz w:val="16"/>
                <w:szCs w:val="16"/>
                <w:lang w:eastAsia="en-NZ"/>
              </w:rPr>
              <w:t xml:space="preserve"> of this contract document, including the maintenance of the Property Acquisition Strategy and the Preliminary Land Requirement Plan.</w:t>
            </w:r>
          </w:p>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Any Consultant inputs that the Client's Property Acquisition Agent requires directly for the property acquisition process, will be an additional service unless it is to clarify the existing proposal or should have been reasonably foreseen.</w:t>
            </w:r>
          </w:p>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Payment of the Lump Sum will be prorated on a monthly basis over the period of the Implementation Phase.</w:t>
            </w:r>
          </w:p>
        </w:tc>
      </w:tr>
      <w:tr w:rsidR="00A85798" w:rsidRPr="00CC7505" w:rsidTr="002907A5">
        <w:trPr>
          <w:cantSplit/>
        </w:trPr>
        <w:tc>
          <w:tcPr>
            <w:tcW w:w="900" w:type="dxa"/>
            <w:tcBorders>
              <w:top w:val="nil"/>
              <w:bottom w:val="nil"/>
            </w:tcBorders>
          </w:tcPr>
          <w:p w:rsidR="00A85798" w:rsidRPr="00CC7505" w:rsidRDefault="00A85798" w:rsidP="00A85798">
            <w:pPr>
              <w:keepNext/>
              <w:keepLines/>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6.8</w:t>
            </w:r>
          </w:p>
        </w:tc>
        <w:tc>
          <w:tcPr>
            <w:tcW w:w="7605" w:type="dxa"/>
            <w:gridSpan w:val="4"/>
            <w:tcBorders>
              <w:bottom w:val="nil"/>
            </w:tcBorders>
          </w:tcPr>
          <w:p w:rsidR="00A85798" w:rsidRPr="00CC7505" w:rsidRDefault="00A85798" w:rsidP="00A85798">
            <w:pPr>
              <w:keepNext/>
              <w:keepLines/>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Tender Documentation</w:t>
            </w:r>
          </w:p>
        </w:tc>
      </w:tr>
      <w:tr w:rsidR="00A85798" w:rsidRPr="00CC7505" w:rsidTr="002907A5">
        <w:trPr>
          <w:cantSplit/>
        </w:trPr>
        <w:tc>
          <w:tcPr>
            <w:tcW w:w="900" w:type="dxa"/>
            <w:tcBorders>
              <w:top w:val="nil"/>
              <w:bottom w:val="single" w:sz="4" w:space="0" w:color="auto"/>
            </w:tcBorders>
          </w:tcPr>
          <w:p w:rsidR="00A85798" w:rsidRPr="00CC7505" w:rsidRDefault="00A85798" w:rsidP="00A85798">
            <w:pPr>
              <w:spacing w:before="50" w:after="50" w:line="280" w:lineRule="atLeast"/>
              <w:rPr>
                <w:rFonts w:eastAsia="Times New Roman" w:cs="Times New Roman"/>
                <w:sz w:val="16"/>
                <w:szCs w:val="16"/>
                <w:lang w:val="en-GB" w:eastAsia="en-NZ"/>
              </w:rPr>
            </w:pPr>
          </w:p>
        </w:tc>
        <w:tc>
          <w:tcPr>
            <w:tcW w:w="7605" w:type="dxa"/>
            <w:gridSpan w:val="4"/>
            <w:tcBorders>
              <w:top w:val="nil"/>
            </w:tcBorders>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 xml:space="preserve">The Lump Sum will include all expenses relating to the preparation and delivery of the physical works tender documentation in accordance with </w:t>
            </w:r>
            <w:r w:rsidRPr="00CC7505">
              <w:rPr>
                <w:rFonts w:eastAsia="Times New Roman" w:cs="Times New Roman"/>
                <w:sz w:val="16"/>
                <w:szCs w:val="16"/>
                <w:lang w:val="en-GB" w:eastAsia="en-NZ"/>
              </w:rPr>
              <w:t xml:space="preserve">Section D </w:t>
            </w:r>
            <w:r w:rsidRPr="00CC7505">
              <w:rPr>
                <w:rFonts w:eastAsia="Times New Roman" w:cs="Times New Roman"/>
                <w:sz w:val="16"/>
                <w:szCs w:val="16"/>
                <w:lang w:eastAsia="en-NZ"/>
              </w:rPr>
              <w:t xml:space="preserve">Contract Scope </w:t>
            </w:r>
            <w:r w:rsidRPr="00CC7505">
              <w:rPr>
                <w:rFonts w:eastAsia="Times New Roman" w:cs="Times New Roman"/>
                <w:i/>
                <w:sz w:val="16"/>
                <w:szCs w:val="16"/>
                <w:lang w:val="en-GB" w:eastAsia="en-NZ"/>
              </w:rPr>
              <w:t>Implementation</w:t>
            </w:r>
            <w:r w:rsidRPr="00CC7505">
              <w:rPr>
                <w:rFonts w:eastAsia="Times New Roman" w:cs="Times New Roman"/>
                <w:sz w:val="16"/>
                <w:szCs w:val="16"/>
                <w:lang w:eastAsia="en-NZ"/>
              </w:rPr>
              <w:t xml:space="preserve">, including, but not limited to, the customising of the appropriate standard contract proforma (from the Transport Agency's </w:t>
            </w:r>
            <w:r w:rsidRPr="00CC7505">
              <w:rPr>
                <w:rFonts w:eastAsia="Times New Roman" w:cs="Times New Roman"/>
                <w:i/>
                <w:sz w:val="16"/>
                <w:szCs w:val="16"/>
                <w:lang w:eastAsia="en-NZ"/>
              </w:rPr>
              <w:t>Construction Contract Proforma Manual</w:t>
            </w:r>
            <w:r w:rsidRPr="00CC7505">
              <w:rPr>
                <w:rFonts w:eastAsia="Times New Roman" w:cs="Times New Roman"/>
                <w:sz w:val="16"/>
                <w:szCs w:val="16"/>
                <w:lang w:eastAsia="en-NZ"/>
              </w:rPr>
              <w:t xml:space="preserve"> (SM031), and producing comprehensive specifications.  Payment of the Lump Sum will be made on Client acceptance of the final physical works tender document including specifications.</w:t>
            </w:r>
          </w:p>
        </w:tc>
      </w:tr>
      <w:tr w:rsidR="00A85798" w:rsidRPr="00CC7505" w:rsidTr="002907A5">
        <w:trPr>
          <w:cantSplit/>
        </w:trPr>
        <w:tc>
          <w:tcPr>
            <w:tcW w:w="900" w:type="dxa"/>
            <w:tcBorders>
              <w:top w:val="single" w:sz="4" w:space="0" w:color="auto"/>
              <w:bottom w:val="nil"/>
            </w:tcBorders>
          </w:tcPr>
          <w:p w:rsidR="00A85798" w:rsidRPr="00CC7505" w:rsidRDefault="00A85798" w:rsidP="00A85798">
            <w:pPr>
              <w:spacing w:before="100" w:after="100" w:line="280" w:lineRule="atLeast"/>
              <w:rPr>
                <w:rFonts w:eastAsia="Times New Roman" w:cs="Times New Roman"/>
                <w:b/>
                <w:szCs w:val="18"/>
                <w:lang w:val="en-GB" w:eastAsia="en-GB"/>
              </w:rPr>
            </w:pPr>
            <w:r w:rsidRPr="00CC7505">
              <w:rPr>
                <w:rFonts w:eastAsia="Times New Roman" w:cs="Times New Roman"/>
                <w:b/>
                <w:szCs w:val="18"/>
                <w:lang w:val="en-GB" w:eastAsia="en-GB"/>
              </w:rPr>
              <w:t>7</w:t>
            </w:r>
          </w:p>
        </w:tc>
        <w:tc>
          <w:tcPr>
            <w:tcW w:w="7605" w:type="dxa"/>
            <w:gridSpan w:val="4"/>
            <w:tcBorders>
              <w:bottom w:val="single" w:sz="4" w:space="0" w:color="auto"/>
            </w:tcBorders>
          </w:tcPr>
          <w:p w:rsidR="00A85798" w:rsidRPr="00CC7505" w:rsidRDefault="00A85798" w:rsidP="00A85798">
            <w:pPr>
              <w:spacing w:before="100" w:after="100" w:line="280" w:lineRule="atLeast"/>
              <w:rPr>
                <w:rFonts w:eastAsia="Times New Roman" w:cs="Times New Roman"/>
                <w:b/>
                <w:szCs w:val="18"/>
                <w:lang w:val="en-GB" w:eastAsia="en-GB"/>
              </w:rPr>
            </w:pPr>
            <w:r w:rsidRPr="00CC7505">
              <w:rPr>
                <w:rFonts w:eastAsia="Times New Roman" w:cs="Times New Roman"/>
                <w:b/>
                <w:szCs w:val="18"/>
                <w:lang w:val="en-GB" w:eastAsia="en-GB"/>
              </w:rPr>
              <w:t>STANDARD SPECIFICATION - Implementation</w:t>
            </w:r>
          </w:p>
        </w:tc>
      </w:tr>
      <w:tr w:rsidR="00A85798" w:rsidRPr="00CC7505" w:rsidTr="002907A5">
        <w:trPr>
          <w:cantSplit/>
        </w:trPr>
        <w:tc>
          <w:tcPr>
            <w:tcW w:w="900" w:type="dxa"/>
            <w:tcBorders>
              <w:top w:val="nil"/>
              <w:bottom w:val="nil"/>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7.1</w:t>
            </w:r>
          </w:p>
        </w:tc>
        <w:tc>
          <w:tcPr>
            <w:tcW w:w="7605" w:type="dxa"/>
            <w:gridSpan w:val="4"/>
            <w:tcBorders>
              <w:top w:val="single" w:sz="4" w:space="0" w:color="auto"/>
              <w:bottom w:val="nil"/>
            </w:tcBorders>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Tender Administration and Evaluation</w:t>
            </w:r>
          </w:p>
        </w:tc>
      </w:tr>
      <w:tr w:rsidR="00A85798" w:rsidRPr="00CC7505" w:rsidTr="002907A5">
        <w:trPr>
          <w:cantSplit/>
        </w:trPr>
        <w:tc>
          <w:tcPr>
            <w:tcW w:w="900" w:type="dxa"/>
            <w:tcBorders>
              <w:top w:val="nil"/>
              <w:bottom w:val="nil"/>
            </w:tcBorders>
          </w:tcPr>
          <w:p w:rsidR="00A85798" w:rsidRPr="00CC7505" w:rsidRDefault="00A85798" w:rsidP="00A85798">
            <w:pPr>
              <w:spacing w:before="50" w:after="50" w:line="280" w:lineRule="atLeast"/>
              <w:rPr>
                <w:rFonts w:eastAsia="Times New Roman" w:cs="Times New Roman"/>
                <w:sz w:val="16"/>
                <w:szCs w:val="16"/>
                <w:lang w:val="en-GB" w:eastAsia="en-NZ"/>
              </w:rPr>
            </w:pPr>
          </w:p>
        </w:tc>
        <w:tc>
          <w:tcPr>
            <w:tcW w:w="7605" w:type="dxa"/>
            <w:gridSpan w:val="4"/>
            <w:tcBorders>
              <w:top w:val="nil"/>
            </w:tcBorders>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 xml:space="preserve">The Lump Sum will include all expenses relating to the tender administration and evaluation of the physical works contract(s), in accordance with Section D Contract Scope </w:t>
            </w:r>
            <w:r w:rsidRPr="00CC7505">
              <w:rPr>
                <w:rFonts w:eastAsia="Times New Roman" w:cs="Times New Roman"/>
                <w:i/>
                <w:sz w:val="16"/>
                <w:szCs w:val="16"/>
                <w:lang w:eastAsia="en-NZ"/>
              </w:rPr>
              <w:t>Implementation</w:t>
            </w:r>
            <w:r w:rsidRPr="00CC7505">
              <w:rPr>
                <w:rFonts w:eastAsia="Times New Roman" w:cs="Times New Roman"/>
                <w:sz w:val="16"/>
                <w:szCs w:val="16"/>
                <w:lang w:eastAsia="en-NZ"/>
              </w:rPr>
              <w:t>.  Payment of the Lump Sum will be made on Client acceptance of Tender Evaluation Report.</w:t>
            </w:r>
          </w:p>
        </w:tc>
      </w:tr>
      <w:tr w:rsidR="00A85798" w:rsidRPr="00CC7505" w:rsidTr="002907A5">
        <w:trPr>
          <w:cantSplit/>
        </w:trPr>
        <w:tc>
          <w:tcPr>
            <w:tcW w:w="900" w:type="dxa"/>
            <w:tcBorders>
              <w:top w:val="nil"/>
              <w:bottom w:val="nil"/>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7.2</w:t>
            </w:r>
          </w:p>
        </w:tc>
        <w:tc>
          <w:tcPr>
            <w:tcW w:w="7605" w:type="dxa"/>
            <w:gridSpan w:val="4"/>
            <w:tcBorders>
              <w:bottom w:val="nil"/>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Management and Surveillance of the Physical Works</w:t>
            </w:r>
          </w:p>
        </w:tc>
      </w:tr>
      <w:tr w:rsidR="00A85798" w:rsidRPr="00CC7505" w:rsidTr="002907A5">
        <w:trPr>
          <w:cantSplit/>
        </w:trPr>
        <w:tc>
          <w:tcPr>
            <w:tcW w:w="900" w:type="dxa"/>
            <w:tcBorders>
              <w:top w:val="nil"/>
              <w:bottom w:val="nil"/>
            </w:tcBorders>
          </w:tcPr>
          <w:p w:rsidR="00A85798" w:rsidRPr="00CC7505" w:rsidRDefault="00A85798" w:rsidP="00A85798">
            <w:pPr>
              <w:spacing w:before="50" w:after="50" w:line="280" w:lineRule="atLeast"/>
              <w:jc w:val="right"/>
              <w:rPr>
                <w:rFonts w:eastAsia="Times New Roman" w:cs="Times New Roman"/>
                <w:sz w:val="16"/>
                <w:szCs w:val="16"/>
                <w:lang w:val="en-GB" w:eastAsia="en-NZ"/>
              </w:rPr>
            </w:pPr>
            <w:r w:rsidRPr="00CC7505">
              <w:rPr>
                <w:rFonts w:eastAsia="Times New Roman" w:cs="Times New Roman"/>
                <w:sz w:val="16"/>
                <w:szCs w:val="16"/>
                <w:lang w:val="en-GB" w:eastAsia="en-NZ"/>
              </w:rPr>
              <w:t>7.2.1</w:t>
            </w:r>
          </w:p>
        </w:tc>
        <w:tc>
          <w:tcPr>
            <w:tcW w:w="1900" w:type="dxa"/>
            <w:tcBorders>
              <w:top w:val="nil"/>
              <w:right w:val="single" w:sz="4" w:space="0" w:color="auto"/>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General</w:t>
            </w:r>
          </w:p>
        </w:tc>
        <w:tc>
          <w:tcPr>
            <w:tcW w:w="5705" w:type="dxa"/>
            <w:gridSpan w:val="3"/>
            <w:tcBorders>
              <w:top w:val="nil"/>
              <w:left w:val="single" w:sz="4" w:space="0" w:color="auto"/>
            </w:tcBorders>
            <w:tcMar>
              <w:left w:w="108" w:type="dxa"/>
              <w:right w:w="108" w:type="dxa"/>
            </w:tcMar>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 xml:space="preserve">The Lump Sum shall include all expenses relating to the contract management and surveillance of the physical works, in accordance with Section D Contract Scope </w:t>
            </w:r>
            <w:r w:rsidRPr="00CC7505">
              <w:rPr>
                <w:rFonts w:eastAsia="Times New Roman" w:cs="Times New Roman"/>
                <w:i/>
                <w:sz w:val="16"/>
                <w:szCs w:val="16"/>
                <w:lang w:eastAsia="en-NZ"/>
              </w:rPr>
              <w:t>Implementation</w:t>
            </w:r>
            <w:r w:rsidRPr="00CC7505">
              <w:rPr>
                <w:rFonts w:eastAsia="Times New Roman" w:cs="Times New Roman"/>
                <w:sz w:val="16"/>
                <w:szCs w:val="16"/>
                <w:lang w:eastAsia="en-NZ"/>
              </w:rPr>
              <w:t>, including, but not limited to, verification sampling and testing, surveillance, contract management and administration, programme management, quality management, traffic management and site safety monitoring, social and environmental management, consultation (including updating the Stakeholder Relationship Management System Consultation Project) liaison and risk management.  Payment of [90%] of the Lump Sum will be prorated, on a monthly basis, over the period of the physical works contract.  The remainder will be paid on issue of the Final Completion Certificate and Client acceptance of the Final Construction Report.</w:t>
            </w:r>
          </w:p>
        </w:tc>
      </w:tr>
      <w:tr w:rsidR="00A85798" w:rsidRPr="00CC7505" w:rsidTr="002907A5">
        <w:trPr>
          <w:cantSplit/>
        </w:trPr>
        <w:tc>
          <w:tcPr>
            <w:tcW w:w="900" w:type="dxa"/>
            <w:tcBorders>
              <w:top w:val="nil"/>
              <w:bottom w:val="nil"/>
            </w:tcBorders>
          </w:tcPr>
          <w:p w:rsidR="00A85798" w:rsidRPr="00CC7505" w:rsidRDefault="00A85798" w:rsidP="00A85798">
            <w:pPr>
              <w:spacing w:before="50" w:after="50" w:line="280" w:lineRule="atLeast"/>
              <w:jc w:val="right"/>
              <w:rPr>
                <w:rFonts w:eastAsia="Times New Roman" w:cs="Times New Roman"/>
                <w:sz w:val="16"/>
                <w:szCs w:val="16"/>
                <w:lang w:val="en-GB" w:eastAsia="en-NZ"/>
              </w:rPr>
            </w:pPr>
            <w:r w:rsidRPr="00CC7505">
              <w:rPr>
                <w:rFonts w:eastAsia="Times New Roman" w:cs="Times New Roman"/>
                <w:sz w:val="16"/>
                <w:szCs w:val="16"/>
                <w:lang w:val="en-GB" w:eastAsia="en-NZ"/>
              </w:rPr>
              <w:t>7.2.2</w:t>
            </w:r>
          </w:p>
        </w:tc>
        <w:tc>
          <w:tcPr>
            <w:tcW w:w="1900" w:type="dxa"/>
            <w:tcBorders>
              <w:top w:val="nil"/>
              <w:right w:val="single" w:sz="4" w:space="0" w:color="auto"/>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Project Management Board (PMB) Meetings</w:t>
            </w:r>
          </w:p>
        </w:tc>
        <w:tc>
          <w:tcPr>
            <w:tcW w:w="5705" w:type="dxa"/>
            <w:gridSpan w:val="3"/>
            <w:tcBorders>
              <w:top w:val="nil"/>
              <w:left w:val="single" w:sz="4" w:space="0" w:color="auto"/>
            </w:tcBorders>
            <w:tcMar>
              <w:left w:w="108" w:type="dxa"/>
              <w:right w:w="108" w:type="dxa"/>
            </w:tcMar>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 xml:space="preserve">The Lump Sum will include all expenses in relation to arranging and organising bi-monthly PMB meetings or as when required, in accordance with </w:t>
            </w:r>
            <w:r w:rsidRPr="00CC7505">
              <w:rPr>
                <w:rFonts w:eastAsia="Times New Roman" w:cs="Times New Roman"/>
                <w:sz w:val="16"/>
                <w:szCs w:val="16"/>
                <w:lang w:val="en-GB" w:eastAsia="en-NZ"/>
              </w:rPr>
              <w:t xml:space="preserve">Section D </w:t>
            </w:r>
            <w:r w:rsidRPr="00CC7505">
              <w:rPr>
                <w:rFonts w:eastAsia="Times New Roman" w:cs="Times New Roman"/>
                <w:sz w:val="16"/>
                <w:szCs w:val="16"/>
                <w:lang w:eastAsia="en-NZ"/>
              </w:rPr>
              <w:t xml:space="preserve">Contract Scope </w:t>
            </w:r>
            <w:r w:rsidRPr="00CC7505">
              <w:rPr>
                <w:rFonts w:eastAsia="Times New Roman" w:cs="Times New Roman"/>
                <w:i/>
                <w:sz w:val="16"/>
                <w:szCs w:val="16"/>
                <w:lang w:val="en-GB" w:eastAsia="en-NZ"/>
              </w:rPr>
              <w:t>Implementation</w:t>
            </w:r>
            <w:r w:rsidRPr="00CC7505">
              <w:rPr>
                <w:rFonts w:eastAsia="Times New Roman" w:cs="Times New Roman"/>
                <w:sz w:val="16"/>
                <w:szCs w:val="16"/>
                <w:lang w:eastAsia="en-NZ"/>
              </w:rPr>
              <w:t xml:space="preserve">.  The Lump Sum will include the Consultant’s time throughout the duration of the construction period.  Payment of the Lump Sum will be prorated, on a monthly basis, over the period of the physical works contract. </w:t>
            </w:r>
          </w:p>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highlight w:val="yellow"/>
                <w:lang w:eastAsia="en-NZ"/>
              </w:rPr>
              <w:t>&lt;&lt;Guidance note: The Transport Agency Project Manager to consider whether a PMB is required for the construction phase of the project and the frequency and duration of the PMB meetings so that the Consultant can allow for such meetings in their tender price&gt;&gt;</w:t>
            </w:r>
          </w:p>
        </w:tc>
      </w:tr>
      <w:tr w:rsidR="00A85798" w:rsidRPr="00CC7505" w:rsidTr="002907A5">
        <w:trPr>
          <w:cantSplit/>
        </w:trPr>
        <w:tc>
          <w:tcPr>
            <w:tcW w:w="900" w:type="dxa"/>
            <w:tcBorders>
              <w:top w:val="nil"/>
              <w:bottom w:val="nil"/>
            </w:tcBorders>
          </w:tcPr>
          <w:p w:rsidR="00A85798" w:rsidRPr="00CC7505" w:rsidRDefault="00A85798" w:rsidP="00A85798">
            <w:pPr>
              <w:spacing w:before="50" w:after="50" w:line="280" w:lineRule="atLeast"/>
              <w:jc w:val="right"/>
              <w:rPr>
                <w:rFonts w:eastAsia="Times New Roman" w:cs="Times New Roman"/>
                <w:sz w:val="16"/>
                <w:szCs w:val="16"/>
                <w:lang w:val="en-GB" w:eastAsia="en-NZ"/>
              </w:rPr>
            </w:pPr>
            <w:r w:rsidRPr="00CC7505">
              <w:rPr>
                <w:rFonts w:eastAsia="Times New Roman" w:cs="Times New Roman"/>
                <w:sz w:val="16"/>
                <w:szCs w:val="16"/>
                <w:lang w:val="en-GB" w:eastAsia="en-NZ"/>
              </w:rPr>
              <w:t>7.2.3</w:t>
            </w:r>
          </w:p>
        </w:tc>
        <w:tc>
          <w:tcPr>
            <w:tcW w:w="1900" w:type="dxa"/>
            <w:tcBorders>
              <w:right w:val="single" w:sz="4" w:space="0" w:color="auto"/>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As-built Drawings</w:t>
            </w:r>
          </w:p>
        </w:tc>
        <w:tc>
          <w:tcPr>
            <w:tcW w:w="5705" w:type="dxa"/>
            <w:gridSpan w:val="3"/>
            <w:tcBorders>
              <w:left w:val="single" w:sz="4" w:space="0" w:color="auto"/>
            </w:tcBorders>
            <w:tcMar>
              <w:left w:w="108" w:type="dxa"/>
              <w:right w:w="108" w:type="dxa"/>
            </w:tcMar>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 xml:space="preserve">The Lump Sum shall include all expenses relating to the production and delivery of the as-built drawings in accordance </w:t>
            </w:r>
            <w:r w:rsidRPr="00CC7505">
              <w:rPr>
                <w:rFonts w:eastAsia="Times New Roman" w:cs="Times New Roman"/>
                <w:sz w:val="16"/>
                <w:szCs w:val="16"/>
                <w:lang w:val="en-GB" w:eastAsia="en-NZ"/>
              </w:rPr>
              <w:t xml:space="preserve">Section D </w:t>
            </w:r>
            <w:r w:rsidRPr="00CC7505">
              <w:rPr>
                <w:rFonts w:eastAsia="Times New Roman" w:cs="Times New Roman"/>
                <w:sz w:val="16"/>
                <w:szCs w:val="16"/>
                <w:lang w:eastAsia="en-NZ"/>
              </w:rPr>
              <w:t xml:space="preserve">Contract Scope </w:t>
            </w:r>
            <w:r w:rsidRPr="00CC7505">
              <w:rPr>
                <w:rFonts w:eastAsia="Times New Roman" w:cs="Times New Roman"/>
                <w:i/>
                <w:sz w:val="16"/>
                <w:szCs w:val="16"/>
                <w:lang w:val="en-GB" w:eastAsia="en-NZ"/>
              </w:rPr>
              <w:t>Implementation</w:t>
            </w:r>
            <w:r w:rsidRPr="00CC7505">
              <w:rPr>
                <w:rFonts w:eastAsia="Times New Roman" w:cs="Times New Roman"/>
                <w:sz w:val="16"/>
                <w:szCs w:val="16"/>
                <w:lang w:eastAsia="en-NZ"/>
              </w:rPr>
              <w:t>, including all necessary measure up survey.  Payment of the Lump Sum will be made on Client acceptance of the as-built drawings.</w:t>
            </w:r>
          </w:p>
        </w:tc>
      </w:tr>
      <w:tr w:rsidR="00A85798" w:rsidRPr="00CC7505" w:rsidTr="002907A5">
        <w:trPr>
          <w:cantSplit/>
        </w:trPr>
        <w:tc>
          <w:tcPr>
            <w:tcW w:w="900" w:type="dxa"/>
            <w:tcBorders>
              <w:top w:val="nil"/>
              <w:bottom w:val="nil"/>
            </w:tcBorders>
          </w:tcPr>
          <w:p w:rsidR="00A85798" w:rsidRPr="00CC7505" w:rsidRDefault="00A85798" w:rsidP="00A85798">
            <w:pPr>
              <w:spacing w:before="50" w:after="50" w:line="280" w:lineRule="atLeast"/>
              <w:jc w:val="right"/>
              <w:rPr>
                <w:rFonts w:eastAsia="Times New Roman" w:cs="Times New Roman"/>
                <w:sz w:val="16"/>
                <w:szCs w:val="16"/>
                <w:lang w:val="en-GB" w:eastAsia="en-NZ"/>
              </w:rPr>
            </w:pPr>
            <w:r w:rsidRPr="00CC7505">
              <w:rPr>
                <w:rFonts w:eastAsia="Times New Roman" w:cs="Times New Roman"/>
                <w:sz w:val="16"/>
                <w:szCs w:val="16"/>
                <w:lang w:val="en-GB" w:eastAsia="en-NZ"/>
              </w:rPr>
              <w:t>7.2.4</w:t>
            </w:r>
          </w:p>
        </w:tc>
        <w:tc>
          <w:tcPr>
            <w:tcW w:w="1900" w:type="dxa"/>
            <w:tcBorders>
              <w:right w:val="single" w:sz="4" w:space="0" w:color="auto"/>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Road Construction Information Forms</w:t>
            </w:r>
          </w:p>
        </w:tc>
        <w:tc>
          <w:tcPr>
            <w:tcW w:w="5705" w:type="dxa"/>
            <w:gridSpan w:val="3"/>
            <w:tcBorders>
              <w:left w:val="single" w:sz="4" w:space="0" w:color="auto"/>
            </w:tcBorders>
            <w:tcMar>
              <w:left w:w="108" w:type="dxa"/>
              <w:right w:w="108" w:type="dxa"/>
            </w:tcMar>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 xml:space="preserve">The Lump Sum shall include all expenses relating to the production and delivery of the Road Construction Information Forms, in accordance with </w:t>
            </w:r>
            <w:r w:rsidRPr="00CC7505">
              <w:rPr>
                <w:rFonts w:eastAsia="Times New Roman" w:cs="Times New Roman"/>
                <w:sz w:val="16"/>
                <w:szCs w:val="16"/>
                <w:lang w:val="en-GB" w:eastAsia="en-NZ"/>
              </w:rPr>
              <w:t xml:space="preserve">Section D </w:t>
            </w:r>
            <w:r w:rsidRPr="00CC7505">
              <w:rPr>
                <w:rFonts w:eastAsia="Times New Roman" w:cs="Times New Roman"/>
                <w:sz w:val="16"/>
                <w:szCs w:val="16"/>
                <w:lang w:eastAsia="en-NZ"/>
              </w:rPr>
              <w:t xml:space="preserve">Contract Scope </w:t>
            </w:r>
            <w:r w:rsidRPr="00CC7505">
              <w:rPr>
                <w:rFonts w:eastAsia="Times New Roman" w:cs="Times New Roman"/>
                <w:i/>
                <w:sz w:val="16"/>
                <w:szCs w:val="16"/>
                <w:lang w:val="en-GB" w:eastAsia="en-NZ"/>
              </w:rPr>
              <w:t>Implementation</w:t>
            </w:r>
            <w:r w:rsidRPr="00CC7505">
              <w:rPr>
                <w:rFonts w:eastAsia="Times New Roman" w:cs="Times New Roman"/>
                <w:sz w:val="16"/>
                <w:szCs w:val="16"/>
                <w:lang w:eastAsia="en-NZ"/>
              </w:rPr>
              <w:t xml:space="preserve"> including all necessary measure-up survey.  Payment of the Lump Sum will be made on Client acceptance of the completed Road Construction Update Forms.  Where these are not delivered in accordance with the Time Schedule for Deliverables the Client may request the Network Management Consultant to complete the Road Construction Update Forms.</w:t>
            </w:r>
          </w:p>
        </w:tc>
      </w:tr>
      <w:tr w:rsidR="00A85798" w:rsidRPr="00CC7505" w:rsidTr="002907A5">
        <w:trPr>
          <w:cantSplit/>
        </w:trPr>
        <w:tc>
          <w:tcPr>
            <w:tcW w:w="900" w:type="dxa"/>
            <w:tcBorders>
              <w:top w:val="nil"/>
              <w:bottom w:val="nil"/>
            </w:tcBorders>
          </w:tcPr>
          <w:p w:rsidR="00A85798" w:rsidRPr="00CC7505" w:rsidRDefault="00A85798" w:rsidP="00A85798">
            <w:pPr>
              <w:spacing w:before="50" w:after="50" w:line="280" w:lineRule="atLeast"/>
              <w:jc w:val="right"/>
              <w:rPr>
                <w:rFonts w:eastAsia="Times New Roman" w:cs="Times New Roman"/>
                <w:sz w:val="16"/>
                <w:szCs w:val="16"/>
                <w:lang w:val="en-GB" w:eastAsia="en-NZ"/>
              </w:rPr>
            </w:pPr>
            <w:r w:rsidRPr="00CC7505">
              <w:rPr>
                <w:rFonts w:eastAsia="Times New Roman" w:cs="Times New Roman"/>
                <w:sz w:val="16"/>
                <w:szCs w:val="16"/>
                <w:lang w:val="en-GB" w:eastAsia="en-NZ"/>
              </w:rPr>
              <w:t>7.2.5</w:t>
            </w:r>
          </w:p>
        </w:tc>
        <w:tc>
          <w:tcPr>
            <w:tcW w:w="1900" w:type="dxa"/>
            <w:tcBorders>
              <w:right w:val="single" w:sz="4" w:space="0" w:color="auto"/>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Asset Owner’s Manual</w:t>
            </w:r>
          </w:p>
        </w:tc>
        <w:tc>
          <w:tcPr>
            <w:tcW w:w="5705" w:type="dxa"/>
            <w:gridSpan w:val="3"/>
            <w:tcBorders>
              <w:left w:val="single" w:sz="4" w:space="0" w:color="auto"/>
            </w:tcBorders>
            <w:tcMar>
              <w:left w:w="108" w:type="dxa"/>
              <w:right w:w="108" w:type="dxa"/>
            </w:tcMar>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 xml:space="preserve">The Lump Sum shall include all expenses relating to the production and delivery of the Asset Owner's Manual, in accordance with </w:t>
            </w:r>
            <w:r w:rsidRPr="00CC7505">
              <w:rPr>
                <w:rFonts w:eastAsia="Times New Roman" w:cs="Times New Roman"/>
                <w:sz w:val="16"/>
                <w:szCs w:val="16"/>
                <w:lang w:val="en-GB" w:eastAsia="en-NZ"/>
              </w:rPr>
              <w:t xml:space="preserve">Section D </w:t>
            </w:r>
            <w:r w:rsidRPr="00CC7505">
              <w:rPr>
                <w:rFonts w:eastAsia="Times New Roman" w:cs="Times New Roman"/>
                <w:sz w:val="16"/>
                <w:szCs w:val="16"/>
                <w:lang w:eastAsia="en-NZ"/>
              </w:rPr>
              <w:t xml:space="preserve">Contract Scope </w:t>
            </w:r>
            <w:r w:rsidRPr="00CC7505">
              <w:rPr>
                <w:rFonts w:eastAsia="Times New Roman" w:cs="Times New Roman"/>
                <w:i/>
                <w:sz w:val="16"/>
                <w:szCs w:val="16"/>
                <w:lang w:val="en-GB" w:eastAsia="en-NZ"/>
              </w:rPr>
              <w:t>Implementation</w:t>
            </w:r>
            <w:r w:rsidRPr="00CC7505">
              <w:rPr>
                <w:rFonts w:eastAsia="Times New Roman" w:cs="Times New Roman"/>
                <w:sz w:val="16"/>
                <w:szCs w:val="16"/>
                <w:lang w:eastAsia="en-NZ"/>
              </w:rPr>
              <w:t>.  Payment of [50%] of the Lump Sum will be made on Client acceptance of the draft Asset Owner's Manual and remainder to be paid on acceptance of the Final Asset Owner’s Manual.</w:t>
            </w:r>
          </w:p>
        </w:tc>
      </w:tr>
      <w:tr w:rsidR="00A85798" w:rsidRPr="00CC7505" w:rsidTr="002907A5">
        <w:trPr>
          <w:cantSplit/>
        </w:trPr>
        <w:tc>
          <w:tcPr>
            <w:tcW w:w="900" w:type="dxa"/>
            <w:tcBorders>
              <w:top w:val="nil"/>
              <w:bottom w:val="nil"/>
            </w:tcBorders>
          </w:tcPr>
          <w:p w:rsidR="00A85798" w:rsidRPr="00CC7505" w:rsidRDefault="00A85798" w:rsidP="00A85798">
            <w:pPr>
              <w:spacing w:before="50" w:after="50" w:line="280" w:lineRule="atLeast"/>
              <w:jc w:val="right"/>
              <w:rPr>
                <w:rFonts w:eastAsia="Times New Roman" w:cs="Times New Roman"/>
                <w:sz w:val="16"/>
                <w:szCs w:val="16"/>
                <w:lang w:val="en-GB" w:eastAsia="en-NZ"/>
              </w:rPr>
            </w:pPr>
            <w:r w:rsidRPr="00CC7505">
              <w:rPr>
                <w:rFonts w:eastAsia="Times New Roman" w:cs="Times New Roman"/>
                <w:sz w:val="16"/>
                <w:szCs w:val="16"/>
                <w:lang w:val="en-GB" w:eastAsia="en-NZ"/>
              </w:rPr>
              <w:t>7.2.6</w:t>
            </w:r>
          </w:p>
        </w:tc>
        <w:tc>
          <w:tcPr>
            <w:tcW w:w="1900" w:type="dxa"/>
            <w:tcBorders>
              <w:right w:val="single" w:sz="4" w:space="0" w:color="auto"/>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Final Construction Report</w:t>
            </w:r>
          </w:p>
        </w:tc>
        <w:tc>
          <w:tcPr>
            <w:tcW w:w="5705" w:type="dxa"/>
            <w:gridSpan w:val="3"/>
            <w:tcBorders>
              <w:left w:val="single" w:sz="4" w:space="0" w:color="auto"/>
            </w:tcBorders>
            <w:tcMar>
              <w:left w:w="108" w:type="dxa"/>
              <w:right w:w="108" w:type="dxa"/>
            </w:tcMar>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The Lump Sum includes all expenses relating to the preparation and delivery of the Final Construction Report for the completed project, as specified.  Payment of the Lump Sum will be made on Client acceptance of the Report.</w:t>
            </w:r>
          </w:p>
        </w:tc>
      </w:tr>
      <w:tr w:rsidR="00A85798" w:rsidRPr="00CC7505" w:rsidTr="002907A5">
        <w:trPr>
          <w:cantSplit/>
        </w:trPr>
        <w:tc>
          <w:tcPr>
            <w:tcW w:w="900" w:type="dxa"/>
            <w:tcBorders>
              <w:top w:val="nil"/>
              <w:bottom w:val="nil"/>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7.3</w:t>
            </w:r>
          </w:p>
        </w:tc>
        <w:tc>
          <w:tcPr>
            <w:tcW w:w="7605" w:type="dxa"/>
            <w:gridSpan w:val="4"/>
            <w:tcBorders>
              <w:bottom w:val="nil"/>
            </w:tcBorders>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Property Requirements</w:t>
            </w:r>
          </w:p>
        </w:tc>
      </w:tr>
      <w:tr w:rsidR="00A85798" w:rsidRPr="00CC7505" w:rsidTr="002907A5">
        <w:trPr>
          <w:cantSplit/>
        </w:trPr>
        <w:tc>
          <w:tcPr>
            <w:tcW w:w="900" w:type="dxa"/>
            <w:tcBorders>
              <w:top w:val="nil"/>
              <w:bottom w:val="single" w:sz="4" w:space="0" w:color="auto"/>
            </w:tcBorders>
          </w:tcPr>
          <w:p w:rsidR="00A85798" w:rsidRPr="00CC7505" w:rsidRDefault="00A85798" w:rsidP="00A85798">
            <w:pPr>
              <w:spacing w:before="50" w:after="50" w:line="280" w:lineRule="atLeast"/>
              <w:rPr>
                <w:rFonts w:eastAsia="Times New Roman" w:cs="Times New Roman"/>
                <w:sz w:val="16"/>
                <w:szCs w:val="16"/>
                <w:lang w:val="en-GB" w:eastAsia="en-NZ"/>
              </w:rPr>
            </w:pPr>
          </w:p>
        </w:tc>
        <w:tc>
          <w:tcPr>
            <w:tcW w:w="7605" w:type="dxa"/>
            <w:gridSpan w:val="4"/>
            <w:tcBorders>
              <w:top w:val="nil"/>
            </w:tcBorders>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 xml:space="preserve">The Lump Sum shall include all expenses relating to the undertaking of the requirements of </w:t>
            </w:r>
            <w:r w:rsidRPr="00CC7505">
              <w:rPr>
                <w:rFonts w:eastAsia="Times New Roman" w:cs="Times New Roman"/>
                <w:sz w:val="16"/>
                <w:szCs w:val="16"/>
                <w:lang w:val="en-GB" w:eastAsia="en-NZ"/>
              </w:rPr>
              <w:t xml:space="preserve">Section D </w:t>
            </w:r>
            <w:r w:rsidRPr="00CC7505">
              <w:rPr>
                <w:rFonts w:eastAsia="Times New Roman" w:cs="Times New Roman"/>
                <w:sz w:val="16"/>
                <w:szCs w:val="16"/>
                <w:lang w:eastAsia="en-NZ"/>
              </w:rPr>
              <w:t xml:space="preserve">Contract Scope </w:t>
            </w:r>
            <w:r w:rsidRPr="00CC7505">
              <w:rPr>
                <w:rFonts w:eastAsia="Times New Roman" w:cs="Times New Roman"/>
                <w:i/>
                <w:sz w:val="16"/>
                <w:szCs w:val="16"/>
                <w:lang w:val="en-GB" w:eastAsia="en-NZ"/>
              </w:rPr>
              <w:t>Implementation</w:t>
            </w:r>
            <w:r w:rsidRPr="00CC7505">
              <w:rPr>
                <w:rFonts w:eastAsia="Times New Roman" w:cs="Times New Roman"/>
                <w:sz w:val="16"/>
                <w:szCs w:val="16"/>
                <w:lang w:eastAsia="en-NZ"/>
              </w:rPr>
              <w:t xml:space="preserve">.  The Lump Sum shall include all expenses relating to the preparation and delivery of the Final Land Requirement Plans, monitoring and liaising with the landowners over the undertaking of the works required for landowner agreements, and all other work as implied in </w:t>
            </w:r>
            <w:r w:rsidRPr="00CC7505">
              <w:rPr>
                <w:rFonts w:eastAsia="Times New Roman" w:cs="Times New Roman"/>
                <w:sz w:val="16"/>
                <w:szCs w:val="16"/>
                <w:lang w:val="en-GB" w:eastAsia="en-NZ"/>
              </w:rPr>
              <w:t xml:space="preserve">Section D </w:t>
            </w:r>
            <w:r w:rsidRPr="00CC7505">
              <w:rPr>
                <w:rFonts w:eastAsia="Times New Roman" w:cs="Times New Roman"/>
                <w:sz w:val="16"/>
                <w:szCs w:val="16"/>
                <w:lang w:eastAsia="en-NZ"/>
              </w:rPr>
              <w:t xml:space="preserve">Contract Scope </w:t>
            </w:r>
            <w:r w:rsidRPr="00CC7505">
              <w:rPr>
                <w:rFonts w:eastAsia="Times New Roman" w:cs="Times New Roman"/>
                <w:i/>
                <w:sz w:val="16"/>
                <w:szCs w:val="16"/>
                <w:lang w:val="en-GB" w:eastAsia="en-NZ"/>
              </w:rPr>
              <w:t>Implementation</w:t>
            </w:r>
            <w:r w:rsidRPr="00CC7505">
              <w:rPr>
                <w:rFonts w:eastAsia="Times New Roman" w:cs="Times New Roman"/>
                <w:sz w:val="16"/>
                <w:szCs w:val="16"/>
                <w:lang w:eastAsia="en-NZ"/>
              </w:rPr>
              <w:t xml:space="preserve">.  Payment of [50%] will be made following issue of the Practical Completion Certificate, with the remainder to be paid on acceptance of deliverables under </w:t>
            </w:r>
            <w:r w:rsidRPr="00CC7505">
              <w:rPr>
                <w:rFonts w:eastAsia="Times New Roman" w:cs="Times New Roman"/>
                <w:sz w:val="16"/>
                <w:szCs w:val="16"/>
                <w:lang w:val="en-GB" w:eastAsia="en-NZ"/>
              </w:rPr>
              <w:t xml:space="preserve">Section D Scope of Services </w:t>
            </w:r>
            <w:r w:rsidRPr="00CC7505">
              <w:rPr>
                <w:rFonts w:eastAsia="Times New Roman" w:cs="Times New Roman"/>
                <w:i/>
                <w:sz w:val="16"/>
                <w:szCs w:val="16"/>
                <w:lang w:val="en-GB" w:eastAsia="en-NZ"/>
              </w:rPr>
              <w:t>Implementation</w:t>
            </w:r>
            <w:r w:rsidRPr="00CC7505">
              <w:rPr>
                <w:rFonts w:eastAsia="Times New Roman" w:cs="Times New Roman"/>
                <w:sz w:val="16"/>
                <w:szCs w:val="16"/>
                <w:lang w:eastAsia="en-NZ"/>
              </w:rPr>
              <w:t>.</w:t>
            </w:r>
          </w:p>
        </w:tc>
      </w:tr>
      <w:tr w:rsidR="00A85798" w:rsidRPr="00CC7505" w:rsidTr="002907A5">
        <w:trPr>
          <w:cantSplit/>
        </w:trPr>
        <w:tc>
          <w:tcPr>
            <w:tcW w:w="900" w:type="dxa"/>
            <w:tcBorders>
              <w:top w:val="single" w:sz="4" w:space="0" w:color="auto"/>
              <w:bottom w:val="nil"/>
            </w:tcBorders>
          </w:tcPr>
          <w:p w:rsidR="00A85798" w:rsidRPr="00CC7505" w:rsidRDefault="00A85798" w:rsidP="00A85798">
            <w:pPr>
              <w:spacing w:before="100" w:after="100" w:line="280" w:lineRule="atLeast"/>
              <w:rPr>
                <w:rFonts w:eastAsia="Times New Roman" w:cs="Times New Roman"/>
                <w:b/>
                <w:szCs w:val="18"/>
                <w:lang w:val="en-GB" w:eastAsia="en-GB"/>
              </w:rPr>
            </w:pPr>
            <w:r w:rsidRPr="00CC7505">
              <w:rPr>
                <w:rFonts w:eastAsia="Times New Roman" w:cs="Times New Roman"/>
                <w:b/>
                <w:szCs w:val="18"/>
                <w:lang w:val="en-GB" w:eastAsia="en-GB"/>
              </w:rPr>
              <w:t>8</w:t>
            </w:r>
          </w:p>
        </w:tc>
        <w:tc>
          <w:tcPr>
            <w:tcW w:w="7605" w:type="dxa"/>
            <w:gridSpan w:val="4"/>
            <w:tcBorders>
              <w:bottom w:val="single" w:sz="4" w:space="0" w:color="auto"/>
            </w:tcBorders>
          </w:tcPr>
          <w:p w:rsidR="00A85798" w:rsidRPr="00CC7505" w:rsidRDefault="00A85798" w:rsidP="00A85798">
            <w:pPr>
              <w:spacing w:before="100" w:after="100" w:line="280" w:lineRule="atLeast"/>
              <w:rPr>
                <w:rFonts w:eastAsia="Times New Roman" w:cs="Times New Roman"/>
                <w:b/>
                <w:szCs w:val="18"/>
                <w:lang w:val="en-GB" w:eastAsia="en-GB"/>
              </w:rPr>
            </w:pPr>
            <w:r w:rsidRPr="00CC7505">
              <w:rPr>
                <w:rFonts w:eastAsia="Times New Roman" w:cs="Times New Roman"/>
                <w:b/>
                <w:szCs w:val="18"/>
                <w:lang w:val="en-GB" w:eastAsia="en-GB"/>
              </w:rPr>
              <w:t>STANDARD SPECIFICATION – Bridges and Other Structures</w:t>
            </w:r>
          </w:p>
        </w:tc>
      </w:tr>
      <w:tr w:rsidR="00A85798" w:rsidRPr="00CC7505" w:rsidTr="002907A5">
        <w:trPr>
          <w:cantSplit/>
        </w:trPr>
        <w:tc>
          <w:tcPr>
            <w:tcW w:w="900" w:type="dxa"/>
            <w:tcBorders>
              <w:top w:val="nil"/>
              <w:bottom w:val="nil"/>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8.1</w:t>
            </w:r>
          </w:p>
        </w:tc>
        <w:tc>
          <w:tcPr>
            <w:tcW w:w="7605" w:type="dxa"/>
            <w:gridSpan w:val="4"/>
            <w:tcBorders>
              <w:top w:val="single" w:sz="4" w:space="0" w:color="auto"/>
              <w:bottom w:val="nil"/>
            </w:tcBorders>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General</w:t>
            </w:r>
          </w:p>
        </w:tc>
      </w:tr>
      <w:tr w:rsidR="00A85798" w:rsidRPr="00CC7505" w:rsidTr="002907A5">
        <w:trPr>
          <w:cantSplit/>
        </w:trPr>
        <w:tc>
          <w:tcPr>
            <w:tcW w:w="900" w:type="dxa"/>
            <w:tcBorders>
              <w:top w:val="nil"/>
              <w:bottom w:val="nil"/>
            </w:tcBorders>
          </w:tcPr>
          <w:p w:rsidR="00A85798" w:rsidRPr="00CC7505" w:rsidRDefault="00A85798" w:rsidP="00A85798">
            <w:pPr>
              <w:spacing w:before="50" w:after="50" w:line="280" w:lineRule="atLeast"/>
              <w:rPr>
                <w:rFonts w:eastAsia="Times New Roman" w:cs="Times New Roman"/>
                <w:sz w:val="16"/>
                <w:szCs w:val="16"/>
                <w:lang w:val="en-GB" w:eastAsia="en-NZ"/>
              </w:rPr>
            </w:pPr>
          </w:p>
        </w:tc>
        <w:tc>
          <w:tcPr>
            <w:tcW w:w="7605" w:type="dxa"/>
            <w:gridSpan w:val="4"/>
            <w:tcBorders>
              <w:top w:val="nil"/>
              <w:bottom w:val="single" w:sz="4" w:space="0" w:color="auto"/>
            </w:tcBorders>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 xml:space="preserve">The Lump Sum shall include all expenses relating to services referenced in Clause 1.0 of the Transport Agency’s Standard Specification </w:t>
            </w:r>
            <w:r w:rsidRPr="00CC7505">
              <w:rPr>
                <w:rFonts w:eastAsia="Times New Roman" w:cs="Times New Roman"/>
                <w:i/>
                <w:sz w:val="16"/>
                <w:szCs w:val="16"/>
                <w:lang w:eastAsia="en-NZ"/>
              </w:rPr>
              <w:t xml:space="preserve">Management of State Highway Bridges &amp; Other Structure </w:t>
            </w:r>
            <w:r w:rsidRPr="00CC7505">
              <w:rPr>
                <w:rFonts w:eastAsia="Times New Roman" w:cs="Times New Roman"/>
                <w:sz w:val="16"/>
                <w:szCs w:val="16"/>
                <w:lang w:eastAsia="en-NZ"/>
              </w:rPr>
              <w:t>found on the Highways Information Portal, necessary for the satisfactory completion of the project, subject to any amendments specified in the Contract Scope.  Payment of the Lump Sum will be prorated on a monthly basis for the duration of the phase.</w:t>
            </w:r>
          </w:p>
        </w:tc>
      </w:tr>
      <w:tr w:rsidR="00A85798" w:rsidRPr="00CC7505" w:rsidTr="002907A5">
        <w:trPr>
          <w:cantSplit/>
        </w:trPr>
        <w:tc>
          <w:tcPr>
            <w:tcW w:w="900" w:type="dxa"/>
            <w:tcBorders>
              <w:top w:val="nil"/>
              <w:bottom w:val="nil"/>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8.2.</w:t>
            </w:r>
          </w:p>
        </w:tc>
        <w:tc>
          <w:tcPr>
            <w:tcW w:w="7605" w:type="dxa"/>
            <w:gridSpan w:val="4"/>
            <w:tcBorders>
              <w:top w:val="single" w:sz="4" w:space="0" w:color="auto"/>
              <w:bottom w:val="nil"/>
            </w:tcBorders>
          </w:tcPr>
          <w:p w:rsidR="00A85798" w:rsidRPr="00CC7505" w:rsidRDefault="00A85798" w:rsidP="00A85798">
            <w:pPr>
              <w:spacing w:before="50" w:after="100" w:line="280" w:lineRule="atLeast"/>
              <w:rPr>
                <w:rFonts w:eastAsia="Times New Roman" w:cs="Times New Roman"/>
                <w:sz w:val="16"/>
                <w:szCs w:val="16"/>
                <w:highlight w:val="yellow"/>
                <w:lang w:eastAsia="en-NZ"/>
              </w:rPr>
            </w:pPr>
            <w:r w:rsidRPr="00CC7505">
              <w:rPr>
                <w:rFonts w:eastAsia="Times New Roman" w:cs="Times New Roman"/>
                <w:sz w:val="16"/>
                <w:szCs w:val="16"/>
                <w:highlight w:val="yellow"/>
                <w:lang w:eastAsia="en-NZ"/>
              </w:rPr>
              <w:t>&lt;&lt;as per scheduled item&gt;&gt;</w:t>
            </w:r>
          </w:p>
          <w:p w:rsidR="00A85798" w:rsidRPr="00CC7505" w:rsidRDefault="00A85798" w:rsidP="00A85798">
            <w:pPr>
              <w:spacing w:before="50" w:after="100" w:line="280" w:lineRule="atLeast"/>
              <w:rPr>
                <w:rFonts w:eastAsia="Times New Roman" w:cs="Times New Roman"/>
                <w:sz w:val="16"/>
                <w:szCs w:val="16"/>
                <w:highlight w:val="yellow"/>
                <w:lang w:eastAsia="en-NZ"/>
              </w:rPr>
            </w:pPr>
          </w:p>
        </w:tc>
      </w:tr>
      <w:tr w:rsidR="00A85798" w:rsidRPr="00CC7505" w:rsidTr="002907A5">
        <w:trPr>
          <w:cantSplit/>
        </w:trPr>
        <w:tc>
          <w:tcPr>
            <w:tcW w:w="900" w:type="dxa"/>
            <w:tcBorders>
              <w:top w:val="nil"/>
              <w:bottom w:val="nil"/>
            </w:tcBorders>
          </w:tcPr>
          <w:p w:rsidR="00A85798" w:rsidRPr="00CC7505" w:rsidRDefault="00A85798" w:rsidP="00A85798">
            <w:pPr>
              <w:spacing w:before="50" w:after="50" w:line="280" w:lineRule="atLeast"/>
              <w:rPr>
                <w:rFonts w:eastAsia="Times New Roman" w:cs="Times New Roman"/>
                <w:sz w:val="16"/>
                <w:szCs w:val="16"/>
                <w:lang w:val="en-GB" w:eastAsia="en-NZ"/>
              </w:rPr>
            </w:pPr>
          </w:p>
        </w:tc>
        <w:tc>
          <w:tcPr>
            <w:tcW w:w="7605" w:type="dxa"/>
            <w:gridSpan w:val="4"/>
            <w:tcBorders>
              <w:top w:val="nil"/>
            </w:tcBorders>
          </w:tcPr>
          <w:p w:rsidR="00A85798" w:rsidRPr="00CC7505" w:rsidRDefault="00A85798" w:rsidP="00A85798">
            <w:pPr>
              <w:spacing w:before="50" w:after="100" w:line="280" w:lineRule="atLeast"/>
              <w:rPr>
                <w:rFonts w:eastAsia="Times New Roman" w:cs="Times New Roman"/>
                <w:sz w:val="16"/>
                <w:szCs w:val="16"/>
                <w:highlight w:val="yellow"/>
                <w:lang w:eastAsia="en-NZ"/>
              </w:rPr>
            </w:pPr>
            <w:r w:rsidRPr="00CC7505">
              <w:rPr>
                <w:rFonts w:eastAsia="Times New Roman" w:cs="Times New Roman"/>
                <w:sz w:val="16"/>
                <w:szCs w:val="16"/>
                <w:highlight w:val="yellow"/>
                <w:lang w:eastAsia="en-NZ"/>
              </w:rPr>
              <w:t>&lt;&lt;as per scheduled item&gt;&gt;</w:t>
            </w:r>
          </w:p>
        </w:tc>
      </w:tr>
      <w:tr w:rsidR="00A85798" w:rsidRPr="00CC7505" w:rsidTr="002907A5">
        <w:trPr>
          <w:cantSplit/>
        </w:trPr>
        <w:tc>
          <w:tcPr>
            <w:tcW w:w="900" w:type="dxa"/>
            <w:tcBorders>
              <w:top w:val="nil"/>
              <w:bottom w:val="single" w:sz="4" w:space="0" w:color="auto"/>
            </w:tcBorders>
          </w:tcPr>
          <w:p w:rsidR="00A85798" w:rsidRPr="00CC7505" w:rsidRDefault="00A85798" w:rsidP="00A85798">
            <w:pPr>
              <w:spacing w:before="50" w:after="50" w:line="280" w:lineRule="atLeast"/>
              <w:jc w:val="right"/>
              <w:rPr>
                <w:rFonts w:eastAsia="Times New Roman" w:cs="Times New Roman"/>
                <w:sz w:val="16"/>
                <w:szCs w:val="16"/>
                <w:lang w:val="en-GB" w:eastAsia="en-NZ"/>
              </w:rPr>
            </w:pPr>
            <w:r w:rsidRPr="00CC7505">
              <w:rPr>
                <w:rFonts w:eastAsia="Times New Roman" w:cs="Times New Roman"/>
                <w:sz w:val="16"/>
                <w:szCs w:val="16"/>
                <w:lang w:val="en-GB" w:eastAsia="en-NZ"/>
              </w:rPr>
              <w:t>8.2.1</w:t>
            </w:r>
          </w:p>
        </w:tc>
        <w:tc>
          <w:tcPr>
            <w:tcW w:w="1900" w:type="dxa"/>
            <w:tcBorders>
              <w:top w:val="nil"/>
              <w:right w:val="single" w:sz="4" w:space="0" w:color="auto"/>
            </w:tcBorders>
          </w:tcPr>
          <w:p w:rsidR="00A85798" w:rsidRPr="00CC7505" w:rsidRDefault="00A85798" w:rsidP="00A85798">
            <w:pPr>
              <w:spacing w:before="50" w:after="100" w:line="280" w:lineRule="atLeast"/>
              <w:rPr>
                <w:rFonts w:eastAsia="Times New Roman" w:cs="Times New Roman"/>
                <w:sz w:val="16"/>
                <w:szCs w:val="16"/>
                <w:highlight w:val="yellow"/>
                <w:lang w:eastAsia="en-NZ"/>
              </w:rPr>
            </w:pPr>
            <w:r w:rsidRPr="00CC7505">
              <w:rPr>
                <w:rFonts w:eastAsia="Times New Roman" w:cs="Times New Roman"/>
                <w:sz w:val="16"/>
                <w:szCs w:val="16"/>
                <w:highlight w:val="yellow"/>
                <w:lang w:eastAsia="en-NZ"/>
              </w:rPr>
              <w:t>&lt;&lt;as per scheduled item&gt;&gt;</w:t>
            </w:r>
          </w:p>
        </w:tc>
        <w:tc>
          <w:tcPr>
            <w:tcW w:w="5705" w:type="dxa"/>
            <w:gridSpan w:val="3"/>
            <w:tcBorders>
              <w:top w:val="nil"/>
              <w:left w:val="single" w:sz="4" w:space="0" w:color="auto"/>
            </w:tcBorders>
            <w:tcMar>
              <w:left w:w="108" w:type="dxa"/>
              <w:right w:w="108" w:type="dxa"/>
            </w:tcMar>
          </w:tcPr>
          <w:p w:rsidR="00A85798" w:rsidRPr="00CC7505" w:rsidRDefault="00A85798" w:rsidP="00A85798">
            <w:pPr>
              <w:spacing w:before="50" w:after="100" w:line="280" w:lineRule="atLeast"/>
              <w:rPr>
                <w:rFonts w:eastAsia="Times New Roman" w:cs="Times New Roman"/>
                <w:sz w:val="16"/>
                <w:szCs w:val="16"/>
                <w:highlight w:val="yellow"/>
                <w:lang w:eastAsia="en-NZ"/>
              </w:rPr>
            </w:pPr>
            <w:r w:rsidRPr="00CC7505">
              <w:rPr>
                <w:rFonts w:eastAsia="Times New Roman" w:cs="Times New Roman"/>
                <w:sz w:val="16"/>
                <w:szCs w:val="16"/>
                <w:highlight w:val="yellow"/>
                <w:lang w:eastAsia="en-NZ"/>
              </w:rPr>
              <w:t>&lt;&lt;as per scheduled item&gt;&gt;</w:t>
            </w:r>
          </w:p>
        </w:tc>
      </w:tr>
      <w:tr w:rsidR="00A85798" w:rsidRPr="00CC7505" w:rsidTr="002907A5">
        <w:trPr>
          <w:cantSplit/>
        </w:trPr>
        <w:tc>
          <w:tcPr>
            <w:tcW w:w="900" w:type="dxa"/>
            <w:tcBorders>
              <w:top w:val="single" w:sz="4" w:space="0" w:color="auto"/>
              <w:bottom w:val="nil"/>
            </w:tcBorders>
          </w:tcPr>
          <w:p w:rsidR="00A85798" w:rsidRPr="00CC7505" w:rsidRDefault="00A85798" w:rsidP="00A85798">
            <w:pPr>
              <w:spacing w:before="100" w:after="100" w:line="280" w:lineRule="atLeast"/>
              <w:rPr>
                <w:rFonts w:eastAsia="Times New Roman" w:cs="Times New Roman"/>
                <w:b/>
                <w:szCs w:val="18"/>
                <w:lang w:val="en-GB" w:eastAsia="en-GB"/>
              </w:rPr>
            </w:pPr>
            <w:r w:rsidRPr="00CC7505">
              <w:rPr>
                <w:rFonts w:eastAsia="Times New Roman" w:cs="Times New Roman"/>
                <w:b/>
                <w:szCs w:val="18"/>
                <w:lang w:val="en-GB" w:eastAsia="en-GB"/>
              </w:rPr>
              <w:t>9</w:t>
            </w:r>
          </w:p>
        </w:tc>
        <w:tc>
          <w:tcPr>
            <w:tcW w:w="7605" w:type="dxa"/>
            <w:gridSpan w:val="4"/>
            <w:tcBorders>
              <w:bottom w:val="single" w:sz="4" w:space="0" w:color="auto"/>
            </w:tcBorders>
          </w:tcPr>
          <w:p w:rsidR="00A85798" w:rsidRPr="00CC7505" w:rsidRDefault="00A85798" w:rsidP="00A85798">
            <w:pPr>
              <w:spacing w:before="100" w:after="100" w:line="280" w:lineRule="atLeast"/>
              <w:rPr>
                <w:rFonts w:eastAsia="Times New Roman" w:cs="Times New Roman"/>
                <w:b/>
                <w:szCs w:val="18"/>
                <w:lang w:val="en-GB" w:eastAsia="en-GB"/>
              </w:rPr>
            </w:pPr>
            <w:r w:rsidRPr="00CC7505">
              <w:rPr>
                <w:rFonts w:eastAsia="Times New Roman" w:cs="Times New Roman"/>
                <w:b/>
                <w:szCs w:val="18"/>
                <w:lang w:val="en-GB" w:eastAsia="en-GB"/>
              </w:rPr>
              <w:t>STANDARD SPECIFICATION – Traffic Monitoring</w:t>
            </w:r>
          </w:p>
        </w:tc>
      </w:tr>
      <w:tr w:rsidR="00A85798" w:rsidRPr="00CC7505" w:rsidTr="002907A5">
        <w:trPr>
          <w:cantSplit/>
        </w:trPr>
        <w:tc>
          <w:tcPr>
            <w:tcW w:w="900" w:type="dxa"/>
            <w:tcBorders>
              <w:top w:val="nil"/>
              <w:bottom w:val="nil"/>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9.1</w:t>
            </w:r>
          </w:p>
        </w:tc>
        <w:tc>
          <w:tcPr>
            <w:tcW w:w="7605" w:type="dxa"/>
            <w:gridSpan w:val="4"/>
            <w:tcBorders>
              <w:top w:val="single" w:sz="4" w:space="0" w:color="auto"/>
              <w:bottom w:val="nil"/>
            </w:tcBorders>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General</w:t>
            </w:r>
          </w:p>
        </w:tc>
      </w:tr>
      <w:tr w:rsidR="00A85798" w:rsidRPr="00CC7505" w:rsidTr="002907A5">
        <w:trPr>
          <w:cantSplit/>
        </w:trPr>
        <w:tc>
          <w:tcPr>
            <w:tcW w:w="900" w:type="dxa"/>
            <w:tcBorders>
              <w:top w:val="nil"/>
              <w:bottom w:val="nil"/>
            </w:tcBorders>
          </w:tcPr>
          <w:p w:rsidR="00A85798" w:rsidRPr="00CC7505" w:rsidRDefault="00A85798" w:rsidP="00A85798">
            <w:pPr>
              <w:spacing w:before="50" w:after="50" w:line="280" w:lineRule="atLeast"/>
              <w:rPr>
                <w:rFonts w:eastAsia="Times New Roman" w:cs="Times New Roman"/>
                <w:sz w:val="16"/>
                <w:szCs w:val="16"/>
                <w:lang w:val="en-GB" w:eastAsia="en-NZ"/>
              </w:rPr>
            </w:pPr>
          </w:p>
        </w:tc>
        <w:tc>
          <w:tcPr>
            <w:tcW w:w="7605" w:type="dxa"/>
            <w:gridSpan w:val="4"/>
            <w:tcBorders>
              <w:top w:val="nil"/>
            </w:tcBorders>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 xml:space="preserve">The Lump Sum shall include all expenses relating to services referenced in Clause 1.1 of the Transport Agency’s Standard Specification </w:t>
            </w:r>
            <w:r w:rsidRPr="00CC7505">
              <w:rPr>
                <w:rFonts w:eastAsia="Times New Roman" w:cs="Times New Roman"/>
                <w:i/>
                <w:sz w:val="16"/>
                <w:szCs w:val="16"/>
                <w:lang w:eastAsia="en-NZ"/>
              </w:rPr>
              <w:t>State Highway Traffic Monitoring</w:t>
            </w:r>
            <w:r w:rsidRPr="00CC7505">
              <w:rPr>
                <w:rFonts w:eastAsia="Times New Roman" w:cs="Times New Roman"/>
                <w:sz w:val="16"/>
                <w:szCs w:val="16"/>
                <w:lang w:eastAsia="en-NZ"/>
              </w:rPr>
              <w:t xml:space="preserve"> found on the Highways Information Portal, necessary for the satisfactory completion of the project, subject to any amendments specified in the Contract Scope.  Payment of the Lump Sum will be prorated on a monthly basis for the duration of the phase.</w:t>
            </w:r>
          </w:p>
        </w:tc>
      </w:tr>
      <w:tr w:rsidR="00A85798" w:rsidRPr="00CC7505" w:rsidTr="002907A5">
        <w:trPr>
          <w:cantSplit/>
        </w:trPr>
        <w:tc>
          <w:tcPr>
            <w:tcW w:w="900" w:type="dxa"/>
            <w:tcBorders>
              <w:top w:val="nil"/>
              <w:bottom w:val="nil"/>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9.2</w:t>
            </w:r>
          </w:p>
        </w:tc>
        <w:tc>
          <w:tcPr>
            <w:tcW w:w="7605" w:type="dxa"/>
            <w:gridSpan w:val="4"/>
            <w:tcBorders>
              <w:top w:val="nil"/>
              <w:bottom w:val="nil"/>
            </w:tcBorders>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Liaison with Client’s Other Consultants</w:t>
            </w:r>
          </w:p>
        </w:tc>
      </w:tr>
      <w:tr w:rsidR="00A85798" w:rsidRPr="00CC7505" w:rsidTr="002907A5">
        <w:trPr>
          <w:cantSplit/>
        </w:trPr>
        <w:tc>
          <w:tcPr>
            <w:tcW w:w="900" w:type="dxa"/>
            <w:tcBorders>
              <w:top w:val="nil"/>
              <w:bottom w:val="nil"/>
            </w:tcBorders>
          </w:tcPr>
          <w:p w:rsidR="00A85798" w:rsidRPr="00CC7505" w:rsidRDefault="00A85798" w:rsidP="00A85798">
            <w:pPr>
              <w:spacing w:before="50" w:after="50" w:line="280" w:lineRule="atLeast"/>
              <w:rPr>
                <w:rFonts w:eastAsia="Times New Roman" w:cs="Times New Roman"/>
                <w:sz w:val="16"/>
                <w:szCs w:val="16"/>
                <w:lang w:val="en-GB" w:eastAsia="en-NZ"/>
              </w:rPr>
            </w:pPr>
          </w:p>
        </w:tc>
        <w:tc>
          <w:tcPr>
            <w:tcW w:w="7605" w:type="dxa"/>
            <w:gridSpan w:val="4"/>
            <w:tcBorders>
              <w:top w:val="nil"/>
              <w:bottom w:val="single" w:sz="4" w:space="0" w:color="auto"/>
            </w:tcBorders>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The Lump Sum includes all expenses relating to liaison and communicating with the Clients other consultants.  The Lump Sum will be prorated on a monthly basis over the term of the contract.</w:t>
            </w:r>
          </w:p>
        </w:tc>
      </w:tr>
      <w:tr w:rsidR="00A85798" w:rsidRPr="00CC7505" w:rsidTr="002907A5">
        <w:trPr>
          <w:cantSplit/>
        </w:trPr>
        <w:tc>
          <w:tcPr>
            <w:tcW w:w="900" w:type="dxa"/>
            <w:tcBorders>
              <w:top w:val="nil"/>
              <w:bottom w:val="nil"/>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9.3</w:t>
            </w:r>
          </w:p>
        </w:tc>
        <w:tc>
          <w:tcPr>
            <w:tcW w:w="7605" w:type="dxa"/>
            <w:gridSpan w:val="4"/>
            <w:tcBorders>
              <w:top w:val="single" w:sz="4" w:space="0" w:color="auto"/>
              <w:bottom w:val="nil"/>
            </w:tcBorders>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Reporting - Traffic Monitoring</w:t>
            </w:r>
          </w:p>
        </w:tc>
      </w:tr>
      <w:tr w:rsidR="00A85798" w:rsidRPr="00CC7505" w:rsidTr="002907A5">
        <w:trPr>
          <w:cantSplit/>
        </w:trPr>
        <w:tc>
          <w:tcPr>
            <w:tcW w:w="900" w:type="dxa"/>
            <w:tcBorders>
              <w:top w:val="nil"/>
              <w:bottom w:val="nil"/>
            </w:tcBorders>
          </w:tcPr>
          <w:p w:rsidR="00A85798" w:rsidRPr="00CC7505" w:rsidRDefault="00A85798" w:rsidP="00A85798">
            <w:pPr>
              <w:spacing w:before="50" w:after="50" w:line="280" w:lineRule="atLeast"/>
              <w:rPr>
                <w:rFonts w:eastAsia="Times New Roman" w:cs="Times New Roman"/>
                <w:sz w:val="16"/>
                <w:szCs w:val="16"/>
                <w:lang w:val="en-GB" w:eastAsia="en-NZ"/>
              </w:rPr>
            </w:pPr>
          </w:p>
        </w:tc>
        <w:tc>
          <w:tcPr>
            <w:tcW w:w="7605" w:type="dxa"/>
            <w:gridSpan w:val="4"/>
            <w:tcBorders>
              <w:top w:val="nil"/>
              <w:bottom w:val="single" w:sz="4" w:space="0" w:color="auto"/>
            </w:tcBorders>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The Lump Sum includes all expenses relating to the preparation and the development of reports, as specified.  Payment of this item will be made on acceptance of each report, on a pro-rata basis, over the term of the contract.  This item shall conform to Section 4 of the Standard Specification Contract Management.</w:t>
            </w:r>
          </w:p>
        </w:tc>
      </w:tr>
      <w:tr w:rsidR="00A85798" w:rsidRPr="00CC7505" w:rsidTr="002907A5">
        <w:trPr>
          <w:cantSplit/>
          <w:trHeight w:val="531"/>
        </w:trPr>
        <w:tc>
          <w:tcPr>
            <w:tcW w:w="900" w:type="dxa"/>
            <w:tcBorders>
              <w:top w:val="nil"/>
              <w:bottom w:val="nil"/>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9.4</w:t>
            </w:r>
          </w:p>
        </w:tc>
        <w:tc>
          <w:tcPr>
            <w:tcW w:w="7605" w:type="dxa"/>
            <w:gridSpan w:val="4"/>
            <w:tcBorders>
              <w:top w:val="single" w:sz="4" w:space="0" w:color="auto"/>
              <w:bottom w:val="nil"/>
            </w:tcBorders>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DATA COLLECTION</w:t>
            </w:r>
          </w:p>
        </w:tc>
      </w:tr>
      <w:tr w:rsidR="00A85798" w:rsidRPr="00CC7505" w:rsidTr="002907A5">
        <w:trPr>
          <w:cantSplit/>
        </w:trPr>
        <w:tc>
          <w:tcPr>
            <w:tcW w:w="900" w:type="dxa"/>
            <w:tcBorders>
              <w:top w:val="nil"/>
              <w:bottom w:val="nil"/>
            </w:tcBorders>
          </w:tcPr>
          <w:p w:rsidR="00A85798" w:rsidRPr="00CC7505" w:rsidRDefault="00A85798" w:rsidP="00A85798">
            <w:pPr>
              <w:spacing w:before="50" w:after="50" w:line="280" w:lineRule="atLeast"/>
              <w:jc w:val="right"/>
              <w:rPr>
                <w:rFonts w:eastAsia="Times New Roman" w:cs="Times New Roman"/>
                <w:sz w:val="16"/>
                <w:szCs w:val="16"/>
                <w:lang w:val="en-GB" w:eastAsia="en-NZ"/>
              </w:rPr>
            </w:pPr>
            <w:r w:rsidRPr="00CC7505">
              <w:rPr>
                <w:rFonts w:eastAsia="Times New Roman" w:cs="Times New Roman"/>
                <w:sz w:val="16"/>
                <w:szCs w:val="16"/>
                <w:lang w:val="en-GB" w:eastAsia="en-NZ"/>
              </w:rPr>
              <w:t>9.4.1</w:t>
            </w:r>
          </w:p>
        </w:tc>
        <w:tc>
          <w:tcPr>
            <w:tcW w:w="1900" w:type="dxa"/>
            <w:tcBorders>
              <w:top w:val="nil"/>
              <w:right w:val="single" w:sz="4" w:space="0" w:color="auto"/>
            </w:tcBorders>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Single Loop Site Counts</w:t>
            </w:r>
          </w:p>
        </w:tc>
        <w:tc>
          <w:tcPr>
            <w:tcW w:w="5705" w:type="dxa"/>
            <w:gridSpan w:val="3"/>
            <w:tcBorders>
              <w:top w:val="nil"/>
              <w:left w:val="single" w:sz="4" w:space="0" w:color="auto"/>
            </w:tcBorders>
            <w:tcMar>
              <w:left w:w="108" w:type="dxa"/>
              <w:right w:w="108" w:type="dxa"/>
            </w:tcMar>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The Unit Rate shall include all expenses relating to the collection and delivery of quality assured vehicle count only data that meets all requirements of this contract.  Payment shall be made at the unit rate for 7 days of compliant data and upon receipt of:</w:t>
            </w:r>
          </w:p>
          <w:p w:rsidR="00A85798" w:rsidRPr="00CC7505" w:rsidRDefault="00A85798" w:rsidP="00A85798">
            <w:pPr>
              <w:tabs>
                <w:tab w:val="num" w:pos="574"/>
              </w:tabs>
              <w:spacing w:before="50" w:after="100" w:line="240" w:lineRule="auto"/>
              <w:ind w:left="567" w:hanging="567"/>
              <w:rPr>
                <w:rFonts w:eastAsia="Times New Roman" w:cs="Times New Roman"/>
                <w:sz w:val="16"/>
                <w:szCs w:val="16"/>
                <w:lang w:eastAsia="en-GB"/>
              </w:rPr>
            </w:pPr>
            <w:r w:rsidRPr="00CC7505">
              <w:rPr>
                <w:rFonts w:eastAsia="Times New Roman" w:cs="Times New Roman"/>
                <w:sz w:val="16"/>
                <w:szCs w:val="16"/>
                <w:lang w:eastAsia="en-GB"/>
              </w:rPr>
              <w:t>Achieved quality record.</w:t>
            </w:r>
          </w:p>
          <w:p w:rsidR="00A85798" w:rsidRPr="00CC7505" w:rsidRDefault="00A85798" w:rsidP="00A85798">
            <w:pPr>
              <w:tabs>
                <w:tab w:val="num" w:pos="574"/>
              </w:tabs>
              <w:spacing w:before="50" w:after="100" w:line="240" w:lineRule="auto"/>
              <w:ind w:left="567" w:hanging="567"/>
              <w:rPr>
                <w:rFonts w:eastAsia="Times New Roman" w:cs="Times New Roman"/>
                <w:sz w:val="16"/>
                <w:szCs w:val="16"/>
                <w:lang w:eastAsia="en-GB"/>
              </w:rPr>
            </w:pPr>
            <w:r w:rsidRPr="00CC7505">
              <w:rPr>
                <w:rFonts w:eastAsia="Times New Roman" w:cs="Times New Roman"/>
                <w:sz w:val="16"/>
                <w:szCs w:val="16"/>
                <w:lang w:eastAsia="en-GB"/>
              </w:rPr>
              <w:t>Consultants systematic data check documentation and graphs.</w:t>
            </w:r>
          </w:p>
          <w:p w:rsidR="00A85798" w:rsidRPr="00CC7505" w:rsidRDefault="00A85798" w:rsidP="00A85798">
            <w:pPr>
              <w:tabs>
                <w:tab w:val="num" w:pos="574"/>
              </w:tabs>
              <w:spacing w:before="50" w:after="100" w:line="240" w:lineRule="auto"/>
              <w:ind w:left="567" w:hanging="567"/>
              <w:rPr>
                <w:rFonts w:eastAsia="Times New Roman" w:cs="Times New Roman"/>
                <w:sz w:val="16"/>
                <w:szCs w:val="16"/>
                <w:lang w:eastAsia="en-GB"/>
              </w:rPr>
            </w:pPr>
            <w:r w:rsidRPr="00CC7505">
              <w:rPr>
                <w:rFonts w:eastAsia="Times New Roman" w:cs="Times New Roman"/>
                <w:sz w:val="16"/>
                <w:szCs w:val="16"/>
                <w:lang w:eastAsia="en-GB"/>
              </w:rPr>
              <w:t>Exception reports if necessary.</w:t>
            </w:r>
          </w:p>
          <w:p w:rsidR="00A85798" w:rsidRPr="00CC7505" w:rsidRDefault="00A85798" w:rsidP="00A85798">
            <w:pPr>
              <w:tabs>
                <w:tab w:val="num" w:pos="574"/>
              </w:tabs>
              <w:spacing w:before="50" w:after="100" w:line="240" w:lineRule="auto"/>
              <w:ind w:left="567" w:hanging="567"/>
              <w:rPr>
                <w:rFonts w:eastAsia="Times New Roman" w:cs="Times New Roman"/>
                <w:sz w:val="16"/>
                <w:szCs w:val="16"/>
                <w:lang w:eastAsia="en-GB"/>
              </w:rPr>
            </w:pPr>
            <w:r w:rsidRPr="00CC7505">
              <w:rPr>
                <w:rFonts w:eastAsia="Times New Roman" w:cs="Times New Roman"/>
                <w:sz w:val="16"/>
                <w:szCs w:val="16"/>
                <w:lang w:eastAsia="en-GB"/>
              </w:rPr>
              <w:t>Evidence of TMS acceptance.</w:t>
            </w:r>
          </w:p>
        </w:tc>
      </w:tr>
      <w:tr w:rsidR="00A85798" w:rsidRPr="00CC7505" w:rsidTr="002907A5">
        <w:trPr>
          <w:cantSplit/>
        </w:trPr>
        <w:tc>
          <w:tcPr>
            <w:tcW w:w="900" w:type="dxa"/>
            <w:tcBorders>
              <w:top w:val="nil"/>
              <w:bottom w:val="nil"/>
            </w:tcBorders>
          </w:tcPr>
          <w:p w:rsidR="00A85798" w:rsidRPr="00CC7505" w:rsidRDefault="00A85798" w:rsidP="00A85798">
            <w:pPr>
              <w:spacing w:before="50" w:after="50" w:line="280" w:lineRule="atLeast"/>
              <w:jc w:val="right"/>
              <w:rPr>
                <w:rFonts w:eastAsia="Times New Roman" w:cs="Times New Roman"/>
                <w:sz w:val="16"/>
                <w:szCs w:val="16"/>
                <w:lang w:val="en-GB" w:eastAsia="en-NZ"/>
              </w:rPr>
            </w:pPr>
            <w:r w:rsidRPr="00CC7505">
              <w:rPr>
                <w:rFonts w:eastAsia="Times New Roman" w:cs="Times New Roman"/>
                <w:sz w:val="16"/>
                <w:szCs w:val="16"/>
                <w:lang w:val="en-GB" w:eastAsia="en-NZ"/>
              </w:rPr>
              <w:t>9.4.2</w:t>
            </w:r>
          </w:p>
        </w:tc>
        <w:tc>
          <w:tcPr>
            <w:tcW w:w="1900" w:type="dxa"/>
            <w:tcBorders>
              <w:top w:val="nil"/>
              <w:right w:val="single" w:sz="4" w:space="0" w:color="auto"/>
            </w:tcBorders>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Dual Loop Site Length Classified Counts</w:t>
            </w:r>
          </w:p>
        </w:tc>
        <w:tc>
          <w:tcPr>
            <w:tcW w:w="5705" w:type="dxa"/>
            <w:gridSpan w:val="3"/>
            <w:tcBorders>
              <w:top w:val="nil"/>
              <w:left w:val="single" w:sz="4" w:space="0" w:color="auto"/>
            </w:tcBorders>
            <w:tcMar>
              <w:left w:w="108" w:type="dxa"/>
              <w:right w:w="108" w:type="dxa"/>
            </w:tcMar>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The Unit Rate shall include all expenses relating to the collection and delivery of quality assured vehicle count classified by length that meets all requirements of this contract and the Transport Agency’s current vehicle classification scheme.  Payment shall be made at the unit rate for 7 days of compliant data and upon receipt of:</w:t>
            </w:r>
          </w:p>
          <w:p w:rsidR="00A85798" w:rsidRPr="00CC7505" w:rsidRDefault="00A85798" w:rsidP="00A85798">
            <w:pPr>
              <w:tabs>
                <w:tab w:val="num" w:pos="574"/>
              </w:tabs>
              <w:spacing w:before="50" w:after="100" w:line="240" w:lineRule="auto"/>
              <w:ind w:left="567" w:hanging="567"/>
              <w:rPr>
                <w:rFonts w:eastAsia="Times New Roman" w:cs="Times New Roman"/>
                <w:sz w:val="16"/>
                <w:szCs w:val="16"/>
                <w:lang w:eastAsia="en-GB"/>
              </w:rPr>
            </w:pPr>
            <w:r w:rsidRPr="00CC7505">
              <w:rPr>
                <w:rFonts w:eastAsia="Times New Roman" w:cs="Times New Roman"/>
                <w:sz w:val="16"/>
                <w:szCs w:val="16"/>
                <w:lang w:eastAsia="en-GB"/>
              </w:rPr>
              <w:t>Achieved quality record.</w:t>
            </w:r>
          </w:p>
          <w:p w:rsidR="00A85798" w:rsidRPr="00CC7505" w:rsidRDefault="00A85798" w:rsidP="00A85798">
            <w:pPr>
              <w:tabs>
                <w:tab w:val="num" w:pos="574"/>
              </w:tabs>
              <w:spacing w:before="50" w:after="100" w:line="240" w:lineRule="auto"/>
              <w:ind w:left="567" w:hanging="567"/>
              <w:rPr>
                <w:rFonts w:eastAsia="Times New Roman" w:cs="Times New Roman"/>
                <w:sz w:val="16"/>
                <w:szCs w:val="16"/>
                <w:lang w:eastAsia="en-GB"/>
              </w:rPr>
            </w:pPr>
            <w:r w:rsidRPr="00CC7505">
              <w:rPr>
                <w:rFonts w:eastAsia="Times New Roman" w:cs="Times New Roman"/>
                <w:sz w:val="16"/>
                <w:szCs w:val="16"/>
                <w:lang w:eastAsia="en-GB"/>
              </w:rPr>
              <w:t>Data accuracy in terms of the Client’s classification system.</w:t>
            </w:r>
          </w:p>
          <w:p w:rsidR="00A85798" w:rsidRPr="00CC7505" w:rsidRDefault="00A85798" w:rsidP="00A85798">
            <w:pPr>
              <w:tabs>
                <w:tab w:val="num" w:pos="574"/>
              </w:tabs>
              <w:spacing w:before="50" w:after="100" w:line="240" w:lineRule="auto"/>
              <w:ind w:left="567" w:hanging="567"/>
              <w:rPr>
                <w:rFonts w:eastAsia="Times New Roman" w:cs="Times New Roman"/>
                <w:sz w:val="16"/>
                <w:szCs w:val="16"/>
                <w:lang w:eastAsia="en-GB"/>
              </w:rPr>
            </w:pPr>
            <w:r w:rsidRPr="00CC7505">
              <w:rPr>
                <w:rFonts w:eastAsia="Times New Roman" w:cs="Times New Roman"/>
                <w:sz w:val="16"/>
                <w:szCs w:val="16"/>
                <w:lang w:eastAsia="en-GB"/>
              </w:rPr>
              <w:t>Consultants systematic data check documentation and graphs.</w:t>
            </w:r>
          </w:p>
          <w:p w:rsidR="00A85798" w:rsidRPr="00CC7505" w:rsidRDefault="00A85798" w:rsidP="00A85798">
            <w:pPr>
              <w:tabs>
                <w:tab w:val="num" w:pos="574"/>
              </w:tabs>
              <w:spacing w:before="50" w:after="100" w:line="240" w:lineRule="auto"/>
              <w:ind w:left="567" w:hanging="567"/>
              <w:rPr>
                <w:rFonts w:eastAsia="Times New Roman" w:cs="Times New Roman"/>
                <w:sz w:val="16"/>
                <w:szCs w:val="16"/>
                <w:lang w:eastAsia="en-GB"/>
              </w:rPr>
            </w:pPr>
            <w:r w:rsidRPr="00CC7505">
              <w:rPr>
                <w:rFonts w:eastAsia="Times New Roman" w:cs="Times New Roman"/>
                <w:sz w:val="16"/>
                <w:szCs w:val="16"/>
                <w:lang w:eastAsia="en-GB"/>
              </w:rPr>
              <w:t>Exception reports if necessary.</w:t>
            </w:r>
          </w:p>
          <w:p w:rsidR="00A85798" w:rsidRPr="00CC7505" w:rsidRDefault="00A85798" w:rsidP="00A85798">
            <w:pPr>
              <w:tabs>
                <w:tab w:val="num" w:pos="574"/>
              </w:tabs>
              <w:spacing w:before="50" w:after="100" w:line="240" w:lineRule="auto"/>
              <w:ind w:left="567" w:hanging="567"/>
              <w:rPr>
                <w:rFonts w:eastAsia="Times New Roman" w:cs="Times New Roman"/>
                <w:sz w:val="16"/>
                <w:szCs w:val="16"/>
                <w:lang w:eastAsia="en-GB"/>
              </w:rPr>
            </w:pPr>
            <w:r w:rsidRPr="00CC7505">
              <w:rPr>
                <w:rFonts w:eastAsia="Times New Roman" w:cs="Times New Roman"/>
                <w:sz w:val="16"/>
                <w:szCs w:val="16"/>
                <w:lang w:eastAsia="en-GB"/>
              </w:rPr>
              <w:t>Evidence of TMS acceptance.</w:t>
            </w:r>
          </w:p>
        </w:tc>
      </w:tr>
      <w:tr w:rsidR="00A85798" w:rsidRPr="00CC7505" w:rsidTr="002907A5">
        <w:trPr>
          <w:cantSplit/>
        </w:trPr>
        <w:tc>
          <w:tcPr>
            <w:tcW w:w="900" w:type="dxa"/>
            <w:tcBorders>
              <w:top w:val="nil"/>
              <w:bottom w:val="nil"/>
            </w:tcBorders>
          </w:tcPr>
          <w:p w:rsidR="00A85798" w:rsidRPr="00CC7505" w:rsidRDefault="00A85798" w:rsidP="00A85798">
            <w:pPr>
              <w:spacing w:before="50" w:after="50" w:line="280" w:lineRule="atLeast"/>
              <w:jc w:val="right"/>
              <w:rPr>
                <w:rFonts w:eastAsia="Times New Roman" w:cs="Times New Roman"/>
                <w:sz w:val="16"/>
                <w:szCs w:val="16"/>
                <w:lang w:val="en-GB" w:eastAsia="en-NZ"/>
              </w:rPr>
            </w:pPr>
            <w:r w:rsidRPr="00CC7505">
              <w:rPr>
                <w:rFonts w:eastAsia="Times New Roman" w:cs="Times New Roman"/>
                <w:sz w:val="16"/>
                <w:szCs w:val="16"/>
                <w:lang w:val="en-GB" w:eastAsia="en-NZ"/>
              </w:rPr>
              <w:t>9.4.3</w:t>
            </w:r>
          </w:p>
        </w:tc>
        <w:tc>
          <w:tcPr>
            <w:tcW w:w="1900" w:type="dxa"/>
            <w:tcBorders>
              <w:top w:val="nil"/>
              <w:right w:val="single" w:sz="4" w:space="0" w:color="auto"/>
            </w:tcBorders>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Tube Site Axle Classified Counts</w:t>
            </w:r>
          </w:p>
        </w:tc>
        <w:tc>
          <w:tcPr>
            <w:tcW w:w="5705" w:type="dxa"/>
            <w:gridSpan w:val="3"/>
            <w:tcBorders>
              <w:top w:val="nil"/>
              <w:left w:val="single" w:sz="4" w:space="0" w:color="auto"/>
            </w:tcBorders>
            <w:tcMar>
              <w:left w:w="108" w:type="dxa"/>
              <w:right w:w="108" w:type="dxa"/>
            </w:tcMar>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The Unit Rate shall include all expenses relating to the collection and delivery of quality assured vehicle count data, classified by axle and meeting all requirements of this contract and the Transport Agency’s current vehicle classification scheme.  Payment shall be made at the unit rate for 7 days of compliant data and upon receipt of:</w:t>
            </w:r>
          </w:p>
          <w:p w:rsidR="00A85798" w:rsidRPr="00CC7505" w:rsidRDefault="00A85798" w:rsidP="00A85798">
            <w:pPr>
              <w:tabs>
                <w:tab w:val="num" w:pos="574"/>
              </w:tabs>
              <w:spacing w:before="50" w:after="100" w:line="240" w:lineRule="auto"/>
              <w:ind w:left="567" w:hanging="567"/>
              <w:rPr>
                <w:rFonts w:eastAsia="Times New Roman" w:cs="Times New Roman"/>
                <w:sz w:val="16"/>
                <w:szCs w:val="16"/>
                <w:lang w:eastAsia="en-GB"/>
              </w:rPr>
            </w:pPr>
            <w:r w:rsidRPr="00CC7505">
              <w:rPr>
                <w:rFonts w:eastAsia="Times New Roman" w:cs="Times New Roman"/>
                <w:sz w:val="16"/>
                <w:szCs w:val="16"/>
                <w:lang w:eastAsia="en-GB"/>
              </w:rPr>
              <w:t>Achieved quality record.</w:t>
            </w:r>
          </w:p>
          <w:p w:rsidR="00A85798" w:rsidRPr="00CC7505" w:rsidRDefault="00A85798" w:rsidP="00A85798">
            <w:pPr>
              <w:tabs>
                <w:tab w:val="num" w:pos="574"/>
              </w:tabs>
              <w:spacing w:before="50" w:after="100" w:line="240" w:lineRule="auto"/>
              <w:ind w:left="567" w:hanging="567"/>
              <w:rPr>
                <w:rFonts w:eastAsia="Times New Roman" w:cs="Times New Roman"/>
                <w:sz w:val="16"/>
                <w:szCs w:val="16"/>
                <w:lang w:eastAsia="en-GB"/>
              </w:rPr>
            </w:pPr>
            <w:r w:rsidRPr="00CC7505">
              <w:rPr>
                <w:rFonts w:eastAsia="Times New Roman" w:cs="Times New Roman"/>
                <w:sz w:val="16"/>
                <w:szCs w:val="16"/>
                <w:lang w:eastAsia="en-GB"/>
              </w:rPr>
              <w:t>Data accuracy in terms of the Client’s classification system.</w:t>
            </w:r>
          </w:p>
          <w:p w:rsidR="00A85798" w:rsidRPr="00CC7505" w:rsidRDefault="00A85798" w:rsidP="00A85798">
            <w:pPr>
              <w:tabs>
                <w:tab w:val="num" w:pos="574"/>
              </w:tabs>
              <w:spacing w:before="50" w:after="100" w:line="240" w:lineRule="auto"/>
              <w:ind w:left="567" w:hanging="567"/>
              <w:rPr>
                <w:rFonts w:eastAsia="Times New Roman" w:cs="Times New Roman"/>
                <w:sz w:val="16"/>
                <w:szCs w:val="16"/>
                <w:lang w:eastAsia="en-GB"/>
              </w:rPr>
            </w:pPr>
            <w:r w:rsidRPr="00CC7505">
              <w:rPr>
                <w:rFonts w:eastAsia="Times New Roman" w:cs="Times New Roman"/>
                <w:sz w:val="16"/>
                <w:szCs w:val="16"/>
                <w:lang w:eastAsia="en-GB"/>
              </w:rPr>
              <w:t>Consultants systematic data check documentation and graphs.</w:t>
            </w:r>
          </w:p>
          <w:p w:rsidR="00A85798" w:rsidRPr="00CC7505" w:rsidRDefault="00A85798" w:rsidP="00A85798">
            <w:pPr>
              <w:tabs>
                <w:tab w:val="num" w:pos="574"/>
              </w:tabs>
              <w:spacing w:before="50" w:after="100" w:line="240" w:lineRule="auto"/>
              <w:ind w:left="567" w:hanging="567"/>
              <w:rPr>
                <w:rFonts w:eastAsia="Times New Roman" w:cs="Times New Roman"/>
                <w:sz w:val="16"/>
                <w:szCs w:val="16"/>
                <w:lang w:eastAsia="en-GB"/>
              </w:rPr>
            </w:pPr>
            <w:r w:rsidRPr="00CC7505">
              <w:rPr>
                <w:rFonts w:eastAsia="Times New Roman" w:cs="Times New Roman"/>
                <w:sz w:val="16"/>
                <w:szCs w:val="16"/>
                <w:lang w:eastAsia="en-GB"/>
              </w:rPr>
              <w:t>Exception reports if necessary.</w:t>
            </w:r>
          </w:p>
          <w:p w:rsidR="00A85798" w:rsidRPr="00CC7505" w:rsidRDefault="00A85798" w:rsidP="00A85798">
            <w:pPr>
              <w:tabs>
                <w:tab w:val="num" w:pos="574"/>
              </w:tabs>
              <w:spacing w:before="50" w:after="100" w:line="240" w:lineRule="auto"/>
              <w:ind w:left="567" w:hanging="567"/>
              <w:rPr>
                <w:rFonts w:eastAsia="Times New Roman" w:cs="Times New Roman"/>
                <w:sz w:val="16"/>
                <w:szCs w:val="16"/>
                <w:lang w:eastAsia="en-GB"/>
              </w:rPr>
            </w:pPr>
            <w:r w:rsidRPr="00CC7505">
              <w:rPr>
                <w:rFonts w:eastAsia="Times New Roman" w:cs="Times New Roman"/>
                <w:sz w:val="16"/>
                <w:szCs w:val="16"/>
                <w:lang w:eastAsia="en-GB"/>
              </w:rPr>
              <w:t>Evidence of TMS acceptance.</w:t>
            </w:r>
          </w:p>
        </w:tc>
      </w:tr>
      <w:tr w:rsidR="00A85798" w:rsidRPr="00CC7505" w:rsidTr="002907A5">
        <w:trPr>
          <w:cantSplit/>
        </w:trPr>
        <w:tc>
          <w:tcPr>
            <w:tcW w:w="900" w:type="dxa"/>
            <w:tcBorders>
              <w:top w:val="nil"/>
              <w:bottom w:val="nil"/>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9.4.4</w:t>
            </w:r>
          </w:p>
        </w:tc>
        <w:tc>
          <w:tcPr>
            <w:tcW w:w="1900" w:type="dxa"/>
            <w:tcBorders>
              <w:top w:val="nil"/>
              <w:right w:val="single" w:sz="4" w:space="0" w:color="auto"/>
            </w:tcBorders>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Speed Surveys</w:t>
            </w:r>
          </w:p>
        </w:tc>
        <w:tc>
          <w:tcPr>
            <w:tcW w:w="5705" w:type="dxa"/>
            <w:gridSpan w:val="3"/>
            <w:tcBorders>
              <w:top w:val="nil"/>
              <w:left w:val="single" w:sz="4" w:space="0" w:color="auto"/>
            </w:tcBorders>
            <w:tcMar>
              <w:left w:w="108" w:type="dxa"/>
              <w:right w:w="108" w:type="dxa"/>
            </w:tcMar>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The Unit Rate shall include all expenses relating to the collection and delivery of quality assured vehicle count data, classified by speed and meeting all requirements of this contract and the Transport Agency’s current speed classification scheme.  Payment shall be made at the unit rate for 7 days of compliant data and upon receipt of:</w:t>
            </w:r>
          </w:p>
          <w:p w:rsidR="00A85798" w:rsidRPr="00CC7505" w:rsidRDefault="00A85798" w:rsidP="00A85798">
            <w:pPr>
              <w:tabs>
                <w:tab w:val="num" w:pos="574"/>
              </w:tabs>
              <w:spacing w:before="50" w:after="100" w:line="240" w:lineRule="auto"/>
              <w:ind w:left="567" w:hanging="567"/>
              <w:rPr>
                <w:rFonts w:eastAsia="Times New Roman" w:cs="Times New Roman"/>
                <w:sz w:val="16"/>
                <w:szCs w:val="16"/>
                <w:lang w:eastAsia="en-GB"/>
              </w:rPr>
            </w:pPr>
            <w:r w:rsidRPr="00CC7505">
              <w:rPr>
                <w:rFonts w:eastAsia="Times New Roman" w:cs="Times New Roman"/>
                <w:sz w:val="16"/>
                <w:szCs w:val="16"/>
                <w:lang w:eastAsia="en-GB"/>
              </w:rPr>
              <w:t>Achieved quality record.</w:t>
            </w:r>
          </w:p>
          <w:p w:rsidR="00A85798" w:rsidRPr="00CC7505" w:rsidRDefault="00A85798" w:rsidP="00A85798">
            <w:pPr>
              <w:tabs>
                <w:tab w:val="num" w:pos="574"/>
              </w:tabs>
              <w:spacing w:before="50" w:after="100" w:line="240" w:lineRule="auto"/>
              <w:ind w:left="567" w:hanging="567"/>
              <w:rPr>
                <w:rFonts w:eastAsia="Times New Roman" w:cs="Times New Roman"/>
                <w:sz w:val="16"/>
                <w:szCs w:val="16"/>
                <w:lang w:eastAsia="en-GB"/>
              </w:rPr>
            </w:pPr>
            <w:r w:rsidRPr="00CC7505">
              <w:rPr>
                <w:rFonts w:eastAsia="Times New Roman" w:cs="Times New Roman"/>
                <w:sz w:val="16"/>
                <w:szCs w:val="16"/>
                <w:lang w:eastAsia="en-GB"/>
              </w:rPr>
              <w:t>Data accuracy in terms of the Client’s classification system.</w:t>
            </w:r>
          </w:p>
          <w:p w:rsidR="00A85798" w:rsidRPr="00CC7505" w:rsidRDefault="00A85798" w:rsidP="00A85798">
            <w:pPr>
              <w:tabs>
                <w:tab w:val="num" w:pos="574"/>
              </w:tabs>
              <w:spacing w:before="50" w:after="100" w:line="240" w:lineRule="auto"/>
              <w:ind w:left="567" w:hanging="567"/>
              <w:rPr>
                <w:rFonts w:eastAsia="Times New Roman" w:cs="Times New Roman"/>
                <w:sz w:val="16"/>
                <w:szCs w:val="16"/>
                <w:lang w:eastAsia="en-GB"/>
              </w:rPr>
            </w:pPr>
            <w:r w:rsidRPr="00CC7505">
              <w:rPr>
                <w:rFonts w:eastAsia="Times New Roman" w:cs="Times New Roman"/>
                <w:sz w:val="16"/>
                <w:szCs w:val="16"/>
                <w:lang w:eastAsia="en-GB"/>
              </w:rPr>
              <w:t>Consultants systematic data check documentation and graphs.</w:t>
            </w:r>
          </w:p>
          <w:p w:rsidR="00A85798" w:rsidRPr="00CC7505" w:rsidRDefault="00A85798" w:rsidP="00A85798">
            <w:pPr>
              <w:tabs>
                <w:tab w:val="num" w:pos="574"/>
              </w:tabs>
              <w:spacing w:before="50" w:after="100" w:line="240" w:lineRule="auto"/>
              <w:ind w:left="567" w:hanging="567"/>
              <w:rPr>
                <w:rFonts w:eastAsia="Times New Roman" w:cs="Times New Roman"/>
                <w:sz w:val="16"/>
                <w:szCs w:val="16"/>
                <w:lang w:eastAsia="en-GB"/>
              </w:rPr>
            </w:pPr>
            <w:r w:rsidRPr="00CC7505">
              <w:rPr>
                <w:rFonts w:eastAsia="Times New Roman" w:cs="Times New Roman"/>
                <w:sz w:val="16"/>
                <w:szCs w:val="16"/>
                <w:lang w:eastAsia="en-GB"/>
              </w:rPr>
              <w:t>Exception reports if necessary.</w:t>
            </w:r>
          </w:p>
          <w:p w:rsidR="00A85798" w:rsidRPr="00CC7505" w:rsidRDefault="00A85798" w:rsidP="00A85798">
            <w:pPr>
              <w:tabs>
                <w:tab w:val="num" w:pos="574"/>
              </w:tabs>
              <w:spacing w:before="50" w:after="100" w:line="240" w:lineRule="auto"/>
              <w:ind w:left="567" w:hanging="567"/>
              <w:rPr>
                <w:rFonts w:eastAsia="Times New Roman" w:cs="Times New Roman"/>
                <w:sz w:val="16"/>
                <w:szCs w:val="16"/>
                <w:lang w:eastAsia="en-GB"/>
              </w:rPr>
            </w:pPr>
            <w:r w:rsidRPr="00CC7505">
              <w:rPr>
                <w:rFonts w:eastAsia="Times New Roman" w:cs="Times New Roman"/>
                <w:sz w:val="16"/>
                <w:szCs w:val="16"/>
                <w:lang w:eastAsia="en-GB"/>
              </w:rPr>
              <w:t>Evidence of TMS acceptance.</w:t>
            </w:r>
          </w:p>
        </w:tc>
      </w:tr>
      <w:tr w:rsidR="00A85798" w:rsidRPr="00CC7505" w:rsidTr="002907A5">
        <w:trPr>
          <w:cantSplit/>
        </w:trPr>
        <w:tc>
          <w:tcPr>
            <w:tcW w:w="900" w:type="dxa"/>
            <w:tcBorders>
              <w:top w:val="nil"/>
              <w:bottom w:val="nil"/>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9.4.5</w:t>
            </w:r>
          </w:p>
        </w:tc>
        <w:tc>
          <w:tcPr>
            <w:tcW w:w="1900" w:type="dxa"/>
            <w:tcBorders>
              <w:top w:val="nil"/>
              <w:right w:val="single" w:sz="4" w:space="0" w:color="auto"/>
            </w:tcBorders>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Special Surveys</w:t>
            </w:r>
          </w:p>
        </w:tc>
        <w:tc>
          <w:tcPr>
            <w:tcW w:w="5705" w:type="dxa"/>
            <w:gridSpan w:val="3"/>
            <w:tcBorders>
              <w:top w:val="nil"/>
              <w:left w:val="single" w:sz="4" w:space="0" w:color="auto"/>
            </w:tcBorders>
            <w:tcMar>
              <w:left w:w="108" w:type="dxa"/>
              <w:right w:w="108" w:type="dxa"/>
            </w:tcMar>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The Unit Rate shall include all expenses relating to the collection and delivery of quality assured vehicle count data that meets all requirements of this contract and the Transport Agency’s current vehicle classification scheme.  Payment shall be made at the unit rate for 7 days of compliant data and upon receipt of:</w:t>
            </w:r>
          </w:p>
          <w:p w:rsidR="00A85798" w:rsidRPr="00CC7505" w:rsidRDefault="00A85798" w:rsidP="00A85798">
            <w:pPr>
              <w:tabs>
                <w:tab w:val="num" w:pos="574"/>
              </w:tabs>
              <w:spacing w:before="50" w:after="100" w:line="240" w:lineRule="auto"/>
              <w:ind w:left="567" w:hanging="567"/>
              <w:rPr>
                <w:rFonts w:eastAsia="Times New Roman" w:cs="Times New Roman"/>
                <w:sz w:val="16"/>
                <w:szCs w:val="16"/>
                <w:lang w:eastAsia="en-GB"/>
              </w:rPr>
            </w:pPr>
            <w:r w:rsidRPr="00CC7505">
              <w:rPr>
                <w:rFonts w:eastAsia="Times New Roman" w:cs="Times New Roman"/>
                <w:sz w:val="16"/>
                <w:szCs w:val="16"/>
                <w:lang w:eastAsia="en-GB"/>
              </w:rPr>
              <w:t>Achieved quality record.</w:t>
            </w:r>
          </w:p>
          <w:p w:rsidR="00A85798" w:rsidRPr="00CC7505" w:rsidRDefault="00A85798" w:rsidP="00A85798">
            <w:pPr>
              <w:tabs>
                <w:tab w:val="num" w:pos="574"/>
              </w:tabs>
              <w:spacing w:before="50" w:after="100" w:line="240" w:lineRule="auto"/>
              <w:ind w:left="567" w:hanging="567"/>
              <w:rPr>
                <w:rFonts w:eastAsia="Times New Roman" w:cs="Times New Roman"/>
                <w:sz w:val="16"/>
                <w:szCs w:val="16"/>
                <w:lang w:eastAsia="en-GB"/>
              </w:rPr>
            </w:pPr>
            <w:r w:rsidRPr="00CC7505">
              <w:rPr>
                <w:rFonts w:eastAsia="Times New Roman" w:cs="Times New Roman"/>
                <w:sz w:val="16"/>
                <w:szCs w:val="16"/>
                <w:lang w:eastAsia="en-GB"/>
              </w:rPr>
              <w:t>Data accuracy in terms of the Client’s classification system, if required.</w:t>
            </w:r>
          </w:p>
          <w:p w:rsidR="00A85798" w:rsidRPr="00CC7505" w:rsidRDefault="00A85798" w:rsidP="00A85798">
            <w:pPr>
              <w:tabs>
                <w:tab w:val="num" w:pos="574"/>
              </w:tabs>
              <w:spacing w:before="50" w:after="100" w:line="240" w:lineRule="auto"/>
              <w:ind w:left="567" w:hanging="567"/>
              <w:rPr>
                <w:rFonts w:eastAsia="Times New Roman" w:cs="Times New Roman"/>
                <w:sz w:val="16"/>
                <w:szCs w:val="16"/>
                <w:lang w:eastAsia="en-GB"/>
              </w:rPr>
            </w:pPr>
            <w:r w:rsidRPr="00CC7505">
              <w:rPr>
                <w:rFonts w:eastAsia="Times New Roman" w:cs="Times New Roman"/>
                <w:sz w:val="16"/>
                <w:szCs w:val="16"/>
                <w:lang w:eastAsia="en-GB"/>
              </w:rPr>
              <w:t>Consultants systematic data check documentation and graphs.</w:t>
            </w:r>
          </w:p>
          <w:p w:rsidR="00A85798" w:rsidRPr="00CC7505" w:rsidRDefault="00A85798" w:rsidP="00A85798">
            <w:pPr>
              <w:tabs>
                <w:tab w:val="num" w:pos="574"/>
              </w:tabs>
              <w:spacing w:before="50" w:after="100" w:line="240" w:lineRule="auto"/>
              <w:ind w:left="567" w:hanging="567"/>
              <w:rPr>
                <w:rFonts w:eastAsia="Times New Roman" w:cs="Times New Roman"/>
                <w:sz w:val="16"/>
                <w:szCs w:val="16"/>
                <w:lang w:eastAsia="en-GB"/>
              </w:rPr>
            </w:pPr>
            <w:r w:rsidRPr="00CC7505">
              <w:rPr>
                <w:rFonts w:eastAsia="Times New Roman" w:cs="Times New Roman"/>
                <w:sz w:val="16"/>
                <w:szCs w:val="16"/>
                <w:lang w:eastAsia="en-GB"/>
              </w:rPr>
              <w:t>Exception reports if necessary.</w:t>
            </w:r>
          </w:p>
          <w:p w:rsidR="00A85798" w:rsidRPr="00CC7505" w:rsidRDefault="00A85798" w:rsidP="00A85798">
            <w:pPr>
              <w:tabs>
                <w:tab w:val="num" w:pos="574"/>
              </w:tabs>
              <w:spacing w:before="50" w:after="100" w:line="240" w:lineRule="auto"/>
              <w:ind w:left="567" w:hanging="567"/>
              <w:rPr>
                <w:rFonts w:eastAsia="Times New Roman" w:cs="Times New Roman"/>
                <w:sz w:val="16"/>
                <w:szCs w:val="16"/>
                <w:lang w:eastAsia="en-GB"/>
              </w:rPr>
            </w:pPr>
            <w:r w:rsidRPr="00CC7505">
              <w:rPr>
                <w:rFonts w:eastAsia="Times New Roman" w:cs="Times New Roman"/>
                <w:sz w:val="16"/>
                <w:szCs w:val="16"/>
                <w:lang w:eastAsia="en-GB"/>
              </w:rPr>
              <w:t>Evidence of TMS acceptance.</w:t>
            </w:r>
          </w:p>
        </w:tc>
      </w:tr>
      <w:tr w:rsidR="00A85798" w:rsidRPr="00CC7505" w:rsidTr="002907A5">
        <w:trPr>
          <w:cantSplit/>
        </w:trPr>
        <w:tc>
          <w:tcPr>
            <w:tcW w:w="900" w:type="dxa"/>
            <w:tcBorders>
              <w:top w:val="nil"/>
              <w:bottom w:val="nil"/>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9.4.6</w:t>
            </w:r>
          </w:p>
        </w:tc>
        <w:tc>
          <w:tcPr>
            <w:tcW w:w="1900" w:type="dxa"/>
            <w:tcBorders>
              <w:top w:val="nil"/>
              <w:right w:val="single" w:sz="4" w:space="0" w:color="auto"/>
            </w:tcBorders>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WiM Site (Individual Vehicle) Count</w:t>
            </w:r>
          </w:p>
        </w:tc>
        <w:tc>
          <w:tcPr>
            <w:tcW w:w="5705" w:type="dxa"/>
            <w:gridSpan w:val="3"/>
            <w:tcBorders>
              <w:top w:val="nil"/>
              <w:left w:val="single" w:sz="4" w:space="0" w:color="auto"/>
            </w:tcBorders>
            <w:tcMar>
              <w:left w:w="108" w:type="dxa"/>
              <w:right w:w="108" w:type="dxa"/>
            </w:tcMar>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Payment shall be made based on the number of complete site days of verified quality (and acceptable) data for all lanes at each site, which has been uploaded to TMS each month.  This shall conform to sections *** and *** of the ***.</w:t>
            </w:r>
          </w:p>
        </w:tc>
      </w:tr>
      <w:tr w:rsidR="00A85798" w:rsidRPr="00CC7505" w:rsidTr="002907A5">
        <w:trPr>
          <w:cantSplit/>
        </w:trPr>
        <w:tc>
          <w:tcPr>
            <w:tcW w:w="900" w:type="dxa"/>
            <w:tcBorders>
              <w:top w:val="nil"/>
              <w:bottom w:val="nil"/>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9.4.7</w:t>
            </w:r>
          </w:p>
        </w:tc>
        <w:tc>
          <w:tcPr>
            <w:tcW w:w="1900" w:type="dxa"/>
            <w:tcBorders>
              <w:top w:val="nil"/>
              <w:right w:val="single" w:sz="4" w:space="0" w:color="auto"/>
            </w:tcBorders>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7 Day Vehicle By Vehicle Data</w:t>
            </w:r>
          </w:p>
        </w:tc>
        <w:tc>
          <w:tcPr>
            <w:tcW w:w="5705" w:type="dxa"/>
            <w:gridSpan w:val="3"/>
            <w:tcBorders>
              <w:top w:val="nil"/>
              <w:left w:val="single" w:sz="4" w:space="0" w:color="auto"/>
            </w:tcBorders>
            <w:tcMar>
              <w:left w:w="108" w:type="dxa"/>
              <w:right w:w="108" w:type="dxa"/>
            </w:tcMar>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Payment shall be made based on the number of completed 7 contiguous day survey reports requested by and provided to the client.  This item also covers the collection and supply of hourly Transport Agency Speed data for this seven day period.  This shall conform to sections *** and *** of the ***.</w:t>
            </w:r>
          </w:p>
        </w:tc>
      </w:tr>
      <w:tr w:rsidR="00A85798" w:rsidRPr="00CC7505" w:rsidTr="002907A5">
        <w:trPr>
          <w:cantSplit/>
        </w:trPr>
        <w:tc>
          <w:tcPr>
            <w:tcW w:w="900" w:type="dxa"/>
            <w:tcBorders>
              <w:top w:val="nil"/>
              <w:bottom w:val="nil"/>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9.5</w:t>
            </w:r>
          </w:p>
        </w:tc>
        <w:tc>
          <w:tcPr>
            <w:tcW w:w="7605" w:type="dxa"/>
            <w:gridSpan w:val="4"/>
            <w:tcBorders>
              <w:top w:val="single" w:sz="4" w:space="0" w:color="auto"/>
              <w:bottom w:val="nil"/>
            </w:tcBorders>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SITE INSTALLATION AND MAINTENANCE</w:t>
            </w:r>
          </w:p>
        </w:tc>
      </w:tr>
      <w:tr w:rsidR="00A85798" w:rsidRPr="00CC7505" w:rsidTr="002907A5">
        <w:trPr>
          <w:cantSplit/>
        </w:trPr>
        <w:tc>
          <w:tcPr>
            <w:tcW w:w="900" w:type="dxa"/>
            <w:tcBorders>
              <w:top w:val="nil"/>
              <w:bottom w:val="nil"/>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9.5.1</w:t>
            </w:r>
          </w:p>
        </w:tc>
        <w:tc>
          <w:tcPr>
            <w:tcW w:w="1900" w:type="dxa"/>
            <w:tcBorders>
              <w:top w:val="nil"/>
              <w:right w:val="single" w:sz="4" w:space="0" w:color="auto"/>
            </w:tcBorders>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Replacement Cabinet</w:t>
            </w:r>
          </w:p>
        </w:tc>
        <w:tc>
          <w:tcPr>
            <w:tcW w:w="5705" w:type="dxa"/>
            <w:gridSpan w:val="3"/>
            <w:tcBorders>
              <w:top w:val="nil"/>
              <w:left w:val="single" w:sz="4" w:space="0" w:color="auto"/>
            </w:tcBorders>
            <w:tcMar>
              <w:left w:w="108" w:type="dxa"/>
              <w:right w:w="108" w:type="dxa"/>
            </w:tcMar>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The Unit Rate covers all expenses relating to all activities required to replace an existing roadside cabinet.  Payment will be made on receipt of evidence that a new cabinet had been requested and provided in accordance with all the requirements of this contract, to include site records updates.</w:t>
            </w:r>
          </w:p>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All work shall comply with the Transport Agency’s Installation and Maintenance of Inductive Loops for Traffic Monitoring Specifications NZTA P28.</w:t>
            </w:r>
          </w:p>
        </w:tc>
      </w:tr>
      <w:tr w:rsidR="00A85798" w:rsidRPr="00CC7505" w:rsidTr="002907A5">
        <w:trPr>
          <w:cantSplit/>
        </w:trPr>
        <w:tc>
          <w:tcPr>
            <w:tcW w:w="900" w:type="dxa"/>
            <w:tcBorders>
              <w:top w:val="nil"/>
              <w:bottom w:val="nil"/>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9.5.2</w:t>
            </w:r>
          </w:p>
        </w:tc>
        <w:tc>
          <w:tcPr>
            <w:tcW w:w="1900" w:type="dxa"/>
            <w:tcBorders>
              <w:top w:val="nil"/>
              <w:right w:val="single" w:sz="4" w:space="0" w:color="auto"/>
            </w:tcBorders>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New Cabinet Installation</w:t>
            </w:r>
          </w:p>
        </w:tc>
        <w:tc>
          <w:tcPr>
            <w:tcW w:w="5705" w:type="dxa"/>
            <w:gridSpan w:val="3"/>
            <w:tcBorders>
              <w:top w:val="nil"/>
              <w:left w:val="single" w:sz="4" w:space="0" w:color="auto"/>
            </w:tcBorders>
            <w:tcMar>
              <w:left w:w="108" w:type="dxa"/>
              <w:right w:w="108" w:type="dxa"/>
            </w:tcMar>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Payment of the Unit Rate will be made on receipt of evidence of the successful installation of each item in accordance with all the requirements of this contract and have been commissioned successfully.</w:t>
            </w:r>
          </w:p>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Item includes the installation of cabinet, concrete base/timber posts.</w:t>
            </w:r>
          </w:p>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All work shall comply with the Transport Agency’s Installation and Maintenance of Inductive Loops for Traffic Monitoring Specifications NZTA P28</w:t>
            </w:r>
          </w:p>
        </w:tc>
      </w:tr>
      <w:tr w:rsidR="00A85798" w:rsidRPr="00CC7505" w:rsidTr="002907A5">
        <w:trPr>
          <w:cantSplit/>
        </w:trPr>
        <w:tc>
          <w:tcPr>
            <w:tcW w:w="900" w:type="dxa"/>
            <w:tcBorders>
              <w:top w:val="nil"/>
              <w:bottom w:val="nil"/>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9.5.3</w:t>
            </w:r>
          </w:p>
        </w:tc>
        <w:tc>
          <w:tcPr>
            <w:tcW w:w="1900" w:type="dxa"/>
            <w:tcBorders>
              <w:top w:val="nil"/>
              <w:right w:val="single" w:sz="4" w:space="0" w:color="auto"/>
            </w:tcBorders>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Removal of Loop Sites</w:t>
            </w:r>
          </w:p>
        </w:tc>
        <w:tc>
          <w:tcPr>
            <w:tcW w:w="5705" w:type="dxa"/>
            <w:gridSpan w:val="3"/>
            <w:tcBorders>
              <w:top w:val="nil"/>
              <w:left w:val="single" w:sz="4" w:space="0" w:color="auto"/>
            </w:tcBorders>
            <w:tcMar>
              <w:left w:w="108" w:type="dxa"/>
              <w:right w:w="108" w:type="dxa"/>
            </w:tcMar>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Payment of the Unit Rate will be made on receipt of evidence that the removal of loops and associated furniture has been carried out, in accordance with all contract requirements.</w:t>
            </w:r>
          </w:p>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All work shall comply with the Transport Agency’s Installation and Maintenance of Inductive Loops for Traffic Monitoring Specifications NZTA P28.</w:t>
            </w:r>
          </w:p>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Unit rate shall include all costs relating to Level One Traffic Management.</w:t>
            </w:r>
          </w:p>
        </w:tc>
      </w:tr>
      <w:tr w:rsidR="00A85798" w:rsidRPr="00CC7505" w:rsidTr="002907A5">
        <w:trPr>
          <w:cantSplit/>
        </w:trPr>
        <w:tc>
          <w:tcPr>
            <w:tcW w:w="900" w:type="dxa"/>
            <w:tcBorders>
              <w:top w:val="nil"/>
              <w:bottom w:val="nil"/>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9.5.4</w:t>
            </w:r>
          </w:p>
        </w:tc>
        <w:tc>
          <w:tcPr>
            <w:tcW w:w="1900" w:type="dxa"/>
            <w:tcBorders>
              <w:top w:val="nil"/>
              <w:right w:val="single" w:sz="4" w:space="0" w:color="auto"/>
            </w:tcBorders>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Single Loop Site Installation - 1 Lane</w:t>
            </w:r>
          </w:p>
        </w:tc>
        <w:tc>
          <w:tcPr>
            <w:tcW w:w="5705" w:type="dxa"/>
            <w:gridSpan w:val="3"/>
            <w:tcBorders>
              <w:top w:val="nil"/>
              <w:left w:val="single" w:sz="4" w:space="0" w:color="auto"/>
            </w:tcBorders>
            <w:tcMar>
              <w:left w:w="108" w:type="dxa"/>
              <w:right w:w="108" w:type="dxa"/>
            </w:tcMar>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Payment of the Unit Rate will be made upon receipt of evidence that the single loop in 1 lane has been installed at the location, as directed by the Client, in accordance with all the requirements of this Contract and have been commissioned successfully.</w:t>
            </w:r>
          </w:p>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All work shall comply with the Transport Agency’s Installation and Maintenance of Inductive Loops for Traffic Monitoring Specifications NZTA P28.</w:t>
            </w:r>
          </w:p>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Unit rate shall include all costs relating to Level One Traffic Management.</w:t>
            </w:r>
          </w:p>
        </w:tc>
      </w:tr>
      <w:tr w:rsidR="00A85798" w:rsidRPr="00CC7505" w:rsidTr="002907A5">
        <w:trPr>
          <w:cantSplit/>
        </w:trPr>
        <w:tc>
          <w:tcPr>
            <w:tcW w:w="900" w:type="dxa"/>
            <w:tcBorders>
              <w:top w:val="nil"/>
              <w:bottom w:val="nil"/>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9.5.5</w:t>
            </w:r>
          </w:p>
        </w:tc>
        <w:tc>
          <w:tcPr>
            <w:tcW w:w="1900" w:type="dxa"/>
            <w:tcBorders>
              <w:top w:val="nil"/>
              <w:right w:val="single" w:sz="4" w:space="0" w:color="auto"/>
            </w:tcBorders>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Single Loop Site Installation - 2 Lanes</w:t>
            </w:r>
          </w:p>
        </w:tc>
        <w:tc>
          <w:tcPr>
            <w:tcW w:w="5705" w:type="dxa"/>
            <w:gridSpan w:val="3"/>
            <w:tcBorders>
              <w:top w:val="nil"/>
              <w:left w:val="single" w:sz="4" w:space="0" w:color="auto"/>
            </w:tcBorders>
            <w:tcMar>
              <w:left w:w="108" w:type="dxa"/>
              <w:right w:w="108" w:type="dxa"/>
            </w:tcMar>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Payment of the Unit Rate will be made upon receipt of evidence that the single loops in 2 lanes have been installed at locations, as directed by the Client, in accordance with all the requirements of this Contract and have been commissioned successfully.</w:t>
            </w:r>
          </w:p>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All work shall comply with the Transport Agency’s Installation and Maintenance of Inductive Loops for Traffic Monitoring Specifications NZTA P28.</w:t>
            </w:r>
          </w:p>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Unit rate shall include all costs relating to Level One Traffic Management.</w:t>
            </w:r>
          </w:p>
        </w:tc>
      </w:tr>
      <w:tr w:rsidR="00A85798" w:rsidRPr="00CC7505" w:rsidTr="002907A5">
        <w:trPr>
          <w:cantSplit/>
        </w:trPr>
        <w:tc>
          <w:tcPr>
            <w:tcW w:w="900" w:type="dxa"/>
            <w:tcBorders>
              <w:top w:val="nil"/>
              <w:bottom w:val="nil"/>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9.5.6</w:t>
            </w:r>
          </w:p>
        </w:tc>
        <w:tc>
          <w:tcPr>
            <w:tcW w:w="1900" w:type="dxa"/>
            <w:tcBorders>
              <w:top w:val="nil"/>
              <w:right w:val="single" w:sz="4" w:space="0" w:color="auto"/>
            </w:tcBorders>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Single Loop Site Installation - 3 Lanes</w:t>
            </w:r>
          </w:p>
        </w:tc>
        <w:tc>
          <w:tcPr>
            <w:tcW w:w="5705" w:type="dxa"/>
            <w:gridSpan w:val="3"/>
            <w:tcBorders>
              <w:top w:val="nil"/>
              <w:left w:val="single" w:sz="4" w:space="0" w:color="auto"/>
            </w:tcBorders>
            <w:tcMar>
              <w:left w:w="108" w:type="dxa"/>
              <w:right w:w="108" w:type="dxa"/>
            </w:tcMar>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Payment of the Unit Rate will be made upon receipt of evidence that the single loops in 3 lanes have been installed at locations, as directed by the Client, in accordance with all the requirements of this Contract and have been commissioned successfully.</w:t>
            </w:r>
          </w:p>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All work shall comply with the Transport Agency’s Installation and Maintenance of Inductive Loops for Traffic Monitoring Specifications NZTA P28.</w:t>
            </w:r>
          </w:p>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Unit rate shall include all costs relating to Level One Traffic Management.</w:t>
            </w:r>
          </w:p>
        </w:tc>
      </w:tr>
      <w:tr w:rsidR="00A85798" w:rsidRPr="00CC7505" w:rsidTr="002907A5">
        <w:trPr>
          <w:cantSplit/>
        </w:trPr>
        <w:tc>
          <w:tcPr>
            <w:tcW w:w="900" w:type="dxa"/>
            <w:tcBorders>
              <w:top w:val="nil"/>
              <w:bottom w:val="nil"/>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9.5.7</w:t>
            </w:r>
          </w:p>
        </w:tc>
        <w:tc>
          <w:tcPr>
            <w:tcW w:w="1900" w:type="dxa"/>
            <w:tcBorders>
              <w:top w:val="nil"/>
              <w:right w:val="single" w:sz="4" w:space="0" w:color="auto"/>
            </w:tcBorders>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Dual Loop Site Installation - 1 Lane</w:t>
            </w:r>
          </w:p>
        </w:tc>
        <w:tc>
          <w:tcPr>
            <w:tcW w:w="5705" w:type="dxa"/>
            <w:gridSpan w:val="3"/>
            <w:tcBorders>
              <w:top w:val="nil"/>
              <w:left w:val="single" w:sz="4" w:space="0" w:color="auto"/>
            </w:tcBorders>
            <w:tcMar>
              <w:left w:w="108" w:type="dxa"/>
              <w:right w:w="108" w:type="dxa"/>
            </w:tcMar>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Payment of the Unit Rate will be made upon receipt of evidence that the dual loops in 1 lane has been installed at locations, as directed by the Client, in accordance with all the requirements of this Contract and have been commissioned successfully, to provide length classified count data.</w:t>
            </w:r>
          </w:p>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All work shall comply with the Transport Agency’s Installation and Maintenance of Inductive Loops for Traffic Monitoring Specifications NZTA P28.</w:t>
            </w:r>
          </w:p>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Unit rate shall include all costs relating to Level One Traffic Management.</w:t>
            </w:r>
          </w:p>
        </w:tc>
      </w:tr>
      <w:tr w:rsidR="00A85798" w:rsidRPr="00CC7505" w:rsidTr="002907A5">
        <w:trPr>
          <w:cantSplit/>
        </w:trPr>
        <w:tc>
          <w:tcPr>
            <w:tcW w:w="900" w:type="dxa"/>
            <w:tcBorders>
              <w:top w:val="nil"/>
              <w:bottom w:val="nil"/>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9.5.8</w:t>
            </w:r>
          </w:p>
        </w:tc>
        <w:tc>
          <w:tcPr>
            <w:tcW w:w="1900" w:type="dxa"/>
            <w:tcBorders>
              <w:top w:val="nil"/>
              <w:right w:val="single" w:sz="4" w:space="0" w:color="auto"/>
            </w:tcBorders>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Dual Loop Site Installation - 2 Lanes</w:t>
            </w:r>
          </w:p>
        </w:tc>
        <w:tc>
          <w:tcPr>
            <w:tcW w:w="5705" w:type="dxa"/>
            <w:gridSpan w:val="3"/>
            <w:tcBorders>
              <w:top w:val="nil"/>
              <w:left w:val="single" w:sz="4" w:space="0" w:color="auto"/>
            </w:tcBorders>
            <w:tcMar>
              <w:left w:w="108" w:type="dxa"/>
              <w:right w:w="108" w:type="dxa"/>
            </w:tcMar>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Payment of the Unit Rate will be made upon receipt of evidence that the dual loops in 2 lanes have been installed at locations, as directed by the Client, in accordance with all the requirements of this Contract and have been commissioned successfully, to provide length classified count data.</w:t>
            </w:r>
          </w:p>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All work shall comply with the Transport Agency’s Installation and Maintenance of Inductive Loops for Traffic Monitoring Specifications NZTA P28.</w:t>
            </w:r>
          </w:p>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Unit rate shall include all costs relating to Level One Traffic Management.</w:t>
            </w:r>
          </w:p>
        </w:tc>
      </w:tr>
      <w:tr w:rsidR="00A85798" w:rsidRPr="00CC7505" w:rsidTr="002907A5">
        <w:trPr>
          <w:cantSplit/>
        </w:trPr>
        <w:tc>
          <w:tcPr>
            <w:tcW w:w="900" w:type="dxa"/>
            <w:tcBorders>
              <w:top w:val="nil"/>
              <w:bottom w:val="nil"/>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9.5.9</w:t>
            </w:r>
          </w:p>
        </w:tc>
        <w:tc>
          <w:tcPr>
            <w:tcW w:w="1900" w:type="dxa"/>
            <w:tcBorders>
              <w:top w:val="nil"/>
              <w:right w:val="single" w:sz="4" w:space="0" w:color="auto"/>
            </w:tcBorders>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Dual Loop Site Installation - 3 Lanes</w:t>
            </w:r>
          </w:p>
        </w:tc>
        <w:tc>
          <w:tcPr>
            <w:tcW w:w="5705" w:type="dxa"/>
            <w:gridSpan w:val="3"/>
            <w:tcBorders>
              <w:top w:val="nil"/>
              <w:left w:val="single" w:sz="4" w:space="0" w:color="auto"/>
            </w:tcBorders>
            <w:tcMar>
              <w:left w:w="108" w:type="dxa"/>
              <w:right w:w="108" w:type="dxa"/>
            </w:tcMar>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Payment of the Unit Rate will be made upon receipt of evidence that the dual loops in 3 lanes have been installed at locations, as directed by the Client, in accordance with all the requirements of this Contract and have been commissioned successfully, to provide length classified count data.</w:t>
            </w:r>
          </w:p>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All work shall comply with the Transport Agency’s Installation and Maintenance of Inductive Loops for Traffic Monitoring Specifications NZTA P28.</w:t>
            </w:r>
          </w:p>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Unit rate shall include all costs relating to Level One Traffic Management.</w:t>
            </w:r>
          </w:p>
        </w:tc>
      </w:tr>
      <w:tr w:rsidR="00A85798" w:rsidRPr="00CC7505" w:rsidTr="002907A5">
        <w:trPr>
          <w:cantSplit/>
        </w:trPr>
        <w:tc>
          <w:tcPr>
            <w:tcW w:w="900" w:type="dxa"/>
            <w:tcBorders>
              <w:top w:val="nil"/>
              <w:bottom w:val="nil"/>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9.5.10</w:t>
            </w:r>
          </w:p>
        </w:tc>
        <w:tc>
          <w:tcPr>
            <w:tcW w:w="1900" w:type="dxa"/>
            <w:tcBorders>
              <w:top w:val="nil"/>
              <w:right w:val="single" w:sz="4" w:space="0" w:color="auto"/>
            </w:tcBorders>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Dual Piezo Site Installation - 1 Lane</w:t>
            </w:r>
          </w:p>
        </w:tc>
        <w:tc>
          <w:tcPr>
            <w:tcW w:w="5705" w:type="dxa"/>
            <w:gridSpan w:val="3"/>
            <w:tcBorders>
              <w:top w:val="nil"/>
              <w:left w:val="single" w:sz="4" w:space="0" w:color="auto"/>
            </w:tcBorders>
            <w:tcMar>
              <w:left w:w="108" w:type="dxa"/>
              <w:right w:w="108" w:type="dxa"/>
            </w:tcMar>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Payment of the Unit Rate will be made upon receipt of evidence that the dual piezo sensors in 1 lane have been installed at locations, as directed by the Client, in accordance with all the requirements of this Contract and have been commissioned successfully, to provide axle classified count data.</w:t>
            </w:r>
          </w:p>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Unit rate shall include all costs relating to Level One Traffic Management.</w:t>
            </w:r>
          </w:p>
        </w:tc>
      </w:tr>
      <w:tr w:rsidR="00A85798" w:rsidRPr="00CC7505" w:rsidTr="002907A5">
        <w:trPr>
          <w:cantSplit/>
        </w:trPr>
        <w:tc>
          <w:tcPr>
            <w:tcW w:w="900" w:type="dxa"/>
            <w:tcBorders>
              <w:top w:val="nil"/>
              <w:bottom w:val="nil"/>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9.5.11</w:t>
            </w:r>
          </w:p>
        </w:tc>
        <w:tc>
          <w:tcPr>
            <w:tcW w:w="1900" w:type="dxa"/>
            <w:tcBorders>
              <w:top w:val="nil"/>
              <w:right w:val="single" w:sz="4" w:space="0" w:color="auto"/>
            </w:tcBorders>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Dual Piezo Site Installation - 2 Lanes</w:t>
            </w:r>
          </w:p>
        </w:tc>
        <w:tc>
          <w:tcPr>
            <w:tcW w:w="5705" w:type="dxa"/>
            <w:gridSpan w:val="3"/>
            <w:tcBorders>
              <w:top w:val="nil"/>
              <w:left w:val="single" w:sz="4" w:space="0" w:color="auto"/>
            </w:tcBorders>
            <w:tcMar>
              <w:left w:w="108" w:type="dxa"/>
              <w:right w:w="108" w:type="dxa"/>
            </w:tcMar>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Payment of the Unit Rate will be made upon receipt of evidence that the dual piezo sensors in 2 lanes have been installed at locations, as directed by the Client, in accordance with all the requirements of this Contract and have been commissioned successfully, to provide axle classified count data.</w:t>
            </w:r>
          </w:p>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Unit rate shall include all costs relating to Level One Traffic Management.</w:t>
            </w:r>
          </w:p>
        </w:tc>
      </w:tr>
      <w:tr w:rsidR="00A85798" w:rsidRPr="00CC7505" w:rsidTr="002907A5">
        <w:trPr>
          <w:cantSplit/>
        </w:trPr>
        <w:tc>
          <w:tcPr>
            <w:tcW w:w="900" w:type="dxa"/>
            <w:tcBorders>
              <w:top w:val="nil"/>
              <w:bottom w:val="nil"/>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9.5.12</w:t>
            </w:r>
          </w:p>
        </w:tc>
        <w:tc>
          <w:tcPr>
            <w:tcW w:w="1900" w:type="dxa"/>
            <w:tcBorders>
              <w:top w:val="nil"/>
              <w:right w:val="single" w:sz="4" w:space="0" w:color="auto"/>
            </w:tcBorders>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Dual Piezo Site Installation - 3 Lanes</w:t>
            </w:r>
          </w:p>
        </w:tc>
        <w:tc>
          <w:tcPr>
            <w:tcW w:w="5705" w:type="dxa"/>
            <w:gridSpan w:val="3"/>
            <w:tcBorders>
              <w:top w:val="nil"/>
              <w:left w:val="single" w:sz="4" w:space="0" w:color="auto"/>
            </w:tcBorders>
            <w:tcMar>
              <w:left w:w="108" w:type="dxa"/>
              <w:right w:w="108" w:type="dxa"/>
            </w:tcMar>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Payment of the Unit Rate will be made upon receipt of evidence that the dual piezo sensors in 3 lanes have been installed at locations, as directed by the Client, in accordance with all the requirements of this Contract and have been commissioned successfully, to provide axle classified count data.</w:t>
            </w:r>
          </w:p>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Unit rate shall include all costs relating to Level One Traffic Management.</w:t>
            </w:r>
          </w:p>
        </w:tc>
      </w:tr>
      <w:tr w:rsidR="00A85798" w:rsidRPr="00CC7505" w:rsidTr="002907A5">
        <w:trPr>
          <w:cantSplit/>
        </w:trPr>
        <w:tc>
          <w:tcPr>
            <w:tcW w:w="900" w:type="dxa"/>
            <w:tcBorders>
              <w:top w:val="nil"/>
              <w:bottom w:val="nil"/>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9.5.13</w:t>
            </w:r>
          </w:p>
        </w:tc>
        <w:tc>
          <w:tcPr>
            <w:tcW w:w="1900" w:type="dxa"/>
            <w:tcBorders>
              <w:top w:val="nil"/>
              <w:right w:val="single" w:sz="4" w:space="0" w:color="auto"/>
            </w:tcBorders>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Routine Maintenance Site Furniture Record Updating</w:t>
            </w:r>
          </w:p>
        </w:tc>
        <w:tc>
          <w:tcPr>
            <w:tcW w:w="5705" w:type="dxa"/>
            <w:gridSpan w:val="3"/>
            <w:tcBorders>
              <w:top w:val="nil"/>
              <w:left w:val="single" w:sz="4" w:space="0" w:color="auto"/>
            </w:tcBorders>
            <w:tcMar>
              <w:left w:w="108" w:type="dxa"/>
              <w:right w:w="108" w:type="dxa"/>
            </w:tcMar>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The Lump Sum includes all expenses relating to all activities required to carry out routine maintenance as specified in Section 7 Routine Maintenance of Count Sites, State Highway Traffic Monitoring Specification.  Payment will be prorated on a monthly basis over the term of the contract.  Payment will be made upon receipt of a report describing the condition of each loop site visited and any work carried out during the month claimed.</w:t>
            </w:r>
          </w:p>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All work shall comply with the Transport Agency’s Installation and Maintenance of Inductive Loops for Traffic Monitoring Specifications NZTA P28.</w:t>
            </w:r>
          </w:p>
        </w:tc>
      </w:tr>
      <w:tr w:rsidR="00A85798" w:rsidRPr="00CC7505" w:rsidTr="002907A5">
        <w:trPr>
          <w:cantSplit/>
        </w:trPr>
        <w:tc>
          <w:tcPr>
            <w:tcW w:w="900" w:type="dxa"/>
            <w:tcBorders>
              <w:top w:val="nil"/>
              <w:bottom w:val="nil"/>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9.6</w:t>
            </w:r>
          </w:p>
        </w:tc>
        <w:tc>
          <w:tcPr>
            <w:tcW w:w="7605" w:type="dxa"/>
            <w:gridSpan w:val="4"/>
            <w:tcBorders>
              <w:top w:val="single" w:sz="4" w:space="0" w:color="auto"/>
              <w:bottom w:val="nil"/>
            </w:tcBorders>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WEIGH IN MOTION</w:t>
            </w:r>
          </w:p>
        </w:tc>
      </w:tr>
      <w:tr w:rsidR="00A85798" w:rsidRPr="00CC7505" w:rsidTr="002907A5">
        <w:trPr>
          <w:cantSplit/>
        </w:trPr>
        <w:tc>
          <w:tcPr>
            <w:tcW w:w="900" w:type="dxa"/>
            <w:tcBorders>
              <w:top w:val="nil"/>
              <w:bottom w:val="nil"/>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9.6.1</w:t>
            </w:r>
          </w:p>
        </w:tc>
        <w:tc>
          <w:tcPr>
            <w:tcW w:w="1900" w:type="dxa"/>
            <w:tcBorders>
              <w:top w:val="nil"/>
              <w:right w:val="single" w:sz="4" w:space="0" w:color="auto"/>
            </w:tcBorders>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4 Lane WiM Electronic Unit</w:t>
            </w:r>
          </w:p>
        </w:tc>
        <w:tc>
          <w:tcPr>
            <w:tcW w:w="5705" w:type="dxa"/>
            <w:gridSpan w:val="3"/>
            <w:tcBorders>
              <w:top w:val="nil"/>
              <w:left w:val="single" w:sz="4" w:space="0" w:color="auto"/>
            </w:tcBorders>
            <w:tcMar>
              <w:left w:w="108" w:type="dxa"/>
              <w:right w:w="108" w:type="dxa"/>
            </w:tcMar>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Payment of the Unit Rate shall be made upon receipt of evidence of the successful installation of each item in accordance with section *** of the ***.</w:t>
            </w:r>
          </w:p>
        </w:tc>
      </w:tr>
      <w:tr w:rsidR="00A85798" w:rsidRPr="00CC7505" w:rsidTr="002907A5">
        <w:trPr>
          <w:cantSplit/>
        </w:trPr>
        <w:tc>
          <w:tcPr>
            <w:tcW w:w="900" w:type="dxa"/>
            <w:tcBorders>
              <w:top w:val="nil"/>
              <w:bottom w:val="nil"/>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9.6.2</w:t>
            </w:r>
          </w:p>
        </w:tc>
        <w:tc>
          <w:tcPr>
            <w:tcW w:w="1900" w:type="dxa"/>
            <w:tcBorders>
              <w:top w:val="nil"/>
              <w:right w:val="single" w:sz="4" w:space="0" w:color="auto"/>
            </w:tcBorders>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New 1.25m Bending Plate</w:t>
            </w:r>
          </w:p>
        </w:tc>
        <w:tc>
          <w:tcPr>
            <w:tcW w:w="5705" w:type="dxa"/>
            <w:gridSpan w:val="3"/>
            <w:tcBorders>
              <w:top w:val="nil"/>
              <w:left w:val="single" w:sz="4" w:space="0" w:color="auto"/>
            </w:tcBorders>
            <w:tcMar>
              <w:left w:w="108" w:type="dxa"/>
              <w:right w:w="108" w:type="dxa"/>
            </w:tcMar>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Payment of the Unit Rate shall be made upon receipt of evidence of the successful installation of each item in accordance with section *** of the ***.  Unit rate shall include all costs relating to Level One Traffic Management.</w:t>
            </w:r>
          </w:p>
        </w:tc>
      </w:tr>
      <w:tr w:rsidR="00A85798" w:rsidRPr="00CC7505" w:rsidTr="002907A5">
        <w:trPr>
          <w:cantSplit/>
        </w:trPr>
        <w:tc>
          <w:tcPr>
            <w:tcW w:w="900" w:type="dxa"/>
            <w:tcBorders>
              <w:top w:val="nil"/>
              <w:bottom w:val="nil"/>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9.6.3</w:t>
            </w:r>
          </w:p>
        </w:tc>
        <w:tc>
          <w:tcPr>
            <w:tcW w:w="1900" w:type="dxa"/>
            <w:tcBorders>
              <w:top w:val="nil"/>
              <w:right w:val="single" w:sz="4" w:space="0" w:color="auto"/>
            </w:tcBorders>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New 1.25m Bending Plate Frame</w:t>
            </w:r>
          </w:p>
        </w:tc>
        <w:tc>
          <w:tcPr>
            <w:tcW w:w="5705" w:type="dxa"/>
            <w:gridSpan w:val="3"/>
            <w:tcBorders>
              <w:top w:val="nil"/>
              <w:left w:val="single" w:sz="4" w:space="0" w:color="auto"/>
            </w:tcBorders>
            <w:tcMar>
              <w:left w:w="108" w:type="dxa"/>
              <w:right w:w="108" w:type="dxa"/>
            </w:tcMar>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Payment of the Unit Rate shall be made upon receipt of evidence of the successful installation of each item in accordance with section *** of the ***.  Unit rate shall include all costs relating to Level One Traffic Management.</w:t>
            </w:r>
          </w:p>
        </w:tc>
      </w:tr>
      <w:tr w:rsidR="00A85798" w:rsidRPr="00CC7505" w:rsidTr="002907A5">
        <w:trPr>
          <w:cantSplit/>
        </w:trPr>
        <w:tc>
          <w:tcPr>
            <w:tcW w:w="900" w:type="dxa"/>
            <w:tcBorders>
              <w:top w:val="nil"/>
              <w:bottom w:val="nil"/>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9.6.4</w:t>
            </w:r>
          </w:p>
        </w:tc>
        <w:tc>
          <w:tcPr>
            <w:tcW w:w="1900" w:type="dxa"/>
            <w:tcBorders>
              <w:top w:val="nil"/>
              <w:right w:val="single" w:sz="4" w:space="0" w:color="auto"/>
            </w:tcBorders>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New 1.75m Bending Plate</w:t>
            </w:r>
          </w:p>
        </w:tc>
        <w:tc>
          <w:tcPr>
            <w:tcW w:w="5705" w:type="dxa"/>
            <w:gridSpan w:val="3"/>
            <w:tcBorders>
              <w:top w:val="nil"/>
              <w:left w:val="single" w:sz="4" w:space="0" w:color="auto"/>
            </w:tcBorders>
            <w:tcMar>
              <w:left w:w="108" w:type="dxa"/>
              <w:right w:w="108" w:type="dxa"/>
            </w:tcMar>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Payment of the Unit Rate shall be made upon receipt of evidence of the successful installation of each item in accordance with section *** of the ***.  Unit rate shall include all costs relating to Level One Traffic Management.</w:t>
            </w:r>
          </w:p>
        </w:tc>
      </w:tr>
      <w:tr w:rsidR="00A85798" w:rsidRPr="00CC7505" w:rsidTr="002907A5">
        <w:trPr>
          <w:cantSplit/>
        </w:trPr>
        <w:tc>
          <w:tcPr>
            <w:tcW w:w="900" w:type="dxa"/>
            <w:tcBorders>
              <w:top w:val="nil"/>
              <w:bottom w:val="nil"/>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9.6.5</w:t>
            </w:r>
          </w:p>
        </w:tc>
        <w:tc>
          <w:tcPr>
            <w:tcW w:w="1900" w:type="dxa"/>
            <w:tcBorders>
              <w:top w:val="nil"/>
              <w:right w:val="single" w:sz="4" w:space="0" w:color="auto"/>
            </w:tcBorders>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New 1.75m Bending Plate Frame</w:t>
            </w:r>
          </w:p>
        </w:tc>
        <w:tc>
          <w:tcPr>
            <w:tcW w:w="5705" w:type="dxa"/>
            <w:gridSpan w:val="3"/>
            <w:tcBorders>
              <w:top w:val="nil"/>
              <w:left w:val="single" w:sz="4" w:space="0" w:color="auto"/>
            </w:tcBorders>
            <w:tcMar>
              <w:left w:w="108" w:type="dxa"/>
              <w:right w:w="108" w:type="dxa"/>
            </w:tcMar>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Payment of the Unit Rate shall be made upon receipt of evidence of the successful installation of each item in accordance with section *** of the ***.  Unit rate shall include all costs relating to Level One Traffic Management.</w:t>
            </w:r>
          </w:p>
        </w:tc>
      </w:tr>
      <w:tr w:rsidR="00A85798" w:rsidRPr="00CC7505" w:rsidTr="002907A5">
        <w:trPr>
          <w:cantSplit/>
        </w:trPr>
        <w:tc>
          <w:tcPr>
            <w:tcW w:w="900" w:type="dxa"/>
            <w:tcBorders>
              <w:top w:val="nil"/>
              <w:bottom w:val="nil"/>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9.6.6</w:t>
            </w:r>
          </w:p>
        </w:tc>
        <w:tc>
          <w:tcPr>
            <w:tcW w:w="1900" w:type="dxa"/>
            <w:tcBorders>
              <w:top w:val="nil"/>
              <w:right w:val="single" w:sz="4" w:space="0" w:color="auto"/>
            </w:tcBorders>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Refurbish 1.25m Bending Plate</w:t>
            </w:r>
          </w:p>
        </w:tc>
        <w:tc>
          <w:tcPr>
            <w:tcW w:w="5705" w:type="dxa"/>
            <w:gridSpan w:val="3"/>
            <w:tcBorders>
              <w:top w:val="nil"/>
              <w:left w:val="single" w:sz="4" w:space="0" w:color="auto"/>
            </w:tcBorders>
            <w:tcMar>
              <w:left w:w="108" w:type="dxa"/>
              <w:right w:w="108" w:type="dxa"/>
            </w:tcMar>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Payment of the Unit Rate shall be made upon receipt of evidence of the refurbishment of each item in accordance with section *** of the ***.  Unit rate shall include all costs relating to Level One Traffic Management.</w:t>
            </w:r>
          </w:p>
        </w:tc>
      </w:tr>
      <w:tr w:rsidR="00A85798" w:rsidRPr="00CC7505" w:rsidTr="002907A5">
        <w:trPr>
          <w:cantSplit/>
        </w:trPr>
        <w:tc>
          <w:tcPr>
            <w:tcW w:w="900" w:type="dxa"/>
            <w:tcBorders>
              <w:top w:val="nil"/>
              <w:bottom w:val="nil"/>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9.6.7</w:t>
            </w:r>
          </w:p>
        </w:tc>
        <w:tc>
          <w:tcPr>
            <w:tcW w:w="1900" w:type="dxa"/>
            <w:tcBorders>
              <w:top w:val="nil"/>
              <w:right w:val="single" w:sz="4" w:space="0" w:color="auto"/>
            </w:tcBorders>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Refurbish 1.75m Bending Plate</w:t>
            </w:r>
          </w:p>
        </w:tc>
        <w:tc>
          <w:tcPr>
            <w:tcW w:w="5705" w:type="dxa"/>
            <w:gridSpan w:val="3"/>
            <w:tcBorders>
              <w:top w:val="nil"/>
              <w:left w:val="single" w:sz="4" w:space="0" w:color="auto"/>
            </w:tcBorders>
            <w:tcMar>
              <w:left w:w="108" w:type="dxa"/>
              <w:right w:w="108" w:type="dxa"/>
            </w:tcMar>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Payment of the Unit Rate shall be made upon receipt of evidence of the refurbishment of each item in accordance with section *** of the ***.  Unit rate shall include all costs relating to Level One Traffic Management.</w:t>
            </w:r>
          </w:p>
        </w:tc>
      </w:tr>
      <w:tr w:rsidR="00A85798" w:rsidRPr="00CC7505" w:rsidTr="002907A5">
        <w:trPr>
          <w:cantSplit/>
        </w:trPr>
        <w:tc>
          <w:tcPr>
            <w:tcW w:w="900" w:type="dxa"/>
            <w:tcBorders>
              <w:top w:val="nil"/>
              <w:bottom w:val="nil"/>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9.6.8</w:t>
            </w:r>
          </w:p>
        </w:tc>
        <w:tc>
          <w:tcPr>
            <w:tcW w:w="1900" w:type="dxa"/>
            <w:tcBorders>
              <w:top w:val="nil"/>
              <w:right w:val="single" w:sz="4" w:space="0" w:color="auto"/>
            </w:tcBorders>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Install Refurbished 1.25m Bending Plate</w:t>
            </w:r>
          </w:p>
        </w:tc>
        <w:tc>
          <w:tcPr>
            <w:tcW w:w="5705" w:type="dxa"/>
            <w:gridSpan w:val="3"/>
            <w:tcBorders>
              <w:top w:val="nil"/>
              <w:left w:val="single" w:sz="4" w:space="0" w:color="auto"/>
            </w:tcBorders>
            <w:tcMar>
              <w:left w:w="108" w:type="dxa"/>
              <w:right w:w="108" w:type="dxa"/>
            </w:tcMar>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Payment of the Unit Rate shall be made upon receipt of evidence of the successful installation of each item in accordance with section *** of the ***.  Unit rate shall include all costs relating to Level One Traffic Management.</w:t>
            </w:r>
          </w:p>
        </w:tc>
      </w:tr>
      <w:tr w:rsidR="00A85798" w:rsidRPr="00CC7505" w:rsidTr="002907A5">
        <w:trPr>
          <w:cantSplit/>
        </w:trPr>
        <w:tc>
          <w:tcPr>
            <w:tcW w:w="900" w:type="dxa"/>
            <w:tcBorders>
              <w:top w:val="nil"/>
              <w:bottom w:val="nil"/>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9.6.9</w:t>
            </w:r>
          </w:p>
        </w:tc>
        <w:tc>
          <w:tcPr>
            <w:tcW w:w="1900" w:type="dxa"/>
            <w:tcBorders>
              <w:top w:val="nil"/>
              <w:right w:val="single" w:sz="4" w:space="0" w:color="auto"/>
            </w:tcBorders>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Install Refurbished 1.75m Bending Plate</w:t>
            </w:r>
          </w:p>
        </w:tc>
        <w:tc>
          <w:tcPr>
            <w:tcW w:w="5705" w:type="dxa"/>
            <w:gridSpan w:val="3"/>
            <w:tcBorders>
              <w:top w:val="nil"/>
              <w:left w:val="single" w:sz="4" w:space="0" w:color="auto"/>
            </w:tcBorders>
            <w:tcMar>
              <w:left w:w="108" w:type="dxa"/>
              <w:right w:w="108" w:type="dxa"/>
            </w:tcMar>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Payment of the Unit Rate shall be made upon receipt of evidence of the successful installation of each item in accordance with section *** of the ***.  Unit rate shall include all costs relating to Level One Traffic Management.</w:t>
            </w:r>
          </w:p>
        </w:tc>
      </w:tr>
      <w:tr w:rsidR="00A85798" w:rsidRPr="00CC7505" w:rsidTr="002907A5">
        <w:trPr>
          <w:cantSplit/>
        </w:trPr>
        <w:tc>
          <w:tcPr>
            <w:tcW w:w="900" w:type="dxa"/>
            <w:tcBorders>
              <w:top w:val="nil"/>
              <w:bottom w:val="nil"/>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9.7</w:t>
            </w:r>
          </w:p>
        </w:tc>
        <w:tc>
          <w:tcPr>
            <w:tcW w:w="7605" w:type="dxa"/>
            <w:gridSpan w:val="4"/>
            <w:tcBorders>
              <w:top w:val="single" w:sz="4" w:space="0" w:color="auto"/>
              <w:bottom w:val="nil"/>
            </w:tcBorders>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Extra Over for Level Two Traffic Management</w:t>
            </w:r>
          </w:p>
        </w:tc>
      </w:tr>
      <w:tr w:rsidR="00A85798" w:rsidRPr="00CC7505" w:rsidTr="002907A5">
        <w:trPr>
          <w:cantSplit/>
        </w:trPr>
        <w:tc>
          <w:tcPr>
            <w:tcW w:w="900" w:type="dxa"/>
            <w:tcBorders>
              <w:top w:val="nil"/>
              <w:bottom w:val="nil"/>
            </w:tcBorders>
          </w:tcPr>
          <w:p w:rsidR="00A85798" w:rsidRPr="00CC7505" w:rsidRDefault="00A85798" w:rsidP="00A85798">
            <w:pPr>
              <w:spacing w:before="50" w:after="50" w:line="280" w:lineRule="atLeast"/>
              <w:rPr>
                <w:rFonts w:eastAsia="Times New Roman" w:cs="Times New Roman"/>
                <w:sz w:val="16"/>
                <w:szCs w:val="16"/>
                <w:lang w:val="en-GB" w:eastAsia="en-NZ"/>
              </w:rPr>
            </w:pPr>
          </w:p>
        </w:tc>
        <w:tc>
          <w:tcPr>
            <w:tcW w:w="7605" w:type="dxa"/>
            <w:gridSpan w:val="4"/>
            <w:tcBorders>
              <w:top w:val="nil"/>
            </w:tcBorders>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Payment of the Unit Rate will be made upon receipt of evidence that work has been carried out in accordance with all contract requirements and to any further agreed requirements from the Client.  Payment shall be made in accordance with the Additional Services Schedule or agreed price.</w:t>
            </w:r>
          </w:p>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This rate shall include costs extra over items ***, *** and *** related to Level Two Traffic Management.</w:t>
            </w:r>
          </w:p>
        </w:tc>
      </w:tr>
      <w:tr w:rsidR="00A85798" w:rsidRPr="00CC7505" w:rsidTr="002907A5">
        <w:trPr>
          <w:cantSplit/>
        </w:trPr>
        <w:tc>
          <w:tcPr>
            <w:tcW w:w="900" w:type="dxa"/>
            <w:tcBorders>
              <w:top w:val="nil"/>
              <w:bottom w:val="nil"/>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9.8</w:t>
            </w:r>
          </w:p>
        </w:tc>
        <w:tc>
          <w:tcPr>
            <w:tcW w:w="7605" w:type="dxa"/>
            <w:gridSpan w:val="4"/>
            <w:tcBorders>
              <w:top w:val="single" w:sz="4" w:space="0" w:color="auto"/>
              <w:bottom w:val="nil"/>
            </w:tcBorders>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Extra Over for Level three Traffic Management</w:t>
            </w:r>
          </w:p>
        </w:tc>
      </w:tr>
      <w:tr w:rsidR="00A85798" w:rsidRPr="00CC7505" w:rsidTr="002907A5">
        <w:trPr>
          <w:cantSplit/>
        </w:trPr>
        <w:tc>
          <w:tcPr>
            <w:tcW w:w="900" w:type="dxa"/>
            <w:tcBorders>
              <w:top w:val="nil"/>
              <w:bottom w:val="nil"/>
            </w:tcBorders>
          </w:tcPr>
          <w:p w:rsidR="00A85798" w:rsidRPr="00CC7505" w:rsidRDefault="00A85798" w:rsidP="00A85798">
            <w:pPr>
              <w:spacing w:before="50" w:after="50" w:line="280" w:lineRule="atLeast"/>
              <w:rPr>
                <w:rFonts w:eastAsia="Times New Roman" w:cs="Times New Roman"/>
                <w:sz w:val="16"/>
                <w:szCs w:val="16"/>
                <w:lang w:val="en-GB" w:eastAsia="en-NZ"/>
              </w:rPr>
            </w:pPr>
          </w:p>
        </w:tc>
        <w:tc>
          <w:tcPr>
            <w:tcW w:w="7605" w:type="dxa"/>
            <w:gridSpan w:val="4"/>
            <w:tcBorders>
              <w:top w:val="nil"/>
            </w:tcBorders>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Payment of the Unit Rate will be made upon receipt of evidence that work has been carried out in accordance with all contract requirements and to any further agreed requirements from the Client.  Payment shall be made in accordance with the Additional Services Schedule or agreed price.</w:t>
            </w:r>
          </w:p>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This rate shall include costs extra over items ***, *** and *** related to Level Three Traffic Management.</w:t>
            </w:r>
          </w:p>
        </w:tc>
      </w:tr>
      <w:tr w:rsidR="00A85798" w:rsidRPr="00CC7505" w:rsidTr="002907A5">
        <w:trPr>
          <w:cantSplit/>
        </w:trPr>
        <w:tc>
          <w:tcPr>
            <w:tcW w:w="900" w:type="dxa"/>
            <w:tcBorders>
              <w:top w:val="nil"/>
              <w:bottom w:val="nil"/>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9.9</w:t>
            </w:r>
          </w:p>
        </w:tc>
        <w:tc>
          <w:tcPr>
            <w:tcW w:w="7605" w:type="dxa"/>
            <w:gridSpan w:val="4"/>
            <w:tcBorders>
              <w:top w:val="single" w:sz="4" w:space="0" w:color="auto"/>
              <w:bottom w:val="nil"/>
            </w:tcBorders>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Provide Spatial Coordinates for Control Boxes</w:t>
            </w:r>
          </w:p>
        </w:tc>
      </w:tr>
      <w:tr w:rsidR="00A85798" w:rsidRPr="00CC7505" w:rsidTr="002907A5">
        <w:trPr>
          <w:cantSplit/>
        </w:trPr>
        <w:tc>
          <w:tcPr>
            <w:tcW w:w="900" w:type="dxa"/>
            <w:tcBorders>
              <w:top w:val="nil"/>
              <w:bottom w:val="nil"/>
            </w:tcBorders>
          </w:tcPr>
          <w:p w:rsidR="00A85798" w:rsidRPr="00CC7505" w:rsidRDefault="00A85798" w:rsidP="00A85798">
            <w:pPr>
              <w:spacing w:before="50" w:after="50" w:line="280" w:lineRule="atLeast"/>
              <w:rPr>
                <w:rFonts w:eastAsia="Times New Roman" w:cs="Times New Roman"/>
                <w:sz w:val="16"/>
                <w:szCs w:val="16"/>
                <w:lang w:val="en-GB" w:eastAsia="en-NZ"/>
              </w:rPr>
            </w:pPr>
          </w:p>
        </w:tc>
        <w:tc>
          <w:tcPr>
            <w:tcW w:w="7605" w:type="dxa"/>
            <w:gridSpan w:val="4"/>
            <w:tcBorders>
              <w:top w:val="nil"/>
            </w:tcBorders>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The Lump Sum includes all expenses relating to the provision of spatial coordinates for the control boxes to the specification required.  Payment shall be made on receipt of spatial coordinates.</w:t>
            </w:r>
          </w:p>
        </w:tc>
      </w:tr>
      <w:tr w:rsidR="00A85798" w:rsidRPr="00CC7505" w:rsidTr="002907A5">
        <w:trPr>
          <w:cantSplit/>
        </w:trPr>
        <w:tc>
          <w:tcPr>
            <w:tcW w:w="900" w:type="dxa"/>
            <w:tcBorders>
              <w:top w:val="nil"/>
              <w:bottom w:val="nil"/>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9.10</w:t>
            </w:r>
          </w:p>
        </w:tc>
        <w:tc>
          <w:tcPr>
            <w:tcW w:w="7605" w:type="dxa"/>
            <w:gridSpan w:val="4"/>
            <w:tcBorders>
              <w:top w:val="single" w:sz="4" w:space="0" w:color="auto"/>
              <w:bottom w:val="nil"/>
            </w:tcBorders>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Routine Maintenance</w:t>
            </w:r>
          </w:p>
        </w:tc>
      </w:tr>
      <w:tr w:rsidR="00A85798" w:rsidRPr="00CC7505" w:rsidTr="002907A5">
        <w:trPr>
          <w:cantSplit/>
        </w:trPr>
        <w:tc>
          <w:tcPr>
            <w:tcW w:w="900" w:type="dxa"/>
            <w:tcBorders>
              <w:top w:val="nil"/>
              <w:bottom w:val="nil"/>
            </w:tcBorders>
          </w:tcPr>
          <w:p w:rsidR="00A85798" w:rsidRPr="00CC7505" w:rsidRDefault="00A85798" w:rsidP="00A85798">
            <w:pPr>
              <w:spacing w:before="50" w:after="50" w:line="280" w:lineRule="atLeast"/>
              <w:rPr>
                <w:rFonts w:eastAsia="Times New Roman" w:cs="Times New Roman"/>
                <w:sz w:val="16"/>
                <w:szCs w:val="16"/>
                <w:lang w:val="en-GB" w:eastAsia="en-NZ"/>
              </w:rPr>
            </w:pPr>
          </w:p>
        </w:tc>
        <w:tc>
          <w:tcPr>
            <w:tcW w:w="7605" w:type="dxa"/>
            <w:gridSpan w:val="4"/>
            <w:tcBorders>
              <w:top w:val="nil"/>
            </w:tcBorders>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Monthly payment shall be made of the nominated Lump Sum on a pro-rata basis.  Management of this item shall conform to all requirements of Section 7 of the Traffic Monitoring Specification.</w:t>
            </w:r>
          </w:p>
        </w:tc>
      </w:tr>
      <w:tr w:rsidR="00A85798" w:rsidRPr="00CC7505" w:rsidTr="002907A5">
        <w:trPr>
          <w:cantSplit/>
        </w:trPr>
        <w:tc>
          <w:tcPr>
            <w:tcW w:w="900" w:type="dxa"/>
            <w:tcBorders>
              <w:top w:val="nil"/>
              <w:bottom w:val="nil"/>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9.11</w:t>
            </w:r>
          </w:p>
        </w:tc>
        <w:tc>
          <w:tcPr>
            <w:tcW w:w="7605" w:type="dxa"/>
            <w:gridSpan w:val="4"/>
            <w:tcBorders>
              <w:top w:val="single" w:sz="4" w:space="0" w:color="auto"/>
              <w:bottom w:val="nil"/>
            </w:tcBorders>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ANNUAL SITE INSPECTION AND CALIBRATION (Continuous Sites)</w:t>
            </w:r>
          </w:p>
        </w:tc>
      </w:tr>
      <w:tr w:rsidR="00A85798" w:rsidRPr="00CC7505" w:rsidTr="002907A5">
        <w:trPr>
          <w:cantSplit/>
        </w:trPr>
        <w:tc>
          <w:tcPr>
            <w:tcW w:w="900" w:type="dxa"/>
            <w:tcBorders>
              <w:top w:val="nil"/>
              <w:bottom w:val="nil"/>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9.11.1</w:t>
            </w:r>
          </w:p>
        </w:tc>
        <w:tc>
          <w:tcPr>
            <w:tcW w:w="1900" w:type="dxa"/>
            <w:tcBorders>
              <w:top w:val="nil"/>
              <w:right w:val="single" w:sz="4" w:space="0" w:color="auto"/>
            </w:tcBorders>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Annual Site Inspection, DVD and Visual Surveys</w:t>
            </w:r>
          </w:p>
        </w:tc>
        <w:tc>
          <w:tcPr>
            <w:tcW w:w="5705" w:type="dxa"/>
            <w:gridSpan w:val="3"/>
            <w:tcBorders>
              <w:top w:val="nil"/>
              <w:left w:val="single" w:sz="4" w:space="0" w:color="auto"/>
            </w:tcBorders>
            <w:tcMar>
              <w:left w:w="108" w:type="dxa"/>
              <w:right w:w="108" w:type="dxa"/>
            </w:tcMar>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Payment of the Unit Rate shall be made upon completion of annual site inspections, and receipt of all DVD’s, documentation and reports as defined in Section 6.4 of the Traffic Monitoring Specification,  The Consultant’s price shall include any traffic control necessary to achieve this.</w:t>
            </w:r>
          </w:p>
        </w:tc>
      </w:tr>
      <w:tr w:rsidR="00A85798" w:rsidRPr="00CC7505" w:rsidTr="002907A5">
        <w:trPr>
          <w:cantSplit/>
        </w:trPr>
        <w:tc>
          <w:tcPr>
            <w:tcW w:w="900" w:type="dxa"/>
            <w:tcBorders>
              <w:top w:val="nil"/>
              <w:bottom w:val="nil"/>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9.11.2</w:t>
            </w:r>
          </w:p>
        </w:tc>
        <w:tc>
          <w:tcPr>
            <w:tcW w:w="1900" w:type="dxa"/>
            <w:tcBorders>
              <w:top w:val="nil"/>
              <w:right w:val="single" w:sz="4" w:space="0" w:color="auto"/>
            </w:tcBorders>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Weigh in Motion Site Calibration Survey</w:t>
            </w:r>
          </w:p>
        </w:tc>
        <w:tc>
          <w:tcPr>
            <w:tcW w:w="5705" w:type="dxa"/>
            <w:gridSpan w:val="3"/>
            <w:tcBorders>
              <w:top w:val="nil"/>
              <w:left w:val="single" w:sz="4" w:space="0" w:color="auto"/>
            </w:tcBorders>
            <w:tcMar>
              <w:left w:w="108" w:type="dxa"/>
              <w:right w:w="108" w:type="dxa"/>
            </w:tcMar>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Payment of the Unit Rate shall be made upon completion of annual calibration tests, and receipt of all documentation and reports as defined in Section *** of the ***.  The Consultant’s price shall include any traffic control necessary to achieve this.</w:t>
            </w:r>
          </w:p>
        </w:tc>
      </w:tr>
      <w:tr w:rsidR="00A85798" w:rsidRPr="00CC7505" w:rsidTr="002907A5">
        <w:trPr>
          <w:cantSplit/>
        </w:trPr>
        <w:tc>
          <w:tcPr>
            <w:tcW w:w="900" w:type="dxa"/>
            <w:tcBorders>
              <w:top w:val="nil"/>
              <w:bottom w:val="nil"/>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9.11.3</w:t>
            </w:r>
          </w:p>
        </w:tc>
        <w:tc>
          <w:tcPr>
            <w:tcW w:w="1900" w:type="dxa"/>
            <w:tcBorders>
              <w:top w:val="nil"/>
              <w:right w:val="single" w:sz="4" w:space="0" w:color="auto"/>
            </w:tcBorders>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Annual Wheel Track Survey</w:t>
            </w:r>
          </w:p>
        </w:tc>
        <w:tc>
          <w:tcPr>
            <w:tcW w:w="5705" w:type="dxa"/>
            <w:gridSpan w:val="3"/>
            <w:tcBorders>
              <w:top w:val="nil"/>
              <w:left w:val="single" w:sz="4" w:space="0" w:color="auto"/>
            </w:tcBorders>
            <w:tcMar>
              <w:left w:w="108" w:type="dxa"/>
              <w:right w:w="108" w:type="dxa"/>
            </w:tcMar>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The use of this item is not guaranteed.  Inclusion will be at the project manager’s discretion.</w:t>
            </w:r>
          </w:p>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Payment of the Unit Rate shall be made upon completion of wheel track survey’s, and receipt of all documentation and reports as defined in Section *** of the ***.  The Consultant’s price shall include any traffic control necessary to achieve this.</w:t>
            </w:r>
          </w:p>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Unit rate shall include all costs relating to Level One Traffic Management.</w:t>
            </w:r>
          </w:p>
        </w:tc>
      </w:tr>
      <w:tr w:rsidR="00A85798" w:rsidRPr="00CC7505" w:rsidTr="002907A5">
        <w:trPr>
          <w:cantSplit/>
        </w:trPr>
        <w:tc>
          <w:tcPr>
            <w:tcW w:w="900" w:type="dxa"/>
            <w:tcBorders>
              <w:top w:val="nil"/>
              <w:bottom w:val="nil"/>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9.12</w:t>
            </w:r>
          </w:p>
        </w:tc>
        <w:tc>
          <w:tcPr>
            <w:tcW w:w="7605" w:type="dxa"/>
            <w:gridSpan w:val="4"/>
            <w:tcBorders>
              <w:top w:val="single" w:sz="4" w:space="0" w:color="auto"/>
              <w:bottom w:val="nil"/>
            </w:tcBorders>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Contract Completion</w:t>
            </w:r>
          </w:p>
        </w:tc>
      </w:tr>
      <w:tr w:rsidR="00A85798" w:rsidRPr="00CC7505" w:rsidTr="002907A5">
        <w:trPr>
          <w:cantSplit/>
        </w:trPr>
        <w:tc>
          <w:tcPr>
            <w:tcW w:w="900" w:type="dxa"/>
            <w:tcBorders>
              <w:top w:val="nil"/>
              <w:bottom w:val="single" w:sz="4" w:space="0" w:color="auto"/>
            </w:tcBorders>
          </w:tcPr>
          <w:p w:rsidR="00A85798" w:rsidRPr="00CC7505" w:rsidRDefault="00A85798" w:rsidP="00A85798">
            <w:pPr>
              <w:spacing w:before="50" w:after="50" w:line="280" w:lineRule="atLeast"/>
              <w:rPr>
                <w:rFonts w:eastAsia="Times New Roman" w:cs="Times New Roman"/>
                <w:sz w:val="16"/>
                <w:szCs w:val="16"/>
                <w:lang w:val="en-GB" w:eastAsia="en-NZ"/>
              </w:rPr>
            </w:pPr>
          </w:p>
        </w:tc>
        <w:tc>
          <w:tcPr>
            <w:tcW w:w="7605" w:type="dxa"/>
            <w:gridSpan w:val="4"/>
            <w:tcBorders>
              <w:top w:val="nil"/>
            </w:tcBorders>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Payment will be made upon contract completion with the Lump Sum amount being prorated in the ratio of passed sites to total sites, following the Client’s inspection and in accordance with all contract requirements.</w:t>
            </w:r>
          </w:p>
        </w:tc>
      </w:tr>
      <w:tr w:rsidR="00A85798" w:rsidRPr="00CC7505" w:rsidTr="002907A5">
        <w:trPr>
          <w:cantSplit/>
        </w:trPr>
        <w:tc>
          <w:tcPr>
            <w:tcW w:w="900" w:type="dxa"/>
            <w:tcBorders>
              <w:top w:val="single" w:sz="4" w:space="0" w:color="auto"/>
              <w:bottom w:val="nil"/>
            </w:tcBorders>
          </w:tcPr>
          <w:p w:rsidR="00A85798" w:rsidRPr="00CC7505" w:rsidRDefault="00A85798" w:rsidP="00A85798">
            <w:pPr>
              <w:spacing w:before="100" w:after="100" w:line="280" w:lineRule="atLeast"/>
              <w:rPr>
                <w:rFonts w:eastAsia="Times New Roman" w:cs="Times New Roman"/>
                <w:b/>
                <w:szCs w:val="18"/>
                <w:lang w:val="en-GB" w:eastAsia="en-GB"/>
              </w:rPr>
            </w:pPr>
            <w:r w:rsidRPr="00CC7505">
              <w:rPr>
                <w:rFonts w:eastAsia="Times New Roman" w:cs="Times New Roman"/>
                <w:b/>
                <w:szCs w:val="18"/>
                <w:lang w:val="en-GB" w:eastAsia="en-GB"/>
              </w:rPr>
              <w:t>10</w:t>
            </w:r>
          </w:p>
        </w:tc>
        <w:tc>
          <w:tcPr>
            <w:tcW w:w="7605" w:type="dxa"/>
            <w:gridSpan w:val="4"/>
          </w:tcPr>
          <w:p w:rsidR="00A85798" w:rsidRPr="00CC7505" w:rsidRDefault="00A85798" w:rsidP="00A85798">
            <w:pPr>
              <w:spacing w:before="100" w:after="100" w:line="280" w:lineRule="atLeast"/>
              <w:rPr>
                <w:rFonts w:eastAsia="Times New Roman" w:cs="Times New Roman"/>
                <w:b/>
                <w:szCs w:val="18"/>
                <w:lang w:val="en-GB" w:eastAsia="en-GB"/>
              </w:rPr>
            </w:pPr>
            <w:r w:rsidRPr="00CC7505">
              <w:rPr>
                <w:rFonts w:eastAsia="Times New Roman" w:cs="Times New Roman"/>
                <w:b/>
                <w:szCs w:val="18"/>
                <w:lang w:val="en-GB" w:eastAsia="en-GB"/>
              </w:rPr>
              <w:t>GEOTECHNICAL TESTING</w:t>
            </w:r>
          </w:p>
        </w:tc>
      </w:tr>
      <w:tr w:rsidR="00A85798" w:rsidRPr="00CC7505" w:rsidTr="002907A5">
        <w:trPr>
          <w:cantSplit/>
        </w:trPr>
        <w:tc>
          <w:tcPr>
            <w:tcW w:w="900" w:type="dxa"/>
            <w:tcBorders>
              <w:top w:val="nil"/>
              <w:bottom w:val="nil"/>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P.S.</w:t>
            </w:r>
          </w:p>
        </w:tc>
        <w:tc>
          <w:tcPr>
            <w:tcW w:w="7605" w:type="dxa"/>
            <w:gridSpan w:val="4"/>
            <w:tcBorders>
              <w:bottom w:val="nil"/>
            </w:tcBorders>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The type of testing and method of payment shall be negotiated during the contract period.</w:t>
            </w:r>
          </w:p>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highlight w:val="yellow"/>
                <w:lang w:eastAsia="en-NZ"/>
              </w:rPr>
              <w:t>&lt;&lt;OR if you have chosen some scheduled items&gt;&gt;</w:t>
            </w:r>
            <w:r w:rsidRPr="00CC7505">
              <w:rPr>
                <w:rFonts w:eastAsia="Times New Roman" w:cs="Times New Roman"/>
                <w:sz w:val="16"/>
                <w:szCs w:val="16"/>
                <w:lang w:eastAsia="en-NZ"/>
              </w:rPr>
              <w:t xml:space="preserve"> When the final geotechnical testing schedule has been agreed, the following basis of payment clauses relating to those items within the agreed schedule, will apply.</w:t>
            </w:r>
          </w:p>
        </w:tc>
      </w:tr>
      <w:tr w:rsidR="00A85798" w:rsidRPr="00CC7505" w:rsidTr="002907A5">
        <w:trPr>
          <w:cantSplit/>
        </w:trPr>
        <w:tc>
          <w:tcPr>
            <w:tcW w:w="900" w:type="dxa"/>
            <w:tcBorders>
              <w:top w:val="nil"/>
              <w:bottom w:val="nil"/>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S.O.R.</w:t>
            </w:r>
          </w:p>
        </w:tc>
        <w:tc>
          <w:tcPr>
            <w:tcW w:w="7605" w:type="dxa"/>
            <w:gridSpan w:val="4"/>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 xml:space="preserve">Payment for testing shall be on a Schedule of Rates (SOR) basis.  Payment shall be made on the basis of the testing results presented in the Geotechnical Assessment Report Part 1 (Factual Report).  Unless otherwise stated, all material descriptions shall be in accordance with the current NZ Geotechnical Society Inc. (NZGS) </w:t>
            </w:r>
            <w:r w:rsidRPr="00CC7505">
              <w:rPr>
                <w:rFonts w:eastAsia="Times New Roman" w:cs="Times New Roman"/>
                <w:i/>
                <w:sz w:val="16"/>
                <w:szCs w:val="16"/>
                <w:lang w:eastAsia="en-NZ"/>
              </w:rPr>
              <w:t>Field Description of Soil and Rock</w:t>
            </w:r>
            <w:r w:rsidRPr="00CC7505">
              <w:rPr>
                <w:rFonts w:eastAsia="Times New Roman" w:cs="Times New Roman"/>
                <w:sz w:val="16"/>
                <w:szCs w:val="16"/>
                <w:lang w:eastAsia="en-NZ"/>
              </w:rPr>
              <w:t>.  Sampling shall be undertaken in accordance with NZS 4407:1991.  Tests shall be in accordance with NZS 4402:1986 or NZS 4407:1991 as appropriate.  Where a different test method has been adopted, this shall be clearly stated.</w:t>
            </w:r>
          </w:p>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Where the Tenderer has entered a zero rate on the Schedule for any included item or part thereof, payment for any work instructed under this item is deemed to be included elsewhere in the Pricing Schedule and no additional payment shall be made until the extent of testing specified in the full Geotechnical Testing Schedule has been exceeded.</w:t>
            </w:r>
          </w:p>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 xml:space="preserve">All traffic management requirements shall be in accordance with the </w:t>
            </w:r>
            <w:r w:rsidRPr="00CC7505">
              <w:rPr>
                <w:rFonts w:eastAsia="Times New Roman" w:cs="Times New Roman"/>
                <w:i/>
                <w:sz w:val="16"/>
                <w:szCs w:val="16"/>
                <w:lang w:eastAsia="en-NZ"/>
              </w:rPr>
              <w:t>Code of Practice for Temporary Traffic Management</w:t>
            </w:r>
            <w:r w:rsidRPr="00CC7505">
              <w:rPr>
                <w:rFonts w:eastAsia="Times New Roman" w:cs="Times New Roman"/>
                <w:sz w:val="16"/>
                <w:szCs w:val="16"/>
                <w:lang w:eastAsia="en-NZ"/>
              </w:rPr>
              <w:t>.</w:t>
            </w:r>
          </w:p>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Within the schedule the following terms are defined:</w:t>
            </w:r>
          </w:p>
        </w:tc>
      </w:tr>
      <w:tr w:rsidR="00A85798" w:rsidRPr="00CC7505" w:rsidTr="002907A5">
        <w:trPr>
          <w:cantSplit/>
        </w:trPr>
        <w:tc>
          <w:tcPr>
            <w:tcW w:w="900" w:type="dxa"/>
            <w:tcBorders>
              <w:top w:val="nil"/>
              <w:bottom w:val="nil"/>
            </w:tcBorders>
          </w:tcPr>
          <w:p w:rsidR="00A85798" w:rsidRPr="00CC7505" w:rsidRDefault="00A85798" w:rsidP="00A85798">
            <w:pPr>
              <w:spacing w:before="50" w:after="50" w:line="280" w:lineRule="atLeast"/>
              <w:rPr>
                <w:rFonts w:eastAsia="Times New Roman" w:cs="Times New Roman"/>
                <w:sz w:val="16"/>
                <w:szCs w:val="16"/>
                <w:lang w:val="en-GB" w:eastAsia="en-NZ"/>
              </w:rPr>
            </w:pPr>
          </w:p>
        </w:tc>
        <w:tc>
          <w:tcPr>
            <w:tcW w:w="7605" w:type="dxa"/>
            <w:gridSpan w:val="4"/>
            <w:tcBorders>
              <w:bottom w:val="nil"/>
            </w:tcBorders>
          </w:tcPr>
          <w:p w:rsidR="00A85798" w:rsidRPr="00CC7505" w:rsidRDefault="00A85798" w:rsidP="00A85798">
            <w:pPr>
              <w:keepNext/>
              <w:tabs>
                <w:tab w:val="num" w:pos="851"/>
              </w:tabs>
              <w:spacing w:before="50" w:after="100" w:line="280" w:lineRule="atLeast"/>
              <w:ind w:left="1701" w:hanging="1701"/>
              <w:outlineLvl w:val="2"/>
              <w:rPr>
                <w:rFonts w:eastAsia="Times New Roman" w:cs="Times New Roman"/>
                <w:b/>
                <w:sz w:val="16"/>
                <w:szCs w:val="16"/>
                <w:lang w:eastAsia="en-NZ"/>
              </w:rPr>
            </w:pPr>
            <w:r w:rsidRPr="00CC7505">
              <w:rPr>
                <w:rFonts w:eastAsia="Times New Roman" w:cs="Times New Roman"/>
                <w:b/>
                <w:sz w:val="16"/>
                <w:szCs w:val="16"/>
                <w:lang w:eastAsia="en-NZ"/>
              </w:rPr>
              <w:t xml:space="preserve">NZGS </w:t>
            </w:r>
            <w:r w:rsidRPr="00CC7505">
              <w:rPr>
                <w:rFonts w:eastAsia="Times New Roman" w:cs="Times New Roman"/>
                <w:sz w:val="16"/>
                <w:szCs w:val="16"/>
                <w:lang w:eastAsia="en-NZ"/>
              </w:rPr>
              <w:t>means The New Zealand Geotechnical Society Inc.</w:t>
            </w:r>
          </w:p>
        </w:tc>
      </w:tr>
      <w:tr w:rsidR="00A85798" w:rsidRPr="00CC7505" w:rsidTr="002907A5">
        <w:trPr>
          <w:cantSplit/>
        </w:trPr>
        <w:tc>
          <w:tcPr>
            <w:tcW w:w="900" w:type="dxa"/>
            <w:tcBorders>
              <w:top w:val="nil"/>
              <w:bottom w:val="nil"/>
            </w:tcBorders>
          </w:tcPr>
          <w:p w:rsidR="00A85798" w:rsidRPr="00CC7505" w:rsidRDefault="00A85798" w:rsidP="00A85798">
            <w:pPr>
              <w:spacing w:before="50" w:after="50" w:line="280" w:lineRule="atLeast"/>
              <w:rPr>
                <w:rFonts w:eastAsia="Times New Roman" w:cs="Times New Roman"/>
                <w:sz w:val="16"/>
                <w:szCs w:val="16"/>
                <w:lang w:val="en-GB" w:eastAsia="en-NZ"/>
              </w:rPr>
            </w:pPr>
          </w:p>
        </w:tc>
        <w:tc>
          <w:tcPr>
            <w:tcW w:w="7605" w:type="dxa"/>
            <w:gridSpan w:val="4"/>
            <w:tcBorders>
              <w:bottom w:val="nil"/>
            </w:tcBorders>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b/>
                <w:sz w:val="16"/>
                <w:szCs w:val="16"/>
                <w:lang w:eastAsia="en-NZ"/>
              </w:rPr>
              <w:t>Logged</w:t>
            </w:r>
            <w:r w:rsidRPr="00CC7505">
              <w:rPr>
                <w:rFonts w:eastAsia="Times New Roman" w:cs="Times New Roman"/>
                <w:sz w:val="16"/>
                <w:szCs w:val="16"/>
                <w:lang w:eastAsia="en-NZ"/>
              </w:rPr>
              <w:t xml:space="preserve"> means the assessment and identification of materials within test pits and boreholes by an appropriately qualified engineer or engineering geologist adopting the material descriptions in accordance with the NZGS </w:t>
            </w:r>
            <w:r w:rsidRPr="00CC7505">
              <w:rPr>
                <w:rFonts w:eastAsia="Times New Roman" w:cs="Times New Roman"/>
                <w:i/>
                <w:sz w:val="16"/>
                <w:szCs w:val="16"/>
                <w:lang w:eastAsia="en-NZ"/>
              </w:rPr>
              <w:t>Field Description of Soil and Rock</w:t>
            </w:r>
            <w:r w:rsidRPr="00CC7505">
              <w:rPr>
                <w:rFonts w:eastAsia="Times New Roman" w:cs="Times New Roman"/>
                <w:sz w:val="16"/>
                <w:szCs w:val="16"/>
                <w:lang w:eastAsia="en-NZ"/>
              </w:rPr>
              <w:t xml:space="preserve"> and </w:t>
            </w:r>
            <w:r w:rsidRPr="00CC7505">
              <w:rPr>
                <w:rFonts w:eastAsia="Times New Roman" w:cs="Times New Roman"/>
                <w:i/>
                <w:sz w:val="16"/>
                <w:szCs w:val="16"/>
                <w:lang w:eastAsia="en-NZ"/>
              </w:rPr>
              <w:t>BS5930: 1999 Code of Practice for Site Investigations</w:t>
            </w:r>
            <w:r w:rsidRPr="00CC7505">
              <w:rPr>
                <w:rFonts w:eastAsia="Times New Roman" w:cs="Times New Roman"/>
                <w:sz w:val="16"/>
                <w:szCs w:val="16"/>
                <w:lang w:eastAsia="en-NZ"/>
              </w:rPr>
              <w:t>, British Standards Institution, for aspects not covered by the NZGS.</w:t>
            </w:r>
          </w:p>
        </w:tc>
      </w:tr>
      <w:tr w:rsidR="00A85798" w:rsidRPr="00CC7505" w:rsidTr="002907A5">
        <w:trPr>
          <w:cantSplit/>
        </w:trPr>
        <w:tc>
          <w:tcPr>
            <w:tcW w:w="900" w:type="dxa"/>
            <w:tcBorders>
              <w:top w:val="nil"/>
              <w:bottom w:val="nil"/>
            </w:tcBorders>
          </w:tcPr>
          <w:p w:rsidR="00A85798" w:rsidRPr="00CC7505" w:rsidRDefault="00A85798" w:rsidP="00A85798">
            <w:pPr>
              <w:spacing w:before="50" w:after="50" w:line="280" w:lineRule="atLeast"/>
              <w:rPr>
                <w:rFonts w:eastAsia="Times New Roman" w:cs="Times New Roman"/>
                <w:sz w:val="16"/>
                <w:szCs w:val="16"/>
                <w:lang w:val="en-GB" w:eastAsia="en-NZ"/>
              </w:rPr>
            </w:pPr>
          </w:p>
        </w:tc>
        <w:tc>
          <w:tcPr>
            <w:tcW w:w="7605" w:type="dxa"/>
            <w:gridSpan w:val="4"/>
            <w:tcBorders>
              <w:bottom w:val="nil"/>
            </w:tcBorders>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b/>
                <w:sz w:val="16"/>
                <w:szCs w:val="16"/>
                <w:lang w:eastAsia="en-NZ"/>
              </w:rPr>
              <w:t>Photograph(ed)</w:t>
            </w:r>
            <w:r w:rsidRPr="00CC7505">
              <w:rPr>
                <w:rFonts w:eastAsia="Times New Roman" w:cs="Times New Roman"/>
                <w:sz w:val="16"/>
                <w:szCs w:val="16"/>
                <w:lang w:eastAsia="en-NZ"/>
              </w:rPr>
              <w:t xml:space="preserve"> means the provision of photographs clearly showing details of the ground conditions within pavement test pits and investigation test pits.  Exposure shall be such that the materials can be clearly seen and photographs shall include a legible reference board identifying the test location and date together with a legible scale or tape measure within the test pit.  One colour print shall be provided for each test pit.  For cored boreholes, photographs shall include a legible reference board incorporating the project title, borehole number, date and depth, together with a graduated scale and standard colour chart.  Rates shall include for all necessary equipment and lighting to provide clear legible photographs and the provision of a standard colour chart with the factual report.</w:t>
            </w:r>
          </w:p>
        </w:tc>
      </w:tr>
      <w:tr w:rsidR="00A85798" w:rsidRPr="00CC7505" w:rsidTr="002907A5">
        <w:trPr>
          <w:cantSplit/>
        </w:trPr>
        <w:tc>
          <w:tcPr>
            <w:tcW w:w="900" w:type="dxa"/>
            <w:tcBorders>
              <w:top w:val="nil"/>
              <w:bottom w:val="nil"/>
            </w:tcBorders>
          </w:tcPr>
          <w:p w:rsidR="00A85798" w:rsidRPr="00CC7505" w:rsidRDefault="00A85798" w:rsidP="00A85798">
            <w:pPr>
              <w:spacing w:before="50" w:after="50" w:line="280" w:lineRule="atLeast"/>
              <w:rPr>
                <w:rFonts w:eastAsia="Times New Roman" w:cs="Times New Roman"/>
                <w:sz w:val="16"/>
                <w:szCs w:val="16"/>
                <w:lang w:val="en-GB" w:eastAsia="en-NZ"/>
              </w:rPr>
            </w:pPr>
          </w:p>
        </w:tc>
        <w:tc>
          <w:tcPr>
            <w:tcW w:w="7605" w:type="dxa"/>
            <w:gridSpan w:val="4"/>
            <w:tcBorders>
              <w:bottom w:val="nil"/>
            </w:tcBorders>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b/>
                <w:sz w:val="16"/>
                <w:szCs w:val="16"/>
                <w:lang w:eastAsia="en-NZ"/>
              </w:rPr>
              <w:t>Reported</w:t>
            </w:r>
            <w:r w:rsidRPr="00CC7505">
              <w:rPr>
                <w:rFonts w:eastAsia="Times New Roman" w:cs="Times New Roman"/>
                <w:sz w:val="16"/>
                <w:szCs w:val="16"/>
                <w:lang w:eastAsia="en-NZ"/>
              </w:rPr>
              <w:t xml:space="preserve"> means the provision of a factual report standard log checked and approved for issue and shall include for all costs associated with compiling and presenting logs.  Test pit and borehole logs shall include those items detailed in BS5930:1999 for borehole logs.  Test results shall be reported as required by the appropriate NZS or BS standard and rates shall include for all costs associated with compiling and presenting results.</w:t>
            </w:r>
          </w:p>
        </w:tc>
      </w:tr>
      <w:tr w:rsidR="00A85798" w:rsidRPr="00CC7505" w:rsidTr="002907A5">
        <w:trPr>
          <w:cantSplit/>
        </w:trPr>
        <w:tc>
          <w:tcPr>
            <w:tcW w:w="900" w:type="dxa"/>
            <w:tcBorders>
              <w:top w:val="nil"/>
              <w:bottom w:val="nil"/>
            </w:tcBorders>
          </w:tcPr>
          <w:p w:rsidR="00A85798" w:rsidRPr="00CC7505" w:rsidRDefault="00A85798" w:rsidP="00A85798">
            <w:pPr>
              <w:spacing w:before="50" w:after="50" w:line="280" w:lineRule="atLeast"/>
              <w:rPr>
                <w:rFonts w:eastAsia="Times New Roman" w:cs="Times New Roman"/>
                <w:sz w:val="16"/>
                <w:szCs w:val="16"/>
                <w:lang w:val="en-GB" w:eastAsia="en-NZ"/>
              </w:rPr>
            </w:pPr>
          </w:p>
        </w:tc>
        <w:tc>
          <w:tcPr>
            <w:tcW w:w="7605" w:type="dxa"/>
            <w:gridSpan w:val="4"/>
            <w:tcBorders>
              <w:bottom w:val="nil"/>
            </w:tcBorders>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b/>
                <w:sz w:val="16"/>
                <w:szCs w:val="16"/>
                <w:lang w:eastAsia="en-NZ"/>
              </w:rPr>
              <w:t>Standpipe Piezometer</w:t>
            </w:r>
            <w:r w:rsidRPr="00CC7505">
              <w:rPr>
                <w:rFonts w:eastAsia="Times New Roman" w:cs="Times New Roman"/>
                <w:sz w:val="16"/>
                <w:szCs w:val="16"/>
                <w:lang w:eastAsia="en-NZ"/>
              </w:rPr>
              <w:t xml:space="preserve"> means a tube or pipe with a perforated end section surrounded by or wrapped with a filter.  The perforated section shall be located within a sand pocket sealed and grouted within a borehole. </w:t>
            </w:r>
          </w:p>
        </w:tc>
      </w:tr>
      <w:tr w:rsidR="00A85798" w:rsidRPr="00CC7505" w:rsidTr="002907A5">
        <w:trPr>
          <w:cantSplit/>
        </w:trPr>
        <w:tc>
          <w:tcPr>
            <w:tcW w:w="900" w:type="dxa"/>
            <w:tcBorders>
              <w:top w:val="nil"/>
              <w:bottom w:val="nil"/>
            </w:tcBorders>
          </w:tcPr>
          <w:p w:rsidR="00A85798" w:rsidRPr="00CC7505" w:rsidRDefault="00A85798" w:rsidP="00A85798">
            <w:pPr>
              <w:spacing w:before="50" w:after="50" w:line="280" w:lineRule="atLeast"/>
              <w:rPr>
                <w:rFonts w:eastAsia="Times New Roman" w:cs="Times New Roman"/>
                <w:sz w:val="16"/>
                <w:szCs w:val="16"/>
                <w:lang w:val="en-GB" w:eastAsia="en-NZ"/>
              </w:rPr>
            </w:pPr>
          </w:p>
        </w:tc>
        <w:tc>
          <w:tcPr>
            <w:tcW w:w="7605" w:type="dxa"/>
            <w:gridSpan w:val="4"/>
            <w:tcBorders>
              <w:bottom w:val="nil"/>
            </w:tcBorders>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b/>
                <w:sz w:val="16"/>
                <w:szCs w:val="16"/>
                <w:lang w:eastAsia="en-NZ"/>
              </w:rPr>
              <w:t>Stored for testing</w:t>
            </w:r>
            <w:r w:rsidRPr="00CC7505">
              <w:rPr>
                <w:rFonts w:eastAsia="Times New Roman" w:cs="Times New Roman"/>
                <w:sz w:val="16"/>
                <w:szCs w:val="16"/>
                <w:lang w:eastAsia="en-NZ"/>
              </w:rPr>
              <w:t xml:space="preserve"> means that samples are protected from frost, excessive temperature variation and moisture migration.  This will require samples to be appropriately sealed within sample containers and kept within the temperature range of 2ºC and 45ºC with daily temperature variation limited to a maximum of 20ºC.</w:t>
            </w:r>
          </w:p>
        </w:tc>
      </w:tr>
      <w:tr w:rsidR="00A85798" w:rsidRPr="00CC7505" w:rsidTr="002907A5">
        <w:trPr>
          <w:cantSplit/>
        </w:trPr>
        <w:tc>
          <w:tcPr>
            <w:tcW w:w="900" w:type="dxa"/>
            <w:tcBorders>
              <w:top w:val="nil"/>
              <w:bottom w:val="nil"/>
            </w:tcBorders>
          </w:tcPr>
          <w:p w:rsidR="00A85798" w:rsidRPr="00CC7505" w:rsidRDefault="00A85798" w:rsidP="00A85798">
            <w:pPr>
              <w:spacing w:before="50" w:after="50" w:line="280" w:lineRule="atLeast"/>
              <w:rPr>
                <w:rFonts w:eastAsia="Times New Roman" w:cs="Times New Roman"/>
                <w:sz w:val="16"/>
                <w:szCs w:val="16"/>
                <w:lang w:val="en-GB" w:eastAsia="en-NZ"/>
              </w:rPr>
            </w:pPr>
          </w:p>
        </w:tc>
        <w:tc>
          <w:tcPr>
            <w:tcW w:w="7605" w:type="dxa"/>
            <w:gridSpan w:val="4"/>
            <w:tcBorders>
              <w:bottom w:val="nil"/>
            </w:tcBorders>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b/>
                <w:sz w:val="16"/>
                <w:szCs w:val="16"/>
                <w:lang w:eastAsia="en-NZ"/>
              </w:rPr>
              <w:t xml:space="preserve">Field works </w:t>
            </w:r>
            <w:r w:rsidRPr="00CC7505">
              <w:rPr>
                <w:rFonts w:eastAsia="Times New Roman" w:cs="Times New Roman"/>
                <w:sz w:val="16"/>
                <w:szCs w:val="16"/>
                <w:lang w:eastAsia="en-NZ"/>
              </w:rPr>
              <w:t>for the purposes of monitoring installed standpipes and standpipe piezometers, shall refer to  the period between installation and the disestablishment from the site at the end of all exploratory hole works, namely pavement test pits, investigation test pits, boreholes, CPT test and auger/scala test holes.</w:t>
            </w:r>
          </w:p>
        </w:tc>
      </w:tr>
      <w:tr w:rsidR="00A85798" w:rsidRPr="00CC7505" w:rsidTr="002907A5">
        <w:trPr>
          <w:cantSplit/>
        </w:trPr>
        <w:tc>
          <w:tcPr>
            <w:tcW w:w="900" w:type="dxa"/>
            <w:tcBorders>
              <w:top w:val="nil"/>
              <w:bottom w:val="nil"/>
            </w:tcBorders>
          </w:tcPr>
          <w:p w:rsidR="00A85798" w:rsidRPr="00CC7505" w:rsidRDefault="00A85798" w:rsidP="00A85798">
            <w:pPr>
              <w:spacing w:before="50" w:after="50" w:line="280" w:lineRule="atLeast"/>
              <w:rPr>
                <w:rFonts w:eastAsia="Times New Roman" w:cs="Times New Roman"/>
                <w:sz w:val="16"/>
                <w:szCs w:val="16"/>
                <w:lang w:val="en-GB" w:eastAsia="en-NZ"/>
              </w:rPr>
            </w:pPr>
          </w:p>
        </w:tc>
        <w:tc>
          <w:tcPr>
            <w:tcW w:w="7605" w:type="dxa"/>
            <w:gridSpan w:val="4"/>
            <w:tcBorders>
              <w:bottom w:val="nil"/>
            </w:tcBorders>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b/>
                <w:sz w:val="16"/>
                <w:szCs w:val="16"/>
                <w:lang w:eastAsia="en-NZ"/>
              </w:rPr>
              <w:t>Wash drilling</w:t>
            </w:r>
            <w:r w:rsidRPr="00CC7505">
              <w:rPr>
                <w:rFonts w:eastAsia="Times New Roman" w:cs="Times New Roman"/>
                <w:sz w:val="16"/>
                <w:szCs w:val="16"/>
                <w:lang w:eastAsia="en-NZ"/>
              </w:rPr>
              <w:t xml:space="preserve"> means “open-hole” drilling meeting the general requirements of </w:t>
            </w:r>
            <w:r w:rsidRPr="00CC7505">
              <w:rPr>
                <w:rFonts w:eastAsia="Times New Roman" w:cs="Times New Roman"/>
                <w:i/>
                <w:sz w:val="16"/>
                <w:szCs w:val="16"/>
                <w:lang w:eastAsia="en-NZ"/>
              </w:rPr>
              <w:t>BS4019: 1999 Rotary core drilling equipment</w:t>
            </w:r>
            <w:r w:rsidRPr="00CC7505">
              <w:rPr>
                <w:rFonts w:eastAsia="Times New Roman" w:cs="Times New Roman"/>
                <w:sz w:val="16"/>
                <w:szCs w:val="16"/>
                <w:lang w:eastAsia="en-NZ"/>
              </w:rPr>
              <w:t xml:space="preserve"> where no core recovery is required.  The wash drill hole shall be of sufficient diameter to permit rotary core drilling at depth should this be required, and/or the installation of standpipe piezometers.</w:t>
            </w:r>
          </w:p>
        </w:tc>
      </w:tr>
      <w:tr w:rsidR="00A85798" w:rsidRPr="00CC7505" w:rsidTr="002907A5">
        <w:trPr>
          <w:cantSplit/>
        </w:trPr>
        <w:tc>
          <w:tcPr>
            <w:tcW w:w="900" w:type="dxa"/>
            <w:tcBorders>
              <w:top w:val="nil"/>
              <w:bottom w:val="nil"/>
            </w:tcBorders>
          </w:tcPr>
          <w:p w:rsidR="00A85798" w:rsidRPr="00CC7505" w:rsidRDefault="00A85798" w:rsidP="00A85798">
            <w:pPr>
              <w:spacing w:before="50" w:after="50" w:line="280" w:lineRule="atLeast"/>
              <w:rPr>
                <w:rFonts w:eastAsia="Times New Roman" w:cs="Times New Roman"/>
                <w:sz w:val="16"/>
                <w:szCs w:val="16"/>
                <w:lang w:val="en-GB" w:eastAsia="en-NZ"/>
              </w:rPr>
            </w:pPr>
          </w:p>
        </w:tc>
        <w:tc>
          <w:tcPr>
            <w:tcW w:w="7605" w:type="dxa"/>
            <w:gridSpan w:val="4"/>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b/>
                <w:sz w:val="16"/>
                <w:szCs w:val="16"/>
                <w:lang w:eastAsia="en-NZ"/>
              </w:rPr>
              <w:t>Core drilling</w:t>
            </w:r>
            <w:r w:rsidRPr="00CC7505">
              <w:rPr>
                <w:rFonts w:eastAsia="Times New Roman" w:cs="Times New Roman"/>
                <w:sz w:val="16"/>
                <w:szCs w:val="16"/>
                <w:lang w:eastAsia="en-NZ"/>
              </w:rPr>
              <w:t xml:space="preserve"> shall mean rotary drilling meeting the general requirements of </w:t>
            </w:r>
            <w:r w:rsidRPr="00CC7505">
              <w:rPr>
                <w:rFonts w:eastAsia="Times New Roman" w:cs="Times New Roman"/>
                <w:i/>
                <w:sz w:val="16"/>
                <w:szCs w:val="16"/>
                <w:lang w:eastAsia="en-NZ"/>
              </w:rPr>
              <w:t>BS4019: 1999 Rotary core drilling equipment</w:t>
            </w:r>
            <w:r w:rsidRPr="00CC7505">
              <w:rPr>
                <w:rFonts w:eastAsia="Times New Roman" w:cs="Times New Roman"/>
                <w:sz w:val="16"/>
                <w:szCs w:val="16"/>
                <w:lang w:eastAsia="en-NZ"/>
              </w:rPr>
              <w:t xml:space="preserve"> and providing good quality core of not less than 50mm diameter core size.</w:t>
            </w:r>
          </w:p>
        </w:tc>
      </w:tr>
      <w:tr w:rsidR="00A85798" w:rsidRPr="00CC7505" w:rsidTr="002907A5">
        <w:trPr>
          <w:cantSplit/>
        </w:trPr>
        <w:tc>
          <w:tcPr>
            <w:tcW w:w="900" w:type="dxa"/>
            <w:tcBorders>
              <w:top w:val="nil"/>
              <w:bottom w:val="nil"/>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10.1</w:t>
            </w:r>
          </w:p>
        </w:tc>
        <w:tc>
          <w:tcPr>
            <w:tcW w:w="7605" w:type="dxa"/>
            <w:gridSpan w:val="4"/>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Scala Penetrometer, and Hand Auger</w:t>
            </w:r>
          </w:p>
        </w:tc>
      </w:tr>
      <w:tr w:rsidR="00A85798" w:rsidRPr="00CC7505" w:rsidTr="002907A5">
        <w:trPr>
          <w:cantSplit/>
        </w:trPr>
        <w:tc>
          <w:tcPr>
            <w:tcW w:w="900" w:type="dxa"/>
            <w:tcBorders>
              <w:top w:val="nil"/>
              <w:bottom w:val="nil"/>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10.1.1</w:t>
            </w:r>
          </w:p>
        </w:tc>
        <w:tc>
          <w:tcPr>
            <w:tcW w:w="1900" w:type="dxa"/>
            <w:tcBorders>
              <w:top w:val="nil"/>
              <w:right w:val="single" w:sz="4" w:space="0" w:color="auto"/>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Scala Penetrometer (</w:t>
            </w:r>
            <w:r w:rsidRPr="00CC7505">
              <w:rPr>
                <w:rFonts w:eastAsia="Times New Roman" w:cs="Times New Roman"/>
                <w:sz w:val="16"/>
                <w:szCs w:val="16"/>
                <w:highlight w:val="yellow"/>
                <w:lang w:val="en-GB" w:eastAsia="en-NZ"/>
              </w:rPr>
              <w:t>4</w:t>
            </w:r>
            <w:r w:rsidRPr="00CC7505">
              <w:rPr>
                <w:rFonts w:eastAsia="Times New Roman" w:cs="Times New Roman"/>
                <w:sz w:val="16"/>
                <w:szCs w:val="16"/>
                <w:lang w:val="en-GB" w:eastAsia="en-NZ"/>
              </w:rPr>
              <w:t>m maximum)</w:t>
            </w:r>
          </w:p>
        </w:tc>
        <w:tc>
          <w:tcPr>
            <w:tcW w:w="5705" w:type="dxa"/>
            <w:gridSpan w:val="3"/>
            <w:tcBorders>
              <w:top w:val="nil"/>
              <w:left w:val="single" w:sz="4" w:space="0" w:color="auto"/>
            </w:tcBorders>
            <w:tcMar>
              <w:left w:w="108" w:type="dxa"/>
              <w:right w:w="108" w:type="dxa"/>
            </w:tcMar>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 xml:space="preserve">Payment shall be Unit Rate for any Scala Penetrometer up to </w:t>
            </w:r>
            <w:r w:rsidRPr="00CC7505">
              <w:rPr>
                <w:rFonts w:eastAsia="Times New Roman" w:cs="Times New Roman"/>
                <w:sz w:val="16"/>
                <w:szCs w:val="16"/>
                <w:highlight w:val="yellow"/>
                <w:lang w:eastAsia="en-NZ"/>
              </w:rPr>
              <w:t>4</w:t>
            </w:r>
            <w:r w:rsidRPr="00CC7505">
              <w:rPr>
                <w:rFonts w:eastAsia="Times New Roman" w:cs="Times New Roman"/>
                <w:sz w:val="16"/>
                <w:szCs w:val="16"/>
                <w:lang w:eastAsia="en-NZ"/>
              </w:rPr>
              <w:t xml:space="preserve">m depth performed and reported in accordance with </w:t>
            </w:r>
            <w:r w:rsidRPr="00CC7505">
              <w:rPr>
                <w:rFonts w:eastAsia="Times New Roman" w:cs="Times New Roman"/>
                <w:i/>
                <w:sz w:val="16"/>
                <w:szCs w:val="16"/>
                <w:lang w:eastAsia="en-NZ"/>
              </w:rPr>
              <w:t>NZS4402: 1986 Methods of Testing Soils for Civil Engineering Purposes</w:t>
            </w:r>
            <w:r w:rsidRPr="00CC7505">
              <w:rPr>
                <w:rFonts w:eastAsia="Times New Roman" w:cs="Times New Roman"/>
                <w:sz w:val="16"/>
                <w:szCs w:val="16"/>
                <w:lang w:eastAsia="en-NZ"/>
              </w:rPr>
              <w:t xml:space="preserve"> Test 6.5.2.</w:t>
            </w:r>
          </w:p>
        </w:tc>
      </w:tr>
      <w:tr w:rsidR="00A85798" w:rsidRPr="00CC7505" w:rsidTr="002907A5">
        <w:trPr>
          <w:cantSplit/>
        </w:trPr>
        <w:tc>
          <w:tcPr>
            <w:tcW w:w="900" w:type="dxa"/>
            <w:tcBorders>
              <w:top w:val="nil"/>
              <w:bottom w:val="nil"/>
            </w:tcBorders>
          </w:tcPr>
          <w:p w:rsidR="00A85798" w:rsidRPr="00CC7505" w:rsidRDefault="00A85798" w:rsidP="00A85798">
            <w:pPr>
              <w:spacing w:before="50" w:after="50" w:line="280" w:lineRule="atLeast"/>
              <w:rPr>
                <w:rFonts w:eastAsia="Times New Roman" w:cs="Times New Roman"/>
                <w:sz w:val="16"/>
                <w:szCs w:val="16"/>
                <w:highlight w:val="yellow"/>
                <w:lang w:val="en-GB" w:eastAsia="en-NZ"/>
              </w:rPr>
            </w:pPr>
            <w:r w:rsidRPr="00CC7505">
              <w:rPr>
                <w:rFonts w:eastAsia="Times New Roman" w:cs="Times New Roman"/>
                <w:sz w:val="16"/>
                <w:szCs w:val="16"/>
                <w:highlight w:val="yellow"/>
                <w:lang w:val="en-GB" w:eastAsia="en-NZ"/>
              </w:rPr>
              <w:t>10.1.2</w:t>
            </w:r>
          </w:p>
        </w:tc>
        <w:tc>
          <w:tcPr>
            <w:tcW w:w="1900" w:type="dxa"/>
            <w:tcBorders>
              <w:top w:val="nil"/>
              <w:right w:val="single" w:sz="4" w:space="0" w:color="auto"/>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Hand Auger Excavation (</w:t>
            </w:r>
            <w:r w:rsidRPr="00CC7505">
              <w:rPr>
                <w:rFonts w:eastAsia="Times New Roman" w:cs="Times New Roman"/>
                <w:sz w:val="16"/>
                <w:szCs w:val="16"/>
                <w:highlight w:val="yellow"/>
                <w:lang w:eastAsia="en-NZ"/>
              </w:rPr>
              <w:t>4</w:t>
            </w:r>
            <w:r w:rsidRPr="00CC7505">
              <w:rPr>
                <w:rFonts w:eastAsia="Times New Roman" w:cs="Times New Roman"/>
                <w:sz w:val="16"/>
                <w:szCs w:val="16"/>
                <w:lang w:eastAsia="en-NZ"/>
              </w:rPr>
              <w:t>m</w:t>
            </w:r>
            <w:r w:rsidRPr="00CC7505">
              <w:rPr>
                <w:rFonts w:eastAsia="Times New Roman" w:cs="Times New Roman"/>
                <w:sz w:val="16"/>
                <w:szCs w:val="16"/>
                <w:lang w:val="en-GB" w:eastAsia="en-NZ"/>
              </w:rPr>
              <w:t xml:space="preserve"> maximum)</w:t>
            </w:r>
          </w:p>
        </w:tc>
        <w:tc>
          <w:tcPr>
            <w:tcW w:w="5705" w:type="dxa"/>
            <w:gridSpan w:val="3"/>
            <w:tcBorders>
              <w:top w:val="nil"/>
              <w:left w:val="single" w:sz="4" w:space="0" w:color="auto"/>
            </w:tcBorders>
            <w:tcMar>
              <w:left w:w="108" w:type="dxa"/>
              <w:right w:w="108" w:type="dxa"/>
            </w:tcMar>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 xml:space="preserve">Payment shall be Unit Rate for any Hand Auger excavation up to </w:t>
            </w:r>
            <w:r w:rsidRPr="00CC7505">
              <w:rPr>
                <w:rFonts w:eastAsia="Times New Roman" w:cs="Times New Roman"/>
                <w:sz w:val="16"/>
                <w:szCs w:val="16"/>
                <w:highlight w:val="yellow"/>
                <w:lang w:eastAsia="en-NZ"/>
              </w:rPr>
              <w:t>4</w:t>
            </w:r>
            <w:r w:rsidRPr="00CC7505">
              <w:rPr>
                <w:rFonts w:eastAsia="Times New Roman" w:cs="Times New Roman"/>
                <w:sz w:val="16"/>
                <w:szCs w:val="16"/>
                <w:lang w:eastAsia="en-NZ"/>
              </w:rPr>
              <w:t>m depth performed, logged and reported, including backfilling with excavated material.</w:t>
            </w:r>
          </w:p>
        </w:tc>
      </w:tr>
      <w:tr w:rsidR="00A85798" w:rsidRPr="00CC7505" w:rsidTr="002907A5">
        <w:trPr>
          <w:cantSplit/>
        </w:trPr>
        <w:tc>
          <w:tcPr>
            <w:tcW w:w="900" w:type="dxa"/>
            <w:tcBorders>
              <w:top w:val="nil"/>
              <w:bottom w:val="nil"/>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10.1.3</w:t>
            </w:r>
          </w:p>
        </w:tc>
        <w:tc>
          <w:tcPr>
            <w:tcW w:w="1900" w:type="dxa"/>
            <w:tcBorders>
              <w:top w:val="nil"/>
              <w:right w:val="single" w:sz="4" w:space="0" w:color="auto"/>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Sample for laboratory testing</w:t>
            </w:r>
          </w:p>
        </w:tc>
        <w:tc>
          <w:tcPr>
            <w:tcW w:w="5705" w:type="dxa"/>
            <w:gridSpan w:val="3"/>
            <w:tcBorders>
              <w:top w:val="nil"/>
              <w:left w:val="single" w:sz="4" w:space="0" w:color="auto"/>
            </w:tcBorders>
            <w:tcMar>
              <w:left w:w="108" w:type="dxa"/>
              <w:right w:w="108" w:type="dxa"/>
            </w:tcMar>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 xml:space="preserve">Payment shall be Unit Rate for any field sample taken, stored for testing and reported as part of </w:t>
            </w:r>
            <w:r w:rsidRPr="00CC7505">
              <w:rPr>
                <w:rFonts w:eastAsia="Times New Roman" w:cs="Times New Roman"/>
                <w:sz w:val="16"/>
                <w:szCs w:val="16"/>
                <w:highlight w:val="yellow"/>
                <w:lang w:eastAsia="en-NZ"/>
              </w:rPr>
              <w:t>12.1.2</w:t>
            </w:r>
            <w:r w:rsidRPr="00CC7505">
              <w:rPr>
                <w:rFonts w:eastAsia="Times New Roman" w:cs="Times New Roman"/>
                <w:sz w:val="16"/>
                <w:szCs w:val="16"/>
                <w:lang w:eastAsia="en-NZ"/>
              </w:rPr>
              <w:t>.  Sample size shall be in accordance with NZS44021986 or NZS440 1991 and sufficient material of similar properties for tests listed below.</w:t>
            </w:r>
          </w:p>
        </w:tc>
      </w:tr>
      <w:tr w:rsidR="00A85798" w:rsidRPr="00CC7505" w:rsidTr="002907A5">
        <w:trPr>
          <w:cantSplit/>
        </w:trPr>
        <w:tc>
          <w:tcPr>
            <w:tcW w:w="900" w:type="dxa"/>
            <w:tcBorders>
              <w:top w:val="nil"/>
              <w:bottom w:val="nil"/>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10.2</w:t>
            </w:r>
          </w:p>
        </w:tc>
        <w:tc>
          <w:tcPr>
            <w:tcW w:w="7605" w:type="dxa"/>
            <w:gridSpan w:val="4"/>
            <w:tcBorders>
              <w:bottom w:val="nil"/>
            </w:tcBorders>
            <w:tcMar>
              <w:left w:w="108" w:type="dxa"/>
              <w:right w:w="108" w:type="dxa"/>
            </w:tcMar>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Pavement Test Pit</w:t>
            </w:r>
          </w:p>
        </w:tc>
      </w:tr>
      <w:tr w:rsidR="00A85798" w:rsidRPr="00CC7505" w:rsidTr="002907A5">
        <w:trPr>
          <w:cantSplit/>
        </w:trPr>
        <w:tc>
          <w:tcPr>
            <w:tcW w:w="900" w:type="dxa"/>
            <w:tcBorders>
              <w:top w:val="nil"/>
              <w:bottom w:val="nil"/>
            </w:tcBorders>
          </w:tcPr>
          <w:p w:rsidR="00A85798" w:rsidRPr="00CC7505" w:rsidRDefault="00A85798" w:rsidP="00A85798">
            <w:pPr>
              <w:spacing w:before="50" w:after="50" w:line="280" w:lineRule="atLeast"/>
              <w:rPr>
                <w:rFonts w:eastAsia="Times New Roman" w:cs="Times New Roman"/>
                <w:sz w:val="16"/>
                <w:szCs w:val="16"/>
                <w:highlight w:val="yellow"/>
                <w:lang w:val="en-GB" w:eastAsia="en-NZ"/>
              </w:rPr>
            </w:pPr>
            <w:r w:rsidRPr="00CC7505">
              <w:rPr>
                <w:rFonts w:eastAsia="Times New Roman" w:cs="Times New Roman"/>
                <w:sz w:val="16"/>
                <w:szCs w:val="16"/>
                <w:highlight w:val="yellow"/>
                <w:lang w:val="en-GB" w:eastAsia="en-NZ"/>
              </w:rPr>
              <w:t>10.2.1</w:t>
            </w:r>
          </w:p>
        </w:tc>
        <w:tc>
          <w:tcPr>
            <w:tcW w:w="1900" w:type="dxa"/>
            <w:tcBorders>
              <w:top w:val="nil"/>
              <w:right w:val="single" w:sz="4" w:space="0" w:color="auto"/>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 xml:space="preserve">Testpit Excavation (nominally </w:t>
            </w:r>
            <w:r w:rsidRPr="00CC7505">
              <w:rPr>
                <w:rFonts w:eastAsia="Times New Roman" w:cs="Times New Roman"/>
                <w:sz w:val="16"/>
                <w:szCs w:val="16"/>
                <w:highlight w:val="yellow"/>
                <w:lang w:val="en-GB" w:eastAsia="en-NZ"/>
              </w:rPr>
              <w:t>600mm</w:t>
            </w:r>
            <w:r w:rsidRPr="00CC7505">
              <w:rPr>
                <w:rFonts w:eastAsia="Times New Roman" w:cs="Times New Roman"/>
                <w:sz w:val="16"/>
                <w:szCs w:val="16"/>
                <w:lang w:val="en-GB" w:eastAsia="en-NZ"/>
              </w:rPr>
              <w:t xml:space="preserve"> deep)</w:t>
            </w:r>
          </w:p>
        </w:tc>
        <w:tc>
          <w:tcPr>
            <w:tcW w:w="5705" w:type="dxa"/>
            <w:gridSpan w:val="3"/>
            <w:tcBorders>
              <w:top w:val="nil"/>
              <w:left w:val="single" w:sz="4" w:space="0" w:color="auto"/>
            </w:tcBorders>
            <w:tcMar>
              <w:left w:w="108" w:type="dxa"/>
              <w:right w:w="108" w:type="dxa"/>
            </w:tcMar>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 xml:space="preserve">Payment shall be Unit Rate for any Pavement Test Pit to the base of pavement materials and 100mm minimum into underlying subgrade (nominal total depth </w:t>
            </w:r>
            <w:r w:rsidRPr="00CC7505">
              <w:rPr>
                <w:rFonts w:eastAsia="Times New Roman" w:cs="Times New Roman"/>
                <w:sz w:val="16"/>
                <w:szCs w:val="16"/>
                <w:highlight w:val="yellow"/>
                <w:lang w:eastAsia="en-NZ"/>
              </w:rPr>
              <w:t>600mm</w:t>
            </w:r>
            <w:r w:rsidRPr="00CC7505">
              <w:rPr>
                <w:rFonts w:eastAsia="Times New Roman" w:cs="Times New Roman"/>
                <w:sz w:val="16"/>
                <w:szCs w:val="16"/>
                <w:lang w:eastAsia="en-NZ"/>
              </w:rPr>
              <w:t>) performed, logged, photographed, and reported.  The rate shall include for all establishment and disestablishment costs of plant and equipment, immediate replacement and re-compaction of materials and reinstatement of pavement to the satisfaction of the Client.  Materials and methodology shall be such that the reinstatement shall be of a standard of no less than that existing prior to excavation of the test pit.</w:t>
            </w:r>
          </w:p>
        </w:tc>
      </w:tr>
      <w:tr w:rsidR="00A85798" w:rsidRPr="00CC7505" w:rsidTr="002907A5">
        <w:trPr>
          <w:cantSplit/>
        </w:trPr>
        <w:tc>
          <w:tcPr>
            <w:tcW w:w="900" w:type="dxa"/>
            <w:tcBorders>
              <w:top w:val="nil"/>
              <w:bottom w:val="nil"/>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10.2.2</w:t>
            </w:r>
          </w:p>
        </w:tc>
        <w:tc>
          <w:tcPr>
            <w:tcW w:w="1900" w:type="dxa"/>
            <w:tcBorders>
              <w:top w:val="nil"/>
              <w:right w:val="single" w:sz="4" w:space="0" w:color="auto"/>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Density (field NDM)</w:t>
            </w:r>
          </w:p>
        </w:tc>
        <w:tc>
          <w:tcPr>
            <w:tcW w:w="5705" w:type="dxa"/>
            <w:gridSpan w:val="3"/>
            <w:tcBorders>
              <w:top w:val="nil"/>
              <w:left w:val="single" w:sz="4" w:space="0" w:color="auto"/>
            </w:tcBorders>
            <w:tcMar>
              <w:left w:w="108" w:type="dxa"/>
              <w:right w:w="108" w:type="dxa"/>
            </w:tcMar>
          </w:tcPr>
          <w:p w:rsidR="00A85798" w:rsidRPr="00CC7505" w:rsidRDefault="00A85798" w:rsidP="00A85798">
            <w:pPr>
              <w:spacing w:before="50" w:after="100" w:line="280" w:lineRule="atLeast"/>
              <w:rPr>
                <w:rFonts w:eastAsia="Times New Roman" w:cs="Times New Roman"/>
                <w:sz w:val="16"/>
                <w:szCs w:val="16"/>
                <w:lang w:val="en-GB" w:eastAsia="en-NZ"/>
              </w:rPr>
            </w:pPr>
            <w:r w:rsidRPr="00CC7505">
              <w:rPr>
                <w:rFonts w:eastAsia="Times New Roman" w:cs="Times New Roman"/>
                <w:sz w:val="16"/>
                <w:szCs w:val="16"/>
                <w:lang w:eastAsia="en-NZ"/>
              </w:rPr>
              <w:t xml:space="preserve">Payment shall be Unit Rate for any field NDM density (NZS 4407:1991 Test 4.2.1 or 4.2.2) performed and reported as part of </w:t>
            </w:r>
            <w:r w:rsidRPr="00CC7505">
              <w:rPr>
                <w:rFonts w:eastAsia="Times New Roman" w:cs="Times New Roman"/>
                <w:sz w:val="16"/>
                <w:szCs w:val="16"/>
                <w:highlight w:val="yellow"/>
                <w:lang w:eastAsia="en-NZ"/>
              </w:rPr>
              <w:t>12.2.1</w:t>
            </w:r>
            <w:r w:rsidRPr="00CC7505">
              <w:rPr>
                <w:rFonts w:eastAsia="Times New Roman" w:cs="Times New Roman"/>
                <w:sz w:val="16"/>
                <w:szCs w:val="16"/>
                <w:lang w:eastAsia="en-NZ"/>
              </w:rPr>
              <w:t>.</w:t>
            </w:r>
          </w:p>
        </w:tc>
      </w:tr>
      <w:tr w:rsidR="00A85798" w:rsidRPr="00CC7505" w:rsidTr="002907A5">
        <w:trPr>
          <w:cantSplit/>
        </w:trPr>
        <w:tc>
          <w:tcPr>
            <w:tcW w:w="900" w:type="dxa"/>
            <w:tcBorders>
              <w:top w:val="nil"/>
              <w:bottom w:val="nil"/>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10.2.3</w:t>
            </w:r>
          </w:p>
        </w:tc>
        <w:tc>
          <w:tcPr>
            <w:tcW w:w="1900" w:type="dxa"/>
            <w:tcBorders>
              <w:top w:val="nil"/>
              <w:right w:val="single" w:sz="4" w:space="0" w:color="auto"/>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Sample for Laboratory Testing</w:t>
            </w:r>
          </w:p>
        </w:tc>
        <w:tc>
          <w:tcPr>
            <w:tcW w:w="5705" w:type="dxa"/>
            <w:gridSpan w:val="3"/>
            <w:tcBorders>
              <w:top w:val="nil"/>
              <w:left w:val="single" w:sz="4" w:space="0" w:color="auto"/>
            </w:tcBorders>
            <w:tcMar>
              <w:left w:w="108" w:type="dxa"/>
              <w:right w:w="108" w:type="dxa"/>
            </w:tcMar>
          </w:tcPr>
          <w:p w:rsidR="00A85798" w:rsidRPr="00CC7505" w:rsidRDefault="00A85798" w:rsidP="00A85798">
            <w:pPr>
              <w:spacing w:before="50" w:after="100" w:line="280" w:lineRule="atLeast"/>
              <w:rPr>
                <w:rFonts w:eastAsia="Times New Roman" w:cs="Times New Roman"/>
                <w:sz w:val="16"/>
                <w:szCs w:val="16"/>
                <w:lang w:val="en-GB" w:eastAsia="en-NZ"/>
              </w:rPr>
            </w:pPr>
            <w:r w:rsidRPr="00CC7505">
              <w:rPr>
                <w:rFonts w:eastAsia="Times New Roman" w:cs="Times New Roman"/>
                <w:sz w:val="16"/>
                <w:szCs w:val="16"/>
                <w:lang w:eastAsia="en-NZ"/>
              </w:rPr>
              <w:t xml:space="preserve">Payment shall be Unit Rate for any field sample taken, stored for testing and reported as part of </w:t>
            </w:r>
            <w:r w:rsidRPr="00CC7505">
              <w:rPr>
                <w:rFonts w:eastAsia="Times New Roman" w:cs="Times New Roman"/>
                <w:sz w:val="16"/>
                <w:szCs w:val="16"/>
                <w:highlight w:val="yellow"/>
                <w:lang w:eastAsia="en-NZ"/>
              </w:rPr>
              <w:t>12.2.1</w:t>
            </w:r>
            <w:r w:rsidRPr="00CC7505">
              <w:rPr>
                <w:rFonts w:eastAsia="Times New Roman" w:cs="Times New Roman"/>
                <w:sz w:val="16"/>
                <w:szCs w:val="16"/>
                <w:lang w:eastAsia="en-NZ"/>
              </w:rPr>
              <w:t>.  Sample size shall be in accordance with NZS4402 1986 or NZS4407:1994 sufficient material of similar properties for tests listed in this schedule.</w:t>
            </w:r>
          </w:p>
        </w:tc>
      </w:tr>
      <w:tr w:rsidR="00A85798" w:rsidRPr="00CC7505" w:rsidTr="002907A5">
        <w:trPr>
          <w:cantSplit/>
        </w:trPr>
        <w:tc>
          <w:tcPr>
            <w:tcW w:w="900" w:type="dxa"/>
            <w:tcBorders>
              <w:top w:val="nil"/>
              <w:bottom w:val="nil"/>
            </w:tcBorders>
          </w:tcPr>
          <w:p w:rsidR="00A85798" w:rsidRPr="00CC7505" w:rsidRDefault="00A85798" w:rsidP="00A85798">
            <w:pPr>
              <w:spacing w:before="50" w:after="50" w:line="280" w:lineRule="atLeast"/>
              <w:rPr>
                <w:rFonts w:eastAsia="Times New Roman" w:cs="Times New Roman"/>
                <w:sz w:val="16"/>
                <w:szCs w:val="16"/>
                <w:highlight w:val="yellow"/>
                <w:lang w:val="en-GB" w:eastAsia="en-NZ"/>
              </w:rPr>
            </w:pPr>
            <w:r w:rsidRPr="00CC7505">
              <w:rPr>
                <w:rFonts w:eastAsia="Times New Roman" w:cs="Times New Roman"/>
                <w:sz w:val="16"/>
                <w:szCs w:val="16"/>
                <w:highlight w:val="yellow"/>
                <w:lang w:val="en-GB" w:eastAsia="en-NZ"/>
              </w:rPr>
              <w:t>10.2.4</w:t>
            </w:r>
          </w:p>
        </w:tc>
        <w:tc>
          <w:tcPr>
            <w:tcW w:w="1900" w:type="dxa"/>
            <w:tcBorders>
              <w:top w:val="nil"/>
              <w:bottom w:val="nil"/>
              <w:right w:val="single" w:sz="4" w:space="0" w:color="auto"/>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 xml:space="preserve">Traffic Management (extra over item </w:t>
            </w:r>
            <w:r w:rsidRPr="00CC7505">
              <w:rPr>
                <w:rFonts w:eastAsia="Times New Roman" w:cs="Times New Roman"/>
                <w:sz w:val="16"/>
                <w:szCs w:val="16"/>
                <w:highlight w:val="yellow"/>
                <w:lang w:val="en-GB" w:eastAsia="en-NZ"/>
              </w:rPr>
              <w:t>12.7.1</w:t>
            </w:r>
            <w:r w:rsidRPr="00CC7505">
              <w:rPr>
                <w:rFonts w:eastAsia="Times New Roman" w:cs="Times New Roman"/>
                <w:sz w:val="16"/>
                <w:szCs w:val="16"/>
                <w:lang w:val="en-GB" w:eastAsia="en-NZ"/>
              </w:rPr>
              <w:t>)</w:t>
            </w:r>
          </w:p>
        </w:tc>
        <w:tc>
          <w:tcPr>
            <w:tcW w:w="5705" w:type="dxa"/>
            <w:gridSpan w:val="3"/>
            <w:tcBorders>
              <w:top w:val="nil"/>
              <w:left w:val="single" w:sz="4" w:space="0" w:color="auto"/>
              <w:bottom w:val="nil"/>
            </w:tcBorders>
            <w:tcMar>
              <w:left w:w="108" w:type="dxa"/>
              <w:right w:w="108" w:type="dxa"/>
            </w:tcMar>
          </w:tcPr>
          <w:p w:rsidR="00A85798" w:rsidRPr="00CC7505" w:rsidRDefault="00A85798" w:rsidP="00A85798">
            <w:pPr>
              <w:spacing w:before="50" w:after="100" w:line="280" w:lineRule="atLeast"/>
              <w:rPr>
                <w:rFonts w:eastAsia="Times New Roman" w:cs="Times New Roman"/>
                <w:sz w:val="16"/>
                <w:szCs w:val="16"/>
                <w:lang w:val="en-GB" w:eastAsia="en-NZ"/>
              </w:rPr>
            </w:pPr>
            <w:r w:rsidRPr="00CC7505">
              <w:rPr>
                <w:rFonts w:eastAsia="Times New Roman" w:cs="Times New Roman"/>
                <w:sz w:val="16"/>
                <w:szCs w:val="16"/>
                <w:lang w:eastAsia="en-NZ"/>
              </w:rPr>
              <w:t xml:space="preserve">Payment shall be for all traffic management requirements in accordance with the </w:t>
            </w:r>
            <w:r w:rsidRPr="00CC7505">
              <w:rPr>
                <w:rFonts w:eastAsia="Times New Roman" w:cs="Times New Roman"/>
                <w:i/>
                <w:sz w:val="16"/>
                <w:szCs w:val="16"/>
                <w:lang w:eastAsia="en-NZ"/>
              </w:rPr>
              <w:t>Code of Practice for Temporary Traffic Management</w:t>
            </w:r>
            <w:r w:rsidRPr="00CC7505">
              <w:rPr>
                <w:rFonts w:eastAsia="Times New Roman" w:cs="Times New Roman"/>
                <w:sz w:val="16"/>
                <w:szCs w:val="16"/>
                <w:lang w:eastAsia="en-NZ"/>
              </w:rPr>
              <w:t xml:space="preserve"> for each Pavement Test Pit.  This payment shall be made extra over item </w:t>
            </w:r>
            <w:r w:rsidRPr="00CC7505">
              <w:rPr>
                <w:rFonts w:eastAsia="Times New Roman" w:cs="Times New Roman"/>
                <w:sz w:val="16"/>
                <w:szCs w:val="16"/>
                <w:highlight w:val="yellow"/>
                <w:lang w:eastAsia="en-NZ"/>
              </w:rPr>
              <w:t>12.7.1</w:t>
            </w:r>
            <w:r w:rsidRPr="00CC7505">
              <w:rPr>
                <w:rFonts w:eastAsia="Times New Roman" w:cs="Times New Roman"/>
                <w:sz w:val="16"/>
                <w:szCs w:val="16"/>
                <w:lang w:eastAsia="en-NZ"/>
              </w:rPr>
              <w:t>.</w:t>
            </w:r>
          </w:p>
        </w:tc>
      </w:tr>
      <w:tr w:rsidR="00A85798" w:rsidRPr="00CC7505" w:rsidTr="002907A5">
        <w:trPr>
          <w:cantSplit/>
        </w:trPr>
        <w:tc>
          <w:tcPr>
            <w:tcW w:w="900" w:type="dxa"/>
            <w:tcBorders>
              <w:top w:val="nil"/>
              <w:bottom w:val="nil"/>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10.3</w:t>
            </w:r>
          </w:p>
        </w:tc>
        <w:tc>
          <w:tcPr>
            <w:tcW w:w="7605" w:type="dxa"/>
            <w:gridSpan w:val="4"/>
            <w:tcBorders>
              <w:bottom w:val="nil"/>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 xml:space="preserve">Investigation Test Pit </w:t>
            </w:r>
          </w:p>
        </w:tc>
      </w:tr>
      <w:tr w:rsidR="00A85798" w:rsidRPr="00CC7505" w:rsidTr="002907A5">
        <w:trPr>
          <w:cantSplit/>
        </w:trPr>
        <w:tc>
          <w:tcPr>
            <w:tcW w:w="900" w:type="dxa"/>
            <w:tcBorders>
              <w:top w:val="nil"/>
              <w:bottom w:val="nil"/>
            </w:tcBorders>
          </w:tcPr>
          <w:p w:rsidR="00A85798" w:rsidRPr="00CC7505" w:rsidRDefault="00A85798" w:rsidP="00A85798">
            <w:pPr>
              <w:spacing w:before="50" w:after="50" w:line="280" w:lineRule="atLeast"/>
              <w:rPr>
                <w:rFonts w:eastAsia="Times New Roman" w:cs="Times New Roman"/>
                <w:sz w:val="16"/>
                <w:szCs w:val="16"/>
                <w:highlight w:val="yellow"/>
                <w:lang w:val="en-GB" w:eastAsia="en-NZ"/>
              </w:rPr>
            </w:pPr>
            <w:r w:rsidRPr="00CC7505">
              <w:rPr>
                <w:rFonts w:eastAsia="Times New Roman" w:cs="Times New Roman"/>
                <w:sz w:val="16"/>
                <w:szCs w:val="16"/>
                <w:highlight w:val="yellow"/>
                <w:lang w:val="en-GB" w:eastAsia="en-NZ"/>
              </w:rPr>
              <w:t>10.3.1</w:t>
            </w:r>
          </w:p>
        </w:tc>
        <w:tc>
          <w:tcPr>
            <w:tcW w:w="1900" w:type="dxa"/>
            <w:tcBorders>
              <w:top w:val="nil"/>
              <w:right w:val="single" w:sz="4" w:space="0" w:color="auto"/>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Excavation (4m maximum)</w:t>
            </w:r>
          </w:p>
        </w:tc>
        <w:tc>
          <w:tcPr>
            <w:tcW w:w="5705" w:type="dxa"/>
            <w:gridSpan w:val="3"/>
            <w:tcBorders>
              <w:top w:val="nil"/>
              <w:left w:val="single" w:sz="4" w:space="0" w:color="auto"/>
            </w:tcBorders>
            <w:tcMar>
              <w:left w:w="108" w:type="dxa"/>
              <w:right w:w="108" w:type="dxa"/>
            </w:tcMar>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Payment shall be Unit Rate for any Investigation Test Pit (machine excavator) of depth up to 4m performed, logged, photographed, and reported.  The rate shall include for all establishment and disestablishment costs of plant and equipment, and backfilling with excavated materials.</w:t>
            </w:r>
          </w:p>
        </w:tc>
      </w:tr>
      <w:tr w:rsidR="00A85798" w:rsidRPr="00CC7505" w:rsidTr="002907A5">
        <w:trPr>
          <w:cantSplit/>
        </w:trPr>
        <w:tc>
          <w:tcPr>
            <w:tcW w:w="900" w:type="dxa"/>
            <w:tcBorders>
              <w:top w:val="nil"/>
              <w:bottom w:val="nil"/>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10.3.2</w:t>
            </w:r>
          </w:p>
        </w:tc>
        <w:tc>
          <w:tcPr>
            <w:tcW w:w="1900" w:type="dxa"/>
            <w:tcBorders>
              <w:top w:val="nil"/>
              <w:right w:val="single" w:sz="4" w:space="0" w:color="auto"/>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Density (Field) NDM</w:t>
            </w:r>
          </w:p>
        </w:tc>
        <w:tc>
          <w:tcPr>
            <w:tcW w:w="5705" w:type="dxa"/>
            <w:gridSpan w:val="3"/>
            <w:tcBorders>
              <w:top w:val="nil"/>
              <w:left w:val="single" w:sz="4" w:space="0" w:color="auto"/>
            </w:tcBorders>
            <w:tcMar>
              <w:left w:w="108" w:type="dxa"/>
              <w:right w:w="108" w:type="dxa"/>
            </w:tcMar>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 xml:space="preserve">Payment shall be Unit Rate for any field NDM density (NZS 4407:1991 Test 4.2.1 or 4.2.2) performed and reported as part of </w:t>
            </w:r>
            <w:r w:rsidRPr="00CC7505">
              <w:rPr>
                <w:rFonts w:eastAsia="Times New Roman" w:cs="Times New Roman"/>
                <w:sz w:val="16"/>
                <w:szCs w:val="16"/>
                <w:highlight w:val="yellow"/>
                <w:lang w:eastAsia="en-NZ"/>
              </w:rPr>
              <w:t>12.3.1</w:t>
            </w:r>
            <w:r w:rsidRPr="00CC7505">
              <w:rPr>
                <w:rFonts w:eastAsia="Times New Roman" w:cs="Times New Roman"/>
                <w:sz w:val="16"/>
                <w:szCs w:val="16"/>
                <w:lang w:eastAsia="en-NZ"/>
              </w:rPr>
              <w:t>.</w:t>
            </w:r>
          </w:p>
        </w:tc>
      </w:tr>
      <w:tr w:rsidR="00A85798" w:rsidRPr="00CC7505" w:rsidTr="002907A5">
        <w:trPr>
          <w:cantSplit/>
        </w:trPr>
        <w:tc>
          <w:tcPr>
            <w:tcW w:w="900" w:type="dxa"/>
            <w:tcBorders>
              <w:top w:val="nil"/>
              <w:bottom w:val="nil"/>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10.3.3</w:t>
            </w:r>
          </w:p>
        </w:tc>
        <w:tc>
          <w:tcPr>
            <w:tcW w:w="1900" w:type="dxa"/>
            <w:tcBorders>
              <w:top w:val="nil"/>
              <w:right w:val="single" w:sz="4" w:space="0" w:color="auto"/>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Sample for Laboratory Testing</w:t>
            </w:r>
          </w:p>
        </w:tc>
        <w:tc>
          <w:tcPr>
            <w:tcW w:w="5705" w:type="dxa"/>
            <w:gridSpan w:val="3"/>
            <w:tcBorders>
              <w:top w:val="nil"/>
              <w:left w:val="single" w:sz="4" w:space="0" w:color="auto"/>
            </w:tcBorders>
            <w:tcMar>
              <w:left w:w="108" w:type="dxa"/>
              <w:right w:w="108" w:type="dxa"/>
            </w:tcMar>
          </w:tcPr>
          <w:p w:rsidR="00A85798" w:rsidRPr="00CC7505" w:rsidRDefault="00A85798" w:rsidP="00A85798">
            <w:pPr>
              <w:spacing w:before="50" w:after="100" w:line="280" w:lineRule="atLeast"/>
              <w:rPr>
                <w:rFonts w:eastAsia="Times New Roman" w:cs="Times New Roman"/>
                <w:sz w:val="16"/>
                <w:szCs w:val="16"/>
                <w:lang w:val="en-GB" w:eastAsia="en-NZ"/>
              </w:rPr>
            </w:pPr>
            <w:r w:rsidRPr="00CC7505">
              <w:rPr>
                <w:rFonts w:eastAsia="Times New Roman" w:cs="Times New Roman"/>
                <w:sz w:val="16"/>
                <w:szCs w:val="16"/>
                <w:lang w:eastAsia="en-NZ"/>
              </w:rPr>
              <w:t xml:space="preserve">Payment shall be Unit Rate for any field sample taken, stored for testing and reported as part of </w:t>
            </w:r>
            <w:r w:rsidRPr="00CC7505">
              <w:rPr>
                <w:rFonts w:eastAsia="Times New Roman" w:cs="Times New Roman"/>
                <w:sz w:val="16"/>
                <w:szCs w:val="16"/>
                <w:highlight w:val="yellow"/>
                <w:lang w:eastAsia="en-NZ"/>
              </w:rPr>
              <w:t>12.3.1</w:t>
            </w:r>
            <w:r w:rsidRPr="00CC7505">
              <w:rPr>
                <w:rFonts w:eastAsia="Times New Roman" w:cs="Times New Roman"/>
                <w:sz w:val="16"/>
                <w:szCs w:val="16"/>
                <w:lang w:eastAsia="en-NZ"/>
              </w:rPr>
              <w:t>.</w:t>
            </w:r>
          </w:p>
        </w:tc>
      </w:tr>
      <w:tr w:rsidR="00A85798" w:rsidRPr="00CC7505" w:rsidTr="002907A5">
        <w:trPr>
          <w:cantSplit/>
        </w:trPr>
        <w:tc>
          <w:tcPr>
            <w:tcW w:w="900" w:type="dxa"/>
            <w:tcBorders>
              <w:top w:val="nil"/>
              <w:bottom w:val="nil"/>
            </w:tcBorders>
          </w:tcPr>
          <w:p w:rsidR="00A85798" w:rsidRPr="00CC7505" w:rsidRDefault="00A85798" w:rsidP="00A85798">
            <w:pPr>
              <w:spacing w:before="50" w:after="50" w:line="280" w:lineRule="atLeast"/>
              <w:rPr>
                <w:rFonts w:eastAsia="Times New Roman" w:cs="Times New Roman"/>
                <w:sz w:val="16"/>
                <w:szCs w:val="16"/>
                <w:highlight w:val="yellow"/>
                <w:lang w:val="en-GB" w:eastAsia="en-NZ"/>
              </w:rPr>
            </w:pPr>
            <w:r w:rsidRPr="00CC7505">
              <w:rPr>
                <w:rFonts w:eastAsia="Times New Roman" w:cs="Times New Roman"/>
                <w:sz w:val="16"/>
                <w:szCs w:val="16"/>
                <w:highlight w:val="yellow"/>
                <w:lang w:val="en-GB" w:eastAsia="en-NZ"/>
              </w:rPr>
              <w:t>10.3.4</w:t>
            </w:r>
          </w:p>
        </w:tc>
        <w:tc>
          <w:tcPr>
            <w:tcW w:w="1900" w:type="dxa"/>
            <w:tcBorders>
              <w:top w:val="nil"/>
              <w:right w:val="single" w:sz="4" w:space="0" w:color="auto"/>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 xml:space="preserve">Traffic Management (extra over item </w:t>
            </w:r>
            <w:r w:rsidRPr="00CC7505">
              <w:rPr>
                <w:rFonts w:eastAsia="Times New Roman" w:cs="Times New Roman"/>
                <w:sz w:val="16"/>
                <w:szCs w:val="16"/>
                <w:highlight w:val="yellow"/>
                <w:lang w:val="en-GB" w:eastAsia="en-NZ"/>
              </w:rPr>
              <w:t>12.7.1</w:t>
            </w:r>
            <w:r w:rsidRPr="00CC7505">
              <w:rPr>
                <w:rFonts w:eastAsia="Times New Roman" w:cs="Times New Roman"/>
                <w:sz w:val="16"/>
                <w:szCs w:val="16"/>
                <w:lang w:val="en-GB" w:eastAsia="en-NZ"/>
              </w:rPr>
              <w:t>)</w:t>
            </w:r>
          </w:p>
        </w:tc>
        <w:tc>
          <w:tcPr>
            <w:tcW w:w="5705" w:type="dxa"/>
            <w:gridSpan w:val="3"/>
            <w:tcBorders>
              <w:top w:val="nil"/>
              <w:left w:val="single" w:sz="4" w:space="0" w:color="auto"/>
            </w:tcBorders>
            <w:tcMar>
              <w:left w:w="108" w:type="dxa"/>
              <w:right w:w="108" w:type="dxa"/>
            </w:tcMar>
          </w:tcPr>
          <w:p w:rsidR="00A85798" w:rsidRPr="00CC7505" w:rsidRDefault="00A85798" w:rsidP="00A85798">
            <w:pPr>
              <w:spacing w:before="50" w:after="100" w:line="280" w:lineRule="atLeast"/>
              <w:rPr>
                <w:rFonts w:eastAsia="Times New Roman" w:cs="Times New Roman"/>
                <w:sz w:val="16"/>
                <w:szCs w:val="16"/>
                <w:lang w:val="en-GB" w:eastAsia="en-NZ"/>
              </w:rPr>
            </w:pPr>
            <w:r w:rsidRPr="00CC7505">
              <w:rPr>
                <w:rFonts w:eastAsia="Times New Roman" w:cs="Times New Roman"/>
                <w:sz w:val="16"/>
                <w:szCs w:val="16"/>
                <w:lang w:eastAsia="en-NZ"/>
              </w:rPr>
              <w:t xml:space="preserve">Payment shall be for all traffic management requirements in accordance with the </w:t>
            </w:r>
            <w:r w:rsidRPr="00CC7505">
              <w:rPr>
                <w:rFonts w:eastAsia="Times New Roman" w:cs="Times New Roman"/>
                <w:i/>
                <w:sz w:val="16"/>
                <w:szCs w:val="16"/>
                <w:lang w:eastAsia="en-NZ"/>
              </w:rPr>
              <w:t>Code of Practice for Temporary Traffic Management</w:t>
            </w:r>
            <w:r w:rsidRPr="00CC7505">
              <w:rPr>
                <w:rFonts w:eastAsia="Times New Roman" w:cs="Times New Roman"/>
                <w:sz w:val="16"/>
                <w:szCs w:val="16"/>
                <w:lang w:eastAsia="en-NZ"/>
              </w:rPr>
              <w:t xml:space="preserve"> for each Investigation Test Pit.  This payment shall be made extra over item </w:t>
            </w:r>
            <w:r w:rsidRPr="00CC7505">
              <w:rPr>
                <w:rFonts w:eastAsia="Times New Roman" w:cs="Times New Roman"/>
                <w:sz w:val="16"/>
                <w:szCs w:val="16"/>
                <w:highlight w:val="yellow"/>
                <w:lang w:eastAsia="en-NZ"/>
              </w:rPr>
              <w:t>12.7.1.</w:t>
            </w:r>
          </w:p>
        </w:tc>
      </w:tr>
      <w:tr w:rsidR="00A85798" w:rsidRPr="00CC7505" w:rsidTr="002907A5">
        <w:trPr>
          <w:cantSplit/>
        </w:trPr>
        <w:tc>
          <w:tcPr>
            <w:tcW w:w="900" w:type="dxa"/>
            <w:tcBorders>
              <w:top w:val="nil"/>
              <w:bottom w:val="nil"/>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10.4</w:t>
            </w:r>
          </w:p>
        </w:tc>
        <w:tc>
          <w:tcPr>
            <w:tcW w:w="7605" w:type="dxa"/>
            <w:gridSpan w:val="4"/>
            <w:tcBorders>
              <w:bottom w:val="nil"/>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Lab Testing</w:t>
            </w:r>
          </w:p>
        </w:tc>
      </w:tr>
      <w:tr w:rsidR="00A85798" w:rsidRPr="00CC7505" w:rsidTr="002907A5">
        <w:trPr>
          <w:cantSplit/>
        </w:trPr>
        <w:tc>
          <w:tcPr>
            <w:tcW w:w="900" w:type="dxa"/>
            <w:tcBorders>
              <w:top w:val="nil"/>
              <w:bottom w:val="nil"/>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10.4.1</w:t>
            </w:r>
          </w:p>
        </w:tc>
        <w:tc>
          <w:tcPr>
            <w:tcW w:w="1900" w:type="dxa"/>
            <w:tcBorders>
              <w:top w:val="nil"/>
              <w:right w:val="single" w:sz="4" w:space="0" w:color="auto"/>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Water Content - Natural</w:t>
            </w:r>
          </w:p>
        </w:tc>
        <w:tc>
          <w:tcPr>
            <w:tcW w:w="5705" w:type="dxa"/>
            <w:gridSpan w:val="3"/>
            <w:tcBorders>
              <w:top w:val="nil"/>
              <w:left w:val="single" w:sz="4" w:space="0" w:color="auto"/>
            </w:tcBorders>
            <w:tcMar>
              <w:left w:w="108" w:type="dxa"/>
              <w:right w:w="108" w:type="dxa"/>
            </w:tcMar>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Payment shall be Unit Rate for any Water Content test performed and reported in accordance with NZS 4402:1986 Test 2.1.</w:t>
            </w:r>
          </w:p>
        </w:tc>
      </w:tr>
      <w:tr w:rsidR="00A85798" w:rsidRPr="00CC7505" w:rsidTr="002907A5">
        <w:trPr>
          <w:cantSplit/>
        </w:trPr>
        <w:tc>
          <w:tcPr>
            <w:tcW w:w="900" w:type="dxa"/>
            <w:tcBorders>
              <w:top w:val="nil"/>
              <w:bottom w:val="nil"/>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10.4.2</w:t>
            </w:r>
          </w:p>
        </w:tc>
        <w:tc>
          <w:tcPr>
            <w:tcW w:w="1900" w:type="dxa"/>
            <w:tcBorders>
              <w:top w:val="nil"/>
              <w:right w:val="single" w:sz="4" w:space="0" w:color="auto"/>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Atterberg Limits  (inclusive of natural moisture content)</w:t>
            </w:r>
          </w:p>
        </w:tc>
        <w:tc>
          <w:tcPr>
            <w:tcW w:w="5705" w:type="dxa"/>
            <w:gridSpan w:val="3"/>
            <w:tcBorders>
              <w:top w:val="nil"/>
              <w:left w:val="single" w:sz="4" w:space="0" w:color="auto"/>
            </w:tcBorders>
            <w:tcMar>
              <w:left w:w="108" w:type="dxa"/>
              <w:right w:w="108" w:type="dxa"/>
            </w:tcMar>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 xml:space="preserve">Payment shall be Unit Rate for any Atterburg Limits test and </w:t>
            </w:r>
            <w:r w:rsidRPr="00CC7505">
              <w:rPr>
                <w:rFonts w:eastAsia="Times New Roman" w:cs="Times New Roman"/>
                <w:sz w:val="16"/>
                <w:szCs w:val="16"/>
                <w:lang w:val="en-GB" w:eastAsia="en-NZ"/>
              </w:rPr>
              <w:t xml:space="preserve">natural moisture content test </w:t>
            </w:r>
            <w:r w:rsidRPr="00CC7505">
              <w:rPr>
                <w:rFonts w:eastAsia="Times New Roman" w:cs="Times New Roman"/>
                <w:sz w:val="16"/>
                <w:szCs w:val="16"/>
                <w:lang w:eastAsia="en-NZ"/>
              </w:rPr>
              <w:t>performed and reported in accordance with NZS 4402:1986 Test 2.1, 2.2, 2.3 and 2.4.</w:t>
            </w:r>
          </w:p>
        </w:tc>
      </w:tr>
      <w:tr w:rsidR="00A85798" w:rsidRPr="00CC7505" w:rsidTr="002907A5">
        <w:trPr>
          <w:cantSplit/>
        </w:trPr>
        <w:tc>
          <w:tcPr>
            <w:tcW w:w="900" w:type="dxa"/>
            <w:tcBorders>
              <w:top w:val="nil"/>
              <w:bottom w:val="nil"/>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10.4.3</w:t>
            </w:r>
          </w:p>
        </w:tc>
        <w:tc>
          <w:tcPr>
            <w:tcW w:w="1900" w:type="dxa"/>
            <w:tcBorders>
              <w:top w:val="nil"/>
              <w:right w:val="single" w:sz="4" w:space="0" w:color="auto"/>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Grading by Wet Sieving</w:t>
            </w:r>
          </w:p>
        </w:tc>
        <w:tc>
          <w:tcPr>
            <w:tcW w:w="5705" w:type="dxa"/>
            <w:gridSpan w:val="3"/>
            <w:tcBorders>
              <w:top w:val="nil"/>
              <w:left w:val="single" w:sz="4" w:space="0" w:color="auto"/>
            </w:tcBorders>
            <w:tcMar>
              <w:left w:w="108" w:type="dxa"/>
              <w:right w:w="108" w:type="dxa"/>
            </w:tcMar>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Payment shall be Unit Rate for any Particle Size Distribution performed and reported in accordance with NZS4402:1986 Test 2.8.1.</w:t>
            </w:r>
          </w:p>
        </w:tc>
      </w:tr>
      <w:tr w:rsidR="00A85798" w:rsidRPr="00CC7505" w:rsidTr="002907A5">
        <w:trPr>
          <w:cantSplit/>
        </w:trPr>
        <w:tc>
          <w:tcPr>
            <w:tcW w:w="900" w:type="dxa"/>
            <w:tcBorders>
              <w:top w:val="nil"/>
              <w:bottom w:val="nil"/>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10.4.4</w:t>
            </w:r>
          </w:p>
        </w:tc>
        <w:tc>
          <w:tcPr>
            <w:tcW w:w="1900" w:type="dxa"/>
            <w:tcBorders>
              <w:top w:val="nil"/>
              <w:right w:val="single" w:sz="4" w:space="0" w:color="auto"/>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Grading by Dry Sieving</w:t>
            </w:r>
          </w:p>
        </w:tc>
        <w:tc>
          <w:tcPr>
            <w:tcW w:w="5705" w:type="dxa"/>
            <w:gridSpan w:val="3"/>
            <w:tcBorders>
              <w:top w:val="nil"/>
              <w:left w:val="single" w:sz="4" w:space="0" w:color="auto"/>
            </w:tcBorders>
            <w:tcMar>
              <w:left w:w="108" w:type="dxa"/>
              <w:right w:w="108" w:type="dxa"/>
            </w:tcMar>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Payment shall be Unit Rate for any Particle Size Distribution performed and reported in accordance with NZS4402:1986 Test 2.8.2.</w:t>
            </w:r>
          </w:p>
        </w:tc>
      </w:tr>
      <w:tr w:rsidR="00A85798" w:rsidRPr="00CC7505" w:rsidTr="002907A5">
        <w:trPr>
          <w:cantSplit/>
        </w:trPr>
        <w:tc>
          <w:tcPr>
            <w:tcW w:w="900" w:type="dxa"/>
            <w:tcBorders>
              <w:top w:val="nil"/>
              <w:bottom w:val="nil"/>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10.4.5</w:t>
            </w:r>
          </w:p>
        </w:tc>
        <w:tc>
          <w:tcPr>
            <w:tcW w:w="1900" w:type="dxa"/>
            <w:tcBorders>
              <w:top w:val="nil"/>
              <w:right w:val="single" w:sz="4" w:space="0" w:color="auto"/>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Grading (Fine Soils)</w:t>
            </w:r>
          </w:p>
        </w:tc>
        <w:tc>
          <w:tcPr>
            <w:tcW w:w="5705" w:type="dxa"/>
            <w:gridSpan w:val="3"/>
            <w:tcBorders>
              <w:top w:val="nil"/>
              <w:left w:val="single" w:sz="4" w:space="0" w:color="auto"/>
            </w:tcBorders>
            <w:tcMar>
              <w:left w:w="108" w:type="dxa"/>
              <w:right w:w="108" w:type="dxa"/>
            </w:tcMar>
          </w:tcPr>
          <w:p w:rsidR="00A85798" w:rsidRPr="00CC7505" w:rsidRDefault="00A85798" w:rsidP="00A85798">
            <w:pPr>
              <w:spacing w:before="50" w:after="100" w:line="280" w:lineRule="atLeast"/>
              <w:rPr>
                <w:rFonts w:eastAsia="Times New Roman" w:cs="Times New Roman"/>
                <w:sz w:val="16"/>
                <w:szCs w:val="16"/>
                <w:lang w:val="en-GB" w:eastAsia="en-NZ"/>
              </w:rPr>
            </w:pPr>
            <w:r w:rsidRPr="00CC7505">
              <w:rPr>
                <w:rFonts w:eastAsia="Times New Roman" w:cs="Times New Roman"/>
                <w:sz w:val="16"/>
                <w:szCs w:val="16"/>
                <w:lang w:eastAsia="en-NZ"/>
              </w:rPr>
              <w:t>Payment shall be Unit Rate for any Particle Size Distribution for fine soils performed and reported in accordance with NZS 4402:1986 Test 2.8.3 or 2.8.4.</w:t>
            </w:r>
          </w:p>
        </w:tc>
      </w:tr>
      <w:tr w:rsidR="00A85798" w:rsidRPr="00CC7505" w:rsidTr="002907A5">
        <w:trPr>
          <w:cantSplit/>
        </w:trPr>
        <w:tc>
          <w:tcPr>
            <w:tcW w:w="900" w:type="dxa"/>
            <w:tcBorders>
              <w:top w:val="nil"/>
              <w:bottom w:val="nil"/>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10.4.6</w:t>
            </w:r>
          </w:p>
        </w:tc>
        <w:tc>
          <w:tcPr>
            <w:tcW w:w="1900" w:type="dxa"/>
            <w:tcBorders>
              <w:top w:val="nil"/>
              <w:right w:val="single" w:sz="4" w:space="0" w:color="auto"/>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Consolidation Test  (oedometer)</w:t>
            </w:r>
          </w:p>
        </w:tc>
        <w:tc>
          <w:tcPr>
            <w:tcW w:w="5705" w:type="dxa"/>
            <w:gridSpan w:val="3"/>
            <w:tcBorders>
              <w:top w:val="nil"/>
              <w:left w:val="single" w:sz="4" w:space="0" w:color="auto"/>
            </w:tcBorders>
            <w:tcMar>
              <w:left w:w="108" w:type="dxa"/>
              <w:right w:w="108" w:type="dxa"/>
            </w:tcMar>
          </w:tcPr>
          <w:p w:rsidR="00A85798" w:rsidRPr="00CC7505" w:rsidRDefault="00A85798" w:rsidP="00A85798">
            <w:pPr>
              <w:spacing w:before="50" w:after="100" w:line="280" w:lineRule="atLeast"/>
              <w:rPr>
                <w:rFonts w:eastAsia="Times New Roman" w:cs="Times New Roman"/>
                <w:sz w:val="16"/>
                <w:szCs w:val="16"/>
                <w:lang w:val="en-GB" w:eastAsia="en-NZ"/>
              </w:rPr>
            </w:pPr>
            <w:r w:rsidRPr="00CC7505">
              <w:rPr>
                <w:rFonts w:eastAsia="Times New Roman" w:cs="Times New Roman"/>
                <w:sz w:val="16"/>
                <w:szCs w:val="16"/>
                <w:lang w:eastAsia="en-NZ"/>
              </w:rPr>
              <w:t>Payment shall be Unit Rate for any Consolidation test  performed and reported in accordance with NZS 4402:1986 Test 7.1.</w:t>
            </w:r>
          </w:p>
        </w:tc>
      </w:tr>
      <w:tr w:rsidR="00A85798" w:rsidRPr="00CC7505" w:rsidTr="002907A5">
        <w:trPr>
          <w:cantSplit/>
        </w:trPr>
        <w:tc>
          <w:tcPr>
            <w:tcW w:w="900" w:type="dxa"/>
            <w:tcBorders>
              <w:top w:val="nil"/>
              <w:bottom w:val="nil"/>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10.4.7</w:t>
            </w:r>
          </w:p>
        </w:tc>
        <w:tc>
          <w:tcPr>
            <w:tcW w:w="1900" w:type="dxa"/>
            <w:tcBorders>
              <w:top w:val="nil"/>
              <w:right w:val="single" w:sz="4" w:space="0" w:color="auto"/>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Triaxial (Unconsolidated Undrained (UU) - 3 specimens) (38mm diameter)</w:t>
            </w:r>
          </w:p>
        </w:tc>
        <w:tc>
          <w:tcPr>
            <w:tcW w:w="5705" w:type="dxa"/>
            <w:gridSpan w:val="3"/>
            <w:tcBorders>
              <w:top w:val="nil"/>
              <w:left w:val="single" w:sz="4" w:space="0" w:color="auto"/>
            </w:tcBorders>
            <w:tcMar>
              <w:left w:w="108" w:type="dxa"/>
              <w:right w:w="108" w:type="dxa"/>
            </w:tcMar>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Payment shall be Unit Rate for any Triaxial test (unconsolidated undrained, three specimens) performed and reported in accordance with NZS 4402: 1986 Test 6.2.1.</w:t>
            </w:r>
          </w:p>
        </w:tc>
      </w:tr>
      <w:tr w:rsidR="00A85798" w:rsidRPr="00CC7505" w:rsidTr="002907A5">
        <w:trPr>
          <w:cantSplit/>
        </w:trPr>
        <w:tc>
          <w:tcPr>
            <w:tcW w:w="900" w:type="dxa"/>
            <w:tcBorders>
              <w:top w:val="nil"/>
              <w:bottom w:val="nil"/>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10.4.8</w:t>
            </w:r>
          </w:p>
        </w:tc>
        <w:tc>
          <w:tcPr>
            <w:tcW w:w="1900" w:type="dxa"/>
            <w:tcBorders>
              <w:top w:val="nil"/>
              <w:right w:val="single" w:sz="4" w:space="0" w:color="auto"/>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Triaxial (Unconsolidated Undrained (UU) - single specimen) (38mm diameter)</w:t>
            </w:r>
          </w:p>
        </w:tc>
        <w:tc>
          <w:tcPr>
            <w:tcW w:w="5705" w:type="dxa"/>
            <w:gridSpan w:val="3"/>
            <w:tcBorders>
              <w:top w:val="nil"/>
              <w:left w:val="single" w:sz="4" w:space="0" w:color="auto"/>
            </w:tcBorders>
            <w:tcMar>
              <w:left w:w="108" w:type="dxa"/>
              <w:right w:w="108" w:type="dxa"/>
            </w:tcMar>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Payment shall be Unit Rate for any Triaxial test (unconsolidated undrained, single specimen) performed and reported in accordance with NZS 4402: 1986 Test 6.2.1.</w:t>
            </w:r>
          </w:p>
        </w:tc>
      </w:tr>
      <w:tr w:rsidR="00A85798" w:rsidRPr="00CC7505" w:rsidTr="002907A5">
        <w:trPr>
          <w:cantSplit/>
        </w:trPr>
        <w:tc>
          <w:tcPr>
            <w:tcW w:w="900" w:type="dxa"/>
            <w:tcBorders>
              <w:top w:val="nil"/>
              <w:bottom w:val="nil"/>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10.4.9</w:t>
            </w:r>
          </w:p>
        </w:tc>
        <w:tc>
          <w:tcPr>
            <w:tcW w:w="1900" w:type="dxa"/>
            <w:tcBorders>
              <w:top w:val="nil"/>
              <w:right w:val="single" w:sz="4" w:space="0" w:color="auto"/>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Triaxial (Consolidated Undrained - 3  specimens)</w:t>
            </w:r>
          </w:p>
        </w:tc>
        <w:tc>
          <w:tcPr>
            <w:tcW w:w="5705" w:type="dxa"/>
            <w:gridSpan w:val="3"/>
            <w:tcBorders>
              <w:top w:val="nil"/>
              <w:left w:val="single" w:sz="4" w:space="0" w:color="auto"/>
            </w:tcBorders>
            <w:tcMar>
              <w:left w:w="108" w:type="dxa"/>
              <w:right w:w="108" w:type="dxa"/>
            </w:tcMar>
          </w:tcPr>
          <w:p w:rsidR="00A85798" w:rsidRPr="00CC7505" w:rsidRDefault="00A85798" w:rsidP="00A85798">
            <w:pPr>
              <w:spacing w:before="50" w:after="100" w:line="280" w:lineRule="atLeast"/>
              <w:rPr>
                <w:rFonts w:eastAsia="Times New Roman" w:cs="Times New Roman"/>
                <w:sz w:val="16"/>
                <w:szCs w:val="16"/>
                <w:lang w:val="en-GB" w:eastAsia="en-NZ"/>
              </w:rPr>
            </w:pPr>
            <w:r w:rsidRPr="00CC7505">
              <w:rPr>
                <w:rFonts w:eastAsia="Times New Roman" w:cs="Times New Roman"/>
                <w:sz w:val="16"/>
                <w:szCs w:val="16"/>
                <w:lang w:eastAsia="en-NZ"/>
              </w:rPr>
              <w:t>Payment shall be Unit Rate for any Triaxial test (consolidated undrained, three specimens) performed and reported in accordance with NZS 4402:1986 Test 6.2.1.</w:t>
            </w:r>
          </w:p>
        </w:tc>
      </w:tr>
      <w:tr w:rsidR="00A85798" w:rsidRPr="00CC7505" w:rsidTr="002907A5">
        <w:trPr>
          <w:cantSplit/>
        </w:trPr>
        <w:tc>
          <w:tcPr>
            <w:tcW w:w="900" w:type="dxa"/>
            <w:tcBorders>
              <w:top w:val="nil"/>
              <w:bottom w:val="nil"/>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highlight w:val="yellow"/>
                <w:lang w:val="en-GB" w:eastAsia="en-NZ"/>
              </w:rPr>
              <w:t>10.4.10</w:t>
            </w:r>
          </w:p>
        </w:tc>
        <w:tc>
          <w:tcPr>
            <w:tcW w:w="1900" w:type="dxa"/>
            <w:tcBorders>
              <w:top w:val="nil"/>
              <w:right w:val="single" w:sz="4" w:space="0" w:color="auto"/>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CBR Test - Natural  (Soaked or Unsoaked)</w:t>
            </w:r>
          </w:p>
        </w:tc>
        <w:tc>
          <w:tcPr>
            <w:tcW w:w="5705" w:type="dxa"/>
            <w:gridSpan w:val="3"/>
            <w:tcBorders>
              <w:top w:val="nil"/>
              <w:left w:val="single" w:sz="4" w:space="0" w:color="auto"/>
            </w:tcBorders>
            <w:tcMar>
              <w:left w:w="108" w:type="dxa"/>
              <w:right w:w="108" w:type="dxa"/>
            </w:tcMar>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Payment shall be Unit Rate for any laboratory CBR test performed and reported in accordance with NZS 4402:1986 Test 6.1.2.  A test sample may be at natural or reconstituted at field density, visually assessed optimum or such other water content as deemed appropriate and reported.  Rate shall include for either soaked or unsoaked conditioning.</w:t>
            </w:r>
          </w:p>
        </w:tc>
      </w:tr>
      <w:tr w:rsidR="00A85798" w:rsidRPr="00CC7505" w:rsidTr="002907A5">
        <w:trPr>
          <w:cantSplit/>
        </w:trPr>
        <w:tc>
          <w:tcPr>
            <w:tcW w:w="900" w:type="dxa"/>
            <w:tcBorders>
              <w:top w:val="nil"/>
              <w:bottom w:val="nil"/>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10.4.10a</w:t>
            </w:r>
          </w:p>
        </w:tc>
        <w:tc>
          <w:tcPr>
            <w:tcW w:w="1900" w:type="dxa"/>
            <w:tcBorders>
              <w:top w:val="nil"/>
              <w:right w:val="single" w:sz="4" w:space="0" w:color="auto"/>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CBR Test – Optimum (Soaked or Unsoaked</w:t>
            </w:r>
          </w:p>
        </w:tc>
        <w:tc>
          <w:tcPr>
            <w:tcW w:w="5705" w:type="dxa"/>
            <w:gridSpan w:val="3"/>
            <w:tcBorders>
              <w:top w:val="nil"/>
              <w:left w:val="single" w:sz="4" w:space="0" w:color="auto"/>
            </w:tcBorders>
            <w:tcMar>
              <w:left w:w="108" w:type="dxa"/>
              <w:right w:w="108" w:type="dxa"/>
            </w:tcMar>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Payment shall be Unit Rate for any laboratory CBR test performed and reported in accordance with NZS 4402:1986 Test 6.1.1 or NZS 4407:1994 Test 3.15.  Determination of optimum shall be made under separate clause 10.4.11 or10.4.12 below.  Rate shall include for either soaked or unsoaked conditioning.</w:t>
            </w:r>
          </w:p>
        </w:tc>
      </w:tr>
      <w:tr w:rsidR="00A85798" w:rsidRPr="00CC7505" w:rsidTr="002907A5">
        <w:trPr>
          <w:cantSplit/>
        </w:trPr>
        <w:tc>
          <w:tcPr>
            <w:tcW w:w="900" w:type="dxa"/>
            <w:tcBorders>
              <w:top w:val="nil"/>
              <w:bottom w:val="nil"/>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10.4.11</w:t>
            </w:r>
          </w:p>
        </w:tc>
        <w:tc>
          <w:tcPr>
            <w:tcW w:w="1900" w:type="dxa"/>
            <w:tcBorders>
              <w:top w:val="nil"/>
              <w:right w:val="single" w:sz="4" w:space="0" w:color="auto"/>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 xml:space="preserve">Extra over </w:t>
            </w:r>
            <w:r w:rsidRPr="00CC7505">
              <w:rPr>
                <w:rFonts w:eastAsia="Times New Roman" w:cs="Times New Roman"/>
                <w:sz w:val="16"/>
                <w:szCs w:val="16"/>
                <w:highlight w:val="yellow"/>
                <w:lang w:val="en-GB" w:eastAsia="en-NZ"/>
              </w:rPr>
              <w:t>12.4.10</w:t>
            </w:r>
            <w:r w:rsidRPr="00CC7505">
              <w:rPr>
                <w:rFonts w:eastAsia="Times New Roman" w:cs="Times New Roman"/>
                <w:sz w:val="16"/>
                <w:szCs w:val="16"/>
                <w:lang w:val="en-GB" w:eastAsia="en-NZ"/>
              </w:rPr>
              <w:t xml:space="preserve"> for Lime or Cement Modified (Optimum or Natural)</w:t>
            </w:r>
          </w:p>
        </w:tc>
        <w:tc>
          <w:tcPr>
            <w:tcW w:w="5705" w:type="dxa"/>
            <w:gridSpan w:val="3"/>
            <w:tcBorders>
              <w:top w:val="nil"/>
              <w:left w:val="single" w:sz="4" w:space="0" w:color="auto"/>
            </w:tcBorders>
            <w:tcMar>
              <w:left w:w="108" w:type="dxa"/>
              <w:right w:w="108" w:type="dxa"/>
            </w:tcMar>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 xml:space="preserve">Payment shall be additional to (extra over) </w:t>
            </w:r>
            <w:r w:rsidRPr="00CC7505">
              <w:rPr>
                <w:rFonts w:eastAsia="Times New Roman" w:cs="Times New Roman"/>
                <w:sz w:val="16"/>
                <w:szCs w:val="16"/>
                <w:highlight w:val="yellow"/>
                <w:lang w:eastAsia="en-NZ"/>
              </w:rPr>
              <w:t>12.4.10</w:t>
            </w:r>
            <w:r w:rsidRPr="00CC7505">
              <w:rPr>
                <w:rFonts w:eastAsia="Times New Roman" w:cs="Times New Roman"/>
                <w:sz w:val="16"/>
                <w:szCs w:val="16"/>
                <w:lang w:eastAsia="en-NZ"/>
              </w:rPr>
              <w:t xml:space="preserve"> for any materials used for a modified CBR test (lime, cement, other) performed under </w:t>
            </w:r>
            <w:r w:rsidRPr="00CC7505">
              <w:rPr>
                <w:rFonts w:eastAsia="Times New Roman" w:cs="Times New Roman"/>
                <w:sz w:val="16"/>
                <w:szCs w:val="16"/>
                <w:highlight w:val="yellow"/>
                <w:lang w:eastAsia="en-NZ"/>
              </w:rPr>
              <w:t>12.4.10.</w:t>
            </w:r>
          </w:p>
        </w:tc>
      </w:tr>
      <w:tr w:rsidR="00A85798" w:rsidRPr="00CC7505" w:rsidTr="002907A5">
        <w:trPr>
          <w:cantSplit/>
        </w:trPr>
        <w:tc>
          <w:tcPr>
            <w:tcW w:w="900" w:type="dxa"/>
            <w:tcBorders>
              <w:top w:val="nil"/>
              <w:bottom w:val="nil"/>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10.4.12</w:t>
            </w:r>
          </w:p>
        </w:tc>
        <w:tc>
          <w:tcPr>
            <w:tcW w:w="1900" w:type="dxa"/>
            <w:tcBorders>
              <w:top w:val="nil"/>
              <w:right w:val="single" w:sz="4" w:space="0" w:color="auto"/>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NZ Standard/Heavy Compaction Test</w:t>
            </w:r>
          </w:p>
        </w:tc>
        <w:tc>
          <w:tcPr>
            <w:tcW w:w="5705" w:type="dxa"/>
            <w:gridSpan w:val="3"/>
            <w:tcBorders>
              <w:top w:val="nil"/>
              <w:left w:val="single" w:sz="4" w:space="0" w:color="auto"/>
            </w:tcBorders>
            <w:tcMar>
              <w:left w:w="108" w:type="dxa"/>
              <w:right w:w="108" w:type="dxa"/>
            </w:tcMar>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Payment shall be Unit Rate for any NZ Standard or Heavy Compaction test performed and reported in accordance with NZS 4402:1986 Test 4.1.1 or 4.1.2.</w:t>
            </w:r>
          </w:p>
        </w:tc>
      </w:tr>
      <w:tr w:rsidR="00A85798" w:rsidRPr="00CC7505" w:rsidTr="002907A5">
        <w:trPr>
          <w:cantSplit/>
        </w:trPr>
        <w:tc>
          <w:tcPr>
            <w:tcW w:w="900" w:type="dxa"/>
            <w:tcBorders>
              <w:top w:val="nil"/>
              <w:bottom w:val="nil"/>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10.4.12a</w:t>
            </w:r>
          </w:p>
        </w:tc>
        <w:tc>
          <w:tcPr>
            <w:tcW w:w="1900" w:type="dxa"/>
            <w:tcBorders>
              <w:top w:val="nil"/>
              <w:right w:val="single" w:sz="4" w:space="0" w:color="auto"/>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NZ Vibrating Hammer Compaction Test</w:t>
            </w:r>
          </w:p>
        </w:tc>
        <w:tc>
          <w:tcPr>
            <w:tcW w:w="5705" w:type="dxa"/>
            <w:gridSpan w:val="3"/>
            <w:tcBorders>
              <w:top w:val="nil"/>
              <w:left w:val="single" w:sz="4" w:space="0" w:color="auto"/>
            </w:tcBorders>
            <w:tcMar>
              <w:left w:w="108" w:type="dxa"/>
              <w:right w:w="108" w:type="dxa"/>
            </w:tcMar>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val="en-GB" w:eastAsia="en-NZ"/>
              </w:rPr>
              <w:t>Payment shall be made at a unit rate for each test sequence using the vibrating hammer performed and reported in accordance with NZS 4402: 1986 Test 4.1.3.</w:t>
            </w:r>
          </w:p>
        </w:tc>
      </w:tr>
      <w:tr w:rsidR="00A85798" w:rsidRPr="00CC7505" w:rsidTr="002907A5">
        <w:trPr>
          <w:cantSplit/>
        </w:trPr>
        <w:tc>
          <w:tcPr>
            <w:tcW w:w="900" w:type="dxa"/>
            <w:tcBorders>
              <w:top w:val="nil"/>
              <w:bottom w:val="nil"/>
            </w:tcBorders>
          </w:tcPr>
          <w:p w:rsidR="00A85798" w:rsidRPr="00CC7505" w:rsidDel="0061141D"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10.4.13</w:t>
            </w:r>
          </w:p>
        </w:tc>
        <w:tc>
          <w:tcPr>
            <w:tcW w:w="1900" w:type="dxa"/>
            <w:tcBorders>
              <w:top w:val="nil"/>
              <w:right w:val="single" w:sz="4" w:space="0" w:color="auto"/>
            </w:tcBorders>
          </w:tcPr>
          <w:p w:rsidR="00A85798" w:rsidRPr="00CC7505" w:rsidDel="0061141D"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Unconfined Compressive Strength (UCS) with modulus and Poisson ratio</w:t>
            </w:r>
          </w:p>
        </w:tc>
        <w:tc>
          <w:tcPr>
            <w:tcW w:w="5705" w:type="dxa"/>
            <w:gridSpan w:val="3"/>
            <w:tcBorders>
              <w:top w:val="nil"/>
              <w:left w:val="single" w:sz="4" w:space="0" w:color="auto"/>
            </w:tcBorders>
            <w:tcMar>
              <w:left w:w="108" w:type="dxa"/>
              <w:right w:w="108" w:type="dxa"/>
            </w:tcMar>
          </w:tcPr>
          <w:p w:rsidR="00A85798" w:rsidRPr="00CC7505" w:rsidDel="0061141D"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Payment shall be Unit Rate for each UCS test with modulus and poisson ratio measurements performed and reported in accordance with ISRM Commission of Standardization of Laboratory and Field Tests.  Suggested Methods of Determining the Uniaxial Compressive strength and Deformability of Rock Materials.  Results reported shall include wet and dry density.</w:t>
            </w:r>
          </w:p>
        </w:tc>
      </w:tr>
      <w:tr w:rsidR="00A85798" w:rsidRPr="00CC7505" w:rsidTr="002907A5">
        <w:trPr>
          <w:cantSplit/>
        </w:trPr>
        <w:tc>
          <w:tcPr>
            <w:tcW w:w="900" w:type="dxa"/>
            <w:tcBorders>
              <w:top w:val="nil"/>
              <w:bottom w:val="nil"/>
            </w:tcBorders>
          </w:tcPr>
          <w:p w:rsidR="00A85798" w:rsidRPr="00CC7505" w:rsidDel="0061141D"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10.4.14</w:t>
            </w:r>
          </w:p>
        </w:tc>
        <w:tc>
          <w:tcPr>
            <w:tcW w:w="1900" w:type="dxa"/>
            <w:tcBorders>
              <w:top w:val="nil"/>
              <w:right w:val="single" w:sz="4" w:space="0" w:color="auto"/>
            </w:tcBorders>
          </w:tcPr>
          <w:p w:rsidR="00A85798" w:rsidRPr="00CC7505" w:rsidDel="0061141D"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Unconfined Compressive Strength (UCS) without modulus and Poisson ratio</w:t>
            </w:r>
          </w:p>
        </w:tc>
        <w:tc>
          <w:tcPr>
            <w:tcW w:w="5705" w:type="dxa"/>
            <w:gridSpan w:val="3"/>
            <w:tcBorders>
              <w:top w:val="nil"/>
              <w:left w:val="single" w:sz="4" w:space="0" w:color="auto"/>
            </w:tcBorders>
            <w:tcMar>
              <w:left w:w="108" w:type="dxa"/>
              <w:right w:w="108" w:type="dxa"/>
            </w:tcMar>
          </w:tcPr>
          <w:p w:rsidR="00A85798" w:rsidRPr="00CC7505" w:rsidDel="0061141D"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Payment shall be Unit Rate for each UCS test without modulus and poisson ratio measurements performed and reported in accordance with ISRM Commission of Standardization of Laboratory and Field Tests.  Suggested Methods of Determining the Uniaxial Compressive strength and Deformability of Rock Materials.  Results reported shall include wet and dry density.</w:t>
            </w:r>
          </w:p>
        </w:tc>
      </w:tr>
      <w:tr w:rsidR="00A85798" w:rsidRPr="00CC7505" w:rsidTr="002907A5">
        <w:trPr>
          <w:cantSplit/>
        </w:trPr>
        <w:tc>
          <w:tcPr>
            <w:tcW w:w="900" w:type="dxa"/>
            <w:tcBorders>
              <w:top w:val="nil"/>
              <w:bottom w:val="nil"/>
            </w:tcBorders>
          </w:tcPr>
          <w:p w:rsidR="00A85798" w:rsidRPr="00CC7505" w:rsidDel="0061141D"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10.4.15</w:t>
            </w:r>
          </w:p>
        </w:tc>
        <w:tc>
          <w:tcPr>
            <w:tcW w:w="1900" w:type="dxa"/>
            <w:tcBorders>
              <w:top w:val="nil"/>
              <w:right w:val="single" w:sz="4" w:space="0" w:color="auto"/>
            </w:tcBorders>
          </w:tcPr>
          <w:p w:rsidR="00A85798" w:rsidRPr="00CC7505" w:rsidDel="0061141D"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Indirect Tensile Strength Test</w:t>
            </w:r>
          </w:p>
        </w:tc>
        <w:tc>
          <w:tcPr>
            <w:tcW w:w="5705" w:type="dxa"/>
            <w:gridSpan w:val="3"/>
            <w:tcBorders>
              <w:top w:val="nil"/>
              <w:left w:val="single" w:sz="4" w:space="0" w:color="auto"/>
            </w:tcBorders>
            <w:tcMar>
              <w:left w:w="108" w:type="dxa"/>
              <w:right w:w="108" w:type="dxa"/>
            </w:tcMar>
          </w:tcPr>
          <w:p w:rsidR="00A85798" w:rsidRPr="00CC7505" w:rsidDel="0061141D"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Payment shall be Unit Rate for each Indirect Tensile Strength Test by Brazilian Disc method performed and reported in accordance with ISRM Commission on Standardization of Laboratory and Field Tests. Suggested Methods for Determining the Tensile Strength of Rock Materials.</w:t>
            </w:r>
          </w:p>
        </w:tc>
      </w:tr>
      <w:tr w:rsidR="00A85798" w:rsidRPr="00CC7505" w:rsidTr="002907A5">
        <w:trPr>
          <w:cantSplit/>
        </w:trPr>
        <w:tc>
          <w:tcPr>
            <w:tcW w:w="900" w:type="dxa"/>
            <w:tcBorders>
              <w:top w:val="nil"/>
              <w:bottom w:val="nil"/>
            </w:tcBorders>
          </w:tcPr>
          <w:p w:rsidR="00A85798" w:rsidRPr="00CC7505" w:rsidDel="0061141D"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10.4.16</w:t>
            </w:r>
          </w:p>
        </w:tc>
        <w:tc>
          <w:tcPr>
            <w:tcW w:w="1900" w:type="dxa"/>
            <w:tcBorders>
              <w:top w:val="nil"/>
              <w:right w:val="single" w:sz="4" w:space="0" w:color="auto"/>
            </w:tcBorders>
          </w:tcPr>
          <w:p w:rsidR="00A85798" w:rsidRPr="00CC7505" w:rsidDel="0061141D"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Abrasion Test</w:t>
            </w:r>
          </w:p>
        </w:tc>
        <w:tc>
          <w:tcPr>
            <w:tcW w:w="5705" w:type="dxa"/>
            <w:gridSpan w:val="3"/>
            <w:tcBorders>
              <w:top w:val="nil"/>
              <w:left w:val="single" w:sz="4" w:space="0" w:color="auto"/>
            </w:tcBorders>
            <w:tcMar>
              <w:left w:w="108" w:type="dxa"/>
              <w:right w:w="108" w:type="dxa"/>
            </w:tcMar>
          </w:tcPr>
          <w:p w:rsidR="00A85798" w:rsidRPr="00CC7505" w:rsidDel="0061141D"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Payment shall be Unit Rate for each Abrasiveness Test by Los Angeles Abrasion method carried out in accordance with ISRM Commission on Standardization of Laboratory and Field Tests. Suggested Methods for Determining Hardness and Abrasiveness of Rocks.</w:t>
            </w:r>
          </w:p>
        </w:tc>
      </w:tr>
      <w:tr w:rsidR="00A85798" w:rsidRPr="00CC7505" w:rsidTr="002907A5">
        <w:trPr>
          <w:cantSplit/>
        </w:trPr>
        <w:tc>
          <w:tcPr>
            <w:tcW w:w="900" w:type="dxa"/>
            <w:tcBorders>
              <w:top w:val="nil"/>
              <w:bottom w:val="nil"/>
            </w:tcBorders>
          </w:tcPr>
          <w:p w:rsidR="00A85798" w:rsidRPr="00CC7505" w:rsidDel="0061141D"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10.4.17</w:t>
            </w:r>
          </w:p>
        </w:tc>
        <w:tc>
          <w:tcPr>
            <w:tcW w:w="1900" w:type="dxa"/>
            <w:tcBorders>
              <w:top w:val="nil"/>
              <w:bottom w:val="nil"/>
              <w:right w:val="single" w:sz="4" w:space="0" w:color="auto"/>
            </w:tcBorders>
          </w:tcPr>
          <w:p w:rsidR="00A85798" w:rsidRPr="00CC7505" w:rsidDel="0061141D"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Density of Rock Core (Bulk and  Dry)</w:t>
            </w:r>
          </w:p>
        </w:tc>
        <w:tc>
          <w:tcPr>
            <w:tcW w:w="5705" w:type="dxa"/>
            <w:gridSpan w:val="3"/>
            <w:tcBorders>
              <w:top w:val="nil"/>
              <w:left w:val="single" w:sz="4" w:space="0" w:color="auto"/>
              <w:bottom w:val="nil"/>
            </w:tcBorders>
            <w:tcMar>
              <w:left w:w="108" w:type="dxa"/>
              <w:right w:w="108" w:type="dxa"/>
            </w:tcMar>
          </w:tcPr>
          <w:p w:rsidR="00A85798" w:rsidRPr="00CC7505" w:rsidDel="0061141D"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Payment shall be Unit Rate for each density test carried out in accordance with ISRM Commission on Standardization of Laboratory and Field Tests. Suggested Methods for Determining Water Content, Porosity, Density, Absorption and Related Properties and Swelling and Slake-Durability Index Properties.</w:t>
            </w:r>
          </w:p>
        </w:tc>
      </w:tr>
      <w:tr w:rsidR="00A85798" w:rsidRPr="00CC7505" w:rsidTr="002907A5">
        <w:trPr>
          <w:cantSplit/>
        </w:trPr>
        <w:tc>
          <w:tcPr>
            <w:tcW w:w="900" w:type="dxa"/>
            <w:tcBorders>
              <w:top w:val="nil"/>
              <w:bottom w:val="nil"/>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10.5</w:t>
            </w:r>
          </w:p>
        </w:tc>
        <w:tc>
          <w:tcPr>
            <w:tcW w:w="7605" w:type="dxa"/>
            <w:gridSpan w:val="4"/>
            <w:tcBorders>
              <w:bottom w:val="nil"/>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Miscellaneous Testing</w:t>
            </w:r>
          </w:p>
        </w:tc>
      </w:tr>
      <w:tr w:rsidR="00A85798" w:rsidRPr="00CC7505" w:rsidTr="002907A5">
        <w:trPr>
          <w:cantSplit/>
        </w:trPr>
        <w:tc>
          <w:tcPr>
            <w:tcW w:w="900" w:type="dxa"/>
            <w:tcBorders>
              <w:top w:val="nil"/>
              <w:bottom w:val="nil"/>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10.5.1</w:t>
            </w:r>
          </w:p>
        </w:tc>
        <w:tc>
          <w:tcPr>
            <w:tcW w:w="1900" w:type="dxa"/>
            <w:tcBorders>
              <w:top w:val="nil"/>
              <w:right w:val="single" w:sz="4" w:space="0" w:color="auto"/>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Static Cone Penetrometer (CPT) Rig Establishment and Disestablishment</w:t>
            </w:r>
          </w:p>
        </w:tc>
        <w:tc>
          <w:tcPr>
            <w:tcW w:w="5705" w:type="dxa"/>
            <w:gridSpan w:val="3"/>
            <w:tcBorders>
              <w:top w:val="nil"/>
              <w:left w:val="single" w:sz="4" w:space="0" w:color="auto"/>
            </w:tcBorders>
            <w:tcMar>
              <w:left w:w="108" w:type="dxa"/>
              <w:right w:w="108" w:type="dxa"/>
            </w:tcMar>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Payment shall be Lump Sum for the establishment and disestablishment of a 20 tonne Static Cone Penetration Test (CPT) rig and associated plant and equipment on the site.</w:t>
            </w:r>
          </w:p>
        </w:tc>
      </w:tr>
      <w:tr w:rsidR="00A85798" w:rsidRPr="00CC7505" w:rsidTr="002907A5">
        <w:trPr>
          <w:cantSplit/>
        </w:trPr>
        <w:tc>
          <w:tcPr>
            <w:tcW w:w="900" w:type="dxa"/>
            <w:tcBorders>
              <w:top w:val="nil"/>
              <w:bottom w:val="nil"/>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highlight w:val="yellow"/>
                <w:lang w:val="en-GB" w:eastAsia="en-NZ"/>
              </w:rPr>
              <w:t>10.5.2</w:t>
            </w:r>
          </w:p>
        </w:tc>
        <w:tc>
          <w:tcPr>
            <w:tcW w:w="1900" w:type="dxa"/>
            <w:tcBorders>
              <w:top w:val="nil"/>
              <w:right w:val="single" w:sz="4" w:space="0" w:color="auto"/>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CPT set-up at Test Location</w:t>
            </w:r>
          </w:p>
        </w:tc>
        <w:tc>
          <w:tcPr>
            <w:tcW w:w="5705" w:type="dxa"/>
            <w:gridSpan w:val="3"/>
            <w:tcBorders>
              <w:top w:val="nil"/>
              <w:left w:val="single" w:sz="4" w:space="0" w:color="auto"/>
            </w:tcBorders>
            <w:tcMar>
              <w:left w:w="108" w:type="dxa"/>
              <w:right w:w="108" w:type="dxa"/>
            </w:tcMar>
          </w:tcPr>
          <w:p w:rsidR="00A85798" w:rsidRPr="00CC7505" w:rsidRDefault="00A85798" w:rsidP="00A85798">
            <w:pPr>
              <w:spacing w:before="50" w:after="100" w:line="280" w:lineRule="atLeast"/>
              <w:rPr>
                <w:rFonts w:eastAsia="Times New Roman" w:cs="Times New Roman"/>
                <w:sz w:val="16"/>
                <w:szCs w:val="16"/>
                <w:lang w:val="en-GB" w:eastAsia="en-NZ"/>
              </w:rPr>
            </w:pPr>
            <w:r w:rsidRPr="00CC7505">
              <w:rPr>
                <w:rFonts w:eastAsia="Times New Roman" w:cs="Times New Roman"/>
                <w:sz w:val="16"/>
                <w:szCs w:val="16"/>
                <w:lang w:eastAsia="en-NZ"/>
              </w:rPr>
              <w:t>Payment shall be Unit Rate for setting up at the location of each test location.</w:t>
            </w:r>
          </w:p>
        </w:tc>
      </w:tr>
      <w:tr w:rsidR="00A85798" w:rsidRPr="00CC7505" w:rsidTr="002907A5">
        <w:trPr>
          <w:cantSplit/>
        </w:trPr>
        <w:tc>
          <w:tcPr>
            <w:tcW w:w="900" w:type="dxa"/>
            <w:tcBorders>
              <w:top w:val="nil"/>
              <w:bottom w:val="nil"/>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10.5.3</w:t>
            </w:r>
          </w:p>
        </w:tc>
        <w:tc>
          <w:tcPr>
            <w:tcW w:w="1900" w:type="dxa"/>
            <w:tcBorders>
              <w:top w:val="nil"/>
              <w:right w:val="single" w:sz="4" w:space="0" w:color="auto"/>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 xml:space="preserve">Extra over </w:t>
            </w:r>
            <w:r w:rsidRPr="00CC7505">
              <w:rPr>
                <w:rFonts w:eastAsia="Times New Roman" w:cs="Times New Roman"/>
                <w:sz w:val="16"/>
                <w:szCs w:val="16"/>
                <w:highlight w:val="yellow"/>
                <w:lang w:val="en-GB" w:eastAsia="en-NZ"/>
              </w:rPr>
              <w:t>12.5.2</w:t>
            </w:r>
            <w:r w:rsidRPr="00CC7505">
              <w:rPr>
                <w:rFonts w:eastAsia="Times New Roman" w:cs="Times New Roman"/>
                <w:sz w:val="16"/>
                <w:szCs w:val="16"/>
                <w:lang w:val="en-GB" w:eastAsia="en-NZ"/>
              </w:rPr>
              <w:t xml:space="preserve"> for Preparation and Saturation of Piezocone</w:t>
            </w:r>
          </w:p>
        </w:tc>
        <w:tc>
          <w:tcPr>
            <w:tcW w:w="5705" w:type="dxa"/>
            <w:gridSpan w:val="3"/>
            <w:tcBorders>
              <w:top w:val="nil"/>
              <w:left w:val="single" w:sz="4" w:space="0" w:color="auto"/>
            </w:tcBorders>
            <w:tcMar>
              <w:left w:w="108" w:type="dxa"/>
              <w:right w:w="108" w:type="dxa"/>
            </w:tcMar>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 xml:space="preserve">Payment shall be additional to (extra over) </w:t>
            </w:r>
            <w:r w:rsidRPr="00CC7505">
              <w:rPr>
                <w:rFonts w:eastAsia="Times New Roman" w:cs="Times New Roman"/>
                <w:sz w:val="16"/>
                <w:szCs w:val="16"/>
                <w:highlight w:val="yellow"/>
                <w:lang w:eastAsia="en-NZ"/>
              </w:rPr>
              <w:t>12.5.2</w:t>
            </w:r>
            <w:r w:rsidRPr="00CC7505">
              <w:rPr>
                <w:rFonts w:eastAsia="Times New Roman" w:cs="Times New Roman"/>
                <w:sz w:val="16"/>
                <w:szCs w:val="16"/>
                <w:lang w:eastAsia="en-NZ"/>
              </w:rPr>
              <w:t xml:space="preserve"> for </w:t>
            </w:r>
            <w:r w:rsidRPr="00CC7505">
              <w:rPr>
                <w:rFonts w:eastAsia="Times New Roman" w:cs="Times New Roman"/>
                <w:sz w:val="16"/>
                <w:szCs w:val="16"/>
                <w:lang w:val="en-GB" w:eastAsia="en-NZ"/>
              </w:rPr>
              <w:t>Preparation and Saturation of Piezocone.</w:t>
            </w:r>
          </w:p>
        </w:tc>
      </w:tr>
      <w:tr w:rsidR="00A85798" w:rsidRPr="00CC7505" w:rsidTr="002907A5">
        <w:trPr>
          <w:cantSplit/>
        </w:trPr>
        <w:tc>
          <w:tcPr>
            <w:tcW w:w="900" w:type="dxa"/>
            <w:tcBorders>
              <w:top w:val="nil"/>
              <w:bottom w:val="nil"/>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10.5.4</w:t>
            </w:r>
          </w:p>
        </w:tc>
        <w:tc>
          <w:tcPr>
            <w:tcW w:w="1900" w:type="dxa"/>
            <w:tcBorders>
              <w:top w:val="nil"/>
              <w:right w:val="single" w:sz="4" w:space="0" w:color="auto"/>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CPT Test (</w:t>
            </w:r>
            <w:r w:rsidRPr="00CC7505">
              <w:rPr>
                <w:rFonts w:eastAsia="Times New Roman" w:cs="Times New Roman"/>
                <w:sz w:val="16"/>
                <w:szCs w:val="16"/>
                <w:highlight w:val="yellow"/>
                <w:lang w:val="en-GB" w:eastAsia="en-NZ"/>
              </w:rPr>
              <w:t>20m</w:t>
            </w:r>
            <w:r w:rsidRPr="00CC7505">
              <w:rPr>
                <w:rFonts w:eastAsia="Times New Roman" w:cs="Times New Roman"/>
                <w:sz w:val="16"/>
                <w:szCs w:val="16"/>
                <w:lang w:val="en-GB" w:eastAsia="en-NZ"/>
              </w:rPr>
              <w:t xml:space="preserve"> Max Depth)</w:t>
            </w:r>
          </w:p>
        </w:tc>
        <w:tc>
          <w:tcPr>
            <w:tcW w:w="5705" w:type="dxa"/>
            <w:gridSpan w:val="3"/>
            <w:tcBorders>
              <w:top w:val="nil"/>
              <w:left w:val="single" w:sz="4" w:space="0" w:color="auto"/>
            </w:tcBorders>
            <w:tcMar>
              <w:left w:w="108" w:type="dxa"/>
              <w:right w:w="108" w:type="dxa"/>
            </w:tcMar>
          </w:tcPr>
          <w:p w:rsidR="00A85798" w:rsidRPr="00CC7505" w:rsidRDefault="00A85798" w:rsidP="00A85798">
            <w:pPr>
              <w:spacing w:before="50" w:after="100" w:line="280" w:lineRule="atLeast"/>
              <w:rPr>
                <w:rFonts w:eastAsia="Times New Roman" w:cs="Times New Roman"/>
                <w:sz w:val="16"/>
                <w:szCs w:val="16"/>
                <w:lang w:val="en-GB" w:eastAsia="en-NZ"/>
              </w:rPr>
            </w:pPr>
            <w:r w:rsidRPr="00CC7505">
              <w:rPr>
                <w:rFonts w:eastAsia="Times New Roman" w:cs="Times New Roman"/>
                <w:sz w:val="16"/>
                <w:szCs w:val="16"/>
                <w:lang w:eastAsia="en-NZ"/>
              </w:rPr>
              <w:t>Payment shall be Unit Rate for the total length of CPT testing undertaken and reported in accordance with NZS 4402:1986 Test 6.5.3 (</w:t>
            </w:r>
            <w:r w:rsidRPr="00CC7505">
              <w:rPr>
                <w:rFonts w:eastAsia="Times New Roman" w:cs="Times New Roman"/>
                <w:sz w:val="16"/>
                <w:szCs w:val="16"/>
                <w:highlight w:val="yellow"/>
                <w:lang w:eastAsia="en-NZ"/>
              </w:rPr>
              <w:t>20m</w:t>
            </w:r>
            <w:r w:rsidRPr="00CC7505">
              <w:rPr>
                <w:rFonts w:eastAsia="Times New Roman" w:cs="Times New Roman"/>
                <w:sz w:val="16"/>
                <w:szCs w:val="16"/>
                <w:lang w:eastAsia="en-NZ"/>
              </w:rPr>
              <w:t xml:space="preserve"> maximum depth).  CPT logs shall include the provision of electronic and hard copies of data.</w:t>
            </w:r>
          </w:p>
        </w:tc>
      </w:tr>
      <w:tr w:rsidR="00A85798" w:rsidRPr="00CC7505" w:rsidTr="002907A5">
        <w:trPr>
          <w:cantSplit/>
        </w:trPr>
        <w:tc>
          <w:tcPr>
            <w:tcW w:w="900" w:type="dxa"/>
            <w:tcBorders>
              <w:top w:val="nil"/>
              <w:bottom w:val="nil"/>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10.5.5</w:t>
            </w:r>
          </w:p>
        </w:tc>
        <w:tc>
          <w:tcPr>
            <w:tcW w:w="1900" w:type="dxa"/>
            <w:tcBorders>
              <w:top w:val="nil"/>
              <w:right w:val="single" w:sz="4" w:space="0" w:color="auto"/>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CPTu Test (</w:t>
            </w:r>
            <w:r w:rsidRPr="00CC7505">
              <w:rPr>
                <w:rFonts w:eastAsia="Times New Roman" w:cs="Times New Roman"/>
                <w:sz w:val="16"/>
                <w:szCs w:val="16"/>
                <w:highlight w:val="yellow"/>
                <w:lang w:val="en-GB" w:eastAsia="en-NZ"/>
              </w:rPr>
              <w:t>20m</w:t>
            </w:r>
            <w:r w:rsidRPr="00CC7505">
              <w:rPr>
                <w:rFonts w:eastAsia="Times New Roman" w:cs="Times New Roman"/>
                <w:sz w:val="16"/>
                <w:szCs w:val="16"/>
                <w:lang w:val="en-GB" w:eastAsia="en-NZ"/>
              </w:rPr>
              <w:t xml:space="preserve"> Max Depth)</w:t>
            </w:r>
          </w:p>
        </w:tc>
        <w:tc>
          <w:tcPr>
            <w:tcW w:w="5705" w:type="dxa"/>
            <w:gridSpan w:val="3"/>
            <w:tcBorders>
              <w:top w:val="nil"/>
              <w:left w:val="single" w:sz="4" w:space="0" w:color="auto"/>
            </w:tcBorders>
            <w:tcMar>
              <w:left w:w="108" w:type="dxa"/>
              <w:right w:w="108" w:type="dxa"/>
            </w:tcMar>
          </w:tcPr>
          <w:p w:rsidR="00A85798" w:rsidRPr="00CC7505" w:rsidRDefault="00A85798" w:rsidP="00A85798">
            <w:pPr>
              <w:spacing w:before="50" w:after="100" w:line="280" w:lineRule="atLeast"/>
              <w:rPr>
                <w:rFonts w:eastAsia="Times New Roman" w:cs="Times New Roman"/>
                <w:sz w:val="16"/>
                <w:szCs w:val="16"/>
                <w:lang w:val="en-GB" w:eastAsia="en-NZ"/>
              </w:rPr>
            </w:pPr>
            <w:r w:rsidRPr="00CC7505">
              <w:rPr>
                <w:rFonts w:eastAsia="Times New Roman" w:cs="Times New Roman"/>
                <w:sz w:val="16"/>
                <w:szCs w:val="16"/>
                <w:lang w:eastAsia="en-NZ"/>
              </w:rPr>
              <w:t>Payment shall be Unit Rate for the total length of CPT testing carried out with the inclusion of piezometric measurements made during testing at the cone (CPTu) undertaken and reported in accordance with NZS 4402:1986 Test 6.5.3 (</w:t>
            </w:r>
            <w:r w:rsidRPr="00CC7505">
              <w:rPr>
                <w:rFonts w:eastAsia="Times New Roman" w:cs="Times New Roman"/>
                <w:sz w:val="16"/>
                <w:szCs w:val="16"/>
                <w:highlight w:val="yellow"/>
                <w:lang w:eastAsia="en-NZ"/>
              </w:rPr>
              <w:t>20m</w:t>
            </w:r>
            <w:r w:rsidRPr="00CC7505">
              <w:rPr>
                <w:rFonts w:eastAsia="Times New Roman" w:cs="Times New Roman"/>
                <w:sz w:val="16"/>
                <w:szCs w:val="16"/>
                <w:lang w:eastAsia="en-NZ"/>
              </w:rPr>
              <w:t xml:space="preserve"> maximum depth).  CPTu logs shall include the provision of electronic and hard copies of data.</w:t>
            </w:r>
          </w:p>
        </w:tc>
      </w:tr>
      <w:tr w:rsidR="00A85798" w:rsidRPr="00CC7505" w:rsidTr="002907A5">
        <w:trPr>
          <w:cantSplit/>
        </w:trPr>
        <w:tc>
          <w:tcPr>
            <w:tcW w:w="900" w:type="dxa"/>
            <w:tcBorders>
              <w:top w:val="nil"/>
              <w:bottom w:val="nil"/>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highlight w:val="yellow"/>
                <w:lang w:val="en-GB" w:eastAsia="en-NZ"/>
              </w:rPr>
              <w:t>10.5.6</w:t>
            </w:r>
          </w:p>
        </w:tc>
        <w:tc>
          <w:tcPr>
            <w:tcW w:w="1900" w:type="dxa"/>
            <w:tcBorders>
              <w:top w:val="nil"/>
              <w:right w:val="single" w:sz="4" w:space="0" w:color="auto"/>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Dissipation Test (in CPTu)</w:t>
            </w:r>
          </w:p>
        </w:tc>
        <w:tc>
          <w:tcPr>
            <w:tcW w:w="5705" w:type="dxa"/>
            <w:gridSpan w:val="3"/>
            <w:tcBorders>
              <w:top w:val="nil"/>
              <w:left w:val="single" w:sz="4" w:space="0" w:color="auto"/>
            </w:tcBorders>
            <w:tcMar>
              <w:left w:w="108" w:type="dxa"/>
              <w:right w:w="108" w:type="dxa"/>
            </w:tcMar>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Payment shall be Unit Rate for each Dissipation Test undertaken in a CPTu.  Dissipation tests shall include the provision of electronic and hard copies of data.</w:t>
            </w:r>
          </w:p>
        </w:tc>
      </w:tr>
      <w:tr w:rsidR="00A85798" w:rsidRPr="00CC7505" w:rsidTr="002907A5">
        <w:trPr>
          <w:cantSplit/>
        </w:trPr>
        <w:tc>
          <w:tcPr>
            <w:tcW w:w="900" w:type="dxa"/>
            <w:tcBorders>
              <w:top w:val="nil"/>
              <w:bottom w:val="nil"/>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10.5.7</w:t>
            </w:r>
          </w:p>
        </w:tc>
        <w:tc>
          <w:tcPr>
            <w:tcW w:w="1900" w:type="dxa"/>
            <w:tcBorders>
              <w:top w:val="nil"/>
              <w:right w:val="single" w:sz="4" w:space="0" w:color="auto"/>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 xml:space="preserve">Extra over </w:t>
            </w:r>
            <w:r w:rsidRPr="00CC7505">
              <w:rPr>
                <w:rFonts w:eastAsia="Times New Roman" w:cs="Times New Roman"/>
                <w:sz w:val="16"/>
                <w:szCs w:val="16"/>
                <w:highlight w:val="yellow"/>
                <w:lang w:val="en-GB" w:eastAsia="en-NZ"/>
              </w:rPr>
              <w:t>12.5.6</w:t>
            </w:r>
            <w:r w:rsidRPr="00CC7505">
              <w:rPr>
                <w:rFonts w:eastAsia="Times New Roman" w:cs="Times New Roman"/>
                <w:sz w:val="16"/>
                <w:szCs w:val="16"/>
                <w:lang w:val="en-GB" w:eastAsia="en-NZ"/>
              </w:rPr>
              <w:t xml:space="preserve"> for Dissipation Test (in CPTu)</w:t>
            </w:r>
          </w:p>
        </w:tc>
        <w:tc>
          <w:tcPr>
            <w:tcW w:w="5705" w:type="dxa"/>
            <w:gridSpan w:val="3"/>
            <w:tcBorders>
              <w:top w:val="nil"/>
              <w:left w:val="single" w:sz="4" w:space="0" w:color="auto"/>
            </w:tcBorders>
            <w:tcMar>
              <w:left w:w="108" w:type="dxa"/>
              <w:right w:w="108" w:type="dxa"/>
            </w:tcMar>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 xml:space="preserve">Payment shall be additional to (extra over) </w:t>
            </w:r>
            <w:r w:rsidRPr="00CC7505">
              <w:rPr>
                <w:rFonts w:eastAsia="Times New Roman" w:cs="Times New Roman"/>
                <w:sz w:val="16"/>
                <w:szCs w:val="16"/>
                <w:highlight w:val="yellow"/>
                <w:lang w:eastAsia="en-NZ"/>
              </w:rPr>
              <w:t>12.5.6</w:t>
            </w:r>
            <w:r w:rsidRPr="00CC7505">
              <w:rPr>
                <w:rFonts w:eastAsia="Times New Roman" w:cs="Times New Roman"/>
                <w:sz w:val="16"/>
                <w:szCs w:val="16"/>
                <w:lang w:eastAsia="en-NZ"/>
              </w:rPr>
              <w:t xml:space="preserve"> for </w:t>
            </w:r>
            <w:r w:rsidRPr="00CC7505">
              <w:rPr>
                <w:rFonts w:eastAsia="Times New Roman" w:cs="Times New Roman"/>
                <w:sz w:val="16"/>
                <w:szCs w:val="16"/>
                <w:lang w:val="en-GB" w:eastAsia="en-NZ"/>
              </w:rPr>
              <w:t>Dissipation Test (in CPTu).</w:t>
            </w:r>
          </w:p>
        </w:tc>
      </w:tr>
      <w:tr w:rsidR="00A85798" w:rsidRPr="00CC7505" w:rsidTr="002907A5">
        <w:trPr>
          <w:cantSplit/>
        </w:trPr>
        <w:tc>
          <w:tcPr>
            <w:tcW w:w="900" w:type="dxa"/>
            <w:tcBorders>
              <w:top w:val="nil"/>
              <w:bottom w:val="nil"/>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10.5.8</w:t>
            </w:r>
          </w:p>
        </w:tc>
        <w:tc>
          <w:tcPr>
            <w:tcW w:w="1900" w:type="dxa"/>
            <w:tcBorders>
              <w:top w:val="nil"/>
              <w:right w:val="single" w:sz="4" w:space="0" w:color="auto"/>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Standpipe (in CPT or CPTu)</w:t>
            </w:r>
          </w:p>
        </w:tc>
        <w:tc>
          <w:tcPr>
            <w:tcW w:w="5705" w:type="dxa"/>
            <w:gridSpan w:val="3"/>
            <w:tcBorders>
              <w:top w:val="nil"/>
              <w:left w:val="single" w:sz="4" w:space="0" w:color="auto"/>
            </w:tcBorders>
            <w:tcMar>
              <w:left w:w="108" w:type="dxa"/>
              <w:right w:w="108" w:type="dxa"/>
            </w:tcMar>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Payment shall be Unit Rate for each Simple Standpipe placed (but not grouted) in a completed CPT probe hole, and shall include protective lockable cover appropriately concreted in place.</w:t>
            </w:r>
          </w:p>
        </w:tc>
      </w:tr>
      <w:tr w:rsidR="00A85798" w:rsidRPr="00CC7505" w:rsidTr="002907A5">
        <w:trPr>
          <w:cantSplit/>
        </w:trPr>
        <w:tc>
          <w:tcPr>
            <w:tcW w:w="900" w:type="dxa"/>
            <w:tcBorders>
              <w:top w:val="nil"/>
              <w:bottom w:val="nil"/>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10.5.9</w:t>
            </w:r>
          </w:p>
        </w:tc>
        <w:tc>
          <w:tcPr>
            <w:tcW w:w="1900" w:type="dxa"/>
            <w:tcBorders>
              <w:top w:val="nil"/>
              <w:right w:val="single" w:sz="4" w:space="0" w:color="auto"/>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Standard Penetration Test</w:t>
            </w:r>
            <w:r w:rsidRPr="00CC7505">
              <w:rPr>
                <w:rFonts w:eastAsia="Times New Roman" w:cs="Times New Roman"/>
                <w:sz w:val="16"/>
                <w:szCs w:val="16"/>
                <w:lang w:val="en-GB" w:eastAsia="en-NZ"/>
              </w:rPr>
              <w:br/>
              <w:t>(Borehole, Solid or Hollow Nose Raymond)</w:t>
            </w:r>
          </w:p>
        </w:tc>
        <w:tc>
          <w:tcPr>
            <w:tcW w:w="5705" w:type="dxa"/>
            <w:gridSpan w:val="3"/>
            <w:tcBorders>
              <w:top w:val="nil"/>
              <w:left w:val="single" w:sz="4" w:space="0" w:color="auto"/>
            </w:tcBorders>
            <w:tcMar>
              <w:left w:w="108" w:type="dxa"/>
              <w:right w:w="108" w:type="dxa"/>
            </w:tcMar>
          </w:tcPr>
          <w:p w:rsidR="00A85798" w:rsidRPr="00CC7505" w:rsidRDefault="00A85798" w:rsidP="00A85798">
            <w:pPr>
              <w:spacing w:before="50" w:after="100" w:line="280" w:lineRule="atLeast"/>
              <w:rPr>
                <w:rFonts w:eastAsia="Times New Roman" w:cs="Times New Roman"/>
                <w:sz w:val="16"/>
                <w:szCs w:val="16"/>
                <w:lang w:val="en-GB" w:eastAsia="en-NZ"/>
              </w:rPr>
            </w:pPr>
            <w:r w:rsidRPr="00CC7505">
              <w:rPr>
                <w:rFonts w:eastAsia="Times New Roman" w:cs="Times New Roman"/>
                <w:sz w:val="16"/>
                <w:szCs w:val="16"/>
                <w:lang w:eastAsia="en-NZ"/>
              </w:rPr>
              <w:t>Payment shall be Unit Rate for each Standard Penetration Test (SPT) undertaken in accordance with NZS 4402:1986 Test 6.5.1 and reported in association with boreholes. This shall include the sample from the Hollow Nose test.</w:t>
            </w:r>
          </w:p>
        </w:tc>
      </w:tr>
      <w:tr w:rsidR="00A85798" w:rsidRPr="00CC7505" w:rsidTr="002907A5">
        <w:trPr>
          <w:cantSplit/>
        </w:trPr>
        <w:tc>
          <w:tcPr>
            <w:tcW w:w="900" w:type="dxa"/>
            <w:tcBorders>
              <w:top w:val="nil"/>
              <w:bottom w:val="nil"/>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10.5.10</w:t>
            </w:r>
          </w:p>
        </w:tc>
        <w:tc>
          <w:tcPr>
            <w:tcW w:w="1900" w:type="dxa"/>
            <w:tcBorders>
              <w:top w:val="nil"/>
              <w:right w:val="single" w:sz="4" w:space="0" w:color="auto"/>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Down Hole Shear Vane (</w:t>
            </w:r>
            <w:r w:rsidRPr="00CC7505">
              <w:rPr>
                <w:rFonts w:eastAsia="Times New Roman" w:cs="Times New Roman"/>
                <w:sz w:val="16"/>
                <w:szCs w:val="16"/>
                <w:highlight w:val="yellow"/>
                <w:lang w:val="en-GB" w:eastAsia="en-NZ"/>
              </w:rPr>
              <w:t>20m</w:t>
            </w:r>
            <w:r w:rsidRPr="00CC7505">
              <w:rPr>
                <w:rFonts w:eastAsia="Times New Roman" w:cs="Times New Roman"/>
                <w:sz w:val="16"/>
                <w:szCs w:val="16"/>
                <w:lang w:val="en-GB" w:eastAsia="en-NZ"/>
              </w:rPr>
              <w:t xml:space="preserve"> max Depth)</w:t>
            </w:r>
          </w:p>
        </w:tc>
        <w:tc>
          <w:tcPr>
            <w:tcW w:w="5705" w:type="dxa"/>
            <w:gridSpan w:val="3"/>
            <w:tcBorders>
              <w:top w:val="nil"/>
              <w:left w:val="single" w:sz="4" w:space="0" w:color="auto"/>
            </w:tcBorders>
            <w:tcMar>
              <w:left w:w="108" w:type="dxa"/>
              <w:right w:w="108" w:type="dxa"/>
            </w:tcMar>
          </w:tcPr>
          <w:p w:rsidR="00A85798" w:rsidRPr="00CC7505" w:rsidRDefault="00A85798" w:rsidP="00A85798">
            <w:pPr>
              <w:spacing w:before="50" w:after="100" w:line="280" w:lineRule="atLeast"/>
              <w:rPr>
                <w:rFonts w:eastAsia="Times New Roman" w:cs="Times New Roman"/>
                <w:sz w:val="16"/>
                <w:szCs w:val="16"/>
                <w:lang w:val="en-GB" w:eastAsia="en-NZ"/>
              </w:rPr>
            </w:pPr>
            <w:r w:rsidRPr="00CC7505">
              <w:rPr>
                <w:rFonts w:eastAsia="Times New Roman" w:cs="Times New Roman"/>
                <w:sz w:val="16"/>
                <w:szCs w:val="16"/>
                <w:lang w:eastAsia="en-NZ"/>
              </w:rPr>
              <w:t xml:space="preserve">Payment shall be Unit Rate for each down hole Vane Shear Strength Test undertaken in accordance with BS1377-9: 1990 Amendment No 1, Methods of test for soils for civil engineering purposes Test Method 4.4, and ‘Guideline for Hand Held Shear Vane Test’ published by the NZGS, and reported in association with boreholes (tests to </w:t>
            </w:r>
            <w:r w:rsidRPr="00CC7505">
              <w:rPr>
                <w:rFonts w:eastAsia="Times New Roman" w:cs="Times New Roman"/>
                <w:sz w:val="16"/>
                <w:szCs w:val="16"/>
                <w:highlight w:val="yellow"/>
                <w:lang w:eastAsia="en-NZ"/>
              </w:rPr>
              <w:t>20m</w:t>
            </w:r>
            <w:r w:rsidRPr="00CC7505">
              <w:rPr>
                <w:rFonts w:eastAsia="Times New Roman" w:cs="Times New Roman"/>
                <w:sz w:val="16"/>
                <w:szCs w:val="16"/>
                <w:lang w:eastAsia="en-NZ"/>
              </w:rPr>
              <w:t xml:space="preserve"> maximum depth).</w:t>
            </w:r>
          </w:p>
        </w:tc>
      </w:tr>
      <w:tr w:rsidR="00A85798" w:rsidRPr="00CC7505" w:rsidTr="002907A5">
        <w:trPr>
          <w:cantSplit/>
        </w:trPr>
        <w:tc>
          <w:tcPr>
            <w:tcW w:w="900" w:type="dxa"/>
            <w:tcBorders>
              <w:top w:val="nil"/>
              <w:bottom w:val="nil"/>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105.11</w:t>
            </w:r>
          </w:p>
        </w:tc>
        <w:tc>
          <w:tcPr>
            <w:tcW w:w="1900" w:type="dxa"/>
            <w:tcBorders>
              <w:top w:val="nil"/>
              <w:right w:val="single" w:sz="4" w:space="0" w:color="auto"/>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Standpipe Piezometer</w:t>
            </w:r>
            <w:r w:rsidRPr="00CC7505">
              <w:rPr>
                <w:rFonts w:eastAsia="Times New Roman" w:cs="Times New Roman"/>
                <w:sz w:val="16"/>
                <w:szCs w:val="16"/>
                <w:lang w:val="en-GB" w:eastAsia="en-NZ"/>
              </w:rPr>
              <w:br/>
              <w:t>(Borehole, up to [2] per Hole)</w:t>
            </w:r>
          </w:p>
        </w:tc>
        <w:tc>
          <w:tcPr>
            <w:tcW w:w="5705" w:type="dxa"/>
            <w:gridSpan w:val="3"/>
            <w:tcBorders>
              <w:top w:val="nil"/>
              <w:left w:val="single" w:sz="4" w:space="0" w:color="auto"/>
            </w:tcBorders>
            <w:tcMar>
              <w:left w:w="108" w:type="dxa"/>
              <w:right w:w="108" w:type="dxa"/>
            </w:tcMar>
          </w:tcPr>
          <w:p w:rsidR="00A85798" w:rsidRPr="00CC7505" w:rsidRDefault="00A85798" w:rsidP="00A85798">
            <w:pPr>
              <w:spacing w:before="50" w:after="100" w:line="280" w:lineRule="atLeast"/>
              <w:rPr>
                <w:rFonts w:eastAsia="Times New Roman" w:cs="Times New Roman"/>
                <w:sz w:val="16"/>
                <w:szCs w:val="16"/>
                <w:lang w:val="en-GB" w:eastAsia="en-NZ"/>
              </w:rPr>
            </w:pPr>
            <w:r w:rsidRPr="00CC7505">
              <w:rPr>
                <w:rFonts w:eastAsia="Times New Roman" w:cs="Times New Roman"/>
                <w:sz w:val="16"/>
                <w:szCs w:val="16"/>
                <w:lang w:eastAsia="en-NZ"/>
              </w:rPr>
              <w:t>Payment shall be Unit Rate for each standpipe piezometer placed with a 2m maximum sand pocket, sealed and grouted and reported in association with boreholes, including protective lockable cover appropriately concreted in place and daily monitoring after installation for the duration of the field works.</w:t>
            </w:r>
          </w:p>
        </w:tc>
      </w:tr>
      <w:tr w:rsidR="00A85798" w:rsidRPr="00CC7505" w:rsidTr="002907A5">
        <w:trPr>
          <w:cantSplit/>
        </w:trPr>
        <w:tc>
          <w:tcPr>
            <w:tcW w:w="900" w:type="dxa"/>
            <w:tcBorders>
              <w:top w:val="nil"/>
              <w:bottom w:val="nil"/>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10.5.12</w:t>
            </w:r>
          </w:p>
        </w:tc>
        <w:tc>
          <w:tcPr>
            <w:tcW w:w="1900" w:type="dxa"/>
            <w:tcBorders>
              <w:top w:val="nil"/>
              <w:right w:val="single" w:sz="4" w:space="0" w:color="auto"/>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 xml:space="preserve">Falling or Rising Head Permeability Test in Standpipe </w:t>
            </w:r>
          </w:p>
        </w:tc>
        <w:tc>
          <w:tcPr>
            <w:tcW w:w="5705" w:type="dxa"/>
            <w:gridSpan w:val="3"/>
            <w:tcBorders>
              <w:top w:val="nil"/>
              <w:left w:val="single" w:sz="4" w:space="0" w:color="auto"/>
            </w:tcBorders>
            <w:tcMar>
              <w:left w:w="108" w:type="dxa"/>
              <w:right w:w="108" w:type="dxa"/>
            </w:tcMar>
          </w:tcPr>
          <w:p w:rsidR="00A85798" w:rsidRPr="00CC7505" w:rsidRDefault="00A85798" w:rsidP="00A85798">
            <w:pPr>
              <w:spacing w:before="50" w:after="100" w:line="280" w:lineRule="atLeast"/>
              <w:rPr>
                <w:rFonts w:eastAsia="Times New Roman" w:cs="Times New Roman"/>
                <w:sz w:val="16"/>
                <w:szCs w:val="16"/>
                <w:lang w:val="en-GB" w:eastAsia="en-NZ"/>
              </w:rPr>
            </w:pPr>
            <w:r w:rsidRPr="00CC7505">
              <w:rPr>
                <w:rFonts w:eastAsia="Times New Roman" w:cs="Times New Roman"/>
                <w:sz w:val="16"/>
                <w:szCs w:val="16"/>
                <w:lang w:eastAsia="en-NZ"/>
              </w:rPr>
              <w:t>Payment shall be Unit Rate for each Falling or Rising Head Permeability Test undertaken and reported in accordance with BS 5930:1999 in a standpipe.</w:t>
            </w:r>
          </w:p>
        </w:tc>
      </w:tr>
      <w:tr w:rsidR="00A85798" w:rsidRPr="00CC7505" w:rsidTr="002907A5">
        <w:trPr>
          <w:cantSplit/>
        </w:trPr>
        <w:tc>
          <w:tcPr>
            <w:tcW w:w="900" w:type="dxa"/>
            <w:tcBorders>
              <w:top w:val="nil"/>
              <w:bottom w:val="nil"/>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10.5.13</w:t>
            </w:r>
          </w:p>
        </w:tc>
        <w:tc>
          <w:tcPr>
            <w:tcW w:w="1900" w:type="dxa"/>
            <w:tcBorders>
              <w:top w:val="nil"/>
              <w:right w:val="single" w:sz="4" w:space="0" w:color="auto"/>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Benkleman Beam Testing</w:t>
            </w:r>
            <w:r w:rsidRPr="00CC7505">
              <w:rPr>
                <w:rFonts w:eastAsia="Times New Roman" w:cs="Times New Roman"/>
                <w:sz w:val="16"/>
                <w:szCs w:val="16"/>
                <w:lang w:val="en-GB" w:eastAsia="en-NZ"/>
              </w:rPr>
              <w:br/>
              <w:t>([</w:t>
            </w:r>
            <w:r w:rsidRPr="00CC7505">
              <w:rPr>
                <w:rFonts w:eastAsia="Times New Roman" w:cs="Times New Roman"/>
                <w:sz w:val="16"/>
                <w:szCs w:val="16"/>
                <w:highlight w:val="yellow"/>
                <w:lang w:val="en-GB" w:eastAsia="en-NZ"/>
              </w:rPr>
              <w:t>20m</w:t>
            </w:r>
            <w:r w:rsidRPr="00CC7505">
              <w:rPr>
                <w:rFonts w:eastAsia="Times New Roman" w:cs="Times New Roman"/>
                <w:sz w:val="16"/>
                <w:szCs w:val="16"/>
                <w:lang w:val="en-GB" w:eastAsia="en-NZ"/>
              </w:rPr>
              <w:t>] Spacing - Both lanes)</w:t>
            </w:r>
          </w:p>
        </w:tc>
        <w:tc>
          <w:tcPr>
            <w:tcW w:w="5705" w:type="dxa"/>
            <w:gridSpan w:val="3"/>
            <w:tcBorders>
              <w:top w:val="nil"/>
              <w:left w:val="single" w:sz="4" w:space="0" w:color="auto"/>
            </w:tcBorders>
            <w:tcMar>
              <w:left w:w="108" w:type="dxa"/>
              <w:right w:w="108" w:type="dxa"/>
            </w:tcMar>
          </w:tcPr>
          <w:p w:rsidR="00A85798" w:rsidRPr="00CC7505" w:rsidRDefault="00A85798" w:rsidP="00A85798">
            <w:pPr>
              <w:spacing w:before="50" w:after="100" w:line="280" w:lineRule="atLeast"/>
              <w:rPr>
                <w:rFonts w:eastAsia="Times New Roman" w:cs="Times New Roman"/>
                <w:sz w:val="16"/>
                <w:szCs w:val="16"/>
                <w:lang w:val="en-GB" w:eastAsia="en-NZ"/>
              </w:rPr>
            </w:pPr>
            <w:r w:rsidRPr="00CC7505">
              <w:rPr>
                <w:rFonts w:eastAsia="Times New Roman" w:cs="Times New Roman"/>
                <w:sz w:val="16"/>
                <w:szCs w:val="16"/>
                <w:lang w:eastAsia="en-NZ"/>
              </w:rPr>
              <w:t xml:space="preserve">Payment shall be on a single lane kilometre rate for Benkleman Beam testing (with tests at nominal </w:t>
            </w:r>
            <w:r w:rsidRPr="00CC7505">
              <w:rPr>
                <w:rFonts w:eastAsia="Times New Roman" w:cs="Times New Roman"/>
                <w:sz w:val="16"/>
                <w:szCs w:val="16"/>
                <w:highlight w:val="yellow"/>
                <w:lang w:eastAsia="en-NZ"/>
              </w:rPr>
              <w:t>20m</w:t>
            </w:r>
            <w:r w:rsidRPr="00CC7505">
              <w:rPr>
                <w:rFonts w:eastAsia="Times New Roman" w:cs="Times New Roman"/>
                <w:sz w:val="16"/>
                <w:szCs w:val="16"/>
                <w:lang w:eastAsia="en-NZ"/>
              </w:rPr>
              <w:t xml:space="preserve"> spacing) performed and reported.</w:t>
            </w:r>
          </w:p>
        </w:tc>
      </w:tr>
      <w:tr w:rsidR="00A85798" w:rsidRPr="00CC7505" w:rsidTr="002907A5">
        <w:trPr>
          <w:cantSplit/>
        </w:trPr>
        <w:tc>
          <w:tcPr>
            <w:tcW w:w="900" w:type="dxa"/>
            <w:tcBorders>
              <w:top w:val="nil"/>
              <w:bottom w:val="nil"/>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10.5.14</w:t>
            </w:r>
          </w:p>
        </w:tc>
        <w:tc>
          <w:tcPr>
            <w:tcW w:w="1900" w:type="dxa"/>
            <w:tcBorders>
              <w:top w:val="nil"/>
              <w:right w:val="single" w:sz="4" w:space="0" w:color="auto"/>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Falling Weight</w:t>
            </w:r>
            <w:r w:rsidRPr="00CC7505">
              <w:rPr>
                <w:rFonts w:eastAsia="Times New Roman" w:cs="Times New Roman"/>
                <w:sz w:val="16"/>
                <w:szCs w:val="16"/>
                <w:lang w:val="en-GB" w:eastAsia="en-NZ"/>
              </w:rPr>
              <w:br/>
              <w:t>Deflectometer</w:t>
            </w:r>
            <w:r w:rsidRPr="00CC7505">
              <w:rPr>
                <w:rFonts w:eastAsia="Times New Roman" w:cs="Times New Roman"/>
                <w:sz w:val="16"/>
                <w:szCs w:val="16"/>
                <w:lang w:val="en-GB" w:eastAsia="en-NZ"/>
              </w:rPr>
              <w:br/>
              <w:t>([</w:t>
            </w:r>
            <w:r w:rsidRPr="00CC7505">
              <w:rPr>
                <w:rFonts w:eastAsia="Times New Roman" w:cs="Times New Roman"/>
                <w:sz w:val="16"/>
                <w:szCs w:val="16"/>
                <w:highlight w:val="yellow"/>
                <w:lang w:val="en-GB" w:eastAsia="en-NZ"/>
              </w:rPr>
              <w:t>20m</w:t>
            </w:r>
            <w:r w:rsidRPr="00CC7505">
              <w:rPr>
                <w:rFonts w:eastAsia="Times New Roman" w:cs="Times New Roman"/>
                <w:sz w:val="16"/>
                <w:szCs w:val="16"/>
                <w:lang w:val="en-GB" w:eastAsia="en-NZ"/>
              </w:rPr>
              <w:t>] Spacing - Single Lane)</w:t>
            </w:r>
          </w:p>
        </w:tc>
        <w:tc>
          <w:tcPr>
            <w:tcW w:w="5705" w:type="dxa"/>
            <w:gridSpan w:val="3"/>
            <w:tcBorders>
              <w:top w:val="nil"/>
              <w:left w:val="single" w:sz="4" w:space="0" w:color="auto"/>
            </w:tcBorders>
            <w:tcMar>
              <w:left w:w="108" w:type="dxa"/>
              <w:right w:w="108" w:type="dxa"/>
            </w:tcMar>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 xml:space="preserve">Payment shall be on a single lane kilometre rate for Falling Weight Deflectometer (FWD) testing (with tests at nominal </w:t>
            </w:r>
            <w:r w:rsidRPr="00CC7505">
              <w:rPr>
                <w:rFonts w:eastAsia="Times New Roman" w:cs="Times New Roman"/>
                <w:sz w:val="16"/>
                <w:szCs w:val="16"/>
                <w:highlight w:val="yellow"/>
                <w:lang w:eastAsia="en-NZ"/>
              </w:rPr>
              <w:t>20m</w:t>
            </w:r>
            <w:r w:rsidRPr="00CC7505">
              <w:rPr>
                <w:rFonts w:eastAsia="Times New Roman" w:cs="Times New Roman"/>
                <w:sz w:val="16"/>
                <w:szCs w:val="16"/>
                <w:lang w:eastAsia="en-NZ"/>
              </w:rPr>
              <w:t xml:space="preserve">  spacing) performed and reported to permit assessment using Austroads generalised mechanistic procedure and the New Zealand Supplement (July 1997).  Rate shall include for the provision of electronic and hard copy data.</w:t>
            </w:r>
          </w:p>
        </w:tc>
      </w:tr>
      <w:tr w:rsidR="00A85798" w:rsidRPr="00CC7505" w:rsidTr="002907A5">
        <w:trPr>
          <w:cantSplit/>
        </w:trPr>
        <w:tc>
          <w:tcPr>
            <w:tcW w:w="900" w:type="dxa"/>
            <w:tcBorders>
              <w:top w:val="nil"/>
              <w:bottom w:val="nil"/>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10.5.15</w:t>
            </w:r>
          </w:p>
        </w:tc>
        <w:tc>
          <w:tcPr>
            <w:tcW w:w="1900" w:type="dxa"/>
            <w:tcBorders>
              <w:top w:val="nil"/>
              <w:right w:val="single" w:sz="4" w:space="0" w:color="auto"/>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 xml:space="preserve">Hand Shear Vane Test </w:t>
            </w:r>
          </w:p>
        </w:tc>
        <w:tc>
          <w:tcPr>
            <w:tcW w:w="5705" w:type="dxa"/>
            <w:gridSpan w:val="3"/>
            <w:tcBorders>
              <w:top w:val="nil"/>
              <w:left w:val="single" w:sz="4" w:space="0" w:color="auto"/>
            </w:tcBorders>
            <w:tcMar>
              <w:left w:w="108" w:type="dxa"/>
              <w:right w:w="108" w:type="dxa"/>
            </w:tcMar>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 xml:space="preserve">Payment shall be Unit Rate for any hand shear vane test (peak and residual) performed in accordance with the ‘Guideline for Hand Held Shear Vane Test’ published by the NZGS,  and reported, including any correction factor, as part of </w:t>
            </w:r>
            <w:r w:rsidRPr="00CC7505">
              <w:rPr>
                <w:rFonts w:eastAsia="Times New Roman" w:cs="Times New Roman"/>
                <w:sz w:val="16"/>
                <w:szCs w:val="16"/>
                <w:highlight w:val="yellow"/>
                <w:lang w:eastAsia="en-NZ"/>
              </w:rPr>
              <w:t>12.1.2</w:t>
            </w:r>
            <w:r w:rsidRPr="00CC7505">
              <w:rPr>
                <w:rFonts w:eastAsia="Times New Roman" w:cs="Times New Roman"/>
                <w:sz w:val="16"/>
                <w:szCs w:val="16"/>
                <w:lang w:eastAsia="en-NZ"/>
              </w:rPr>
              <w:t>.</w:t>
            </w:r>
          </w:p>
        </w:tc>
      </w:tr>
      <w:tr w:rsidR="00A85798" w:rsidRPr="00CC7505" w:rsidTr="002907A5">
        <w:trPr>
          <w:cantSplit/>
        </w:trPr>
        <w:tc>
          <w:tcPr>
            <w:tcW w:w="900" w:type="dxa"/>
            <w:tcBorders>
              <w:top w:val="nil"/>
              <w:bottom w:val="nil"/>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highlight w:val="yellow"/>
                <w:lang w:val="en-GB" w:eastAsia="en-NZ"/>
              </w:rPr>
              <w:t>10.5.16</w:t>
            </w:r>
          </w:p>
        </w:tc>
        <w:tc>
          <w:tcPr>
            <w:tcW w:w="1900" w:type="dxa"/>
            <w:tcBorders>
              <w:top w:val="nil"/>
              <w:right w:val="single" w:sz="4" w:space="0" w:color="auto"/>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 xml:space="preserve">Traffic Management (extra over item </w:t>
            </w:r>
            <w:r w:rsidRPr="00CC7505">
              <w:rPr>
                <w:rFonts w:eastAsia="Times New Roman" w:cs="Times New Roman"/>
                <w:sz w:val="16"/>
                <w:szCs w:val="16"/>
                <w:highlight w:val="yellow"/>
                <w:lang w:val="en-GB" w:eastAsia="en-NZ"/>
              </w:rPr>
              <w:t>12.7.1</w:t>
            </w:r>
            <w:r w:rsidRPr="00CC7505">
              <w:rPr>
                <w:rFonts w:eastAsia="Times New Roman" w:cs="Times New Roman"/>
                <w:sz w:val="16"/>
                <w:szCs w:val="16"/>
                <w:lang w:val="en-GB" w:eastAsia="en-NZ"/>
              </w:rPr>
              <w:t>)</w:t>
            </w:r>
          </w:p>
        </w:tc>
        <w:tc>
          <w:tcPr>
            <w:tcW w:w="5705" w:type="dxa"/>
            <w:gridSpan w:val="3"/>
            <w:tcBorders>
              <w:top w:val="nil"/>
              <w:left w:val="single" w:sz="4" w:space="0" w:color="auto"/>
            </w:tcBorders>
            <w:tcMar>
              <w:left w:w="108" w:type="dxa"/>
              <w:right w:w="108" w:type="dxa"/>
            </w:tcMar>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 xml:space="preserve">Payment shall be for all traffic management requirements in accordance with the </w:t>
            </w:r>
            <w:r w:rsidRPr="00CC7505">
              <w:rPr>
                <w:rFonts w:eastAsia="Times New Roman" w:cs="Times New Roman"/>
                <w:i/>
                <w:sz w:val="16"/>
                <w:szCs w:val="16"/>
                <w:lang w:eastAsia="en-NZ"/>
              </w:rPr>
              <w:t>Code of Practice for Temporary Traffic Management</w:t>
            </w:r>
            <w:r w:rsidRPr="00CC7505">
              <w:rPr>
                <w:rFonts w:eastAsia="Times New Roman" w:cs="Times New Roman"/>
                <w:sz w:val="16"/>
                <w:szCs w:val="16"/>
                <w:lang w:eastAsia="en-NZ"/>
              </w:rPr>
              <w:t xml:space="preserve"> for each Miscellaneous Test.  This payment shall be made extra over item </w:t>
            </w:r>
            <w:r w:rsidRPr="00CC7505">
              <w:rPr>
                <w:rFonts w:eastAsia="Times New Roman" w:cs="Times New Roman"/>
                <w:sz w:val="16"/>
                <w:szCs w:val="16"/>
                <w:highlight w:val="yellow"/>
                <w:lang w:eastAsia="en-NZ"/>
              </w:rPr>
              <w:t>12.7.1</w:t>
            </w:r>
            <w:r w:rsidRPr="00CC7505">
              <w:rPr>
                <w:rFonts w:eastAsia="Times New Roman" w:cs="Times New Roman"/>
                <w:sz w:val="16"/>
                <w:szCs w:val="16"/>
                <w:lang w:eastAsia="en-NZ"/>
              </w:rPr>
              <w:t>.</w:t>
            </w:r>
          </w:p>
        </w:tc>
      </w:tr>
      <w:tr w:rsidR="00A85798" w:rsidRPr="00CC7505" w:rsidTr="002907A5">
        <w:trPr>
          <w:cantSplit/>
        </w:trPr>
        <w:tc>
          <w:tcPr>
            <w:tcW w:w="900" w:type="dxa"/>
            <w:tcBorders>
              <w:top w:val="nil"/>
              <w:bottom w:val="nil"/>
            </w:tcBorders>
          </w:tcPr>
          <w:p w:rsidR="00A85798" w:rsidRPr="00CC7505" w:rsidRDefault="00A85798" w:rsidP="00A85798">
            <w:pPr>
              <w:widowControl w:val="0"/>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10.6</w:t>
            </w:r>
          </w:p>
        </w:tc>
        <w:tc>
          <w:tcPr>
            <w:tcW w:w="7605" w:type="dxa"/>
            <w:gridSpan w:val="4"/>
            <w:tcBorders>
              <w:bottom w:val="nil"/>
            </w:tcBorders>
          </w:tcPr>
          <w:p w:rsidR="00A85798" w:rsidRPr="00CC7505" w:rsidRDefault="00A85798" w:rsidP="00A85798">
            <w:pPr>
              <w:keepLines/>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Borehole</w:t>
            </w:r>
          </w:p>
        </w:tc>
      </w:tr>
      <w:tr w:rsidR="00A85798" w:rsidRPr="00CC7505" w:rsidTr="002907A5">
        <w:trPr>
          <w:cantSplit/>
        </w:trPr>
        <w:tc>
          <w:tcPr>
            <w:tcW w:w="900" w:type="dxa"/>
            <w:tcBorders>
              <w:top w:val="nil"/>
              <w:bottom w:val="nil"/>
            </w:tcBorders>
          </w:tcPr>
          <w:p w:rsidR="00A85798" w:rsidRPr="00CC7505" w:rsidRDefault="00A85798" w:rsidP="00A85798">
            <w:pPr>
              <w:widowControl w:val="0"/>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10.6.1</w:t>
            </w:r>
          </w:p>
        </w:tc>
        <w:tc>
          <w:tcPr>
            <w:tcW w:w="1900" w:type="dxa"/>
            <w:tcBorders>
              <w:top w:val="nil"/>
              <w:right w:val="single" w:sz="4" w:space="0" w:color="auto"/>
            </w:tcBorders>
          </w:tcPr>
          <w:p w:rsidR="00A85798" w:rsidRPr="00CC7505" w:rsidRDefault="00A85798" w:rsidP="00A85798">
            <w:pPr>
              <w:keepLines/>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Drilling Rig Establishment and Disestablishment</w:t>
            </w:r>
          </w:p>
        </w:tc>
        <w:tc>
          <w:tcPr>
            <w:tcW w:w="5705" w:type="dxa"/>
            <w:gridSpan w:val="3"/>
            <w:tcBorders>
              <w:top w:val="nil"/>
              <w:left w:val="single" w:sz="4" w:space="0" w:color="auto"/>
            </w:tcBorders>
            <w:tcMar>
              <w:left w:w="108" w:type="dxa"/>
              <w:right w:w="108" w:type="dxa"/>
            </w:tcMar>
          </w:tcPr>
          <w:p w:rsidR="00A85798" w:rsidRPr="00CC7505" w:rsidRDefault="00A85798" w:rsidP="00A85798">
            <w:pPr>
              <w:keepLines/>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Payment shall be Lump Sum for the establishment and disestablishment of a machine drilling rig and associated plant and equipment on the project site.</w:t>
            </w:r>
          </w:p>
        </w:tc>
      </w:tr>
      <w:tr w:rsidR="00A85798" w:rsidRPr="00CC7505" w:rsidTr="002907A5">
        <w:trPr>
          <w:cantSplit/>
        </w:trPr>
        <w:tc>
          <w:tcPr>
            <w:tcW w:w="900" w:type="dxa"/>
            <w:tcBorders>
              <w:top w:val="nil"/>
              <w:bottom w:val="nil"/>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10.6.2</w:t>
            </w:r>
          </w:p>
        </w:tc>
        <w:tc>
          <w:tcPr>
            <w:tcW w:w="1900" w:type="dxa"/>
            <w:tcBorders>
              <w:top w:val="nil"/>
              <w:right w:val="single" w:sz="4" w:space="0" w:color="auto"/>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Drilling Rig Set-up at Borehole Location</w:t>
            </w:r>
          </w:p>
        </w:tc>
        <w:tc>
          <w:tcPr>
            <w:tcW w:w="5705" w:type="dxa"/>
            <w:gridSpan w:val="3"/>
            <w:tcBorders>
              <w:top w:val="nil"/>
              <w:left w:val="single" w:sz="4" w:space="0" w:color="auto"/>
            </w:tcBorders>
            <w:tcMar>
              <w:left w:w="108" w:type="dxa"/>
              <w:right w:w="108" w:type="dxa"/>
            </w:tcMar>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Payment shall be Unit Rate for setting up at the location of each borehole within the site.</w:t>
            </w:r>
          </w:p>
        </w:tc>
      </w:tr>
      <w:tr w:rsidR="00A85798" w:rsidRPr="00CC7505" w:rsidTr="002907A5">
        <w:trPr>
          <w:cantSplit/>
        </w:trPr>
        <w:tc>
          <w:tcPr>
            <w:tcW w:w="900" w:type="dxa"/>
            <w:tcBorders>
              <w:top w:val="nil"/>
              <w:bottom w:val="nil"/>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10.6.3</w:t>
            </w:r>
          </w:p>
        </w:tc>
        <w:tc>
          <w:tcPr>
            <w:tcW w:w="1900" w:type="dxa"/>
            <w:tcBorders>
              <w:top w:val="nil"/>
              <w:right w:val="single" w:sz="4" w:space="0" w:color="auto"/>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Wash Drilling ([</w:t>
            </w:r>
            <w:r w:rsidRPr="00CC7505">
              <w:rPr>
                <w:rFonts w:eastAsia="Times New Roman" w:cs="Times New Roman"/>
                <w:sz w:val="16"/>
                <w:szCs w:val="16"/>
                <w:highlight w:val="yellow"/>
                <w:lang w:val="en-GB" w:eastAsia="en-NZ"/>
              </w:rPr>
              <w:t>40m</w:t>
            </w:r>
            <w:r w:rsidRPr="00CC7505">
              <w:rPr>
                <w:rFonts w:eastAsia="Times New Roman" w:cs="Times New Roman"/>
                <w:sz w:val="16"/>
                <w:szCs w:val="16"/>
                <w:lang w:val="en-GB" w:eastAsia="en-NZ"/>
              </w:rPr>
              <w:t>] Max Depth)</w:t>
            </w:r>
          </w:p>
        </w:tc>
        <w:tc>
          <w:tcPr>
            <w:tcW w:w="5705" w:type="dxa"/>
            <w:gridSpan w:val="3"/>
            <w:tcBorders>
              <w:top w:val="nil"/>
              <w:left w:val="single" w:sz="4" w:space="0" w:color="auto"/>
            </w:tcBorders>
            <w:tcMar>
              <w:left w:w="108" w:type="dxa"/>
              <w:right w:w="108" w:type="dxa"/>
            </w:tcMar>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 xml:space="preserve">Payment shall be Unit Rate (per metre) for the total length of wash drilling undertaken, logged and reported, including backfilling with arisings (maximum depth </w:t>
            </w:r>
            <w:r w:rsidRPr="00CC7505">
              <w:rPr>
                <w:rFonts w:eastAsia="Times New Roman" w:cs="Times New Roman"/>
                <w:sz w:val="16"/>
                <w:szCs w:val="16"/>
                <w:highlight w:val="yellow"/>
                <w:lang w:eastAsia="en-NZ"/>
              </w:rPr>
              <w:t>40m</w:t>
            </w:r>
            <w:r w:rsidRPr="00CC7505">
              <w:rPr>
                <w:rFonts w:eastAsia="Times New Roman" w:cs="Times New Roman"/>
                <w:sz w:val="16"/>
                <w:szCs w:val="16"/>
                <w:lang w:eastAsia="en-NZ"/>
              </w:rPr>
              <w:t>).</w:t>
            </w:r>
          </w:p>
        </w:tc>
      </w:tr>
      <w:tr w:rsidR="00A85798" w:rsidRPr="00CC7505" w:rsidTr="002907A5">
        <w:trPr>
          <w:cantSplit/>
        </w:trPr>
        <w:tc>
          <w:tcPr>
            <w:tcW w:w="900" w:type="dxa"/>
            <w:tcBorders>
              <w:top w:val="nil"/>
              <w:bottom w:val="nil"/>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10.6.4</w:t>
            </w:r>
          </w:p>
        </w:tc>
        <w:tc>
          <w:tcPr>
            <w:tcW w:w="1900" w:type="dxa"/>
            <w:tcBorders>
              <w:top w:val="nil"/>
              <w:right w:val="single" w:sz="4" w:space="0" w:color="auto"/>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Core Recovery - Soil ([</w:t>
            </w:r>
            <w:r w:rsidRPr="00CC7505">
              <w:rPr>
                <w:rFonts w:eastAsia="Times New Roman" w:cs="Times New Roman"/>
                <w:sz w:val="16"/>
                <w:szCs w:val="16"/>
                <w:highlight w:val="yellow"/>
                <w:lang w:val="en-GB" w:eastAsia="en-NZ"/>
              </w:rPr>
              <w:t>40m]</w:t>
            </w:r>
            <w:r w:rsidRPr="00CC7505">
              <w:rPr>
                <w:rFonts w:eastAsia="Times New Roman" w:cs="Times New Roman"/>
                <w:sz w:val="16"/>
                <w:szCs w:val="16"/>
                <w:lang w:val="en-GB" w:eastAsia="en-NZ"/>
              </w:rPr>
              <w:t xml:space="preserve"> Max Depth)</w:t>
            </w:r>
          </w:p>
        </w:tc>
        <w:tc>
          <w:tcPr>
            <w:tcW w:w="5705" w:type="dxa"/>
            <w:gridSpan w:val="3"/>
            <w:tcBorders>
              <w:top w:val="nil"/>
              <w:left w:val="single" w:sz="4" w:space="0" w:color="auto"/>
            </w:tcBorders>
            <w:tcMar>
              <w:left w:w="108" w:type="dxa"/>
              <w:right w:w="108" w:type="dxa"/>
            </w:tcMar>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 xml:space="preserve">Payment shall be Unit Rate (per metre) for the total length of core drilling undertaken achieving a minimum core recovery of [80%] of the drilled length (maximum depth </w:t>
            </w:r>
            <w:r w:rsidRPr="00CC7505">
              <w:rPr>
                <w:rFonts w:eastAsia="Times New Roman" w:cs="Times New Roman"/>
                <w:sz w:val="16"/>
                <w:szCs w:val="16"/>
                <w:highlight w:val="yellow"/>
                <w:lang w:eastAsia="en-NZ"/>
              </w:rPr>
              <w:t>40m</w:t>
            </w:r>
            <w:r w:rsidRPr="00CC7505">
              <w:rPr>
                <w:rFonts w:eastAsia="Times New Roman" w:cs="Times New Roman"/>
                <w:sz w:val="16"/>
                <w:szCs w:val="16"/>
                <w:lang w:eastAsia="en-NZ"/>
              </w:rPr>
              <w:t>).</w:t>
            </w:r>
          </w:p>
        </w:tc>
      </w:tr>
      <w:tr w:rsidR="00A85798" w:rsidRPr="00CC7505" w:rsidTr="002907A5">
        <w:trPr>
          <w:cantSplit/>
        </w:trPr>
        <w:tc>
          <w:tcPr>
            <w:tcW w:w="900" w:type="dxa"/>
            <w:tcBorders>
              <w:top w:val="nil"/>
              <w:bottom w:val="nil"/>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highlight w:val="yellow"/>
                <w:lang w:val="en-GB" w:eastAsia="en-NZ"/>
              </w:rPr>
              <w:t>10.6.5</w:t>
            </w:r>
          </w:p>
        </w:tc>
        <w:tc>
          <w:tcPr>
            <w:tcW w:w="1900" w:type="dxa"/>
            <w:tcBorders>
              <w:top w:val="nil"/>
              <w:right w:val="single" w:sz="4" w:space="0" w:color="auto"/>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Drilling in rock (no core recovery) ([</w:t>
            </w:r>
            <w:r w:rsidRPr="00CC7505">
              <w:rPr>
                <w:rFonts w:eastAsia="Times New Roman" w:cs="Times New Roman"/>
                <w:sz w:val="16"/>
                <w:szCs w:val="16"/>
                <w:highlight w:val="yellow"/>
                <w:lang w:val="en-GB" w:eastAsia="en-NZ"/>
              </w:rPr>
              <w:t>40m</w:t>
            </w:r>
            <w:r w:rsidRPr="00CC7505">
              <w:rPr>
                <w:rFonts w:eastAsia="Times New Roman" w:cs="Times New Roman"/>
                <w:sz w:val="16"/>
                <w:szCs w:val="16"/>
                <w:lang w:val="en-GB" w:eastAsia="en-NZ"/>
              </w:rPr>
              <w:t>] Max Depth)</w:t>
            </w:r>
          </w:p>
        </w:tc>
        <w:tc>
          <w:tcPr>
            <w:tcW w:w="5705" w:type="dxa"/>
            <w:gridSpan w:val="3"/>
            <w:tcBorders>
              <w:top w:val="nil"/>
              <w:left w:val="single" w:sz="4" w:space="0" w:color="auto"/>
            </w:tcBorders>
            <w:tcMar>
              <w:left w:w="108" w:type="dxa"/>
              <w:right w:w="108" w:type="dxa"/>
            </w:tcMar>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 xml:space="preserve">Payment shall be Unit Rate (per metre) for the total length of drilling undertaken, including backfilling with arisings (maximum </w:t>
            </w:r>
            <w:r w:rsidRPr="00CC7505">
              <w:rPr>
                <w:rFonts w:eastAsia="Times New Roman" w:cs="Times New Roman"/>
                <w:sz w:val="16"/>
                <w:szCs w:val="16"/>
                <w:highlight w:val="yellow"/>
                <w:lang w:eastAsia="en-NZ"/>
              </w:rPr>
              <w:t>40m</w:t>
            </w:r>
            <w:r w:rsidRPr="00CC7505">
              <w:rPr>
                <w:rFonts w:eastAsia="Times New Roman" w:cs="Times New Roman"/>
                <w:sz w:val="16"/>
                <w:szCs w:val="16"/>
                <w:lang w:eastAsia="en-NZ"/>
              </w:rPr>
              <w:t xml:space="preserve"> depth).  Hole diameter shall be adequate for subsequent.</w:t>
            </w:r>
          </w:p>
        </w:tc>
      </w:tr>
      <w:tr w:rsidR="00A85798" w:rsidRPr="00CC7505" w:rsidTr="002907A5">
        <w:trPr>
          <w:cantSplit/>
        </w:trPr>
        <w:tc>
          <w:tcPr>
            <w:tcW w:w="900" w:type="dxa"/>
            <w:tcBorders>
              <w:top w:val="nil"/>
              <w:bottom w:val="nil"/>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10.6.6</w:t>
            </w:r>
          </w:p>
        </w:tc>
        <w:tc>
          <w:tcPr>
            <w:tcW w:w="1900" w:type="dxa"/>
            <w:tcBorders>
              <w:top w:val="nil"/>
              <w:right w:val="single" w:sz="4" w:space="0" w:color="auto"/>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 xml:space="preserve">Extra Over </w:t>
            </w:r>
            <w:r w:rsidRPr="00CC7505">
              <w:rPr>
                <w:rFonts w:eastAsia="Times New Roman" w:cs="Times New Roman"/>
                <w:sz w:val="16"/>
                <w:szCs w:val="16"/>
                <w:highlight w:val="yellow"/>
                <w:lang w:val="en-GB" w:eastAsia="en-NZ"/>
              </w:rPr>
              <w:t>12.6.5</w:t>
            </w:r>
            <w:r w:rsidRPr="00CC7505">
              <w:rPr>
                <w:rFonts w:eastAsia="Times New Roman" w:cs="Times New Roman"/>
                <w:sz w:val="16"/>
                <w:szCs w:val="16"/>
                <w:lang w:val="en-GB" w:eastAsia="en-NZ"/>
              </w:rPr>
              <w:t xml:space="preserve"> for core recovery in rock at HQ size</w:t>
            </w:r>
          </w:p>
        </w:tc>
        <w:tc>
          <w:tcPr>
            <w:tcW w:w="5705" w:type="dxa"/>
            <w:gridSpan w:val="3"/>
            <w:tcBorders>
              <w:top w:val="nil"/>
              <w:left w:val="single" w:sz="4" w:space="0" w:color="auto"/>
            </w:tcBorders>
            <w:tcMar>
              <w:left w:w="108" w:type="dxa"/>
              <w:right w:w="108" w:type="dxa"/>
            </w:tcMar>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 xml:space="preserve">Payment shall be Unit Rate (per metre) paid additional to (extra over) </w:t>
            </w:r>
            <w:r w:rsidRPr="00CC7505">
              <w:rPr>
                <w:rFonts w:eastAsia="Times New Roman" w:cs="Times New Roman"/>
                <w:sz w:val="16"/>
                <w:szCs w:val="16"/>
                <w:highlight w:val="yellow"/>
                <w:lang w:eastAsia="en-NZ"/>
              </w:rPr>
              <w:t>12.6.5</w:t>
            </w:r>
            <w:r w:rsidRPr="00CC7505">
              <w:rPr>
                <w:rFonts w:eastAsia="Times New Roman" w:cs="Times New Roman"/>
                <w:sz w:val="16"/>
                <w:szCs w:val="16"/>
                <w:lang w:eastAsia="en-NZ"/>
              </w:rPr>
              <w:t>, for drilling/coring in rock undertaken achieving a minimum core recovery of [</w:t>
            </w:r>
            <w:r w:rsidRPr="00CC7505">
              <w:rPr>
                <w:rFonts w:eastAsia="Times New Roman" w:cs="Times New Roman"/>
                <w:sz w:val="16"/>
                <w:szCs w:val="16"/>
                <w:highlight w:val="yellow"/>
                <w:lang w:eastAsia="en-NZ"/>
              </w:rPr>
              <w:t>80%</w:t>
            </w:r>
            <w:r w:rsidRPr="00CC7505">
              <w:rPr>
                <w:rFonts w:eastAsia="Times New Roman" w:cs="Times New Roman"/>
                <w:sz w:val="16"/>
                <w:szCs w:val="16"/>
                <w:lang w:eastAsia="en-NZ"/>
              </w:rPr>
              <w:t>] of the drilled length at HQ size (Unconfined strength greater than 5 Mpa, or dense gravels SPT N &gt; 50 for 150mm total penetration) (maximum depth 40m).</w:t>
            </w:r>
          </w:p>
        </w:tc>
      </w:tr>
      <w:tr w:rsidR="00A85798" w:rsidRPr="00CC7505" w:rsidTr="002907A5">
        <w:trPr>
          <w:cantSplit/>
        </w:trPr>
        <w:tc>
          <w:tcPr>
            <w:tcW w:w="900" w:type="dxa"/>
            <w:tcBorders>
              <w:top w:val="nil"/>
              <w:bottom w:val="nil"/>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10.6.7</w:t>
            </w:r>
          </w:p>
        </w:tc>
        <w:tc>
          <w:tcPr>
            <w:tcW w:w="1900" w:type="dxa"/>
            <w:tcBorders>
              <w:top w:val="nil"/>
              <w:right w:val="single" w:sz="4" w:space="0" w:color="auto"/>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 xml:space="preserve">Extra Over </w:t>
            </w:r>
            <w:r w:rsidRPr="00CC7505">
              <w:rPr>
                <w:rFonts w:eastAsia="Times New Roman" w:cs="Times New Roman"/>
                <w:sz w:val="16"/>
                <w:szCs w:val="16"/>
                <w:highlight w:val="yellow"/>
                <w:lang w:val="en-GB" w:eastAsia="en-NZ"/>
              </w:rPr>
              <w:t>10.6.5</w:t>
            </w:r>
            <w:r w:rsidRPr="00CC7505">
              <w:rPr>
                <w:rFonts w:eastAsia="Times New Roman" w:cs="Times New Roman"/>
                <w:sz w:val="16"/>
                <w:szCs w:val="16"/>
                <w:lang w:val="en-GB" w:eastAsia="en-NZ"/>
              </w:rPr>
              <w:t xml:space="preserve"> for core recovery at PQ Size</w:t>
            </w:r>
          </w:p>
        </w:tc>
        <w:tc>
          <w:tcPr>
            <w:tcW w:w="5705" w:type="dxa"/>
            <w:gridSpan w:val="3"/>
            <w:tcBorders>
              <w:top w:val="nil"/>
              <w:left w:val="single" w:sz="4" w:space="0" w:color="auto"/>
            </w:tcBorders>
            <w:tcMar>
              <w:left w:w="108" w:type="dxa"/>
              <w:right w:w="108" w:type="dxa"/>
            </w:tcMar>
          </w:tcPr>
          <w:p w:rsidR="00A85798" w:rsidRPr="00CC7505" w:rsidRDefault="00A85798" w:rsidP="00A85798">
            <w:pPr>
              <w:spacing w:before="50" w:after="100" w:line="280" w:lineRule="atLeast"/>
              <w:rPr>
                <w:rFonts w:eastAsia="Times New Roman" w:cs="Times New Roman"/>
                <w:sz w:val="16"/>
                <w:szCs w:val="16"/>
                <w:lang w:val="en-GB" w:eastAsia="en-NZ"/>
              </w:rPr>
            </w:pPr>
            <w:r w:rsidRPr="00CC7505">
              <w:rPr>
                <w:rFonts w:eastAsia="Times New Roman" w:cs="Times New Roman"/>
                <w:sz w:val="16"/>
                <w:szCs w:val="16"/>
                <w:lang w:eastAsia="en-NZ"/>
              </w:rPr>
              <w:t xml:space="preserve">Payment shall be Unit Rate (per metre) paid additional to (extra over) </w:t>
            </w:r>
            <w:r w:rsidRPr="00CC7505">
              <w:rPr>
                <w:rFonts w:eastAsia="Times New Roman" w:cs="Times New Roman"/>
                <w:sz w:val="16"/>
                <w:szCs w:val="16"/>
                <w:highlight w:val="yellow"/>
                <w:lang w:eastAsia="en-NZ"/>
              </w:rPr>
              <w:t>12.6.5</w:t>
            </w:r>
            <w:r w:rsidRPr="00CC7505">
              <w:rPr>
                <w:rFonts w:eastAsia="Times New Roman" w:cs="Times New Roman"/>
                <w:sz w:val="16"/>
                <w:szCs w:val="16"/>
                <w:lang w:eastAsia="en-NZ"/>
              </w:rPr>
              <w:t xml:space="preserve"> , for drilling/coring in rock undertaken achieving a minimum core recovery of [</w:t>
            </w:r>
            <w:r w:rsidRPr="00CC7505">
              <w:rPr>
                <w:rFonts w:eastAsia="Times New Roman" w:cs="Times New Roman"/>
                <w:sz w:val="16"/>
                <w:szCs w:val="16"/>
                <w:highlight w:val="yellow"/>
                <w:lang w:eastAsia="en-NZ"/>
              </w:rPr>
              <w:t>80%]</w:t>
            </w:r>
            <w:r w:rsidRPr="00CC7505">
              <w:rPr>
                <w:rFonts w:eastAsia="Times New Roman" w:cs="Times New Roman"/>
                <w:sz w:val="16"/>
                <w:szCs w:val="16"/>
                <w:lang w:eastAsia="en-NZ"/>
              </w:rPr>
              <w:t xml:space="preserve"> of the drilled length at PQ size (Unconfined strength greater than 5 Mpa, or dense gravels SPT N &gt; 50 for 150mm total penetration) (maximum depth </w:t>
            </w:r>
            <w:r w:rsidRPr="00CC7505">
              <w:rPr>
                <w:rFonts w:eastAsia="Times New Roman" w:cs="Times New Roman"/>
                <w:sz w:val="16"/>
                <w:szCs w:val="16"/>
                <w:highlight w:val="yellow"/>
                <w:lang w:eastAsia="en-NZ"/>
              </w:rPr>
              <w:t>40m</w:t>
            </w:r>
            <w:r w:rsidRPr="00CC7505">
              <w:rPr>
                <w:rFonts w:eastAsia="Times New Roman" w:cs="Times New Roman"/>
                <w:sz w:val="16"/>
                <w:szCs w:val="16"/>
                <w:lang w:eastAsia="en-NZ"/>
              </w:rPr>
              <w:t>).</w:t>
            </w:r>
          </w:p>
        </w:tc>
      </w:tr>
      <w:tr w:rsidR="00A85798" w:rsidRPr="00CC7505" w:rsidTr="002907A5">
        <w:trPr>
          <w:cantSplit/>
        </w:trPr>
        <w:tc>
          <w:tcPr>
            <w:tcW w:w="900" w:type="dxa"/>
            <w:tcBorders>
              <w:top w:val="nil"/>
              <w:bottom w:val="nil"/>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10.6.8</w:t>
            </w:r>
          </w:p>
        </w:tc>
        <w:tc>
          <w:tcPr>
            <w:tcW w:w="1900" w:type="dxa"/>
            <w:tcBorders>
              <w:top w:val="nil"/>
              <w:right w:val="single" w:sz="4" w:space="0" w:color="auto"/>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Falling or Rising Head Permeability Test in Borehole</w:t>
            </w:r>
          </w:p>
        </w:tc>
        <w:tc>
          <w:tcPr>
            <w:tcW w:w="5705" w:type="dxa"/>
            <w:gridSpan w:val="3"/>
            <w:tcBorders>
              <w:top w:val="nil"/>
              <w:left w:val="single" w:sz="4" w:space="0" w:color="auto"/>
            </w:tcBorders>
            <w:tcMar>
              <w:left w:w="108" w:type="dxa"/>
              <w:right w:w="108" w:type="dxa"/>
            </w:tcMar>
          </w:tcPr>
          <w:p w:rsidR="00A85798" w:rsidRPr="00CC7505" w:rsidRDefault="00A85798" w:rsidP="00A85798">
            <w:pPr>
              <w:spacing w:before="50" w:after="100" w:line="280" w:lineRule="atLeast"/>
              <w:rPr>
                <w:rFonts w:eastAsia="Times New Roman" w:cs="Times New Roman"/>
                <w:sz w:val="16"/>
                <w:szCs w:val="16"/>
                <w:lang w:val="en-GB" w:eastAsia="en-NZ"/>
              </w:rPr>
            </w:pPr>
            <w:r w:rsidRPr="00CC7505">
              <w:rPr>
                <w:rFonts w:eastAsia="Times New Roman" w:cs="Times New Roman"/>
                <w:sz w:val="16"/>
                <w:szCs w:val="16"/>
                <w:lang w:eastAsia="en-NZ"/>
              </w:rPr>
              <w:t>Payment shall be Unit Rate for each Falling or Rising Head Permeability Test undertaken and reported in accordance with BS 5930:1999 in a borehole.</w:t>
            </w:r>
          </w:p>
        </w:tc>
      </w:tr>
      <w:tr w:rsidR="00A85798" w:rsidRPr="00CC7505" w:rsidTr="002907A5">
        <w:trPr>
          <w:cantSplit/>
        </w:trPr>
        <w:tc>
          <w:tcPr>
            <w:tcW w:w="900" w:type="dxa"/>
            <w:tcBorders>
              <w:top w:val="nil"/>
              <w:bottom w:val="nil"/>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10.6.9</w:t>
            </w:r>
          </w:p>
        </w:tc>
        <w:tc>
          <w:tcPr>
            <w:tcW w:w="1900" w:type="dxa"/>
            <w:tcBorders>
              <w:top w:val="nil"/>
              <w:right w:val="single" w:sz="4" w:space="0" w:color="auto"/>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Log and Photograph Core ([</w:t>
            </w:r>
            <w:r w:rsidRPr="00CC7505">
              <w:rPr>
                <w:rFonts w:eastAsia="Times New Roman" w:cs="Times New Roman"/>
                <w:sz w:val="16"/>
                <w:szCs w:val="16"/>
                <w:highlight w:val="yellow"/>
                <w:lang w:val="en-GB" w:eastAsia="en-NZ"/>
              </w:rPr>
              <w:t>40m</w:t>
            </w:r>
            <w:r w:rsidRPr="00CC7505">
              <w:rPr>
                <w:rFonts w:eastAsia="Times New Roman" w:cs="Times New Roman"/>
                <w:sz w:val="16"/>
                <w:szCs w:val="16"/>
                <w:lang w:val="en-GB" w:eastAsia="en-NZ"/>
              </w:rPr>
              <w:t>] Max Depth)</w:t>
            </w:r>
          </w:p>
        </w:tc>
        <w:tc>
          <w:tcPr>
            <w:tcW w:w="5705" w:type="dxa"/>
            <w:gridSpan w:val="3"/>
            <w:tcBorders>
              <w:top w:val="nil"/>
              <w:left w:val="single" w:sz="4" w:space="0" w:color="auto"/>
            </w:tcBorders>
            <w:tcMar>
              <w:left w:w="108" w:type="dxa"/>
              <w:right w:w="108" w:type="dxa"/>
            </w:tcMar>
          </w:tcPr>
          <w:p w:rsidR="00A85798" w:rsidRPr="00CC7505" w:rsidRDefault="00A85798" w:rsidP="00A85798">
            <w:pPr>
              <w:spacing w:before="50" w:after="100" w:line="280" w:lineRule="atLeast"/>
              <w:rPr>
                <w:rFonts w:eastAsia="Times New Roman" w:cs="Times New Roman"/>
                <w:sz w:val="16"/>
                <w:szCs w:val="16"/>
                <w:lang w:val="en-GB" w:eastAsia="en-NZ"/>
              </w:rPr>
            </w:pPr>
            <w:r w:rsidRPr="00CC7505">
              <w:rPr>
                <w:rFonts w:eastAsia="Times New Roman" w:cs="Times New Roman"/>
                <w:sz w:val="16"/>
                <w:szCs w:val="16"/>
                <w:lang w:eastAsia="en-NZ"/>
              </w:rPr>
              <w:t xml:space="preserve">Payment shall be Unit Rate for logging, photographing and reporting each cored hole drilled (maximum depth </w:t>
            </w:r>
            <w:r w:rsidRPr="00CC7505">
              <w:rPr>
                <w:rFonts w:eastAsia="Times New Roman" w:cs="Times New Roman"/>
                <w:sz w:val="16"/>
                <w:szCs w:val="16"/>
                <w:highlight w:val="yellow"/>
                <w:lang w:eastAsia="en-NZ"/>
              </w:rPr>
              <w:t>40m</w:t>
            </w:r>
            <w:r w:rsidRPr="00CC7505">
              <w:rPr>
                <w:rFonts w:eastAsia="Times New Roman" w:cs="Times New Roman"/>
                <w:sz w:val="16"/>
                <w:szCs w:val="16"/>
                <w:lang w:eastAsia="en-NZ"/>
              </w:rPr>
              <w:t>).  Rate shall include for the provision of electronic and hard copy data.</w:t>
            </w:r>
          </w:p>
        </w:tc>
      </w:tr>
      <w:tr w:rsidR="00A85798" w:rsidRPr="00CC7505" w:rsidTr="002907A5">
        <w:trPr>
          <w:cantSplit/>
        </w:trPr>
        <w:tc>
          <w:tcPr>
            <w:tcW w:w="900" w:type="dxa"/>
            <w:tcBorders>
              <w:top w:val="nil"/>
              <w:bottom w:val="nil"/>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highlight w:val="yellow"/>
                <w:lang w:val="en-GB" w:eastAsia="en-NZ"/>
              </w:rPr>
              <w:t>10.6.10</w:t>
            </w:r>
          </w:p>
        </w:tc>
        <w:tc>
          <w:tcPr>
            <w:tcW w:w="1900" w:type="dxa"/>
            <w:tcBorders>
              <w:top w:val="nil"/>
              <w:right w:val="single" w:sz="4" w:space="0" w:color="auto"/>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 xml:space="preserve">Traffic Management (extra over item </w:t>
            </w:r>
            <w:r w:rsidRPr="00CC7505">
              <w:rPr>
                <w:rFonts w:eastAsia="Times New Roman" w:cs="Times New Roman"/>
                <w:sz w:val="16"/>
                <w:szCs w:val="16"/>
                <w:highlight w:val="yellow"/>
                <w:lang w:val="en-GB" w:eastAsia="en-NZ"/>
              </w:rPr>
              <w:t>12.7.1</w:t>
            </w:r>
            <w:r w:rsidRPr="00CC7505">
              <w:rPr>
                <w:rFonts w:eastAsia="Times New Roman" w:cs="Times New Roman"/>
                <w:sz w:val="16"/>
                <w:szCs w:val="16"/>
                <w:lang w:val="en-GB" w:eastAsia="en-NZ"/>
              </w:rPr>
              <w:t>)</w:t>
            </w:r>
          </w:p>
        </w:tc>
        <w:tc>
          <w:tcPr>
            <w:tcW w:w="5705" w:type="dxa"/>
            <w:gridSpan w:val="3"/>
            <w:tcBorders>
              <w:top w:val="nil"/>
              <w:left w:val="single" w:sz="4" w:space="0" w:color="auto"/>
            </w:tcBorders>
            <w:tcMar>
              <w:left w:w="108" w:type="dxa"/>
              <w:right w:w="108" w:type="dxa"/>
            </w:tcMar>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 xml:space="preserve">Payment shall be for all traffic management requirements in accordance with the </w:t>
            </w:r>
            <w:r w:rsidRPr="00CC7505">
              <w:rPr>
                <w:rFonts w:eastAsia="Times New Roman" w:cs="Times New Roman"/>
                <w:i/>
                <w:sz w:val="16"/>
                <w:szCs w:val="16"/>
                <w:lang w:eastAsia="en-NZ"/>
              </w:rPr>
              <w:t>Code of Practice for Temporary Traffic Management</w:t>
            </w:r>
            <w:r w:rsidRPr="00CC7505">
              <w:rPr>
                <w:rFonts w:eastAsia="Times New Roman" w:cs="Times New Roman"/>
                <w:sz w:val="16"/>
                <w:szCs w:val="16"/>
                <w:lang w:eastAsia="en-NZ"/>
              </w:rPr>
              <w:t xml:space="preserve"> for each Borehole.  This payment shall be made extra over item </w:t>
            </w:r>
            <w:r w:rsidRPr="00CC7505">
              <w:rPr>
                <w:rFonts w:eastAsia="Times New Roman" w:cs="Times New Roman"/>
                <w:sz w:val="16"/>
                <w:szCs w:val="16"/>
                <w:highlight w:val="yellow"/>
                <w:lang w:eastAsia="en-NZ"/>
              </w:rPr>
              <w:t>12.7.1.</w:t>
            </w:r>
          </w:p>
        </w:tc>
      </w:tr>
      <w:tr w:rsidR="00A85798" w:rsidRPr="00CC7505" w:rsidTr="002907A5">
        <w:trPr>
          <w:cantSplit/>
        </w:trPr>
        <w:tc>
          <w:tcPr>
            <w:tcW w:w="900" w:type="dxa"/>
            <w:tcBorders>
              <w:top w:val="nil"/>
              <w:bottom w:val="nil"/>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10.7</w:t>
            </w:r>
          </w:p>
        </w:tc>
        <w:tc>
          <w:tcPr>
            <w:tcW w:w="7605" w:type="dxa"/>
            <w:gridSpan w:val="4"/>
            <w:tcBorders>
              <w:bottom w:val="nil"/>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Miscellaneous and General (Client to Detail)</w:t>
            </w:r>
          </w:p>
        </w:tc>
      </w:tr>
      <w:tr w:rsidR="00A85798" w:rsidRPr="00CC7505" w:rsidTr="002907A5">
        <w:trPr>
          <w:cantSplit/>
        </w:trPr>
        <w:tc>
          <w:tcPr>
            <w:tcW w:w="900" w:type="dxa"/>
            <w:tcBorders>
              <w:top w:val="nil"/>
              <w:bottom w:val="nil"/>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highlight w:val="yellow"/>
                <w:lang w:val="en-GB" w:eastAsia="en-NZ"/>
              </w:rPr>
              <w:t>10.7.1</w:t>
            </w:r>
          </w:p>
        </w:tc>
        <w:tc>
          <w:tcPr>
            <w:tcW w:w="1900" w:type="dxa"/>
            <w:tcBorders>
              <w:top w:val="nil"/>
              <w:bottom w:val="nil"/>
              <w:right w:val="single" w:sz="4" w:space="0" w:color="auto"/>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Traffic Management Plan, Mobilisation and Demobilisation</w:t>
            </w:r>
          </w:p>
        </w:tc>
        <w:tc>
          <w:tcPr>
            <w:tcW w:w="5705" w:type="dxa"/>
            <w:gridSpan w:val="3"/>
            <w:tcBorders>
              <w:top w:val="nil"/>
              <w:left w:val="single" w:sz="4" w:space="0" w:color="auto"/>
              <w:bottom w:val="nil"/>
            </w:tcBorders>
            <w:tcMar>
              <w:left w:w="108" w:type="dxa"/>
              <w:right w:w="108" w:type="dxa"/>
            </w:tcMar>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 xml:space="preserve">Payment shall be Lump Sum for the production of a Traffic Management Plan and the mobilisation and demobilisation of traffic management systems, in accordance with the </w:t>
            </w:r>
            <w:r w:rsidRPr="00CC7505">
              <w:rPr>
                <w:rFonts w:eastAsia="Times New Roman" w:cs="Times New Roman"/>
                <w:i/>
                <w:sz w:val="16"/>
                <w:szCs w:val="16"/>
                <w:lang w:val="en-GB" w:eastAsia="en-NZ"/>
              </w:rPr>
              <w:t>Code of Practice for Temporary Traffic Management.</w:t>
            </w:r>
          </w:p>
        </w:tc>
      </w:tr>
      <w:tr w:rsidR="00A85798" w:rsidRPr="00CC7505" w:rsidTr="002907A5">
        <w:trPr>
          <w:cantSplit/>
        </w:trPr>
        <w:tc>
          <w:tcPr>
            <w:tcW w:w="900" w:type="dxa"/>
            <w:tcBorders>
              <w:top w:val="nil"/>
              <w:bottom w:val="nil"/>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10.8</w:t>
            </w:r>
          </w:p>
        </w:tc>
        <w:tc>
          <w:tcPr>
            <w:tcW w:w="7605" w:type="dxa"/>
            <w:gridSpan w:val="4"/>
            <w:tcBorders>
              <w:bottom w:val="nil"/>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Miscellaneous (Tenderer to Detail as Applicable)</w:t>
            </w:r>
          </w:p>
        </w:tc>
      </w:tr>
      <w:tr w:rsidR="00A85798" w:rsidRPr="00CC7505" w:rsidTr="002907A5">
        <w:trPr>
          <w:cantSplit/>
        </w:trPr>
        <w:tc>
          <w:tcPr>
            <w:tcW w:w="900" w:type="dxa"/>
            <w:tcBorders>
              <w:top w:val="nil"/>
              <w:bottom w:val="nil"/>
            </w:tcBorders>
          </w:tcPr>
          <w:p w:rsidR="00A85798" w:rsidRPr="00CC7505" w:rsidRDefault="00A85798" w:rsidP="00A85798">
            <w:pPr>
              <w:spacing w:before="50" w:after="50" w:line="280" w:lineRule="atLeast"/>
              <w:rPr>
                <w:rFonts w:eastAsia="Times New Roman" w:cs="Times New Roman"/>
                <w:sz w:val="16"/>
                <w:szCs w:val="16"/>
                <w:lang w:val="en-GB" w:eastAsia="en-NZ"/>
              </w:rPr>
            </w:pPr>
          </w:p>
        </w:tc>
        <w:tc>
          <w:tcPr>
            <w:tcW w:w="7605" w:type="dxa"/>
            <w:gridSpan w:val="4"/>
            <w:tcBorders>
              <w:top w:val="nil"/>
              <w:bottom w:val="single" w:sz="4" w:space="0" w:color="auto"/>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Tenderers shall provide detail and the basis of payment for any tests not provided for elsewhere in the Schedule, or for testing and drilling to depths greater than those covered by the Schedule.</w:t>
            </w:r>
          </w:p>
        </w:tc>
      </w:tr>
      <w:tr w:rsidR="00A85798" w:rsidRPr="00CC7505" w:rsidTr="002907A5">
        <w:trPr>
          <w:cantSplit/>
        </w:trPr>
        <w:tc>
          <w:tcPr>
            <w:tcW w:w="900" w:type="dxa"/>
            <w:tcBorders>
              <w:top w:val="nil"/>
              <w:bottom w:val="nil"/>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10.9</w:t>
            </w:r>
          </w:p>
        </w:tc>
        <w:tc>
          <w:tcPr>
            <w:tcW w:w="7605" w:type="dxa"/>
            <w:gridSpan w:val="4"/>
            <w:tcBorders>
              <w:bottom w:val="nil"/>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Assessment of Results and Report</w:t>
            </w:r>
          </w:p>
        </w:tc>
      </w:tr>
      <w:tr w:rsidR="00A85798" w:rsidRPr="00CC7505" w:rsidTr="002907A5">
        <w:trPr>
          <w:cantSplit/>
        </w:trPr>
        <w:tc>
          <w:tcPr>
            <w:tcW w:w="900" w:type="dxa"/>
            <w:tcBorders>
              <w:top w:val="nil"/>
              <w:bottom w:val="nil"/>
            </w:tcBorders>
          </w:tcPr>
          <w:p w:rsidR="00A85798" w:rsidRPr="00CC7505" w:rsidRDefault="00A85798" w:rsidP="00A85798">
            <w:pPr>
              <w:spacing w:before="50" w:after="50" w:line="280" w:lineRule="atLeast"/>
              <w:rPr>
                <w:rFonts w:eastAsia="Times New Roman" w:cs="Times New Roman"/>
                <w:sz w:val="16"/>
                <w:szCs w:val="16"/>
                <w:lang w:val="en-GB" w:eastAsia="en-NZ"/>
              </w:rPr>
            </w:pPr>
          </w:p>
        </w:tc>
        <w:tc>
          <w:tcPr>
            <w:tcW w:w="7605" w:type="dxa"/>
            <w:gridSpan w:val="4"/>
            <w:tcBorders>
              <w:top w:val="nil"/>
              <w:bottom w:val="single" w:sz="4" w:space="0" w:color="auto"/>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The Geotechnical Assessment Report shall comprise two separate parts:</w:t>
            </w:r>
          </w:p>
        </w:tc>
      </w:tr>
      <w:tr w:rsidR="00A85798" w:rsidRPr="00CC7505" w:rsidTr="002907A5">
        <w:trPr>
          <w:cantSplit/>
        </w:trPr>
        <w:tc>
          <w:tcPr>
            <w:tcW w:w="900" w:type="dxa"/>
            <w:tcBorders>
              <w:top w:val="nil"/>
              <w:bottom w:val="nil"/>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10.9.1</w:t>
            </w:r>
          </w:p>
        </w:tc>
        <w:tc>
          <w:tcPr>
            <w:tcW w:w="1900" w:type="dxa"/>
            <w:tcBorders>
              <w:top w:val="single" w:sz="4" w:space="0" w:color="auto"/>
              <w:right w:val="single" w:sz="4" w:space="0" w:color="auto"/>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Part 1 : Geotechnical Investigations and Testing Results (Factual Report)</w:t>
            </w:r>
          </w:p>
        </w:tc>
        <w:tc>
          <w:tcPr>
            <w:tcW w:w="5705" w:type="dxa"/>
            <w:gridSpan w:val="3"/>
            <w:tcBorders>
              <w:top w:val="single" w:sz="4" w:space="0" w:color="auto"/>
              <w:left w:val="single" w:sz="4" w:space="0" w:color="auto"/>
            </w:tcBorders>
            <w:tcMar>
              <w:left w:w="108" w:type="dxa"/>
              <w:right w:w="108" w:type="dxa"/>
            </w:tcMar>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The factual report shall contain a brief description of the works carried out, including reference to the standards adopted for works and testing, exploratory hole logs, in-situ test records, laboratory test results, site location plan and plan identifying location of exploratory hole undertaken.</w:t>
            </w:r>
          </w:p>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The Lump Sum shall include for the locating of each exploratory hole in terms of NZ grid and longitude/latitude co-ordinates to accuracy of 1m and reduced level of the ground at the exploratory hole location and the reduced level of any standpipe or piezometer protective cover to within 0.05m.</w:t>
            </w:r>
          </w:p>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Payment of the Lump Sum will be made on acceptance of the factual report for the geotechnical investigations.</w:t>
            </w:r>
          </w:p>
        </w:tc>
      </w:tr>
      <w:tr w:rsidR="00A85798" w:rsidRPr="00CC7505" w:rsidTr="002907A5">
        <w:trPr>
          <w:cantSplit/>
        </w:trPr>
        <w:tc>
          <w:tcPr>
            <w:tcW w:w="900" w:type="dxa"/>
            <w:tcBorders>
              <w:top w:val="nil"/>
              <w:bottom w:val="single" w:sz="4" w:space="0" w:color="auto"/>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10.9.2</w:t>
            </w:r>
          </w:p>
        </w:tc>
        <w:tc>
          <w:tcPr>
            <w:tcW w:w="1900" w:type="dxa"/>
            <w:tcBorders>
              <w:top w:val="nil"/>
              <w:bottom w:val="single" w:sz="4" w:space="0" w:color="auto"/>
              <w:right w:val="single" w:sz="4" w:space="0" w:color="auto"/>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Part 2 : Geotechnical Assessment (Interpretative Report)</w:t>
            </w:r>
          </w:p>
        </w:tc>
        <w:tc>
          <w:tcPr>
            <w:tcW w:w="5705" w:type="dxa"/>
            <w:gridSpan w:val="3"/>
            <w:tcBorders>
              <w:top w:val="nil"/>
              <w:left w:val="single" w:sz="4" w:space="0" w:color="auto"/>
              <w:bottom w:val="single" w:sz="4" w:space="0" w:color="auto"/>
            </w:tcBorders>
            <w:tcMar>
              <w:left w:w="108" w:type="dxa"/>
              <w:right w:w="108" w:type="dxa"/>
            </w:tcMar>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The Interpretative Report shall include the interpretation and assessment of results, written appraisal of ground and water conditions, analyses, presentation of design parameters and earthworks and structure foundation recommendations for the project.  Payment of the Lump Sum will be made on acceptance of the Interpretative Report for the project.</w:t>
            </w:r>
          </w:p>
        </w:tc>
      </w:tr>
      <w:tr w:rsidR="00A85798" w:rsidRPr="00CC7505" w:rsidTr="002907A5">
        <w:trPr>
          <w:cantSplit/>
        </w:trPr>
        <w:tc>
          <w:tcPr>
            <w:tcW w:w="900" w:type="dxa"/>
            <w:tcBorders>
              <w:top w:val="single" w:sz="4" w:space="0" w:color="auto"/>
              <w:bottom w:val="nil"/>
            </w:tcBorders>
          </w:tcPr>
          <w:p w:rsidR="00A85798" w:rsidRPr="00CC7505" w:rsidRDefault="00A85798" w:rsidP="00A85798">
            <w:pPr>
              <w:spacing w:before="100" w:after="100" w:line="280" w:lineRule="atLeast"/>
              <w:rPr>
                <w:rFonts w:eastAsia="Times New Roman" w:cs="Times New Roman"/>
                <w:b/>
                <w:szCs w:val="18"/>
                <w:lang w:val="en-GB" w:eastAsia="en-GB"/>
              </w:rPr>
            </w:pPr>
            <w:r w:rsidRPr="00CC7505">
              <w:rPr>
                <w:rFonts w:eastAsia="Times New Roman" w:cs="Times New Roman"/>
                <w:b/>
                <w:szCs w:val="18"/>
                <w:lang w:val="en-GB" w:eastAsia="en-GB"/>
              </w:rPr>
              <w:t>11</w:t>
            </w:r>
          </w:p>
        </w:tc>
        <w:tc>
          <w:tcPr>
            <w:tcW w:w="7605" w:type="dxa"/>
            <w:gridSpan w:val="4"/>
            <w:tcBorders>
              <w:bottom w:val="nil"/>
            </w:tcBorders>
          </w:tcPr>
          <w:p w:rsidR="00A85798" w:rsidRPr="00CC7505" w:rsidRDefault="00A85798" w:rsidP="00A85798">
            <w:pPr>
              <w:spacing w:before="100" w:after="100" w:line="280" w:lineRule="atLeast"/>
              <w:rPr>
                <w:rFonts w:eastAsia="Times New Roman" w:cs="Times New Roman"/>
                <w:szCs w:val="18"/>
                <w:lang w:val="en-GB" w:eastAsia="en-GB"/>
              </w:rPr>
            </w:pPr>
            <w:r w:rsidRPr="00CC7505">
              <w:rPr>
                <w:rFonts w:eastAsia="Times New Roman" w:cs="Times New Roman"/>
                <w:b/>
                <w:szCs w:val="18"/>
                <w:lang w:val="en-GB" w:eastAsia="en-GB"/>
              </w:rPr>
              <w:t>ADDITIONAL SERVICES</w:t>
            </w:r>
          </w:p>
        </w:tc>
      </w:tr>
      <w:tr w:rsidR="00A85798" w:rsidRPr="00CC7505" w:rsidTr="002907A5">
        <w:trPr>
          <w:cantSplit/>
        </w:trPr>
        <w:tc>
          <w:tcPr>
            <w:tcW w:w="900" w:type="dxa"/>
            <w:tcBorders>
              <w:top w:val="nil"/>
              <w:bottom w:val="nil"/>
            </w:tcBorders>
          </w:tcPr>
          <w:p w:rsidR="00A85798" w:rsidRPr="00CC7505" w:rsidRDefault="00A85798" w:rsidP="00A85798">
            <w:pPr>
              <w:spacing w:before="50" w:after="50" w:line="280" w:lineRule="atLeast"/>
              <w:rPr>
                <w:rFonts w:eastAsia="Times New Roman" w:cs="Times New Roman"/>
                <w:sz w:val="16"/>
                <w:szCs w:val="16"/>
                <w:lang w:val="en-GB" w:eastAsia="en-NZ"/>
              </w:rPr>
            </w:pPr>
          </w:p>
        </w:tc>
        <w:tc>
          <w:tcPr>
            <w:tcW w:w="7605" w:type="dxa"/>
            <w:gridSpan w:val="4"/>
            <w:tcBorders>
              <w:top w:val="nil"/>
              <w:bottom w:val="nil"/>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Any payment for agreed services undertaken by the Consultant deemed to be a variation shall be paid by the methods detailed below, at the Client’s discretion.  The Client’s agreement must be obtained in advance for any Consultant initiated Additional Service.</w:t>
            </w:r>
          </w:p>
        </w:tc>
      </w:tr>
      <w:tr w:rsidR="00A85798" w:rsidRPr="00CC7505" w:rsidTr="002907A5">
        <w:trPr>
          <w:cantSplit/>
        </w:trPr>
        <w:tc>
          <w:tcPr>
            <w:tcW w:w="900" w:type="dxa"/>
            <w:tcBorders>
              <w:top w:val="nil"/>
              <w:bottom w:val="nil"/>
            </w:tcBorders>
          </w:tcPr>
          <w:p w:rsidR="00A85798" w:rsidRPr="00CC7505" w:rsidRDefault="00A85798" w:rsidP="00A85798">
            <w:pPr>
              <w:spacing w:before="50" w:after="50" w:line="280" w:lineRule="atLeast"/>
              <w:rPr>
                <w:rFonts w:eastAsia="Times New Roman" w:cs="Times New Roman"/>
                <w:sz w:val="16"/>
                <w:szCs w:val="16"/>
                <w:lang w:val="en-GB" w:eastAsia="en-NZ"/>
              </w:rPr>
            </w:pPr>
          </w:p>
        </w:tc>
        <w:tc>
          <w:tcPr>
            <w:tcW w:w="7605" w:type="dxa"/>
            <w:gridSpan w:val="4"/>
            <w:tcBorders>
              <w:top w:val="nil"/>
              <w:bottom w:val="nil"/>
            </w:tcBorders>
          </w:tcPr>
          <w:p w:rsidR="00A85798" w:rsidRPr="00CC7505" w:rsidRDefault="00A85798" w:rsidP="00A85798">
            <w:pPr>
              <w:spacing w:before="50" w:after="50" w:line="280" w:lineRule="atLeast"/>
              <w:rPr>
                <w:rFonts w:eastAsia="Times New Roman" w:cs="Times New Roman"/>
                <w:b/>
                <w:sz w:val="16"/>
                <w:szCs w:val="16"/>
                <w:lang w:eastAsia="en-NZ"/>
              </w:rPr>
            </w:pPr>
            <w:r w:rsidRPr="00CC7505">
              <w:rPr>
                <w:rFonts w:eastAsia="Times New Roman" w:cs="Times New Roman"/>
                <w:b/>
                <w:sz w:val="16"/>
                <w:szCs w:val="16"/>
                <w:lang w:eastAsia="en-NZ"/>
              </w:rPr>
              <w:t>Method 1:</w:t>
            </w:r>
            <w:r w:rsidRPr="00CC7505">
              <w:rPr>
                <w:rFonts w:eastAsia="Times New Roman" w:cs="Times New Roman"/>
                <w:b/>
                <w:sz w:val="16"/>
                <w:szCs w:val="16"/>
                <w:lang w:eastAsia="en-NZ"/>
              </w:rPr>
              <w:tab/>
              <w:t>Time Writing</w:t>
            </w:r>
          </w:p>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The Consultant shall record all costs against each task in terms of the rates priced in the Additional Services Schedule and, where applicable, shall provide the Client with an itemised assessment of the expected totals and final cost.  The Client may set a ceiling for expenditure.  The Consultant shall allow for the complete disclosure of all items which comprise a priced task if so requested by the Client.</w:t>
            </w:r>
          </w:p>
          <w:p w:rsidR="00A85798" w:rsidRPr="00CC7505" w:rsidRDefault="00A85798" w:rsidP="00A85798">
            <w:pPr>
              <w:spacing w:before="50" w:after="50" w:line="280" w:lineRule="atLeast"/>
              <w:rPr>
                <w:rFonts w:eastAsia="Times New Roman" w:cs="Times New Roman"/>
                <w:b/>
                <w:sz w:val="16"/>
                <w:szCs w:val="16"/>
                <w:lang w:eastAsia="en-NZ"/>
              </w:rPr>
            </w:pPr>
            <w:r w:rsidRPr="00CC7505">
              <w:rPr>
                <w:rFonts w:eastAsia="Times New Roman" w:cs="Times New Roman"/>
                <w:sz w:val="16"/>
                <w:szCs w:val="16"/>
                <w:lang w:val="en-GB" w:eastAsia="en-NZ"/>
              </w:rPr>
              <w:t>Payment will be made monthly on the basis of agreed work completed.</w:t>
            </w:r>
          </w:p>
        </w:tc>
      </w:tr>
      <w:tr w:rsidR="00A85798" w:rsidRPr="00CC7505" w:rsidTr="002907A5">
        <w:trPr>
          <w:cantSplit/>
        </w:trPr>
        <w:tc>
          <w:tcPr>
            <w:tcW w:w="900" w:type="dxa"/>
            <w:tcBorders>
              <w:top w:val="nil"/>
              <w:bottom w:val="single" w:sz="4" w:space="0" w:color="auto"/>
            </w:tcBorders>
          </w:tcPr>
          <w:p w:rsidR="00A85798" w:rsidRPr="00CC7505" w:rsidRDefault="00A85798" w:rsidP="00A85798">
            <w:pPr>
              <w:spacing w:before="50" w:after="50" w:line="280" w:lineRule="atLeast"/>
              <w:rPr>
                <w:rFonts w:eastAsia="Times New Roman" w:cs="Times New Roman"/>
                <w:sz w:val="16"/>
                <w:szCs w:val="16"/>
                <w:lang w:val="en-GB" w:eastAsia="en-NZ"/>
              </w:rPr>
            </w:pPr>
          </w:p>
        </w:tc>
        <w:tc>
          <w:tcPr>
            <w:tcW w:w="7605" w:type="dxa"/>
            <w:gridSpan w:val="4"/>
            <w:tcBorders>
              <w:top w:val="nil"/>
            </w:tcBorders>
          </w:tcPr>
          <w:p w:rsidR="00A85798" w:rsidRPr="00CC7505" w:rsidRDefault="00A85798" w:rsidP="00A85798">
            <w:pPr>
              <w:spacing w:before="50" w:after="50" w:line="280" w:lineRule="atLeast"/>
              <w:rPr>
                <w:rFonts w:eastAsia="Times New Roman" w:cs="Times New Roman"/>
                <w:b/>
                <w:sz w:val="16"/>
                <w:szCs w:val="16"/>
                <w:lang w:eastAsia="en-NZ"/>
              </w:rPr>
            </w:pPr>
            <w:r w:rsidRPr="00CC7505">
              <w:rPr>
                <w:rFonts w:eastAsia="Times New Roman" w:cs="Times New Roman"/>
                <w:b/>
                <w:sz w:val="16"/>
                <w:szCs w:val="16"/>
                <w:lang w:eastAsia="en-NZ"/>
              </w:rPr>
              <w:t>Method 2:</w:t>
            </w:r>
            <w:r w:rsidRPr="00CC7505">
              <w:rPr>
                <w:rFonts w:eastAsia="Times New Roman" w:cs="Times New Roman"/>
                <w:b/>
                <w:sz w:val="16"/>
                <w:szCs w:val="16"/>
                <w:lang w:eastAsia="en-NZ"/>
              </w:rPr>
              <w:tab/>
              <w:t>Fixed Price Quote</w:t>
            </w:r>
          </w:p>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 xml:space="preserve">Where requested, the Consultant shall provide a fixed price quote based on the rates priced in the Additional Services Schedule. </w:t>
            </w:r>
          </w:p>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Payment will be made as a Lump Sum on completion of the additional service.  Where the Tenderer has entered a zero rate for any item, or part thereof, payment for any work instructed under this item is deemed to be included elsewhere in the schedule rates and no additional payment shall be made until the hours or kms specified against the item have been exceeded.</w:t>
            </w:r>
          </w:p>
          <w:p w:rsidR="00A85798" w:rsidRPr="00CC7505" w:rsidRDefault="00A85798" w:rsidP="00A85798">
            <w:pPr>
              <w:spacing w:before="50" w:after="50" w:line="280" w:lineRule="atLeast"/>
              <w:rPr>
                <w:rFonts w:eastAsia="Times New Roman" w:cs="Times New Roman"/>
                <w:b/>
                <w:sz w:val="16"/>
                <w:szCs w:val="16"/>
                <w:lang w:eastAsia="en-NZ"/>
              </w:rPr>
            </w:pPr>
            <w:r w:rsidRPr="00CC7505">
              <w:rPr>
                <w:rFonts w:eastAsia="Times New Roman" w:cs="Times New Roman"/>
                <w:b/>
                <w:sz w:val="16"/>
                <w:szCs w:val="16"/>
                <w:lang w:eastAsia="en-NZ"/>
              </w:rPr>
              <w:t>Method 3:</w:t>
            </w:r>
            <w:r w:rsidRPr="00CC7505">
              <w:rPr>
                <w:rFonts w:eastAsia="Times New Roman" w:cs="Times New Roman"/>
                <w:b/>
                <w:sz w:val="16"/>
                <w:szCs w:val="16"/>
                <w:lang w:eastAsia="en-NZ"/>
              </w:rPr>
              <w:tab/>
              <w:t>[Other]</w:t>
            </w:r>
          </w:p>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[insert method]</w:t>
            </w:r>
          </w:p>
        </w:tc>
      </w:tr>
      <w:tr w:rsidR="00A85798" w:rsidRPr="00CC7505" w:rsidTr="002907A5">
        <w:trPr>
          <w:cantSplit/>
        </w:trPr>
        <w:tc>
          <w:tcPr>
            <w:tcW w:w="900" w:type="dxa"/>
            <w:tcBorders>
              <w:top w:val="single" w:sz="4" w:space="0" w:color="auto"/>
              <w:bottom w:val="nil"/>
            </w:tcBorders>
          </w:tcPr>
          <w:p w:rsidR="00A85798" w:rsidRPr="00CC7505" w:rsidRDefault="00A85798" w:rsidP="00A85798">
            <w:pPr>
              <w:spacing w:before="100" w:after="100" w:line="280" w:lineRule="atLeast"/>
              <w:rPr>
                <w:rFonts w:eastAsia="Times New Roman" w:cs="Times New Roman"/>
                <w:b/>
                <w:szCs w:val="18"/>
                <w:lang w:val="en-GB" w:eastAsia="en-GB"/>
              </w:rPr>
            </w:pPr>
            <w:r w:rsidRPr="00CC7505">
              <w:rPr>
                <w:rFonts w:eastAsia="Times New Roman" w:cs="Times New Roman"/>
                <w:b/>
                <w:szCs w:val="18"/>
                <w:lang w:val="en-GB" w:eastAsia="en-GB"/>
              </w:rPr>
              <w:t>12</w:t>
            </w:r>
          </w:p>
        </w:tc>
        <w:tc>
          <w:tcPr>
            <w:tcW w:w="7605" w:type="dxa"/>
            <w:gridSpan w:val="4"/>
            <w:tcBorders>
              <w:bottom w:val="nil"/>
            </w:tcBorders>
          </w:tcPr>
          <w:p w:rsidR="00A85798" w:rsidRPr="00CC7505" w:rsidRDefault="00A85798" w:rsidP="00A85798">
            <w:pPr>
              <w:spacing w:before="100" w:after="100" w:line="280" w:lineRule="atLeast"/>
              <w:rPr>
                <w:rFonts w:eastAsia="Times New Roman" w:cs="Times New Roman"/>
                <w:b/>
                <w:szCs w:val="18"/>
                <w:lang w:val="en-GB" w:eastAsia="en-GB"/>
              </w:rPr>
            </w:pPr>
            <w:r w:rsidRPr="00CC7505">
              <w:rPr>
                <w:rFonts w:eastAsia="Times New Roman" w:cs="Times New Roman"/>
                <w:b/>
                <w:szCs w:val="18"/>
                <w:lang w:val="en-GB" w:eastAsia="en-GB"/>
              </w:rPr>
              <w:t xml:space="preserve">PROVISIONAL SUMS </w:t>
            </w:r>
          </w:p>
        </w:tc>
      </w:tr>
      <w:tr w:rsidR="00A85798" w:rsidRPr="00CC7505" w:rsidTr="002907A5">
        <w:trPr>
          <w:cantSplit/>
        </w:trPr>
        <w:tc>
          <w:tcPr>
            <w:tcW w:w="900" w:type="dxa"/>
            <w:tcBorders>
              <w:top w:val="nil"/>
              <w:bottom w:val="nil"/>
            </w:tcBorders>
          </w:tcPr>
          <w:p w:rsidR="00A85798" w:rsidRPr="00CC7505" w:rsidRDefault="00A85798" w:rsidP="00A85798">
            <w:pPr>
              <w:spacing w:before="50" w:after="50" w:line="280" w:lineRule="atLeast"/>
              <w:rPr>
                <w:rFonts w:eastAsia="Times New Roman" w:cs="Times New Roman"/>
                <w:sz w:val="16"/>
                <w:szCs w:val="16"/>
                <w:lang w:val="en-GB" w:eastAsia="en-NZ"/>
              </w:rPr>
            </w:pPr>
          </w:p>
        </w:tc>
        <w:tc>
          <w:tcPr>
            <w:tcW w:w="7605" w:type="dxa"/>
            <w:gridSpan w:val="4"/>
            <w:tcBorders>
              <w:top w:val="nil"/>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Any services requested by the Client under Provisional Items shall be paid by the methods detailed in Clause</w:t>
            </w:r>
            <w:r w:rsidRPr="00CC7505">
              <w:rPr>
                <w:rFonts w:eastAsia="Times New Roman" w:cs="Times New Roman"/>
                <w:sz w:val="16"/>
                <w:szCs w:val="16"/>
                <w:lang w:eastAsia="en-NZ"/>
              </w:rPr>
              <w:t xml:space="preserve"> 13</w:t>
            </w:r>
            <w:r w:rsidRPr="00CC7505">
              <w:rPr>
                <w:rFonts w:eastAsia="Times New Roman" w:cs="Times New Roman"/>
                <w:sz w:val="16"/>
                <w:szCs w:val="16"/>
                <w:lang w:val="en-GB" w:eastAsia="en-NZ"/>
              </w:rPr>
              <w:t xml:space="preserve"> above, at the Client’s discretion, and in accordance with the following clauses.</w:t>
            </w:r>
          </w:p>
        </w:tc>
      </w:tr>
      <w:tr w:rsidR="00A85798" w:rsidRPr="00CC7505" w:rsidTr="002907A5">
        <w:trPr>
          <w:cantSplit/>
        </w:trPr>
        <w:tc>
          <w:tcPr>
            <w:tcW w:w="900" w:type="dxa"/>
            <w:tcBorders>
              <w:top w:val="nil"/>
              <w:bottom w:val="nil"/>
            </w:tcBorders>
          </w:tcPr>
          <w:p w:rsidR="00A85798" w:rsidRPr="00CC7505" w:rsidRDefault="00A85798" w:rsidP="00A85798">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12.1</w:t>
            </w:r>
          </w:p>
        </w:tc>
        <w:tc>
          <w:tcPr>
            <w:tcW w:w="7605" w:type="dxa"/>
            <w:gridSpan w:val="4"/>
            <w:tcBorders>
              <w:bottom w:val="nil"/>
            </w:tcBorders>
          </w:tcPr>
          <w:p w:rsidR="00A85798" w:rsidRPr="00CC7505" w:rsidRDefault="00A85798" w:rsidP="00A85798">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Random Verification Testing</w:t>
            </w:r>
          </w:p>
        </w:tc>
      </w:tr>
      <w:tr w:rsidR="00A85798" w:rsidRPr="00CC7505" w:rsidTr="002907A5">
        <w:trPr>
          <w:cantSplit/>
        </w:trPr>
        <w:tc>
          <w:tcPr>
            <w:tcW w:w="900" w:type="dxa"/>
            <w:tcBorders>
              <w:top w:val="nil"/>
              <w:bottom w:val="nil"/>
            </w:tcBorders>
          </w:tcPr>
          <w:p w:rsidR="00A85798" w:rsidRPr="00CC7505" w:rsidRDefault="00A85798" w:rsidP="00A85798">
            <w:pPr>
              <w:spacing w:before="50" w:after="50" w:line="280" w:lineRule="atLeast"/>
              <w:rPr>
                <w:rFonts w:eastAsia="Times New Roman" w:cs="Times New Roman"/>
                <w:sz w:val="16"/>
                <w:szCs w:val="16"/>
                <w:lang w:eastAsia="en-NZ"/>
              </w:rPr>
            </w:pPr>
          </w:p>
        </w:tc>
        <w:tc>
          <w:tcPr>
            <w:tcW w:w="7605" w:type="dxa"/>
            <w:gridSpan w:val="4"/>
            <w:tcBorders>
              <w:top w:val="nil"/>
              <w:bottom w:val="single" w:sz="4" w:space="0" w:color="auto"/>
            </w:tcBorders>
          </w:tcPr>
          <w:p w:rsidR="00A85798" w:rsidRPr="00CC7505" w:rsidRDefault="00A85798" w:rsidP="00A85798">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The Consultant shall conduct tests as detailed in the agreed Random Verification Testing Schedule in addition to that already being carried out by the Contractor.  Payment will be made on a monthly basis upon receipt of the tests results and/or report where payment is due in terms of Clause 6.4.2 of NZS 3910:2003.</w:t>
            </w:r>
          </w:p>
        </w:tc>
      </w:tr>
      <w:tr w:rsidR="00A85798" w:rsidRPr="00CC7505" w:rsidTr="002907A5">
        <w:trPr>
          <w:cantSplit/>
        </w:trPr>
        <w:tc>
          <w:tcPr>
            <w:tcW w:w="900" w:type="dxa"/>
            <w:tcBorders>
              <w:top w:val="nil"/>
              <w:bottom w:val="nil"/>
            </w:tcBorders>
          </w:tcPr>
          <w:p w:rsidR="00A85798" w:rsidRPr="00CC7505" w:rsidRDefault="00A85798" w:rsidP="00A85798">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12.2</w:t>
            </w:r>
          </w:p>
        </w:tc>
        <w:tc>
          <w:tcPr>
            <w:tcW w:w="7605" w:type="dxa"/>
            <w:gridSpan w:val="4"/>
            <w:tcBorders>
              <w:bottom w:val="nil"/>
            </w:tcBorders>
          </w:tcPr>
          <w:p w:rsidR="00A85798" w:rsidRPr="00CC7505" w:rsidRDefault="00A85798" w:rsidP="00A85798">
            <w:pPr>
              <w:keepNext/>
              <w:keepLines/>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Preliminary technical assessments</w:t>
            </w:r>
          </w:p>
        </w:tc>
      </w:tr>
      <w:tr w:rsidR="00A85798" w:rsidRPr="00CC7505" w:rsidTr="002907A5">
        <w:trPr>
          <w:cantSplit/>
        </w:trPr>
        <w:tc>
          <w:tcPr>
            <w:tcW w:w="900" w:type="dxa"/>
            <w:tcBorders>
              <w:top w:val="nil"/>
              <w:bottom w:val="nil"/>
            </w:tcBorders>
          </w:tcPr>
          <w:p w:rsidR="00A85798" w:rsidRPr="00CC7505" w:rsidRDefault="00A85798" w:rsidP="00A85798">
            <w:pPr>
              <w:spacing w:before="50" w:after="50" w:line="280" w:lineRule="atLeast"/>
              <w:rPr>
                <w:rFonts w:eastAsia="Times New Roman" w:cs="Times New Roman"/>
                <w:sz w:val="16"/>
                <w:szCs w:val="16"/>
                <w:lang w:eastAsia="en-NZ"/>
              </w:rPr>
            </w:pPr>
          </w:p>
        </w:tc>
        <w:tc>
          <w:tcPr>
            <w:tcW w:w="7605" w:type="dxa"/>
            <w:gridSpan w:val="4"/>
            <w:tcBorders>
              <w:top w:val="nil"/>
              <w:bottom w:val="single" w:sz="4" w:space="0" w:color="auto"/>
            </w:tcBorders>
          </w:tcPr>
          <w:p w:rsidR="00A85798" w:rsidRPr="00CC7505" w:rsidRDefault="00A85798" w:rsidP="00A85798">
            <w:pPr>
              <w:keepNext/>
              <w:keepLines/>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 xml:space="preserve">Preparation of the technical assessments in accordance with the transport Agency’s </w:t>
            </w:r>
            <w:r w:rsidRPr="00CC7505">
              <w:rPr>
                <w:rFonts w:eastAsia="Times New Roman" w:cs="Times New Roman"/>
                <w:i/>
                <w:sz w:val="16"/>
                <w:szCs w:val="16"/>
                <w:lang w:val="en-GB" w:eastAsia="en-NZ"/>
              </w:rPr>
              <w:t>Impact Assessment Guides</w:t>
            </w:r>
            <w:r w:rsidRPr="00CC7505">
              <w:rPr>
                <w:rFonts w:eastAsia="Times New Roman" w:cs="Times New Roman"/>
                <w:sz w:val="16"/>
                <w:szCs w:val="16"/>
                <w:lang w:val="en-GB" w:eastAsia="en-NZ"/>
              </w:rPr>
              <w:t xml:space="preserve"> and the project’s consenting strategy.  Payment will be made on delivery of the assessments.</w:t>
            </w:r>
          </w:p>
          <w:p w:rsidR="00A85798" w:rsidRPr="00CC7505" w:rsidRDefault="00A85798" w:rsidP="00A85798">
            <w:pPr>
              <w:keepNext/>
              <w:keepLines/>
              <w:spacing w:before="50" w:after="50" w:line="280" w:lineRule="atLeast"/>
              <w:rPr>
                <w:rFonts w:eastAsia="Times New Roman" w:cs="Times New Roman"/>
                <w:sz w:val="16"/>
                <w:szCs w:val="16"/>
                <w:lang w:val="en-GB" w:eastAsia="en-NZ"/>
              </w:rPr>
            </w:pPr>
            <w:r w:rsidRPr="00CC7505">
              <w:rPr>
                <w:rFonts w:eastAsia="Times New Roman" w:cs="Times New Roman"/>
                <w:sz w:val="16"/>
                <w:szCs w:val="16"/>
                <w:highlight w:val="yellow"/>
                <w:lang w:val="en-GB" w:eastAsia="en-NZ"/>
              </w:rPr>
              <w:t>&lt;&lt;Guidance note: These will only be undertaken on high risk items&gt;&gt;</w:t>
            </w:r>
          </w:p>
        </w:tc>
      </w:tr>
      <w:tr w:rsidR="00A85798" w:rsidRPr="00CC7505" w:rsidTr="002907A5">
        <w:trPr>
          <w:cantSplit/>
        </w:trPr>
        <w:tc>
          <w:tcPr>
            <w:tcW w:w="900" w:type="dxa"/>
            <w:tcBorders>
              <w:top w:val="nil"/>
              <w:bottom w:val="nil"/>
            </w:tcBorders>
          </w:tcPr>
          <w:p w:rsidR="00A85798" w:rsidRPr="00CC7505" w:rsidRDefault="00A85798" w:rsidP="00A85798">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12.3</w:t>
            </w:r>
          </w:p>
        </w:tc>
        <w:tc>
          <w:tcPr>
            <w:tcW w:w="7605" w:type="dxa"/>
            <w:gridSpan w:val="4"/>
            <w:tcBorders>
              <w:top w:val="single" w:sz="4" w:space="0" w:color="auto"/>
              <w:bottom w:val="nil"/>
            </w:tcBorders>
          </w:tcPr>
          <w:p w:rsidR="00A85798" w:rsidRPr="00CC7505" w:rsidRDefault="00A85798" w:rsidP="00A85798">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Access for Geotechnical Testing</w:t>
            </w:r>
          </w:p>
        </w:tc>
      </w:tr>
      <w:tr w:rsidR="00A85798" w:rsidRPr="00CC7505" w:rsidTr="002907A5">
        <w:trPr>
          <w:cantSplit/>
        </w:trPr>
        <w:tc>
          <w:tcPr>
            <w:tcW w:w="900" w:type="dxa"/>
            <w:tcBorders>
              <w:top w:val="nil"/>
              <w:bottom w:val="nil"/>
            </w:tcBorders>
          </w:tcPr>
          <w:p w:rsidR="00A85798" w:rsidRPr="00CC7505" w:rsidRDefault="00A85798" w:rsidP="00A85798">
            <w:pPr>
              <w:spacing w:before="50" w:after="50" w:line="280" w:lineRule="atLeast"/>
              <w:rPr>
                <w:rFonts w:eastAsia="Times New Roman" w:cs="Times New Roman"/>
                <w:sz w:val="16"/>
                <w:szCs w:val="16"/>
                <w:lang w:eastAsia="en-NZ"/>
              </w:rPr>
            </w:pPr>
          </w:p>
        </w:tc>
        <w:tc>
          <w:tcPr>
            <w:tcW w:w="7605" w:type="dxa"/>
            <w:gridSpan w:val="4"/>
            <w:tcBorders>
              <w:top w:val="nil"/>
            </w:tcBorders>
          </w:tcPr>
          <w:p w:rsidR="00A85798" w:rsidRPr="00CC7505" w:rsidRDefault="00A85798" w:rsidP="00A85798">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Payment will be made on the basis of a fixed price quote, for the provision of access for the purposes of borehole and penetrometer testing.</w:t>
            </w:r>
          </w:p>
        </w:tc>
      </w:tr>
      <w:tr w:rsidR="00A85798" w:rsidRPr="00CC7505" w:rsidTr="002907A5">
        <w:trPr>
          <w:cantSplit/>
        </w:trPr>
        <w:tc>
          <w:tcPr>
            <w:tcW w:w="900" w:type="dxa"/>
            <w:tcBorders>
              <w:top w:val="nil"/>
              <w:bottom w:val="nil"/>
            </w:tcBorders>
          </w:tcPr>
          <w:p w:rsidR="00A85798" w:rsidRPr="00CC7505" w:rsidRDefault="00A85798" w:rsidP="00A85798">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12.4</w:t>
            </w:r>
          </w:p>
        </w:tc>
        <w:tc>
          <w:tcPr>
            <w:tcW w:w="7605" w:type="dxa"/>
            <w:gridSpan w:val="4"/>
            <w:tcBorders>
              <w:bottom w:val="nil"/>
            </w:tcBorders>
          </w:tcPr>
          <w:p w:rsidR="00A85798" w:rsidRPr="00CC7505" w:rsidRDefault="00A85798" w:rsidP="00A85798">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Geotechnical Resource Consents</w:t>
            </w:r>
          </w:p>
        </w:tc>
      </w:tr>
      <w:tr w:rsidR="00A85798" w:rsidRPr="00CC7505" w:rsidTr="002907A5">
        <w:trPr>
          <w:cantSplit/>
        </w:trPr>
        <w:tc>
          <w:tcPr>
            <w:tcW w:w="900" w:type="dxa"/>
            <w:tcBorders>
              <w:top w:val="nil"/>
              <w:bottom w:val="nil"/>
            </w:tcBorders>
          </w:tcPr>
          <w:p w:rsidR="00A85798" w:rsidRPr="00CC7505" w:rsidRDefault="00A85798" w:rsidP="00A85798">
            <w:pPr>
              <w:spacing w:before="50" w:after="50" w:line="280" w:lineRule="atLeast"/>
              <w:rPr>
                <w:rFonts w:eastAsia="Times New Roman" w:cs="Times New Roman"/>
                <w:sz w:val="16"/>
                <w:szCs w:val="16"/>
                <w:lang w:eastAsia="en-NZ"/>
              </w:rPr>
            </w:pPr>
          </w:p>
        </w:tc>
        <w:tc>
          <w:tcPr>
            <w:tcW w:w="7605" w:type="dxa"/>
            <w:gridSpan w:val="4"/>
            <w:tcBorders>
              <w:top w:val="nil"/>
            </w:tcBorders>
          </w:tcPr>
          <w:p w:rsidR="00A85798" w:rsidRPr="00CC7505" w:rsidRDefault="00A85798" w:rsidP="00A85798">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The Consultant shall prepare and lodge appropriate applications for any Consents required to complete the approved geotechnical testing schedule.  Payment will be made on acceptance of the application by the Consent Authority.</w:t>
            </w:r>
          </w:p>
        </w:tc>
      </w:tr>
      <w:tr w:rsidR="00A85798" w:rsidRPr="00CC7505" w:rsidTr="002907A5">
        <w:trPr>
          <w:cantSplit/>
        </w:trPr>
        <w:tc>
          <w:tcPr>
            <w:tcW w:w="900" w:type="dxa"/>
            <w:tcBorders>
              <w:top w:val="nil"/>
              <w:bottom w:val="nil"/>
            </w:tcBorders>
          </w:tcPr>
          <w:p w:rsidR="00A85798" w:rsidRPr="00CC7505" w:rsidRDefault="00A85798" w:rsidP="00A85798">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12.5</w:t>
            </w:r>
          </w:p>
        </w:tc>
        <w:tc>
          <w:tcPr>
            <w:tcW w:w="7605" w:type="dxa"/>
            <w:gridSpan w:val="4"/>
            <w:tcBorders>
              <w:bottom w:val="nil"/>
            </w:tcBorders>
          </w:tcPr>
          <w:p w:rsidR="00A85798" w:rsidRPr="00CC7505" w:rsidRDefault="00A85798" w:rsidP="00A85798">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Heritage New Zealand Pouhere Taonga Applications</w:t>
            </w:r>
          </w:p>
        </w:tc>
      </w:tr>
      <w:tr w:rsidR="00A85798" w:rsidRPr="00CC7505" w:rsidTr="002907A5">
        <w:trPr>
          <w:cantSplit/>
        </w:trPr>
        <w:tc>
          <w:tcPr>
            <w:tcW w:w="900" w:type="dxa"/>
            <w:tcBorders>
              <w:top w:val="nil"/>
              <w:bottom w:val="nil"/>
            </w:tcBorders>
          </w:tcPr>
          <w:p w:rsidR="00A85798" w:rsidRPr="00CC7505" w:rsidRDefault="00A85798" w:rsidP="00A85798">
            <w:pPr>
              <w:spacing w:before="50" w:after="50" w:line="280" w:lineRule="atLeast"/>
              <w:rPr>
                <w:rFonts w:eastAsia="Times New Roman" w:cs="Times New Roman"/>
                <w:sz w:val="16"/>
                <w:szCs w:val="16"/>
                <w:lang w:eastAsia="en-NZ"/>
              </w:rPr>
            </w:pPr>
          </w:p>
        </w:tc>
        <w:tc>
          <w:tcPr>
            <w:tcW w:w="7605" w:type="dxa"/>
            <w:gridSpan w:val="4"/>
            <w:tcBorders>
              <w:top w:val="nil"/>
            </w:tcBorders>
          </w:tcPr>
          <w:p w:rsidR="00A85798" w:rsidRPr="00CC7505" w:rsidRDefault="00A85798" w:rsidP="00A85798">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The Consultant shall prepare and lodge applications with Heritage New Zealand Pouhere Taonga as and when required.  Payment will be made on approval of the application by the Trust.</w:t>
            </w:r>
          </w:p>
        </w:tc>
      </w:tr>
      <w:tr w:rsidR="00A85798" w:rsidRPr="00CC7505" w:rsidTr="002907A5">
        <w:trPr>
          <w:cantSplit/>
        </w:trPr>
        <w:tc>
          <w:tcPr>
            <w:tcW w:w="900" w:type="dxa"/>
            <w:tcBorders>
              <w:top w:val="nil"/>
              <w:bottom w:val="nil"/>
            </w:tcBorders>
          </w:tcPr>
          <w:p w:rsidR="00A85798" w:rsidRPr="00CC7505" w:rsidRDefault="00A85798" w:rsidP="00A85798">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12.7</w:t>
            </w:r>
          </w:p>
        </w:tc>
        <w:tc>
          <w:tcPr>
            <w:tcW w:w="7605" w:type="dxa"/>
            <w:gridSpan w:val="4"/>
            <w:tcBorders>
              <w:bottom w:val="nil"/>
            </w:tcBorders>
          </w:tcPr>
          <w:p w:rsidR="00A85798" w:rsidRPr="00CC7505" w:rsidRDefault="00A85798" w:rsidP="00A85798">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 xml:space="preserve">Community Engagement Plan </w:t>
            </w:r>
            <w:r w:rsidRPr="00CC7505">
              <w:rPr>
                <w:rFonts w:eastAsia="Times New Roman" w:cs="Times New Roman"/>
                <w:sz w:val="16"/>
                <w:szCs w:val="16"/>
                <w:highlight w:val="yellow"/>
                <w:lang w:eastAsia="en-NZ"/>
              </w:rPr>
              <w:t>&lt;&lt;guidance note: - Catchment Unknown&gt;&gt;</w:t>
            </w:r>
          </w:p>
        </w:tc>
      </w:tr>
      <w:tr w:rsidR="00A85798" w:rsidRPr="00CC7505" w:rsidTr="002907A5">
        <w:trPr>
          <w:cantSplit/>
        </w:trPr>
        <w:tc>
          <w:tcPr>
            <w:tcW w:w="900" w:type="dxa"/>
            <w:tcBorders>
              <w:top w:val="nil"/>
              <w:bottom w:val="nil"/>
            </w:tcBorders>
          </w:tcPr>
          <w:p w:rsidR="00A85798" w:rsidRPr="00CC7505" w:rsidRDefault="00A85798" w:rsidP="00A85798">
            <w:pPr>
              <w:spacing w:before="50" w:after="50" w:line="280" w:lineRule="atLeast"/>
              <w:rPr>
                <w:rFonts w:eastAsia="Times New Roman" w:cs="Times New Roman"/>
                <w:sz w:val="16"/>
                <w:szCs w:val="16"/>
                <w:lang w:eastAsia="en-NZ"/>
              </w:rPr>
            </w:pPr>
          </w:p>
        </w:tc>
        <w:tc>
          <w:tcPr>
            <w:tcW w:w="7605" w:type="dxa"/>
            <w:gridSpan w:val="4"/>
            <w:tcBorders>
              <w:top w:val="nil"/>
            </w:tcBorders>
          </w:tcPr>
          <w:p w:rsidR="00A85798" w:rsidRPr="00CC7505" w:rsidRDefault="00A85798" w:rsidP="00A85798">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 xml:space="preserve">The Provisional Sum includes all expenses relating to the initial meeting and instruction, preparation, management, review and regular updating and implementation of the Community Engagement Plan as specified in the </w:t>
            </w:r>
            <w:r w:rsidRPr="00CC7505">
              <w:rPr>
                <w:rFonts w:eastAsia="Times New Roman" w:cs="Times New Roman"/>
                <w:i/>
                <w:sz w:val="16"/>
                <w:szCs w:val="16"/>
                <w:lang w:eastAsia="en-NZ"/>
              </w:rPr>
              <w:t>Community Engagement Framework</w:t>
            </w:r>
            <w:r w:rsidRPr="00CC7505">
              <w:rPr>
                <w:rFonts w:eastAsia="Times New Roman" w:cs="Times New Roman"/>
                <w:sz w:val="16"/>
                <w:szCs w:val="16"/>
                <w:lang w:eastAsia="en-NZ"/>
              </w:rPr>
              <w:t>, subject to any amendments specified in the Contract Scope.    The input of the Client's Stakeholder Agent will be managed and reported by the Consultant.   Payment of [60%] of the Lump Sum will be made on Client acceptance of the initial Community Engagement Plan.  The remainder will be prorated on a monthly basis over the term of the contract and paid following Client acceptance of the monthly update with the Monthly Report.</w:t>
            </w:r>
          </w:p>
        </w:tc>
      </w:tr>
      <w:tr w:rsidR="00A85798" w:rsidRPr="00CC7505" w:rsidTr="002907A5">
        <w:trPr>
          <w:cantSplit/>
        </w:trPr>
        <w:tc>
          <w:tcPr>
            <w:tcW w:w="900" w:type="dxa"/>
            <w:tcBorders>
              <w:top w:val="nil"/>
              <w:bottom w:val="nil"/>
            </w:tcBorders>
          </w:tcPr>
          <w:p w:rsidR="00A85798" w:rsidRPr="00CC7505" w:rsidRDefault="00A85798" w:rsidP="00A85798">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12.8</w:t>
            </w:r>
          </w:p>
        </w:tc>
        <w:tc>
          <w:tcPr>
            <w:tcW w:w="7605" w:type="dxa"/>
            <w:gridSpan w:val="4"/>
            <w:tcBorders>
              <w:bottom w:val="nil"/>
            </w:tcBorders>
          </w:tcPr>
          <w:p w:rsidR="00A85798" w:rsidRPr="00CC7505" w:rsidRDefault="00A85798" w:rsidP="00A85798">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Cultural Impact Assessment</w:t>
            </w:r>
          </w:p>
        </w:tc>
      </w:tr>
      <w:tr w:rsidR="00A85798" w:rsidRPr="00CC7505" w:rsidTr="002907A5">
        <w:trPr>
          <w:cantSplit/>
        </w:trPr>
        <w:tc>
          <w:tcPr>
            <w:tcW w:w="900" w:type="dxa"/>
            <w:tcBorders>
              <w:top w:val="nil"/>
              <w:bottom w:val="nil"/>
            </w:tcBorders>
          </w:tcPr>
          <w:p w:rsidR="00A85798" w:rsidRPr="00CC7505" w:rsidRDefault="00A85798" w:rsidP="00A85798">
            <w:pPr>
              <w:spacing w:before="50" w:after="50" w:line="280" w:lineRule="atLeast"/>
              <w:rPr>
                <w:rFonts w:eastAsia="Times New Roman" w:cs="Times New Roman"/>
                <w:sz w:val="16"/>
                <w:szCs w:val="16"/>
                <w:lang w:eastAsia="en-NZ"/>
              </w:rPr>
            </w:pPr>
          </w:p>
        </w:tc>
        <w:tc>
          <w:tcPr>
            <w:tcW w:w="7605" w:type="dxa"/>
            <w:gridSpan w:val="4"/>
            <w:tcBorders>
              <w:top w:val="nil"/>
              <w:bottom w:val="single" w:sz="4" w:space="0" w:color="auto"/>
            </w:tcBorders>
          </w:tcPr>
          <w:p w:rsidR="00A85798" w:rsidRPr="00CC7505" w:rsidRDefault="00A85798" w:rsidP="00A85798">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Payment will be made for a cultural impact assessment undertaken in accordance with a Client agreed scope of work and price.</w:t>
            </w:r>
          </w:p>
        </w:tc>
      </w:tr>
      <w:tr w:rsidR="00A85798" w:rsidRPr="00CC7505" w:rsidTr="002907A5">
        <w:trPr>
          <w:cantSplit/>
        </w:trPr>
        <w:tc>
          <w:tcPr>
            <w:tcW w:w="900" w:type="dxa"/>
            <w:tcBorders>
              <w:top w:val="nil"/>
              <w:bottom w:val="nil"/>
              <w:right w:val="nil"/>
            </w:tcBorders>
          </w:tcPr>
          <w:p w:rsidR="00A85798" w:rsidRPr="00CC7505" w:rsidRDefault="00A85798" w:rsidP="00A85798">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12.9</w:t>
            </w:r>
          </w:p>
        </w:tc>
        <w:tc>
          <w:tcPr>
            <w:tcW w:w="7605" w:type="dxa"/>
            <w:gridSpan w:val="4"/>
            <w:tcBorders>
              <w:top w:val="single" w:sz="4" w:space="0" w:color="auto"/>
              <w:left w:val="nil"/>
              <w:bottom w:val="nil"/>
            </w:tcBorders>
          </w:tcPr>
          <w:p w:rsidR="00A85798" w:rsidRPr="00CC7505" w:rsidRDefault="00A85798" w:rsidP="00A85798">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Traffic Surveys</w:t>
            </w:r>
          </w:p>
        </w:tc>
      </w:tr>
      <w:tr w:rsidR="00A85798" w:rsidRPr="00CC7505" w:rsidTr="002907A5">
        <w:trPr>
          <w:cantSplit/>
        </w:trPr>
        <w:tc>
          <w:tcPr>
            <w:tcW w:w="900" w:type="dxa"/>
            <w:tcBorders>
              <w:top w:val="nil"/>
              <w:bottom w:val="nil"/>
              <w:right w:val="nil"/>
            </w:tcBorders>
          </w:tcPr>
          <w:p w:rsidR="00A85798" w:rsidRPr="00CC7505" w:rsidRDefault="00A85798" w:rsidP="00A85798">
            <w:pPr>
              <w:spacing w:before="50" w:after="50" w:line="280" w:lineRule="atLeast"/>
              <w:rPr>
                <w:rFonts w:eastAsia="Times New Roman" w:cs="Times New Roman"/>
                <w:sz w:val="16"/>
                <w:szCs w:val="16"/>
                <w:lang w:eastAsia="en-NZ"/>
              </w:rPr>
            </w:pPr>
          </w:p>
        </w:tc>
        <w:tc>
          <w:tcPr>
            <w:tcW w:w="7605" w:type="dxa"/>
            <w:gridSpan w:val="4"/>
            <w:tcBorders>
              <w:top w:val="nil"/>
              <w:left w:val="nil"/>
              <w:bottom w:val="single" w:sz="4" w:space="0" w:color="auto"/>
            </w:tcBorders>
          </w:tcPr>
          <w:p w:rsidR="00A85798" w:rsidRPr="00CC7505" w:rsidRDefault="00A85798" w:rsidP="00A85798">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Payment will be made on receipt of data for traffic site surveys undertaken where the Client requires confirmation of existing traffic and intersection volumes, including composition and delays.</w:t>
            </w:r>
          </w:p>
        </w:tc>
      </w:tr>
      <w:tr w:rsidR="00A85798" w:rsidRPr="00CC7505" w:rsidTr="002907A5">
        <w:trPr>
          <w:cantSplit/>
        </w:trPr>
        <w:tc>
          <w:tcPr>
            <w:tcW w:w="900" w:type="dxa"/>
            <w:tcBorders>
              <w:top w:val="nil"/>
              <w:bottom w:val="nil"/>
              <w:right w:val="nil"/>
            </w:tcBorders>
          </w:tcPr>
          <w:p w:rsidR="00A85798" w:rsidRPr="00CC7505" w:rsidRDefault="00A85798" w:rsidP="00A85798">
            <w:pPr>
              <w:keepNext/>
              <w:keepLines/>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12.10</w:t>
            </w:r>
          </w:p>
        </w:tc>
        <w:tc>
          <w:tcPr>
            <w:tcW w:w="7605" w:type="dxa"/>
            <w:gridSpan w:val="4"/>
            <w:tcBorders>
              <w:top w:val="single" w:sz="4" w:space="0" w:color="auto"/>
              <w:left w:val="nil"/>
              <w:bottom w:val="nil"/>
            </w:tcBorders>
          </w:tcPr>
          <w:p w:rsidR="00A85798" w:rsidRPr="00CC7505" w:rsidRDefault="00A85798" w:rsidP="00A85798">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Media Releases</w:t>
            </w:r>
          </w:p>
        </w:tc>
      </w:tr>
      <w:tr w:rsidR="00A85798" w:rsidRPr="00CC7505" w:rsidTr="002907A5">
        <w:trPr>
          <w:cantSplit/>
        </w:trPr>
        <w:tc>
          <w:tcPr>
            <w:tcW w:w="900" w:type="dxa"/>
            <w:tcBorders>
              <w:top w:val="nil"/>
              <w:bottom w:val="nil"/>
              <w:right w:val="nil"/>
            </w:tcBorders>
          </w:tcPr>
          <w:p w:rsidR="00A85798" w:rsidRPr="00CC7505" w:rsidRDefault="00A85798" w:rsidP="00A85798">
            <w:pPr>
              <w:spacing w:before="50" w:after="50" w:line="280" w:lineRule="atLeast"/>
              <w:rPr>
                <w:rFonts w:eastAsia="Times New Roman" w:cs="Times New Roman"/>
                <w:sz w:val="16"/>
                <w:szCs w:val="16"/>
                <w:lang w:eastAsia="en-NZ"/>
              </w:rPr>
            </w:pPr>
          </w:p>
        </w:tc>
        <w:tc>
          <w:tcPr>
            <w:tcW w:w="7605" w:type="dxa"/>
            <w:gridSpan w:val="4"/>
            <w:tcBorders>
              <w:top w:val="nil"/>
              <w:left w:val="nil"/>
              <w:bottom w:val="nil"/>
            </w:tcBorders>
          </w:tcPr>
          <w:p w:rsidR="00A85798" w:rsidRPr="00CC7505" w:rsidRDefault="00A85798" w:rsidP="00A85798">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Payment will include all expenses relating to the preparation and delivery to the Client of media releases and any subsequent editing or amendment of such documents and updating of media releases following Client review, subject to requirements as specified in the Scope of Services</w:t>
            </w:r>
          </w:p>
        </w:tc>
      </w:tr>
      <w:tr w:rsidR="00A85798" w:rsidRPr="00CC7505" w:rsidTr="002907A5">
        <w:trPr>
          <w:cantSplit/>
        </w:trPr>
        <w:tc>
          <w:tcPr>
            <w:tcW w:w="900" w:type="dxa"/>
            <w:tcBorders>
              <w:top w:val="nil"/>
              <w:bottom w:val="nil"/>
              <w:right w:val="nil"/>
            </w:tcBorders>
          </w:tcPr>
          <w:p w:rsidR="00A85798" w:rsidRPr="00CC7505" w:rsidRDefault="00A85798" w:rsidP="00A85798">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12.11</w:t>
            </w:r>
          </w:p>
        </w:tc>
        <w:tc>
          <w:tcPr>
            <w:tcW w:w="7605" w:type="dxa"/>
            <w:gridSpan w:val="4"/>
            <w:tcBorders>
              <w:top w:val="single" w:sz="4" w:space="0" w:color="auto"/>
              <w:left w:val="nil"/>
              <w:bottom w:val="nil"/>
            </w:tcBorders>
          </w:tcPr>
          <w:p w:rsidR="00A85798" w:rsidRPr="00CC7505" w:rsidRDefault="00A85798" w:rsidP="00A85798">
            <w:pPr>
              <w:keepNext/>
              <w:keepLines/>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Bridge Data System Input Forms</w:t>
            </w:r>
            <w:r w:rsidRPr="00CC7505">
              <w:rPr>
                <w:rFonts w:eastAsia="Times New Roman" w:cs="Times New Roman"/>
                <w:sz w:val="16"/>
                <w:szCs w:val="16"/>
                <w:highlight w:val="yellow"/>
                <w:lang w:eastAsia="en-NZ"/>
              </w:rPr>
              <w:t>&lt;&lt;for Implementation only&gt;&gt;</w:t>
            </w:r>
          </w:p>
        </w:tc>
      </w:tr>
      <w:tr w:rsidR="00A85798" w:rsidRPr="00CC7505" w:rsidTr="002907A5">
        <w:trPr>
          <w:cantSplit/>
        </w:trPr>
        <w:tc>
          <w:tcPr>
            <w:tcW w:w="900" w:type="dxa"/>
            <w:tcBorders>
              <w:top w:val="nil"/>
              <w:bottom w:val="nil"/>
              <w:right w:val="nil"/>
            </w:tcBorders>
          </w:tcPr>
          <w:p w:rsidR="00A85798" w:rsidRPr="00CC7505" w:rsidRDefault="00A85798" w:rsidP="00A85798">
            <w:pPr>
              <w:spacing w:before="50" w:after="50" w:line="280" w:lineRule="atLeast"/>
              <w:rPr>
                <w:rFonts w:eastAsia="Times New Roman" w:cs="Times New Roman"/>
                <w:sz w:val="16"/>
                <w:szCs w:val="16"/>
                <w:lang w:eastAsia="en-NZ"/>
              </w:rPr>
            </w:pPr>
          </w:p>
        </w:tc>
        <w:tc>
          <w:tcPr>
            <w:tcW w:w="7605" w:type="dxa"/>
            <w:gridSpan w:val="4"/>
            <w:tcBorders>
              <w:top w:val="nil"/>
              <w:left w:val="nil"/>
              <w:bottom w:val="nil"/>
            </w:tcBorders>
          </w:tcPr>
          <w:p w:rsidR="00A85798" w:rsidRPr="00CC7505" w:rsidRDefault="00A85798" w:rsidP="00A85798">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 xml:space="preserve">The Consultant shall include all expenses relating to the production and delivery of all Bridge Data System Input Forms, in accordance with Section D Scope of Services </w:t>
            </w:r>
            <w:r w:rsidRPr="00CC7505">
              <w:rPr>
                <w:rFonts w:eastAsia="Times New Roman" w:cs="Times New Roman"/>
                <w:i/>
                <w:sz w:val="16"/>
                <w:szCs w:val="16"/>
                <w:lang w:eastAsia="en-NZ"/>
              </w:rPr>
              <w:t>Implementation</w:t>
            </w:r>
            <w:r w:rsidRPr="00CC7505">
              <w:rPr>
                <w:rFonts w:eastAsia="Times New Roman" w:cs="Times New Roman"/>
                <w:sz w:val="16"/>
                <w:szCs w:val="16"/>
                <w:lang w:eastAsia="en-NZ"/>
              </w:rPr>
              <w:t>, including all necessary measure-up survey.  Payment of the Provisional Sum will be made on Client acceptance of the Bridge Data System Input Forms.</w:t>
            </w:r>
          </w:p>
        </w:tc>
      </w:tr>
      <w:tr w:rsidR="00A85798" w:rsidRPr="00CC7505" w:rsidTr="002907A5">
        <w:trPr>
          <w:cantSplit/>
        </w:trPr>
        <w:tc>
          <w:tcPr>
            <w:tcW w:w="900" w:type="dxa"/>
            <w:tcBorders>
              <w:top w:val="nil"/>
              <w:bottom w:val="nil"/>
              <w:right w:val="nil"/>
            </w:tcBorders>
          </w:tcPr>
          <w:p w:rsidR="00A85798" w:rsidRPr="00CC7505" w:rsidRDefault="00A85798" w:rsidP="00A85798">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12.12</w:t>
            </w:r>
          </w:p>
        </w:tc>
        <w:tc>
          <w:tcPr>
            <w:tcW w:w="7605" w:type="dxa"/>
            <w:gridSpan w:val="4"/>
            <w:tcBorders>
              <w:top w:val="single" w:sz="4" w:space="0" w:color="auto"/>
              <w:left w:val="nil"/>
              <w:bottom w:val="nil"/>
            </w:tcBorders>
          </w:tcPr>
          <w:p w:rsidR="00A85798" w:rsidRPr="00CC7505" w:rsidRDefault="00A85798" w:rsidP="00A85798">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 xml:space="preserve">Cabinet Repairs </w:t>
            </w:r>
            <w:r w:rsidRPr="00CC7505">
              <w:rPr>
                <w:rFonts w:eastAsia="Times New Roman" w:cs="Times New Roman"/>
                <w:sz w:val="16"/>
                <w:szCs w:val="16"/>
                <w:highlight w:val="yellow"/>
                <w:lang w:eastAsia="en-NZ"/>
              </w:rPr>
              <w:t>&lt;&lt;for Traffic Monitoring only&gt;&gt;</w:t>
            </w:r>
          </w:p>
        </w:tc>
      </w:tr>
      <w:tr w:rsidR="00A85798" w:rsidRPr="00CC7505" w:rsidTr="002907A5">
        <w:trPr>
          <w:cantSplit/>
        </w:trPr>
        <w:tc>
          <w:tcPr>
            <w:tcW w:w="900" w:type="dxa"/>
            <w:tcBorders>
              <w:top w:val="nil"/>
              <w:bottom w:val="nil"/>
              <w:right w:val="nil"/>
            </w:tcBorders>
          </w:tcPr>
          <w:p w:rsidR="00A85798" w:rsidRPr="00CC7505" w:rsidRDefault="00A85798" w:rsidP="00A85798">
            <w:pPr>
              <w:spacing w:before="50" w:after="50" w:line="280" w:lineRule="atLeast"/>
              <w:rPr>
                <w:rFonts w:eastAsia="Times New Roman" w:cs="Times New Roman"/>
                <w:sz w:val="16"/>
                <w:szCs w:val="16"/>
                <w:lang w:eastAsia="en-NZ"/>
              </w:rPr>
            </w:pPr>
          </w:p>
        </w:tc>
        <w:tc>
          <w:tcPr>
            <w:tcW w:w="7605" w:type="dxa"/>
            <w:gridSpan w:val="4"/>
            <w:tcBorders>
              <w:top w:val="nil"/>
              <w:left w:val="nil"/>
              <w:bottom w:val="single" w:sz="4" w:space="0" w:color="auto"/>
            </w:tcBorders>
          </w:tcPr>
          <w:p w:rsidR="00A85798" w:rsidRPr="00CC7505" w:rsidRDefault="00A85798" w:rsidP="00A85798">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The Provisional Sum covers all expenses relating to all activities required to repairs to roadside cabinets.  Payment will be made on receipt of a detailed breakdown of repair costs showing: plant, labour, and parts.</w:t>
            </w:r>
          </w:p>
        </w:tc>
      </w:tr>
      <w:tr w:rsidR="00A85798" w:rsidRPr="00CC7505" w:rsidTr="002907A5">
        <w:trPr>
          <w:cantSplit/>
        </w:trPr>
        <w:tc>
          <w:tcPr>
            <w:tcW w:w="900" w:type="dxa"/>
            <w:tcBorders>
              <w:top w:val="nil"/>
              <w:bottom w:val="nil"/>
              <w:right w:val="nil"/>
            </w:tcBorders>
          </w:tcPr>
          <w:p w:rsidR="00A85798" w:rsidRPr="00CC7505" w:rsidRDefault="00A85798" w:rsidP="00A85798">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12.13</w:t>
            </w:r>
          </w:p>
        </w:tc>
        <w:tc>
          <w:tcPr>
            <w:tcW w:w="7605" w:type="dxa"/>
            <w:gridSpan w:val="4"/>
            <w:tcBorders>
              <w:top w:val="single" w:sz="4" w:space="0" w:color="auto"/>
              <w:left w:val="nil"/>
              <w:bottom w:val="nil"/>
            </w:tcBorders>
          </w:tcPr>
          <w:p w:rsidR="00A85798" w:rsidRPr="00CC7505" w:rsidRDefault="00A85798" w:rsidP="00A85798">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 xml:space="preserve">Removal of Cabinet </w:t>
            </w:r>
            <w:r w:rsidRPr="00CC7505">
              <w:rPr>
                <w:rFonts w:eastAsia="Times New Roman" w:cs="Times New Roman"/>
                <w:sz w:val="16"/>
                <w:szCs w:val="16"/>
                <w:highlight w:val="yellow"/>
                <w:lang w:eastAsia="en-NZ"/>
              </w:rPr>
              <w:t>&lt;&lt;for Traffic Monitoring only&gt;&gt;</w:t>
            </w:r>
          </w:p>
        </w:tc>
      </w:tr>
      <w:tr w:rsidR="00A85798" w:rsidRPr="00CC7505" w:rsidTr="002907A5">
        <w:trPr>
          <w:cantSplit/>
        </w:trPr>
        <w:tc>
          <w:tcPr>
            <w:tcW w:w="900" w:type="dxa"/>
            <w:tcBorders>
              <w:top w:val="nil"/>
              <w:bottom w:val="nil"/>
              <w:right w:val="nil"/>
            </w:tcBorders>
          </w:tcPr>
          <w:p w:rsidR="00A85798" w:rsidRPr="00CC7505" w:rsidRDefault="00A85798" w:rsidP="00A85798">
            <w:pPr>
              <w:spacing w:before="50" w:after="50" w:line="280" w:lineRule="atLeast"/>
              <w:rPr>
                <w:rFonts w:eastAsia="Times New Roman" w:cs="Times New Roman"/>
                <w:sz w:val="16"/>
                <w:szCs w:val="16"/>
                <w:lang w:eastAsia="en-NZ"/>
              </w:rPr>
            </w:pPr>
          </w:p>
        </w:tc>
        <w:tc>
          <w:tcPr>
            <w:tcW w:w="7605" w:type="dxa"/>
            <w:gridSpan w:val="4"/>
            <w:tcBorders>
              <w:top w:val="nil"/>
              <w:left w:val="nil"/>
              <w:bottom w:val="single" w:sz="4" w:space="0" w:color="auto"/>
            </w:tcBorders>
          </w:tcPr>
          <w:p w:rsidR="00A85798" w:rsidRPr="00CC7505" w:rsidRDefault="00A85798" w:rsidP="00A85798">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Payment of the Provisional Sum will be made on receipt of evidence that work has been carried out in accordance with all contract requirements and to any further agreed requirements from the client.  Payment shall be made in accordance with the Additional Services Schedule or agreed price for each removal.</w:t>
            </w:r>
          </w:p>
        </w:tc>
      </w:tr>
      <w:tr w:rsidR="00A85798" w:rsidRPr="00CC7505" w:rsidTr="002907A5">
        <w:trPr>
          <w:cantSplit/>
        </w:trPr>
        <w:tc>
          <w:tcPr>
            <w:tcW w:w="900" w:type="dxa"/>
            <w:tcBorders>
              <w:top w:val="nil"/>
              <w:bottom w:val="nil"/>
              <w:right w:val="nil"/>
            </w:tcBorders>
          </w:tcPr>
          <w:p w:rsidR="00A85798" w:rsidRPr="00CC7505" w:rsidRDefault="00A85798" w:rsidP="00A85798">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12.12</w:t>
            </w:r>
          </w:p>
        </w:tc>
        <w:tc>
          <w:tcPr>
            <w:tcW w:w="7605" w:type="dxa"/>
            <w:gridSpan w:val="4"/>
            <w:tcBorders>
              <w:top w:val="nil"/>
              <w:left w:val="nil"/>
              <w:bottom w:val="nil"/>
            </w:tcBorders>
          </w:tcPr>
          <w:p w:rsidR="00A85798" w:rsidRPr="00CC7505" w:rsidRDefault="00A85798" w:rsidP="00A85798">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 xml:space="preserve">Special Electronic Components </w:t>
            </w:r>
            <w:r w:rsidRPr="00CC7505">
              <w:rPr>
                <w:rFonts w:eastAsia="Times New Roman" w:cs="Times New Roman"/>
                <w:sz w:val="16"/>
                <w:szCs w:val="16"/>
                <w:highlight w:val="yellow"/>
                <w:lang w:eastAsia="en-NZ"/>
              </w:rPr>
              <w:t>&lt;&lt;for Traffic Monitoring only&gt;&gt;</w:t>
            </w:r>
          </w:p>
        </w:tc>
      </w:tr>
      <w:tr w:rsidR="00A85798" w:rsidRPr="00CC7505" w:rsidTr="002907A5">
        <w:trPr>
          <w:cantSplit/>
        </w:trPr>
        <w:tc>
          <w:tcPr>
            <w:tcW w:w="900" w:type="dxa"/>
            <w:tcBorders>
              <w:top w:val="nil"/>
              <w:bottom w:val="nil"/>
              <w:right w:val="nil"/>
            </w:tcBorders>
          </w:tcPr>
          <w:p w:rsidR="00A85798" w:rsidRPr="00CC7505" w:rsidRDefault="00A85798" w:rsidP="00A85798">
            <w:pPr>
              <w:spacing w:before="50" w:after="50" w:line="280" w:lineRule="atLeast"/>
              <w:rPr>
                <w:rFonts w:eastAsia="Times New Roman" w:cs="Times New Roman"/>
                <w:sz w:val="16"/>
                <w:szCs w:val="16"/>
                <w:lang w:eastAsia="en-NZ"/>
              </w:rPr>
            </w:pPr>
          </w:p>
        </w:tc>
        <w:tc>
          <w:tcPr>
            <w:tcW w:w="7605" w:type="dxa"/>
            <w:gridSpan w:val="4"/>
            <w:tcBorders>
              <w:top w:val="nil"/>
              <w:left w:val="nil"/>
              <w:bottom w:val="single" w:sz="4" w:space="0" w:color="auto"/>
            </w:tcBorders>
          </w:tcPr>
          <w:p w:rsidR="00A85798" w:rsidRPr="00CC7505" w:rsidRDefault="00A85798" w:rsidP="00A85798">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To be negotiated and deliverables agreed with the client before surveys are carried out.</w:t>
            </w:r>
          </w:p>
        </w:tc>
      </w:tr>
      <w:tr w:rsidR="00A85798" w:rsidRPr="00CC7505" w:rsidTr="002907A5">
        <w:trPr>
          <w:cantSplit/>
        </w:trPr>
        <w:tc>
          <w:tcPr>
            <w:tcW w:w="900" w:type="dxa"/>
            <w:tcBorders>
              <w:top w:val="nil"/>
              <w:bottom w:val="nil"/>
              <w:right w:val="nil"/>
            </w:tcBorders>
          </w:tcPr>
          <w:p w:rsidR="00A85798" w:rsidRPr="00CC7505" w:rsidRDefault="00A85798" w:rsidP="00A85798">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12.15</w:t>
            </w:r>
          </w:p>
        </w:tc>
        <w:tc>
          <w:tcPr>
            <w:tcW w:w="7605" w:type="dxa"/>
            <w:gridSpan w:val="4"/>
            <w:tcBorders>
              <w:top w:val="nil"/>
              <w:left w:val="nil"/>
              <w:bottom w:val="nil"/>
            </w:tcBorders>
          </w:tcPr>
          <w:p w:rsidR="00A85798" w:rsidRPr="00CC7505" w:rsidRDefault="00A85798" w:rsidP="00A85798">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 xml:space="preserve">Supply and Install Power and Phone for New Site </w:t>
            </w:r>
            <w:r w:rsidRPr="00CC7505">
              <w:rPr>
                <w:rFonts w:eastAsia="Times New Roman" w:cs="Times New Roman"/>
                <w:sz w:val="16"/>
                <w:szCs w:val="16"/>
                <w:highlight w:val="yellow"/>
                <w:lang w:eastAsia="en-NZ"/>
              </w:rPr>
              <w:t>&lt;&lt;for Traffic Monitoring only&gt;&gt;</w:t>
            </w:r>
          </w:p>
        </w:tc>
      </w:tr>
      <w:tr w:rsidR="00A85798" w:rsidRPr="00CC7505" w:rsidTr="002907A5">
        <w:trPr>
          <w:cantSplit/>
        </w:trPr>
        <w:tc>
          <w:tcPr>
            <w:tcW w:w="900" w:type="dxa"/>
            <w:tcBorders>
              <w:top w:val="nil"/>
              <w:bottom w:val="nil"/>
              <w:right w:val="nil"/>
            </w:tcBorders>
          </w:tcPr>
          <w:p w:rsidR="00A85798" w:rsidRPr="00CC7505" w:rsidRDefault="00A85798" w:rsidP="00A85798">
            <w:pPr>
              <w:spacing w:before="50" w:after="50" w:line="280" w:lineRule="atLeast"/>
              <w:rPr>
                <w:rFonts w:eastAsia="Times New Roman" w:cs="Times New Roman"/>
                <w:sz w:val="16"/>
                <w:szCs w:val="16"/>
                <w:lang w:eastAsia="en-NZ"/>
              </w:rPr>
            </w:pPr>
          </w:p>
        </w:tc>
        <w:tc>
          <w:tcPr>
            <w:tcW w:w="7605" w:type="dxa"/>
            <w:gridSpan w:val="4"/>
            <w:tcBorders>
              <w:top w:val="nil"/>
              <w:left w:val="nil"/>
              <w:bottom w:val="single" w:sz="4" w:space="0" w:color="auto"/>
            </w:tcBorders>
          </w:tcPr>
          <w:p w:rsidR="00A85798" w:rsidRPr="00CC7505" w:rsidRDefault="00A85798" w:rsidP="00A85798">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Reimbursement shall be made upon receipt of evidence of actual power and telephone installation costs in accordance with Section *** of the ***.</w:t>
            </w:r>
          </w:p>
          <w:p w:rsidR="00A85798" w:rsidRPr="00CC7505" w:rsidRDefault="00A85798" w:rsidP="00A85798">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The payment will include a percentage on cost for supply and install of power and telephone for new sites.  Invoice payments will be made as a percentage to be negotiated at tender award.</w:t>
            </w:r>
          </w:p>
        </w:tc>
      </w:tr>
      <w:tr w:rsidR="00A85798" w:rsidRPr="00CC7505" w:rsidTr="002907A5">
        <w:trPr>
          <w:cantSplit/>
        </w:trPr>
        <w:tc>
          <w:tcPr>
            <w:tcW w:w="900" w:type="dxa"/>
            <w:tcBorders>
              <w:top w:val="nil"/>
              <w:bottom w:val="nil"/>
              <w:right w:val="nil"/>
            </w:tcBorders>
          </w:tcPr>
          <w:p w:rsidR="00A85798" w:rsidRPr="00CC7505" w:rsidRDefault="00A85798" w:rsidP="00A85798">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12.16</w:t>
            </w:r>
          </w:p>
        </w:tc>
        <w:tc>
          <w:tcPr>
            <w:tcW w:w="7605" w:type="dxa"/>
            <w:gridSpan w:val="4"/>
            <w:tcBorders>
              <w:top w:val="nil"/>
              <w:left w:val="nil"/>
              <w:bottom w:val="nil"/>
            </w:tcBorders>
          </w:tcPr>
          <w:p w:rsidR="00A85798" w:rsidRPr="00CC7505" w:rsidRDefault="00A85798" w:rsidP="00A85798">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 xml:space="preserve">Power and Telephone </w:t>
            </w:r>
            <w:r w:rsidRPr="00CC7505">
              <w:rPr>
                <w:rFonts w:eastAsia="Times New Roman" w:cs="Times New Roman"/>
                <w:sz w:val="16"/>
                <w:szCs w:val="16"/>
                <w:highlight w:val="yellow"/>
                <w:lang w:eastAsia="en-NZ"/>
              </w:rPr>
              <w:t>&lt;&lt;for Traffic Monitoring only&gt;&gt;</w:t>
            </w:r>
          </w:p>
        </w:tc>
      </w:tr>
      <w:tr w:rsidR="00A85798" w:rsidRPr="00CC7505" w:rsidTr="002907A5">
        <w:trPr>
          <w:cantSplit/>
        </w:trPr>
        <w:tc>
          <w:tcPr>
            <w:tcW w:w="900" w:type="dxa"/>
            <w:tcBorders>
              <w:top w:val="nil"/>
              <w:bottom w:val="nil"/>
              <w:right w:val="nil"/>
            </w:tcBorders>
          </w:tcPr>
          <w:p w:rsidR="00A85798" w:rsidRPr="00CC7505" w:rsidRDefault="00A85798" w:rsidP="00A85798">
            <w:pPr>
              <w:spacing w:before="50" w:after="50" w:line="280" w:lineRule="atLeast"/>
              <w:rPr>
                <w:rFonts w:eastAsia="Times New Roman" w:cs="Times New Roman"/>
                <w:sz w:val="16"/>
                <w:szCs w:val="16"/>
                <w:lang w:eastAsia="en-NZ"/>
              </w:rPr>
            </w:pPr>
          </w:p>
        </w:tc>
        <w:tc>
          <w:tcPr>
            <w:tcW w:w="7605" w:type="dxa"/>
            <w:gridSpan w:val="4"/>
            <w:tcBorders>
              <w:top w:val="nil"/>
              <w:left w:val="nil"/>
              <w:bottom w:val="single" w:sz="4" w:space="0" w:color="auto"/>
            </w:tcBorders>
          </w:tcPr>
          <w:p w:rsidR="00A85798" w:rsidRPr="00CC7505" w:rsidRDefault="00A85798" w:rsidP="00A85798">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The successful Consultant will pay all invoices as received from the power and telephone companies and will be reimbursed in full by the Transport Agency.  The Consultant’s own telephone charges for managing the network (including downloading data) shall be included in these charges.</w:t>
            </w:r>
          </w:p>
          <w:p w:rsidR="00A85798" w:rsidRPr="00CC7505" w:rsidRDefault="00A85798" w:rsidP="00A85798">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Costs will only be reimbursed for items scheduled in the Supply and Installation Section.</w:t>
            </w:r>
          </w:p>
          <w:p w:rsidR="00A85798" w:rsidRPr="00CC7505" w:rsidRDefault="00A85798" w:rsidP="00A85798">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Reimbursement shall be made upon receipt of evidence of actual power and telephone running costs.  Reimbursements shall not include costs of any telephone calls made from any Telemetry site telephone number.</w:t>
            </w:r>
          </w:p>
          <w:p w:rsidR="00A85798" w:rsidRPr="00CC7505" w:rsidRDefault="00A85798" w:rsidP="00A85798">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The payment will include a percentage on cost for power and telephone invoice payments made as a percentage to be negotiated at tender award.</w:t>
            </w:r>
          </w:p>
        </w:tc>
      </w:tr>
      <w:tr w:rsidR="00A85798" w:rsidRPr="00CC7505" w:rsidTr="002907A5">
        <w:trPr>
          <w:cantSplit/>
        </w:trPr>
        <w:tc>
          <w:tcPr>
            <w:tcW w:w="900" w:type="dxa"/>
            <w:tcBorders>
              <w:top w:val="nil"/>
              <w:bottom w:val="nil"/>
              <w:right w:val="nil"/>
            </w:tcBorders>
          </w:tcPr>
          <w:p w:rsidR="00A85798" w:rsidRPr="00CC7505" w:rsidRDefault="00A85798" w:rsidP="00A85798">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12.17</w:t>
            </w:r>
          </w:p>
        </w:tc>
        <w:tc>
          <w:tcPr>
            <w:tcW w:w="7605" w:type="dxa"/>
            <w:gridSpan w:val="4"/>
            <w:tcBorders>
              <w:top w:val="single" w:sz="4" w:space="0" w:color="auto"/>
              <w:left w:val="nil"/>
              <w:bottom w:val="nil"/>
            </w:tcBorders>
          </w:tcPr>
          <w:p w:rsidR="00A85798" w:rsidRPr="00CC7505" w:rsidRDefault="00A85798" w:rsidP="00A85798">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Other</w:t>
            </w:r>
          </w:p>
        </w:tc>
      </w:tr>
      <w:tr w:rsidR="00A85798" w:rsidRPr="00CC7505" w:rsidTr="002907A5">
        <w:trPr>
          <w:cantSplit/>
        </w:trPr>
        <w:tc>
          <w:tcPr>
            <w:tcW w:w="900" w:type="dxa"/>
            <w:tcBorders>
              <w:top w:val="nil"/>
              <w:bottom w:val="nil"/>
              <w:right w:val="nil"/>
            </w:tcBorders>
          </w:tcPr>
          <w:p w:rsidR="00A85798" w:rsidRPr="00CC7505" w:rsidRDefault="00A85798" w:rsidP="00A85798">
            <w:pPr>
              <w:spacing w:before="50" w:after="50" w:line="280" w:lineRule="atLeast"/>
              <w:rPr>
                <w:rFonts w:eastAsia="Times New Roman" w:cs="Times New Roman"/>
                <w:sz w:val="16"/>
                <w:szCs w:val="16"/>
                <w:lang w:eastAsia="en-NZ"/>
              </w:rPr>
            </w:pPr>
          </w:p>
        </w:tc>
        <w:tc>
          <w:tcPr>
            <w:tcW w:w="7605" w:type="dxa"/>
            <w:gridSpan w:val="4"/>
            <w:tcBorders>
              <w:top w:val="nil"/>
              <w:left w:val="nil"/>
              <w:bottom w:val="nil"/>
            </w:tcBorders>
          </w:tcPr>
          <w:p w:rsidR="00A85798" w:rsidRPr="00CC7505" w:rsidRDefault="00A85798" w:rsidP="00A85798">
            <w:pPr>
              <w:spacing w:before="50" w:after="50" w:line="280" w:lineRule="atLeast"/>
              <w:rPr>
                <w:rFonts w:eastAsia="Times New Roman" w:cs="Times New Roman"/>
                <w:sz w:val="16"/>
                <w:szCs w:val="16"/>
                <w:lang w:eastAsia="en-NZ"/>
              </w:rPr>
            </w:pPr>
          </w:p>
        </w:tc>
      </w:tr>
    </w:tbl>
    <w:p w:rsidR="00A85798" w:rsidRDefault="00A85798" w:rsidP="00133911">
      <w:pPr>
        <w:rPr>
          <w:b/>
          <w:lang w:eastAsia="en-GB"/>
        </w:rPr>
        <w:sectPr w:rsidR="00A85798" w:rsidSect="00EC4A0D">
          <w:type w:val="oddPage"/>
          <w:pgSz w:w="11906" w:h="16838"/>
          <w:pgMar w:top="1276" w:right="992" w:bottom="1559" w:left="992" w:header="709" w:footer="340" w:gutter="0"/>
          <w:cols w:space="708"/>
          <w:docGrid w:linePitch="360"/>
        </w:sectPr>
      </w:pPr>
    </w:p>
    <w:p w:rsidR="00DF7732" w:rsidRDefault="00B83D78" w:rsidP="00022C42">
      <w:pPr>
        <w:pStyle w:val="Numberedheading2"/>
        <w:numPr>
          <w:ilvl w:val="0"/>
          <w:numId w:val="0"/>
        </w:numPr>
      </w:pPr>
      <w:bookmarkStart w:id="89" w:name="_Toc427849900"/>
      <w:r>
        <w:t>S</w:t>
      </w:r>
      <w:r w:rsidR="00DF7732">
        <w:t xml:space="preserve">ection </w:t>
      </w:r>
      <w:r w:rsidR="00D03BD3">
        <w:t>D</w:t>
      </w:r>
      <w:r w:rsidR="00DF7732">
        <w:t xml:space="preserve"> </w:t>
      </w:r>
      <w:r>
        <w:t>C</w:t>
      </w:r>
      <w:r w:rsidR="00DF7732">
        <w:t xml:space="preserve">ontract </w:t>
      </w:r>
      <w:r>
        <w:t>S</w:t>
      </w:r>
      <w:r w:rsidR="00DF7732">
        <w:t>cope</w:t>
      </w:r>
      <w:bookmarkEnd w:id="89"/>
    </w:p>
    <w:p w:rsidR="00DF7732" w:rsidRDefault="00DF7732" w:rsidP="00133911">
      <w:pPr>
        <w:rPr>
          <w:b/>
          <w:lang w:eastAsia="en-GB"/>
        </w:rPr>
        <w:sectPr w:rsidR="00DF7732" w:rsidSect="00DF7732">
          <w:type w:val="oddPage"/>
          <w:pgSz w:w="11906" w:h="16838"/>
          <w:pgMar w:top="1276" w:right="992" w:bottom="1559" w:left="992" w:header="709" w:footer="340" w:gutter="0"/>
          <w:cols w:space="708"/>
          <w:vAlign w:val="center"/>
          <w:docGrid w:linePitch="360"/>
        </w:sectPr>
      </w:pPr>
    </w:p>
    <w:p w:rsidR="00133911" w:rsidRDefault="00B83D78" w:rsidP="00DF7732">
      <w:pPr>
        <w:pStyle w:val="Numberedheading2"/>
        <w:numPr>
          <w:ilvl w:val="0"/>
          <w:numId w:val="0"/>
        </w:numPr>
        <w:ind w:left="720" w:hanging="720"/>
        <w:rPr>
          <w:lang w:eastAsia="en-GB"/>
        </w:rPr>
      </w:pPr>
      <w:bookmarkStart w:id="90" w:name="_Toc427849901"/>
      <w:r>
        <w:rPr>
          <w:lang w:eastAsia="en-GB"/>
        </w:rPr>
        <w:t>C</w:t>
      </w:r>
      <w:r w:rsidR="00DF7732">
        <w:rPr>
          <w:lang w:eastAsia="en-GB"/>
        </w:rPr>
        <w:t xml:space="preserve">ontract </w:t>
      </w:r>
      <w:r>
        <w:rPr>
          <w:lang w:eastAsia="en-GB"/>
        </w:rPr>
        <w:t>S</w:t>
      </w:r>
      <w:r w:rsidR="00DF7732">
        <w:rPr>
          <w:lang w:eastAsia="en-GB"/>
        </w:rPr>
        <w:t>cope</w:t>
      </w:r>
      <w:bookmarkEnd w:id="90"/>
    </w:p>
    <w:p w:rsidR="00DF7732" w:rsidRDefault="00DF7732" w:rsidP="00DF7732">
      <w:pPr>
        <w:rPr>
          <w:color w:val="0000FF"/>
          <w:szCs w:val="20"/>
        </w:rPr>
      </w:pPr>
      <w:r w:rsidRPr="006A52E2">
        <w:rPr>
          <w:color w:val="0000FF"/>
          <w:szCs w:val="20"/>
          <w:highlight w:val="yellow"/>
        </w:rPr>
        <w:t xml:space="preserve">&lt;&lt;Guidance note:  </w:t>
      </w:r>
      <w:r>
        <w:rPr>
          <w:color w:val="0000FF"/>
          <w:szCs w:val="20"/>
          <w:highlight w:val="yellow"/>
        </w:rPr>
        <w:t>The following sections provide a default Contract Scope – sections should be added to or deleted to tailor to your project specific needs</w:t>
      </w:r>
      <w:r w:rsidRPr="006A52E2">
        <w:rPr>
          <w:color w:val="0000FF"/>
          <w:szCs w:val="20"/>
          <w:highlight w:val="yellow"/>
        </w:rPr>
        <w:t xml:space="preserve">.  Ensure </w:t>
      </w:r>
      <w:r>
        <w:rPr>
          <w:color w:val="0000FF"/>
          <w:szCs w:val="20"/>
          <w:highlight w:val="yellow"/>
        </w:rPr>
        <w:t>all guidance notes are deleted and all text is “black”</w:t>
      </w:r>
      <w:r w:rsidRPr="006A52E2">
        <w:rPr>
          <w:color w:val="0000FF"/>
          <w:szCs w:val="20"/>
          <w:highlight w:val="yellow"/>
        </w:rPr>
        <w:t xml:space="preserve"> </w:t>
      </w:r>
      <w:r>
        <w:rPr>
          <w:color w:val="0000FF"/>
          <w:szCs w:val="20"/>
          <w:highlight w:val="yellow"/>
        </w:rPr>
        <w:t>before finalising.&gt;&gt;</w:t>
      </w:r>
    </w:p>
    <w:p w:rsidR="00DF7732" w:rsidRDefault="00B83D78" w:rsidP="00711B11">
      <w:pPr>
        <w:pStyle w:val="Numberedheading2"/>
        <w:numPr>
          <w:ilvl w:val="0"/>
          <w:numId w:val="60"/>
        </w:numPr>
        <w:ind w:left="709" w:hanging="709"/>
        <w:rPr>
          <w:lang w:eastAsia="en-GB"/>
        </w:rPr>
      </w:pPr>
      <w:bookmarkStart w:id="91" w:name="_Toc427849902"/>
      <w:r>
        <w:rPr>
          <w:lang w:eastAsia="en-GB"/>
        </w:rPr>
        <w:t>I</w:t>
      </w:r>
      <w:r w:rsidR="00DF7732">
        <w:rPr>
          <w:lang w:eastAsia="en-GB"/>
        </w:rPr>
        <w:t xml:space="preserve">nterpretation </w:t>
      </w:r>
      <w:r>
        <w:rPr>
          <w:lang w:eastAsia="en-GB"/>
        </w:rPr>
        <w:t>a</w:t>
      </w:r>
      <w:r w:rsidR="00DF7732">
        <w:rPr>
          <w:lang w:eastAsia="en-GB"/>
        </w:rPr>
        <w:t xml:space="preserve">nd </w:t>
      </w:r>
      <w:r>
        <w:rPr>
          <w:lang w:eastAsia="en-GB"/>
        </w:rPr>
        <w:t>D</w:t>
      </w:r>
      <w:r w:rsidR="00DF7732">
        <w:rPr>
          <w:lang w:eastAsia="en-GB"/>
        </w:rPr>
        <w:t>efinitions</w:t>
      </w:r>
      <w:bookmarkEnd w:id="91"/>
    </w:p>
    <w:p w:rsidR="00DF7732" w:rsidRDefault="00DF7732" w:rsidP="00DF7732">
      <w:pPr>
        <w:pStyle w:val="LongDocBodyText0"/>
        <w:ind w:left="709"/>
        <w:rPr>
          <w:lang w:val="en-GB" w:eastAsia="en-NZ"/>
        </w:rPr>
      </w:pPr>
      <w:r w:rsidRPr="0029377F">
        <w:rPr>
          <w:lang w:val="en-GB" w:eastAsia="en-NZ"/>
        </w:rPr>
        <w:t xml:space="preserve">Further to Clause 1 of the </w:t>
      </w:r>
      <w:r w:rsidRPr="00A46070">
        <w:rPr>
          <w:i/>
          <w:lang w:val="en-GB" w:eastAsia="en-NZ"/>
        </w:rPr>
        <w:t>General Conditions</w:t>
      </w:r>
      <w:r w:rsidRPr="0029377F">
        <w:rPr>
          <w:lang w:val="en-GB" w:eastAsia="en-NZ"/>
        </w:rPr>
        <w:t>, the following words shall have the meanings herein assigned to them:</w:t>
      </w:r>
    </w:p>
    <w:tbl>
      <w:tblPr>
        <w:tblW w:w="8647" w:type="dxa"/>
        <w:tblInd w:w="817"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1E0" w:firstRow="1" w:lastRow="1" w:firstColumn="1" w:lastColumn="1" w:noHBand="0" w:noVBand="0"/>
      </w:tblPr>
      <w:tblGrid>
        <w:gridCol w:w="2802"/>
        <w:gridCol w:w="5845"/>
      </w:tblGrid>
      <w:tr w:rsidR="00DF7732" w:rsidRPr="00DF7732" w:rsidTr="00DF7732">
        <w:trPr>
          <w:cantSplit/>
        </w:trPr>
        <w:tc>
          <w:tcPr>
            <w:tcW w:w="2802" w:type="dxa"/>
            <w:tcBorders>
              <w:left w:val="nil"/>
              <w:right w:val="single" w:sz="4" w:space="0" w:color="auto"/>
            </w:tcBorders>
          </w:tcPr>
          <w:p w:rsidR="00DF7732" w:rsidRPr="00DF7732" w:rsidRDefault="00DF7732" w:rsidP="00DF7732">
            <w:pPr>
              <w:spacing w:before="100" w:after="100" w:line="280" w:lineRule="atLeast"/>
              <w:rPr>
                <w:rFonts w:eastAsia="Times New Roman" w:cs="Times New Roman"/>
                <w:b/>
                <w:szCs w:val="24"/>
                <w:lang w:val="en-GB" w:eastAsia="en-NZ"/>
              </w:rPr>
            </w:pPr>
            <w:r w:rsidRPr="00DF7732">
              <w:rPr>
                <w:rFonts w:eastAsia="Times New Roman" w:cs="Times New Roman"/>
                <w:b/>
                <w:szCs w:val="24"/>
                <w:lang w:val="en-GB" w:eastAsia="en-NZ"/>
              </w:rPr>
              <w:t>“Accrual”</w:t>
            </w:r>
          </w:p>
        </w:tc>
        <w:tc>
          <w:tcPr>
            <w:tcW w:w="5845" w:type="dxa"/>
            <w:tcBorders>
              <w:left w:val="single" w:sz="4" w:space="0" w:color="auto"/>
              <w:right w:val="nil"/>
            </w:tcBorders>
          </w:tcPr>
          <w:p w:rsidR="00DF7732" w:rsidRPr="00DF7732" w:rsidRDefault="00DF7732" w:rsidP="00DF7732">
            <w:pPr>
              <w:spacing w:before="100" w:after="100" w:line="280" w:lineRule="atLeast"/>
              <w:ind w:left="67"/>
              <w:rPr>
                <w:rFonts w:eastAsia="Times New Roman" w:cs="Times New Roman"/>
                <w:szCs w:val="24"/>
                <w:lang w:val="en-GB" w:eastAsia="en-NZ"/>
              </w:rPr>
            </w:pPr>
            <w:r w:rsidRPr="00DF7732">
              <w:rPr>
                <w:rFonts w:eastAsia="Times New Roman" w:cs="Times New Roman"/>
                <w:szCs w:val="24"/>
                <w:lang w:val="en-GB" w:eastAsia="en-NZ"/>
              </w:rPr>
              <w:t>Means the expected level of expenditure commitment at the end of the month for each SAP work unit, whether claimed and/or approved or not, and as a minimum the expenditure the Client should expect to pay in the next two cheque runs.</w:t>
            </w:r>
          </w:p>
        </w:tc>
      </w:tr>
      <w:tr w:rsidR="00DF7732" w:rsidRPr="00DF7732" w:rsidTr="00DF7732">
        <w:trPr>
          <w:cantSplit/>
        </w:trPr>
        <w:tc>
          <w:tcPr>
            <w:tcW w:w="2802" w:type="dxa"/>
            <w:tcBorders>
              <w:left w:val="nil"/>
            </w:tcBorders>
          </w:tcPr>
          <w:p w:rsidR="00DF7732" w:rsidRPr="00DF7732" w:rsidRDefault="00DF7732" w:rsidP="00DF7732">
            <w:pPr>
              <w:spacing w:before="100" w:after="100" w:line="280" w:lineRule="atLeast"/>
              <w:rPr>
                <w:rFonts w:eastAsia="Times New Roman" w:cs="Times New Roman"/>
                <w:b/>
                <w:szCs w:val="24"/>
                <w:lang w:val="en-GB" w:eastAsia="en-NZ"/>
              </w:rPr>
            </w:pPr>
            <w:r w:rsidRPr="00DF7732">
              <w:rPr>
                <w:rFonts w:eastAsia="Times New Roman" w:cs="Times New Roman"/>
                <w:b/>
                <w:szCs w:val="24"/>
                <w:lang w:val="en-GB" w:eastAsia="en-NZ"/>
              </w:rPr>
              <w:t>“Accrual Report”</w:t>
            </w:r>
          </w:p>
        </w:tc>
        <w:tc>
          <w:tcPr>
            <w:tcW w:w="5845" w:type="dxa"/>
            <w:tcBorders>
              <w:right w:val="nil"/>
            </w:tcBorders>
          </w:tcPr>
          <w:p w:rsidR="00DF7732" w:rsidRPr="00DF7732" w:rsidRDefault="00DF7732" w:rsidP="00DF7732">
            <w:pPr>
              <w:spacing w:before="100" w:after="100" w:line="280" w:lineRule="atLeast"/>
              <w:ind w:left="67"/>
              <w:rPr>
                <w:rFonts w:eastAsia="Times New Roman" w:cs="Times New Roman"/>
                <w:szCs w:val="24"/>
                <w:lang w:val="en-GB" w:eastAsia="en-NZ"/>
              </w:rPr>
            </w:pPr>
            <w:r w:rsidRPr="00DF7732">
              <w:rPr>
                <w:rFonts w:eastAsia="Times New Roman" w:cs="Times New Roman"/>
                <w:szCs w:val="24"/>
                <w:lang w:val="en-GB" w:eastAsia="en-NZ"/>
              </w:rPr>
              <w:t xml:space="preserve">Means that report delivered in accordance with section 4.5 </w:t>
            </w:r>
            <w:r w:rsidRPr="00DF7732">
              <w:rPr>
                <w:rFonts w:eastAsia="Times New Roman" w:cs="Times New Roman"/>
                <w:i/>
                <w:szCs w:val="24"/>
                <w:lang w:val="en-GB" w:eastAsia="en-NZ"/>
              </w:rPr>
              <w:t>Reporting</w:t>
            </w:r>
          </w:p>
        </w:tc>
      </w:tr>
      <w:tr w:rsidR="00DF7732" w:rsidRPr="00DF7732" w:rsidTr="00DF7732">
        <w:trPr>
          <w:cantSplit/>
        </w:trPr>
        <w:tc>
          <w:tcPr>
            <w:tcW w:w="2802" w:type="dxa"/>
            <w:tcBorders>
              <w:left w:val="nil"/>
            </w:tcBorders>
          </w:tcPr>
          <w:p w:rsidR="00DF7732" w:rsidRPr="00DF7732" w:rsidRDefault="00DF7732" w:rsidP="00DF7732">
            <w:pPr>
              <w:spacing w:before="100" w:after="100" w:line="280" w:lineRule="atLeast"/>
              <w:rPr>
                <w:rFonts w:eastAsia="Times New Roman" w:cs="Times New Roman"/>
                <w:b/>
                <w:szCs w:val="24"/>
                <w:lang w:val="en-GB" w:eastAsia="en-NZ"/>
              </w:rPr>
            </w:pPr>
            <w:r w:rsidRPr="00DF7732">
              <w:rPr>
                <w:rFonts w:eastAsia="Times New Roman" w:cs="Times New Roman"/>
                <w:b/>
                <w:bCs/>
                <w:iCs/>
                <w:szCs w:val="24"/>
                <w:lang w:val="en-GB" w:eastAsia="en-NZ"/>
              </w:rPr>
              <w:t>“Activity Risk File”</w:t>
            </w:r>
          </w:p>
        </w:tc>
        <w:tc>
          <w:tcPr>
            <w:tcW w:w="5845" w:type="dxa"/>
            <w:tcBorders>
              <w:right w:val="nil"/>
            </w:tcBorders>
          </w:tcPr>
          <w:p w:rsidR="00DF7732" w:rsidRPr="00DF7732" w:rsidRDefault="00DF7732" w:rsidP="00DF7732">
            <w:pPr>
              <w:spacing w:before="100" w:after="100" w:line="280" w:lineRule="atLeast"/>
              <w:ind w:left="67"/>
              <w:rPr>
                <w:rFonts w:eastAsia="Times New Roman" w:cs="Times New Roman"/>
                <w:bCs/>
                <w:iCs/>
                <w:szCs w:val="24"/>
                <w:lang w:val="en-GB" w:eastAsia="en-NZ"/>
              </w:rPr>
            </w:pPr>
            <w:r w:rsidRPr="00DF7732">
              <w:rPr>
                <w:rFonts w:eastAsia="Times New Roman" w:cs="Times New Roman"/>
                <w:szCs w:val="24"/>
                <w:lang w:val="en-GB" w:eastAsia="en-NZ"/>
              </w:rPr>
              <w:t xml:space="preserve">Means the collection of documents to be delivered in accordance with the Transport Agency’s </w:t>
            </w:r>
            <w:r w:rsidRPr="00DF7732">
              <w:rPr>
                <w:rFonts w:eastAsia="Times New Roman" w:cs="Times New Roman"/>
                <w:i/>
                <w:szCs w:val="24"/>
                <w:lang w:val="en-GB" w:eastAsia="en-NZ"/>
              </w:rPr>
              <w:t xml:space="preserve">Minimum Standard Z44 - </w:t>
            </w:r>
            <w:r w:rsidRPr="00DF7732">
              <w:rPr>
                <w:rFonts w:eastAsia="Times New Roman" w:cs="Times New Roman"/>
                <w:i/>
                <w:iCs/>
                <w:szCs w:val="24"/>
                <w:lang w:val="en-GB" w:eastAsia="en-NZ"/>
              </w:rPr>
              <w:t>Risk Management</w:t>
            </w:r>
            <w:r w:rsidRPr="00DF7732">
              <w:rPr>
                <w:rFonts w:eastAsia="Times New Roman" w:cs="Times New Roman"/>
                <w:szCs w:val="24"/>
                <w:lang w:val="en-GB" w:eastAsia="en-NZ"/>
              </w:rPr>
              <w:t>.</w:t>
            </w:r>
          </w:p>
        </w:tc>
      </w:tr>
      <w:tr w:rsidR="00DF7732" w:rsidRPr="00DF7732" w:rsidTr="00DF7732">
        <w:trPr>
          <w:cantSplit/>
        </w:trPr>
        <w:tc>
          <w:tcPr>
            <w:tcW w:w="2802" w:type="dxa"/>
            <w:tcBorders>
              <w:left w:val="nil"/>
            </w:tcBorders>
          </w:tcPr>
          <w:p w:rsidR="00DF7732" w:rsidRPr="00DF7732" w:rsidRDefault="00DF7732" w:rsidP="00DF7732">
            <w:pPr>
              <w:spacing w:before="100" w:after="100" w:line="280" w:lineRule="atLeast"/>
              <w:rPr>
                <w:rFonts w:eastAsia="Times New Roman" w:cs="Times New Roman"/>
                <w:b/>
                <w:szCs w:val="24"/>
                <w:lang w:val="en-GB" w:eastAsia="en-NZ"/>
              </w:rPr>
            </w:pPr>
            <w:r w:rsidRPr="00DF7732">
              <w:rPr>
                <w:rFonts w:eastAsia="Times New Roman" w:cs="Times New Roman"/>
                <w:b/>
                <w:szCs w:val="24"/>
                <w:lang w:val="en-GB" w:eastAsia="en-NZ"/>
              </w:rPr>
              <w:t>“Agreement for Entry”</w:t>
            </w:r>
          </w:p>
        </w:tc>
        <w:tc>
          <w:tcPr>
            <w:tcW w:w="5845" w:type="dxa"/>
            <w:tcBorders>
              <w:right w:val="nil"/>
            </w:tcBorders>
          </w:tcPr>
          <w:p w:rsidR="00DF7732" w:rsidRPr="00DF7732" w:rsidRDefault="00DF7732" w:rsidP="00DF7732">
            <w:pPr>
              <w:spacing w:before="100" w:after="100" w:line="280" w:lineRule="atLeast"/>
              <w:ind w:left="67"/>
              <w:rPr>
                <w:rFonts w:eastAsia="Times New Roman" w:cs="Times New Roman"/>
                <w:szCs w:val="24"/>
                <w:lang w:val="en-GB" w:eastAsia="en-NZ"/>
              </w:rPr>
            </w:pPr>
            <w:r w:rsidRPr="00DF7732">
              <w:rPr>
                <w:rFonts w:eastAsia="Times New Roman" w:cs="Times New Roman"/>
                <w:szCs w:val="24"/>
                <w:lang w:val="en-GB" w:eastAsia="en-NZ"/>
              </w:rPr>
              <w:t xml:space="preserve">Means </w:t>
            </w:r>
            <w:r w:rsidRPr="00DF7732">
              <w:rPr>
                <w:rFonts w:eastAsia="Times New Roman" w:cs="Times New Roman"/>
                <w:i/>
                <w:szCs w:val="24"/>
                <w:lang w:val="en-GB" w:eastAsia="en-NZ"/>
              </w:rPr>
              <w:t xml:space="preserve">“Agreement for Entry onto Land”, </w:t>
            </w:r>
            <w:r w:rsidRPr="00DF7732">
              <w:rPr>
                <w:rFonts w:eastAsia="Times New Roman" w:cs="Times New Roman"/>
                <w:iCs/>
                <w:szCs w:val="24"/>
                <w:lang w:val="en-GB" w:eastAsia="en-NZ"/>
              </w:rPr>
              <w:t xml:space="preserve">prepared by the Client’s Property Acquisition Agent for any purpose, </w:t>
            </w:r>
            <w:r w:rsidRPr="00DF7732">
              <w:rPr>
                <w:rFonts w:eastAsia="Times New Roman" w:cs="Times New Roman"/>
                <w:szCs w:val="24"/>
                <w:lang w:val="en-GB" w:eastAsia="en-NZ"/>
              </w:rPr>
              <w:t xml:space="preserve">for the legally defined land under the control of a landowner(s) and/or lessee(s) and signed and witnessed by the Client and the landowner(s) and/or lessee(s), for each piece of land affected by the project, allowing legal access without trespass for the Consultant for the purposes of the project in accordance with section 9 </w:t>
            </w:r>
            <w:r w:rsidRPr="00DF7732">
              <w:rPr>
                <w:rFonts w:eastAsia="Times New Roman" w:cs="Times New Roman"/>
                <w:i/>
                <w:szCs w:val="24"/>
                <w:lang w:val="en-GB" w:eastAsia="en-NZ"/>
              </w:rPr>
              <w:t>Property</w:t>
            </w:r>
            <w:r w:rsidRPr="00DF7732">
              <w:rPr>
                <w:rFonts w:eastAsia="Times New Roman" w:cs="Times New Roman"/>
                <w:szCs w:val="24"/>
                <w:lang w:val="en-GB" w:eastAsia="en-NZ"/>
              </w:rPr>
              <w:t>.</w:t>
            </w:r>
          </w:p>
        </w:tc>
      </w:tr>
      <w:tr w:rsidR="00DF7732" w:rsidRPr="00DF7732" w:rsidTr="00DF7732">
        <w:trPr>
          <w:cantSplit/>
        </w:trPr>
        <w:tc>
          <w:tcPr>
            <w:tcW w:w="2802" w:type="dxa"/>
            <w:tcBorders>
              <w:left w:val="nil"/>
            </w:tcBorders>
          </w:tcPr>
          <w:p w:rsidR="00DF7732" w:rsidRPr="00DF7732" w:rsidRDefault="00DF7732" w:rsidP="00DF7732">
            <w:pPr>
              <w:spacing w:before="100" w:after="100" w:line="280" w:lineRule="atLeast"/>
              <w:rPr>
                <w:rFonts w:eastAsia="Times New Roman" w:cs="Times New Roman"/>
                <w:b/>
                <w:szCs w:val="24"/>
                <w:lang w:val="en-GB" w:eastAsia="en-NZ"/>
              </w:rPr>
            </w:pPr>
            <w:r w:rsidRPr="00DF7732">
              <w:rPr>
                <w:rFonts w:eastAsia="Times New Roman" w:cs="Times New Roman"/>
                <w:b/>
                <w:bCs/>
                <w:iCs/>
                <w:szCs w:val="24"/>
                <w:lang w:val="en-GB" w:eastAsia="en-NZ"/>
              </w:rPr>
              <w:t>“Archaeological site”</w:t>
            </w:r>
          </w:p>
        </w:tc>
        <w:tc>
          <w:tcPr>
            <w:tcW w:w="5845" w:type="dxa"/>
            <w:tcBorders>
              <w:right w:val="nil"/>
            </w:tcBorders>
          </w:tcPr>
          <w:p w:rsidR="00DF7732" w:rsidRPr="00DF7732" w:rsidRDefault="00DF7732" w:rsidP="00711B11">
            <w:pPr>
              <w:numPr>
                <w:ilvl w:val="0"/>
                <w:numId w:val="61"/>
              </w:numPr>
              <w:spacing w:before="100" w:after="100" w:line="280" w:lineRule="atLeast"/>
              <w:rPr>
                <w:rFonts w:eastAsia="Times New Roman" w:cs="Times New Roman"/>
                <w:szCs w:val="24"/>
                <w:lang w:val="en-GB" w:eastAsia="en-GB"/>
              </w:rPr>
            </w:pPr>
            <w:r w:rsidRPr="00DF7732">
              <w:rPr>
                <w:rFonts w:eastAsia="Times New Roman" w:cs="Times New Roman"/>
                <w:szCs w:val="24"/>
                <w:lang w:val="en-GB" w:eastAsia="en-GB"/>
              </w:rPr>
              <w:t xml:space="preserve">is defined in the Heritage New Zealand Pouhere Taonga Act 2014 as any place in New Zealand (including buildings, structures or shipwrecks) that was associated with pre-1900 human activity, where there is evidence relating to the history of New Zealand that can be investigated using archaeological methods.  </w:t>
            </w:r>
          </w:p>
        </w:tc>
      </w:tr>
      <w:tr w:rsidR="00DF7732" w:rsidRPr="00DF7732" w:rsidTr="00DF7732">
        <w:trPr>
          <w:cantSplit/>
        </w:trPr>
        <w:tc>
          <w:tcPr>
            <w:tcW w:w="2802" w:type="dxa"/>
            <w:tcBorders>
              <w:left w:val="nil"/>
            </w:tcBorders>
          </w:tcPr>
          <w:p w:rsidR="00DF7732" w:rsidRPr="00DF7732" w:rsidRDefault="00DF7732" w:rsidP="00DF7732">
            <w:pPr>
              <w:spacing w:before="100" w:after="100" w:line="280" w:lineRule="atLeast"/>
              <w:rPr>
                <w:rFonts w:eastAsia="Times New Roman" w:cs="Times New Roman"/>
                <w:b/>
                <w:szCs w:val="24"/>
                <w:lang w:val="en-GB" w:eastAsia="en-NZ"/>
              </w:rPr>
            </w:pPr>
            <w:r w:rsidRPr="00DF7732">
              <w:rPr>
                <w:rFonts w:eastAsia="Times New Roman" w:cs="Times New Roman"/>
                <w:b/>
                <w:szCs w:val="24"/>
                <w:lang w:val="en-GB" w:eastAsia="en-NZ"/>
              </w:rPr>
              <w:t>“Benefit Cost Ratio”</w:t>
            </w:r>
          </w:p>
        </w:tc>
        <w:tc>
          <w:tcPr>
            <w:tcW w:w="5845" w:type="dxa"/>
            <w:tcBorders>
              <w:right w:val="nil"/>
            </w:tcBorders>
          </w:tcPr>
          <w:p w:rsidR="00DF7732" w:rsidRPr="00DF7732" w:rsidRDefault="00DF7732" w:rsidP="00DF7732">
            <w:pPr>
              <w:spacing w:before="100" w:after="100" w:line="280" w:lineRule="atLeast"/>
              <w:ind w:left="67"/>
              <w:rPr>
                <w:rFonts w:eastAsia="Times New Roman" w:cs="Times New Roman"/>
                <w:szCs w:val="24"/>
                <w:lang w:val="en-GB" w:eastAsia="en-NZ"/>
              </w:rPr>
            </w:pPr>
            <w:r w:rsidRPr="00DF7732">
              <w:rPr>
                <w:rFonts w:eastAsia="Times New Roman" w:cs="Times New Roman"/>
                <w:szCs w:val="24"/>
                <w:lang w:val="en-GB" w:eastAsia="en-NZ"/>
              </w:rPr>
              <w:t xml:space="preserve">Means the ratio derived by dividing the project benefits by the total cost of the project and calculated in accordance with the methodology set out in the Transport Agency’s </w:t>
            </w:r>
            <w:r w:rsidRPr="00DF7732">
              <w:rPr>
                <w:rFonts w:eastAsia="Times New Roman" w:cs="Times New Roman"/>
                <w:i/>
                <w:szCs w:val="24"/>
                <w:lang w:val="en-GB" w:eastAsia="en-NZ"/>
              </w:rPr>
              <w:t>Economic Evaluation Manuals</w:t>
            </w:r>
            <w:r w:rsidRPr="00DF7732">
              <w:rPr>
                <w:rFonts w:eastAsia="Times New Roman" w:cs="Times New Roman"/>
                <w:szCs w:val="24"/>
                <w:lang w:val="en-GB" w:eastAsia="en-NZ"/>
              </w:rPr>
              <w:t>.</w:t>
            </w:r>
          </w:p>
        </w:tc>
      </w:tr>
      <w:tr w:rsidR="00DF7732" w:rsidRPr="00DF7732" w:rsidTr="00DF7732">
        <w:trPr>
          <w:cantSplit/>
        </w:trPr>
        <w:tc>
          <w:tcPr>
            <w:tcW w:w="2802" w:type="dxa"/>
            <w:tcBorders>
              <w:left w:val="nil"/>
            </w:tcBorders>
          </w:tcPr>
          <w:p w:rsidR="00DF7732" w:rsidRPr="00DF7732" w:rsidRDefault="00DF7732" w:rsidP="00DF7732">
            <w:pPr>
              <w:spacing w:before="100" w:after="100" w:line="280" w:lineRule="atLeast"/>
              <w:rPr>
                <w:rFonts w:eastAsia="Times New Roman" w:cs="Times New Roman"/>
                <w:b/>
                <w:szCs w:val="24"/>
                <w:lang w:val="en-GB" w:eastAsia="en-NZ"/>
              </w:rPr>
            </w:pPr>
            <w:r w:rsidRPr="00DF7732">
              <w:rPr>
                <w:rFonts w:eastAsia="Times New Roman" w:cs="Times New Roman"/>
                <w:b/>
                <w:szCs w:val="24"/>
                <w:lang w:val="en-GB" w:eastAsia="en-NZ"/>
              </w:rPr>
              <w:t>“Benefit Cost Ratio Cut-off”</w:t>
            </w:r>
          </w:p>
        </w:tc>
        <w:tc>
          <w:tcPr>
            <w:tcW w:w="5845" w:type="dxa"/>
            <w:tcBorders>
              <w:right w:val="nil"/>
            </w:tcBorders>
          </w:tcPr>
          <w:p w:rsidR="00DF7732" w:rsidRPr="00DF7732" w:rsidRDefault="00DF7732" w:rsidP="00DF7732">
            <w:pPr>
              <w:spacing w:before="100" w:after="100" w:line="280" w:lineRule="atLeast"/>
              <w:ind w:left="67"/>
              <w:rPr>
                <w:rFonts w:eastAsia="Times New Roman" w:cs="Times New Roman"/>
                <w:szCs w:val="24"/>
                <w:lang w:val="en-GB" w:eastAsia="en-NZ"/>
              </w:rPr>
            </w:pPr>
            <w:r w:rsidRPr="00DF7732">
              <w:rPr>
                <w:rFonts w:eastAsia="Times New Roman" w:cs="Times New Roman"/>
                <w:szCs w:val="24"/>
                <w:lang w:val="en-GB" w:eastAsia="en-NZ"/>
              </w:rPr>
              <w:t xml:space="preserve">Means that Benefit Cost Ratio nominated by the Transport Agency in the </w:t>
            </w:r>
            <w:r w:rsidRPr="00DF7732">
              <w:rPr>
                <w:rFonts w:eastAsia="Times New Roman" w:cs="Times New Roman"/>
                <w:i/>
                <w:szCs w:val="24"/>
                <w:lang w:val="en-GB" w:eastAsia="en-NZ"/>
              </w:rPr>
              <w:t>National Land Transport Programme</w:t>
            </w:r>
            <w:r w:rsidRPr="00DF7732">
              <w:rPr>
                <w:rFonts w:eastAsia="Times New Roman" w:cs="Times New Roman"/>
                <w:szCs w:val="24"/>
                <w:lang w:val="en-GB" w:eastAsia="en-NZ"/>
              </w:rPr>
              <w:t xml:space="preserve"> for the current year as the minimum allowable for a project to be included for funding in the </w:t>
            </w:r>
            <w:r w:rsidRPr="00DF7732">
              <w:rPr>
                <w:rFonts w:eastAsia="Times New Roman" w:cs="Times New Roman"/>
                <w:i/>
                <w:szCs w:val="24"/>
                <w:lang w:val="en-GB" w:eastAsia="en-NZ"/>
              </w:rPr>
              <w:t>National Land Transport Programme</w:t>
            </w:r>
            <w:r w:rsidRPr="00DF7732">
              <w:rPr>
                <w:rFonts w:eastAsia="Times New Roman" w:cs="Times New Roman"/>
                <w:szCs w:val="24"/>
                <w:lang w:val="en-GB" w:eastAsia="en-NZ"/>
              </w:rPr>
              <w:t>.</w:t>
            </w:r>
          </w:p>
        </w:tc>
      </w:tr>
      <w:tr w:rsidR="00DF7732" w:rsidRPr="00DF7732" w:rsidTr="00DF7732">
        <w:trPr>
          <w:cantSplit/>
        </w:trPr>
        <w:tc>
          <w:tcPr>
            <w:tcW w:w="2802" w:type="dxa"/>
            <w:tcBorders>
              <w:left w:val="nil"/>
            </w:tcBorders>
          </w:tcPr>
          <w:p w:rsidR="00DF7732" w:rsidRPr="00DF7732" w:rsidRDefault="00DF7732" w:rsidP="00DF7732">
            <w:pPr>
              <w:spacing w:before="100" w:after="100" w:line="280" w:lineRule="atLeast"/>
              <w:rPr>
                <w:rFonts w:eastAsia="Times New Roman" w:cs="Times New Roman"/>
                <w:b/>
                <w:szCs w:val="24"/>
                <w:lang w:val="en-GB" w:eastAsia="en-NZ"/>
              </w:rPr>
            </w:pPr>
            <w:r w:rsidRPr="00DF7732">
              <w:rPr>
                <w:rFonts w:eastAsia="Times New Roman" w:cs="Times New Roman"/>
                <w:b/>
                <w:szCs w:val="24"/>
                <w:lang w:val="en-GB" w:eastAsia="en-NZ"/>
              </w:rPr>
              <w:t>“Budget”</w:t>
            </w:r>
          </w:p>
        </w:tc>
        <w:tc>
          <w:tcPr>
            <w:tcW w:w="5845" w:type="dxa"/>
            <w:tcBorders>
              <w:right w:val="nil"/>
            </w:tcBorders>
          </w:tcPr>
          <w:p w:rsidR="00DF7732" w:rsidRPr="00DF7732" w:rsidRDefault="00DF7732" w:rsidP="00DF7732">
            <w:pPr>
              <w:spacing w:before="100" w:after="100" w:line="280" w:lineRule="atLeast"/>
              <w:ind w:left="67"/>
              <w:rPr>
                <w:rFonts w:eastAsia="Times New Roman" w:cs="Times New Roman"/>
                <w:szCs w:val="24"/>
                <w:lang w:val="en-GB" w:eastAsia="en-NZ"/>
              </w:rPr>
            </w:pPr>
            <w:r w:rsidRPr="00DF7732">
              <w:rPr>
                <w:rFonts w:eastAsia="Times New Roman" w:cs="Times New Roman"/>
                <w:szCs w:val="24"/>
                <w:lang w:val="en-GB" w:eastAsia="en-NZ"/>
              </w:rPr>
              <w:t>Means the total financial allocation for a particular phase of the project, including contingencies, as agreed with the Client as the target for expenditure for the phase.</w:t>
            </w:r>
          </w:p>
        </w:tc>
      </w:tr>
      <w:tr w:rsidR="00DF7732" w:rsidRPr="00DF7732" w:rsidTr="00DF7732">
        <w:trPr>
          <w:cantSplit/>
        </w:trPr>
        <w:tc>
          <w:tcPr>
            <w:tcW w:w="2802" w:type="dxa"/>
            <w:tcBorders>
              <w:left w:val="nil"/>
            </w:tcBorders>
          </w:tcPr>
          <w:p w:rsidR="00DF7732" w:rsidRPr="00DF7732" w:rsidRDefault="00DF7732" w:rsidP="00DF7732">
            <w:pPr>
              <w:spacing w:before="100" w:after="100" w:line="280" w:lineRule="atLeast"/>
              <w:rPr>
                <w:rFonts w:eastAsia="Times New Roman" w:cs="Times New Roman"/>
                <w:b/>
                <w:szCs w:val="24"/>
                <w:lang w:val="en-GB" w:eastAsia="en-NZ"/>
              </w:rPr>
            </w:pPr>
            <w:r w:rsidRPr="00DF7732">
              <w:rPr>
                <w:rFonts w:eastAsia="Times New Roman" w:cs="Times New Roman"/>
                <w:b/>
                <w:szCs w:val="24"/>
                <w:lang w:val="en-GB" w:eastAsia="en-NZ"/>
              </w:rPr>
              <w:t>“Building Consent Application”</w:t>
            </w:r>
          </w:p>
        </w:tc>
        <w:tc>
          <w:tcPr>
            <w:tcW w:w="5845" w:type="dxa"/>
            <w:tcBorders>
              <w:right w:val="nil"/>
            </w:tcBorders>
          </w:tcPr>
          <w:p w:rsidR="00DF7732" w:rsidRPr="00DF7732" w:rsidRDefault="00DF7732" w:rsidP="00DF7732">
            <w:pPr>
              <w:spacing w:before="100" w:after="100" w:line="280" w:lineRule="atLeast"/>
              <w:ind w:left="67"/>
              <w:rPr>
                <w:rFonts w:eastAsia="Times New Roman" w:cs="Times New Roman"/>
                <w:szCs w:val="24"/>
                <w:lang w:val="en-GB" w:eastAsia="en-NZ"/>
              </w:rPr>
            </w:pPr>
            <w:r w:rsidRPr="00DF7732">
              <w:rPr>
                <w:rFonts w:eastAsia="Times New Roman" w:cs="Times New Roman"/>
                <w:szCs w:val="24"/>
                <w:lang w:val="en-GB" w:eastAsia="en-NZ"/>
              </w:rPr>
              <w:t xml:space="preserve">Means an application made in accordance with clause 45 of the </w:t>
            </w:r>
            <w:r w:rsidRPr="00DF7732">
              <w:rPr>
                <w:rFonts w:eastAsia="Times New Roman" w:cs="Times New Roman"/>
                <w:i/>
                <w:iCs/>
                <w:szCs w:val="24"/>
                <w:lang w:val="en-GB" w:eastAsia="en-NZ"/>
              </w:rPr>
              <w:t>Building Act 2004</w:t>
            </w:r>
            <w:r w:rsidRPr="00DF7732">
              <w:rPr>
                <w:rFonts w:eastAsia="Times New Roman" w:cs="Times New Roman"/>
                <w:szCs w:val="24"/>
                <w:lang w:val="en-GB" w:eastAsia="en-NZ"/>
              </w:rPr>
              <w:t xml:space="preserve"> to carry out any building work for any temporary or permanent moveable or immovable structure not exempted by the Third Schedule of that Act.</w:t>
            </w:r>
          </w:p>
        </w:tc>
      </w:tr>
      <w:tr w:rsidR="00DF7732" w:rsidRPr="00DF7732" w:rsidTr="00DF7732">
        <w:trPr>
          <w:cantSplit/>
        </w:trPr>
        <w:tc>
          <w:tcPr>
            <w:tcW w:w="2802" w:type="dxa"/>
            <w:tcBorders>
              <w:left w:val="nil"/>
            </w:tcBorders>
          </w:tcPr>
          <w:p w:rsidR="00DF7732" w:rsidRPr="00DF7732" w:rsidRDefault="00DF7732" w:rsidP="00DF7732">
            <w:pPr>
              <w:spacing w:before="100" w:after="100" w:line="280" w:lineRule="atLeast"/>
              <w:rPr>
                <w:rFonts w:eastAsia="Times New Roman" w:cs="Times New Roman"/>
                <w:b/>
                <w:szCs w:val="24"/>
                <w:lang w:val="en-GB" w:eastAsia="en-NZ"/>
              </w:rPr>
            </w:pPr>
            <w:r w:rsidRPr="00DF7732">
              <w:rPr>
                <w:rFonts w:eastAsia="Times New Roman" w:cs="Times New Roman"/>
                <w:b/>
                <w:szCs w:val="24"/>
                <w:lang w:val="en-GB" w:eastAsia="en-NZ"/>
              </w:rPr>
              <w:t>“Cashflow”</w:t>
            </w:r>
          </w:p>
        </w:tc>
        <w:tc>
          <w:tcPr>
            <w:tcW w:w="5845" w:type="dxa"/>
            <w:tcBorders>
              <w:right w:val="nil"/>
            </w:tcBorders>
          </w:tcPr>
          <w:p w:rsidR="00DF7732" w:rsidRPr="00DF7732" w:rsidRDefault="00DF7732" w:rsidP="00DF7732">
            <w:pPr>
              <w:spacing w:before="100" w:after="100" w:line="280" w:lineRule="atLeast"/>
              <w:ind w:left="67"/>
              <w:rPr>
                <w:rFonts w:eastAsia="Times New Roman" w:cs="Times New Roman"/>
                <w:szCs w:val="24"/>
                <w:lang w:val="en-GB" w:eastAsia="en-NZ"/>
              </w:rPr>
            </w:pPr>
            <w:r w:rsidRPr="00DF7732">
              <w:rPr>
                <w:rFonts w:eastAsia="Times New Roman" w:cs="Times New Roman"/>
                <w:szCs w:val="24"/>
                <w:lang w:val="en-GB" w:eastAsia="en-NZ"/>
              </w:rPr>
              <w:t>Means the expected cumulative lump sum expenditure, including funds expended in previous years, predicting how the budget for the project phase will be spent in the agreed timeframe.  The cashflow will be provided in monthly and/or annual lump sums.</w:t>
            </w:r>
          </w:p>
        </w:tc>
      </w:tr>
      <w:tr w:rsidR="00DF7732" w:rsidRPr="00DF7732" w:rsidTr="00DF7732">
        <w:trPr>
          <w:cantSplit/>
        </w:trPr>
        <w:tc>
          <w:tcPr>
            <w:tcW w:w="2802" w:type="dxa"/>
            <w:tcBorders>
              <w:left w:val="nil"/>
            </w:tcBorders>
          </w:tcPr>
          <w:p w:rsidR="00DF7732" w:rsidRPr="00DF7732" w:rsidRDefault="00DF7732" w:rsidP="00DF7732">
            <w:pPr>
              <w:spacing w:before="100" w:after="100" w:line="280" w:lineRule="atLeast"/>
              <w:rPr>
                <w:rFonts w:eastAsia="Times New Roman" w:cs="Times New Roman"/>
                <w:b/>
                <w:szCs w:val="24"/>
                <w:lang w:val="en-GB" w:eastAsia="en-NZ"/>
              </w:rPr>
            </w:pPr>
            <w:r w:rsidRPr="00DF7732">
              <w:rPr>
                <w:rFonts w:eastAsia="Times New Roman" w:cs="Times New Roman"/>
                <w:b/>
                <w:szCs w:val="24"/>
                <w:lang w:val="en-GB" w:eastAsia="en-NZ"/>
              </w:rPr>
              <w:t>“Coastal Marine Consent Application”</w:t>
            </w:r>
          </w:p>
        </w:tc>
        <w:tc>
          <w:tcPr>
            <w:tcW w:w="5845" w:type="dxa"/>
            <w:tcBorders>
              <w:right w:val="nil"/>
            </w:tcBorders>
          </w:tcPr>
          <w:p w:rsidR="00DF7732" w:rsidRPr="00DF7732" w:rsidRDefault="00DF7732" w:rsidP="00DF7732">
            <w:pPr>
              <w:spacing w:before="100" w:after="100" w:line="280" w:lineRule="atLeast"/>
              <w:ind w:left="67"/>
              <w:rPr>
                <w:rFonts w:eastAsia="Times New Roman" w:cs="Times New Roman"/>
                <w:szCs w:val="24"/>
                <w:lang w:val="en-GB" w:eastAsia="en-NZ"/>
              </w:rPr>
            </w:pPr>
            <w:r w:rsidRPr="00DF7732">
              <w:rPr>
                <w:rFonts w:eastAsia="Times New Roman" w:cs="Times New Roman"/>
                <w:szCs w:val="24"/>
                <w:lang w:val="en-GB" w:eastAsia="en-NZ"/>
              </w:rPr>
              <w:t xml:space="preserve">Means a resource consent application for a consent defined in Section 87(c) of the </w:t>
            </w:r>
            <w:r w:rsidRPr="00DF7732">
              <w:rPr>
                <w:rFonts w:eastAsia="Times New Roman" w:cs="Times New Roman"/>
                <w:i/>
                <w:szCs w:val="24"/>
                <w:lang w:val="en-GB" w:eastAsia="en-NZ"/>
              </w:rPr>
              <w:t>Resource Management Act 1991</w:t>
            </w:r>
            <w:r w:rsidRPr="00DF7732">
              <w:rPr>
                <w:rFonts w:eastAsia="Times New Roman" w:cs="Times New Roman"/>
                <w:szCs w:val="24"/>
                <w:lang w:val="en-GB" w:eastAsia="en-NZ"/>
              </w:rPr>
              <w:t xml:space="preserve"> and otherwise managed in accordance with the section on Restricted Coastal Activities in that Act.</w:t>
            </w:r>
          </w:p>
        </w:tc>
      </w:tr>
      <w:tr w:rsidR="00DF7732" w:rsidRPr="00DF7732" w:rsidTr="00DF7732">
        <w:trPr>
          <w:cantSplit/>
        </w:trPr>
        <w:tc>
          <w:tcPr>
            <w:tcW w:w="2802" w:type="dxa"/>
            <w:tcBorders>
              <w:left w:val="nil"/>
            </w:tcBorders>
          </w:tcPr>
          <w:p w:rsidR="00DF7732" w:rsidRPr="00DF7732" w:rsidRDefault="00DF7732" w:rsidP="00DF7732">
            <w:pPr>
              <w:spacing w:before="100" w:after="100" w:line="280" w:lineRule="atLeast"/>
              <w:rPr>
                <w:rFonts w:eastAsia="Times New Roman" w:cs="Times New Roman"/>
                <w:b/>
                <w:szCs w:val="24"/>
                <w:lang w:val="en-GB" w:eastAsia="en-NZ"/>
              </w:rPr>
            </w:pPr>
            <w:r w:rsidRPr="00DF7732">
              <w:rPr>
                <w:rFonts w:eastAsia="Times New Roman" w:cs="Times New Roman"/>
                <w:b/>
                <w:szCs w:val="24"/>
                <w:lang w:val="en-GB" w:eastAsia="en-NZ"/>
              </w:rPr>
              <w:t>“Community Engagement Plan”</w:t>
            </w:r>
          </w:p>
        </w:tc>
        <w:tc>
          <w:tcPr>
            <w:tcW w:w="5845" w:type="dxa"/>
            <w:tcBorders>
              <w:right w:val="nil"/>
            </w:tcBorders>
          </w:tcPr>
          <w:p w:rsidR="00DF7732" w:rsidRPr="00DF7732" w:rsidRDefault="00DF7732" w:rsidP="00DF7732">
            <w:pPr>
              <w:spacing w:before="100" w:after="100" w:line="280" w:lineRule="atLeast"/>
              <w:ind w:left="67"/>
              <w:rPr>
                <w:rFonts w:eastAsia="Times New Roman" w:cs="Times New Roman"/>
                <w:i/>
                <w:szCs w:val="24"/>
                <w:lang w:val="en-GB" w:eastAsia="en-NZ"/>
              </w:rPr>
            </w:pPr>
            <w:r w:rsidRPr="00DF7732">
              <w:rPr>
                <w:rFonts w:eastAsia="Times New Roman" w:cs="Times New Roman"/>
                <w:szCs w:val="24"/>
                <w:lang w:val="en-GB" w:eastAsia="en-NZ"/>
              </w:rPr>
              <w:t xml:space="preserve">Means a plan detailing the scope of any engagement developed in accordance with the </w:t>
            </w:r>
            <w:r w:rsidRPr="00DF7732">
              <w:rPr>
                <w:rFonts w:eastAsia="Times New Roman" w:cs="Times New Roman"/>
                <w:i/>
                <w:szCs w:val="24"/>
                <w:lang w:val="en-GB" w:eastAsia="en-NZ"/>
              </w:rPr>
              <w:t>Community Engagement Framework</w:t>
            </w:r>
          </w:p>
        </w:tc>
      </w:tr>
      <w:tr w:rsidR="00DF7732" w:rsidRPr="00DF7732" w:rsidTr="00DF7732">
        <w:trPr>
          <w:cantSplit/>
        </w:trPr>
        <w:tc>
          <w:tcPr>
            <w:tcW w:w="2802" w:type="dxa"/>
            <w:tcBorders>
              <w:left w:val="nil"/>
            </w:tcBorders>
          </w:tcPr>
          <w:p w:rsidR="00DF7732" w:rsidRPr="00DF7732" w:rsidRDefault="00DF7732" w:rsidP="00DF7732">
            <w:pPr>
              <w:spacing w:before="100" w:after="100" w:line="280" w:lineRule="atLeast"/>
              <w:rPr>
                <w:rFonts w:eastAsia="Times New Roman" w:cs="Times New Roman"/>
                <w:b/>
                <w:szCs w:val="24"/>
                <w:lang w:val="en-GB" w:eastAsia="en-NZ"/>
              </w:rPr>
            </w:pPr>
            <w:r w:rsidRPr="00DF7732">
              <w:rPr>
                <w:rFonts w:eastAsia="Times New Roman" w:cs="Times New Roman"/>
                <w:b/>
                <w:szCs w:val="24"/>
                <w:lang w:val="en-GB" w:eastAsia="en-NZ"/>
              </w:rPr>
              <w:t>“Consultant’s Monthly Report”</w:t>
            </w:r>
          </w:p>
        </w:tc>
        <w:tc>
          <w:tcPr>
            <w:tcW w:w="5845" w:type="dxa"/>
            <w:tcBorders>
              <w:right w:val="nil"/>
            </w:tcBorders>
          </w:tcPr>
          <w:p w:rsidR="00DF7732" w:rsidRPr="00DF7732" w:rsidRDefault="00DF7732" w:rsidP="00DF7732">
            <w:pPr>
              <w:spacing w:before="100" w:after="100" w:line="280" w:lineRule="atLeast"/>
              <w:ind w:left="67"/>
              <w:rPr>
                <w:rFonts w:eastAsia="Times New Roman" w:cs="Times New Roman"/>
                <w:i/>
                <w:szCs w:val="24"/>
                <w:lang w:val="en-GB" w:eastAsia="en-NZ"/>
              </w:rPr>
            </w:pPr>
            <w:r w:rsidRPr="00DF7732">
              <w:rPr>
                <w:rFonts w:eastAsia="Times New Roman" w:cs="Times New Roman"/>
                <w:szCs w:val="24"/>
                <w:lang w:val="en-GB" w:eastAsia="en-NZ"/>
              </w:rPr>
              <w:t xml:space="preserve">Means that report delivered in accordance with section 4.5 </w:t>
            </w:r>
            <w:r w:rsidRPr="00DF7732">
              <w:rPr>
                <w:rFonts w:eastAsia="Times New Roman" w:cs="Times New Roman"/>
                <w:i/>
                <w:szCs w:val="24"/>
                <w:lang w:val="en-GB" w:eastAsia="en-NZ"/>
              </w:rPr>
              <w:t>Reporting</w:t>
            </w:r>
          </w:p>
        </w:tc>
      </w:tr>
      <w:tr w:rsidR="00DF7732" w:rsidRPr="00DF7732" w:rsidTr="00DF7732">
        <w:trPr>
          <w:cantSplit/>
        </w:trPr>
        <w:tc>
          <w:tcPr>
            <w:tcW w:w="2802" w:type="dxa"/>
            <w:tcBorders>
              <w:left w:val="nil"/>
            </w:tcBorders>
          </w:tcPr>
          <w:p w:rsidR="00DF7732" w:rsidRPr="00DF7732" w:rsidRDefault="00DF7732" w:rsidP="00DF7732">
            <w:pPr>
              <w:spacing w:before="100" w:after="100" w:line="280" w:lineRule="atLeast"/>
              <w:rPr>
                <w:rFonts w:eastAsia="Times New Roman" w:cs="Times New Roman"/>
                <w:b/>
                <w:szCs w:val="24"/>
                <w:lang w:val="en-GB" w:eastAsia="en-NZ"/>
              </w:rPr>
            </w:pPr>
            <w:r w:rsidRPr="00DF7732">
              <w:rPr>
                <w:rFonts w:eastAsia="Times New Roman" w:cs="Times New Roman"/>
                <w:b/>
                <w:szCs w:val="24"/>
                <w:lang w:val="en-GB" w:eastAsia="en-NZ"/>
              </w:rPr>
              <w:t>“Consultant’s Programme”</w:t>
            </w:r>
          </w:p>
        </w:tc>
        <w:tc>
          <w:tcPr>
            <w:tcW w:w="5845" w:type="dxa"/>
            <w:tcBorders>
              <w:right w:val="nil"/>
            </w:tcBorders>
          </w:tcPr>
          <w:p w:rsidR="00DF7732" w:rsidRPr="00DF7732" w:rsidRDefault="00DF7732" w:rsidP="00DF7732">
            <w:pPr>
              <w:spacing w:before="100" w:after="100" w:line="280" w:lineRule="atLeast"/>
              <w:ind w:left="67"/>
              <w:rPr>
                <w:rFonts w:eastAsia="Times New Roman" w:cs="Times New Roman"/>
                <w:szCs w:val="24"/>
                <w:lang w:val="en-GB" w:eastAsia="en-NZ"/>
              </w:rPr>
            </w:pPr>
            <w:r w:rsidRPr="00DF7732">
              <w:rPr>
                <w:rFonts w:eastAsia="Times New Roman" w:cs="Times New Roman"/>
                <w:szCs w:val="24"/>
                <w:lang w:val="en-GB" w:eastAsia="en-NZ"/>
              </w:rPr>
              <w:t xml:space="preserve">Means a time based bar chart depicting the project programme in a manner that allows the progress of the project to be monitored and delivered in accordance with the Transport Agency’s </w:t>
            </w:r>
            <w:r w:rsidRPr="00DF7732">
              <w:rPr>
                <w:rFonts w:eastAsia="Times New Roman" w:cs="Times New Roman"/>
                <w:i/>
                <w:szCs w:val="24"/>
                <w:lang w:val="en-GB" w:eastAsia="en-NZ"/>
              </w:rPr>
              <w:t>Minimum Standard Z/2 - Consultants Programme</w:t>
            </w:r>
            <w:r w:rsidRPr="00DF7732">
              <w:rPr>
                <w:rFonts w:eastAsia="Times New Roman" w:cs="Times New Roman"/>
                <w:szCs w:val="24"/>
                <w:lang w:val="en-GB" w:eastAsia="en-NZ"/>
              </w:rPr>
              <w:t xml:space="preserve"> and the Deliverables Schedule.</w:t>
            </w:r>
          </w:p>
        </w:tc>
      </w:tr>
      <w:tr w:rsidR="00DF7732" w:rsidRPr="00DF7732" w:rsidTr="00DF7732">
        <w:trPr>
          <w:cantSplit/>
        </w:trPr>
        <w:tc>
          <w:tcPr>
            <w:tcW w:w="2802" w:type="dxa"/>
            <w:tcBorders>
              <w:left w:val="nil"/>
            </w:tcBorders>
          </w:tcPr>
          <w:p w:rsidR="00DF7732" w:rsidRPr="00DF7732" w:rsidRDefault="00DF7732" w:rsidP="00DF7732">
            <w:pPr>
              <w:spacing w:before="100" w:after="100" w:line="280" w:lineRule="atLeast"/>
              <w:rPr>
                <w:rFonts w:eastAsia="Times New Roman" w:cs="Times New Roman"/>
                <w:b/>
                <w:szCs w:val="24"/>
                <w:lang w:val="en-GB" w:eastAsia="en-NZ"/>
              </w:rPr>
            </w:pPr>
            <w:r w:rsidRPr="00DF7732">
              <w:rPr>
                <w:rFonts w:eastAsia="Times New Roman" w:cs="Times New Roman"/>
                <w:b/>
                <w:szCs w:val="24"/>
                <w:lang w:val="en-GB" w:eastAsia="en-NZ"/>
              </w:rPr>
              <w:t>“Consultant’s Project Quality Plan”</w:t>
            </w:r>
          </w:p>
        </w:tc>
        <w:tc>
          <w:tcPr>
            <w:tcW w:w="5845" w:type="dxa"/>
            <w:tcBorders>
              <w:right w:val="nil"/>
            </w:tcBorders>
          </w:tcPr>
          <w:p w:rsidR="00DF7732" w:rsidRPr="00DF7732" w:rsidRDefault="00DF7732" w:rsidP="00DF7732">
            <w:pPr>
              <w:spacing w:before="100" w:after="100" w:line="280" w:lineRule="atLeast"/>
              <w:ind w:left="67"/>
              <w:rPr>
                <w:rFonts w:eastAsia="Times New Roman" w:cs="Times New Roman"/>
                <w:szCs w:val="24"/>
                <w:lang w:val="en-GB" w:eastAsia="en-NZ"/>
              </w:rPr>
            </w:pPr>
            <w:r w:rsidRPr="00DF7732">
              <w:rPr>
                <w:rFonts w:eastAsia="Times New Roman" w:cs="Times New Roman"/>
                <w:szCs w:val="24"/>
                <w:lang w:val="en-GB" w:eastAsia="en-NZ"/>
              </w:rPr>
              <w:t xml:space="preserve">Means that document to be delivered in accordance with the Transport Agency’s </w:t>
            </w:r>
            <w:r w:rsidRPr="00DF7732">
              <w:rPr>
                <w:rFonts w:eastAsia="Times New Roman" w:cs="Times New Roman"/>
                <w:i/>
                <w:szCs w:val="24"/>
                <w:lang w:val="en-GB" w:eastAsia="en-NZ"/>
              </w:rPr>
              <w:t>Minimum Standard Z/1 - Consultants Project Quality Plan</w:t>
            </w:r>
            <w:r w:rsidRPr="00DF7732">
              <w:rPr>
                <w:rFonts w:eastAsia="Times New Roman" w:cs="Times New Roman"/>
                <w:szCs w:val="24"/>
                <w:lang w:val="en-GB" w:eastAsia="en-NZ"/>
              </w:rPr>
              <w:t xml:space="preserve"> and the Deliverables Schedule.</w:t>
            </w:r>
          </w:p>
        </w:tc>
      </w:tr>
      <w:tr w:rsidR="00DF7732" w:rsidRPr="00DF7732" w:rsidTr="00DF7732">
        <w:trPr>
          <w:cantSplit/>
        </w:trPr>
        <w:tc>
          <w:tcPr>
            <w:tcW w:w="2802" w:type="dxa"/>
            <w:tcBorders>
              <w:left w:val="nil"/>
            </w:tcBorders>
          </w:tcPr>
          <w:p w:rsidR="00DF7732" w:rsidRPr="00DF7732" w:rsidRDefault="00DF7732" w:rsidP="00DF7732">
            <w:pPr>
              <w:spacing w:before="100" w:after="100" w:line="280" w:lineRule="atLeast"/>
              <w:rPr>
                <w:rFonts w:eastAsia="Times New Roman" w:cs="Times New Roman"/>
                <w:b/>
                <w:szCs w:val="24"/>
                <w:lang w:val="en-GB" w:eastAsia="en-NZ"/>
              </w:rPr>
            </w:pPr>
            <w:r w:rsidRPr="00DF7732">
              <w:rPr>
                <w:rFonts w:eastAsia="Times New Roman" w:cs="Times New Roman"/>
                <w:b/>
                <w:szCs w:val="24"/>
                <w:lang w:val="en-GB" w:eastAsia="en-NZ"/>
              </w:rPr>
              <w:t>“Consultation Report”</w:t>
            </w:r>
          </w:p>
        </w:tc>
        <w:tc>
          <w:tcPr>
            <w:tcW w:w="5845" w:type="dxa"/>
            <w:tcBorders>
              <w:right w:val="nil"/>
            </w:tcBorders>
          </w:tcPr>
          <w:p w:rsidR="00DF7732" w:rsidRPr="00DF7732" w:rsidRDefault="00DF7732" w:rsidP="00DF7732">
            <w:pPr>
              <w:spacing w:before="100" w:after="100" w:line="280" w:lineRule="atLeast"/>
              <w:ind w:left="67"/>
              <w:rPr>
                <w:rFonts w:eastAsia="Times New Roman" w:cs="Times New Roman"/>
                <w:szCs w:val="24"/>
                <w:lang w:val="en-GB" w:eastAsia="en-NZ"/>
              </w:rPr>
            </w:pPr>
            <w:r w:rsidRPr="00DF7732">
              <w:rPr>
                <w:rFonts w:eastAsia="Times New Roman" w:cs="Times New Roman"/>
                <w:szCs w:val="24"/>
                <w:lang w:val="en-GB" w:eastAsia="en-GB"/>
              </w:rPr>
              <w:t xml:space="preserve">Means that report to be delivered in accordance with </w:t>
            </w:r>
            <w:r w:rsidRPr="00DF7732">
              <w:rPr>
                <w:rFonts w:eastAsia="Times New Roman" w:cs="Times New Roman"/>
                <w:szCs w:val="24"/>
                <w:lang w:val="en-GB" w:eastAsia="en-NZ"/>
              </w:rPr>
              <w:t xml:space="preserve">section 4.5 </w:t>
            </w:r>
            <w:r w:rsidRPr="00DF7732">
              <w:rPr>
                <w:rFonts w:eastAsia="Times New Roman" w:cs="Times New Roman"/>
                <w:i/>
                <w:szCs w:val="24"/>
                <w:lang w:val="en-GB" w:eastAsia="en-NZ"/>
              </w:rPr>
              <w:t>Reporting</w:t>
            </w:r>
            <w:r w:rsidRPr="00DF7732">
              <w:rPr>
                <w:rFonts w:eastAsia="Times New Roman" w:cs="Times New Roman"/>
                <w:szCs w:val="24"/>
                <w:lang w:val="en-GB" w:eastAsia="en-GB"/>
              </w:rPr>
              <w:t>.</w:t>
            </w:r>
            <w:r w:rsidRPr="00DF7732">
              <w:rPr>
                <w:rFonts w:eastAsia="Times New Roman" w:cs="Times New Roman"/>
                <w:szCs w:val="24"/>
                <w:lang w:eastAsia="en-GB"/>
              </w:rPr>
              <w:t xml:space="preserve"> </w:t>
            </w:r>
            <w:r w:rsidRPr="00DF7732">
              <w:rPr>
                <w:rFonts w:eastAsia="Times New Roman" w:cs="Times New Roman"/>
                <w:szCs w:val="24"/>
                <w:lang w:val="en-GB" w:eastAsia="en-GB"/>
              </w:rPr>
              <w:t>A document outlining the description of community engagement, key issues, outcomes and how the input is being, or will be used.</w:t>
            </w:r>
          </w:p>
        </w:tc>
      </w:tr>
      <w:tr w:rsidR="00DF7732" w:rsidRPr="00DF7732" w:rsidTr="00DF7732">
        <w:trPr>
          <w:cantSplit/>
        </w:trPr>
        <w:tc>
          <w:tcPr>
            <w:tcW w:w="2802" w:type="dxa"/>
            <w:tcBorders>
              <w:left w:val="nil"/>
            </w:tcBorders>
          </w:tcPr>
          <w:p w:rsidR="00DF7732" w:rsidRPr="00DF7732" w:rsidRDefault="00DF7732" w:rsidP="00DF7732">
            <w:pPr>
              <w:spacing w:before="100" w:after="100" w:line="280" w:lineRule="atLeast"/>
              <w:rPr>
                <w:rFonts w:eastAsia="Times New Roman" w:cs="Times New Roman"/>
                <w:b/>
                <w:szCs w:val="24"/>
                <w:lang w:val="en-GB" w:eastAsia="en-NZ"/>
              </w:rPr>
            </w:pPr>
            <w:r w:rsidRPr="00DF7732">
              <w:rPr>
                <w:rFonts w:eastAsia="Times New Roman" w:cs="Times New Roman"/>
                <w:b/>
                <w:szCs w:val="24"/>
                <w:lang w:val="en-GB" w:eastAsia="en-GB"/>
              </w:rPr>
              <w:t>“Contractor’s Environmental and Social Management Plan”</w:t>
            </w:r>
          </w:p>
        </w:tc>
        <w:tc>
          <w:tcPr>
            <w:tcW w:w="5845" w:type="dxa"/>
            <w:tcBorders>
              <w:right w:val="nil"/>
            </w:tcBorders>
          </w:tcPr>
          <w:p w:rsidR="00DF7732" w:rsidRPr="00DF7732" w:rsidRDefault="00DF7732" w:rsidP="00DF7732">
            <w:pPr>
              <w:spacing w:before="100" w:after="100" w:line="280" w:lineRule="atLeast"/>
              <w:ind w:left="67"/>
              <w:rPr>
                <w:rFonts w:eastAsia="Times New Roman" w:cs="Times New Roman"/>
                <w:szCs w:val="24"/>
                <w:lang w:val="en-GB" w:eastAsia="en-NZ"/>
              </w:rPr>
            </w:pPr>
            <w:r w:rsidRPr="00DF7732">
              <w:rPr>
                <w:rFonts w:eastAsia="Times New Roman" w:cs="Times New Roman"/>
                <w:szCs w:val="24"/>
                <w:lang w:val="en-GB" w:eastAsia="en-GB"/>
              </w:rPr>
              <w:t xml:space="preserve">Means that document developed by the Contractor under the Transport Agency’s </w:t>
            </w:r>
            <w:r w:rsidRPr="00DF7732">
              <w:rPr>
                <w:rFonts w:eastAsia="Times New Roman" w:cs="Times New Roman"/>
                <w:i/>
                <w:szCs w:val="24"/>
                <w:lang w:val="en-GB" w:eastAsia="en-GB"/>
              </w:rPr>
              <w:t xml:space="preserve">Minimum Standard Z/19 Environmental and Social Responsibility Standard </w:t>
            </w:r>
            <w:r w:rsidRPr="00DF7732">
              <w:rPr>
                <w:rFonts w:eastAsia="Times New Roman" w:cs="Times New Roman"/>
                <w:szCs w:val="24"/>
                <w:lang w:val="en-GB" w:eastAsia="en-GB"/>
              </w:rPr>
              <w:t xml:space="preserve">in accordance with the Agency’s </w:t>
            </w:r>
            <w:r w:rsidRPr="00DF7732">
              <w:rPr>
                <w:rFonts w:eastAsia="Times New Roman" w:cs="Times New Roman"/>
                <w:i/>
                <w:szCs w:val="24"/>
                <w:lang w:val="en-GB" w:eastAsia="en-GB"/>
              </w:rPr>
              <w:t xml:space="preserve">Guideline for preparing an Environmental and Social Management Plan </w:t>
            </w:r>
          </w:p>
        </w:tc>
      </w:tr>
      <w:tr w:rsidR="00DF7732" w:rsidRPr="00DF7732" w:rsidTr="00DF7732">
        <w:trPr>
          <w:cantSplit/>
        </w:trPr>
        <w:tc>
          <w:tcPr>
            <w:tcW w:w="2802" w:type="dxa"/>
            <w:tcBorders>
              <w:left w:val="nil"/>
            </w:tcBorders>
          </w:tcPr>
          <w:p w:rsidR="00DF7732" w:rsidRPr="00DF7732" w:rsidRDefault="00DF7732" w:rsidP="00DF7732">
            <w:pPr>
              <w:spacing w:before="100" w:after="100" w:line="280" w:lineRule="atLeast"/>
              <w:rPr>
                <w:rFonts w:eastAsia="Times New Roman" w:cs="Times New Roman"/>
                <w:b/>
                <w:szCs w:val="24"/>
                <w:lang w:eastAsia="en-NZ"/>
              </w:rPr>
            </w:pPr>
            <w:r w:rsidRPr="00DF7732">
              <w:rPr>
                <w:rFonts w:eastAsia="Times New Roman" w:cs="Times New Roman"/>
                <w:b/>
                <w:bCs/>
                <w:iCs/>
                <w:szCs w:val="24"/>
                <w:lang w:val="en-GB" w:eastAsia="en-NZ"/>
              </w:rPr>
              <w:t>“Discovery Area”</w:t>
            </w:r>
          </w:p>
        </w:tc>
        <w:tc>
          <w:tcPr>
            <w:tcW w:w="5845" w:type="dxa"/>
            <w:tcBorders>
              <w:right w:val="nil"/>
            </w:tcBorders>
          </w:tcPr>
          <w:p w:rsidR="00DF7732" w:rsidRPr="00DF7732" w:rsidRDefault="00DF7732" w:rsidP="00DF7732">
            <w:pPr>
              <w:spacing w:before="100" w:after="100" w:line="280" w:lineRule="atLeast"/>
              <w:ind w:left="67"/>
              <w:rPr>
                <w:rFonts w:eastAsia="Times New Roman" w:cs="Times New Roman"/>
                <w:szCs w:val="24"/>
                <w:lang w:val="en-GB" w:eastAsia="en-NZ"/>
              </w:rPr>
            </w:pPr>
            <w:r w:rsidRPr="00DF7732">
              <w:rPr>
                <w:rFonts w:eastAsia="Times New Roman" w:cs="Times New Roman"/>
                <w:szCs w:val="24"/>
                <w:lang w:val="en-GB" w:eastAsia="en-NZ"/>
              </w:rPr>
              <w:t>Means an area around the discovered material that:</w:t>
            </w:r>
          </w:p>
          <w:p w:rsidR="00DF7732" w:rsidRPr="00DF7732" w:rsidRDefault="00DF7732" w:rsidP="00DF7732">
            <w:pPr>
              <w:tabs>
                <w:tab w:val="left" w:pos="634"/>
              </w:tabs>
              <w:spacing w:before="100" w:after="100" w:line="280" w:lineRule="atLeast"/>
              <w:ind w:left="634" w:hanging="567"/>
              <w:rPr>
                <w:rFonts w:eastAsia="Times New Roman" w:cs="Times New Roman"/>
                <w:szCs w:val="24"/>
                <w:lang w:val="en-GB" w:eastAsia="en-NZ"/>
              </w:rPr>
            </w:pPr>
            <w:r w:rsidRPr="00DF7732">
              <w:rPr>
                <w:rFonts w:eastAsia="Times New Roman" w:cs="Times New Roman"/>
                <w:szCs w:val="24"/>
                <w:lang w:val="en-GB" w:eastAsia="en-NZ"/>
              </w:rPr>
              <w:t>1.</w:t>
            </w:r>
            <w:r w:rsidRPr="00DF7732">
              <w:rPr>
                <w:rFonts w:eastAsia="Times New Roman" w:cs="Times New Roman"/>
                <w:szCs w:val="24"/>
                <w:lang w:val="en-GB" w:eastAsia="en-NZ"/>
              </w:rPr>
              <w:tab/>
              <w:t>The Project Archaeologist, Heritage NZ or identified M</w:t>
            </w:r>
            <w:r w:rsidRPr="00DF7732">
              <w:rPr>
                <w:rFonts w:ascii="Arial" w:eastAsia="Times New Roman" w:hAnsi="Arial" w:cs="Arial"/>
                <w:szCs w:val="24"/>
                <w:lang w:eastAsia="en-NZ"/>
              </w:rPr>
              <w:t>ā</w:t>
            </w:r>
            <w:r w:rsidRPr="00DF7732">
              <w:rPr>
                <w:rFonts w:eastAsia="Times New Roman" w:cs="Times New Roman"/>
                <w:szCs w:val="24"/>
                <w:lang w:val="en-GB" w:eastAsia="en-NZ"/>
              </w:rPr>
              <w:t>ori stakeholders considers has a high probability of containing archaeological sites, Koiwi or Taonga similar to those already discovered, and that warrants careful consideration; and/or</w:t>
            </w:r>
          </w:p>
          <w:p w:rsidR="00DF7732" w:rsidRPr="00DF7732" w:rsidRDefault="00DF7732" w:rsidP="00DF7732">
            <w:pPr>
              <w:tabs>
                <w:tab w:val="left" w:pos="634"/>
              </w:tabs>
              <w:spacing w:before="100" w:after="100" w:line="280" w:lineRule="atLeast"/>
              <w:ind w:left="634" w:hanging="567"/>
              <w:rPr>
                <w:rFonts w:eastAsia="Times New Roman" w:cs="Times New Roman"/>
                <w:bCs/>
                <w:iCs/>
                <w:szCs w:val="24"/>
                <w:lang w:val="en-GB" w:eastAsia="en-NZ"/>
              </w:rPr>
            </w:pPr>
            <w:r w:rsidRPr="00DF7732">
              <w:rPr>
                <w:rFonts w:eastAsia="Times New Roman" w:cs="Times New Roman"/>
                <w:szCs w:val="24"/>
                <w:lang w:val="en-GB" w:eastAsia="en-NZ"/>
              </w:rPr>
              <w:t>2.</w:t>
            </w:r>
            <w:r w:rsidRPr="00DF7732">
              <w:rPr>
                <w:rFonts w:eastAsia="Times New Roman" w:cs="Times New Roman"/>
                <w:szCs w:val="24"/>
                <w:lang w:val="en-GB" w:eastAsia="en-NZ"/>
              </w:rPr>
              <w:tab/>
              <w:t>The Contractor determines is necessary as a safety buffer zone separating those investigating archaeological sites or retrieving Koiwi or Taonga, from those carrying out other construction and/or maintenance activities, so as to provide an acceptable level of safety to all persons, and ensure the protection of the area and all material contained within.</w:t>
            </w:r>
          </w:p>
        </w:tc>
      </w:tr>
      <w:tr w:rsidR="00DF7732" w:rsidRPr="00DF7732" w:rsidTr="00DF7732">
        <w:trPr>
          <w:cantSplit/>
        </w:trPr>
        <w:tc>
          <w:tcPr>
            <w:tcW w:w="2802" w:type="dxa"/>
            <w:tcBorders>
              <w:left w:val="nil"/>
            </w:tcBorders>
          </w:tcPr>
          <w:p w:rsidR="00DF7732" w:rsidRPr="00DF7732" w:rsidRDefault="00DF7732" w:rsidP="00DF7732">
            <w:pPr>
              <w:spacing w:before="100" w:after="100" w:line="280" w:lineRule="atLeast"/>
              <w:rPr>
                <w:rFonts w:eastAsia="Times New Roman" w:cs="Times New Roman"/>
                <w:b/>
                <w:szCs w:val="24"/>
                <w:lang w:val="en-GB" w:eastAsia="en-NZ"/>
              </w:rPr>
            </w:pPr>
            <w:r w:rsidRPr="00DF7732">
              <w:rPr>
                <w:rFonts w:eastAsia="Times New Roman" w:cs="Times New Roman"/>
                <w:b/>
                <w:szCs w:val="24"/>
                <w:lang w:val="en-GB" w:eastAsia="en-NZ"/>
              </w:rPr>
              <w:t>“Ensure”</w:t>
            </w:r>
          </w:p>
        </w:tc>
        <w:tc>
          <w:tcPr>
            <w:tcW w:w="5845" w:type="dxa"/>
            <w:tcBorders>
              <w:right w:val="nil"/>
            </w:tcBorders>
          </w:tcPr>
          <w:p w:rsidR="00DF7732" w:rsidRPr="00DF7732" w:rsidRDefault="00DF7732" w:rsidP="00DF7732">
            <w:pPr>
              <w:spacing w:before="100" w:after="100" w:line="280" w:lineRule="atLeast"/>
              <w:ind w:left="67"/>
              <w:rPr>
                <w:rFonts w:eastAsia="Times New Roman" w:cs="Times New Roman"/>
                <w:szCs w:val="24"/>
                <w:lang w:val="en-GB" w:eastAsia="en-NZ"/>
              </w:rPr>
            </w:pPr>
            <w:r w:rsidRPr="00DF7732">
              <w:rPr>
                <w:rFonts w:eastAsia="Times New Roman" w:cs="Times New Roman"/>
                <w:szCs w:val="24"/>
                <w:lang w:val="en-GB" w:eastAsia="en-NZ"/>
              </w:rPr>
              <w:t>Means to undertake the specified service to the required duty of care as limited only by the level(s) of service specified in the contract documents and taking all demonstrably practicable steps to secure the project from the introduction of unnecessary risk.</w:t>
            </w:r>
          </w:p>
        </w:tc>
      </w:tr>
      <w:tr w:rsidR="00DF7732" w:rsidRPr="00DF7732" w:rsidTr="00DF7732">
        <w:trPr>
          <w:cantSplit/>
        </w:trPr>
        <w:tc>
          <w:tcPr>
            <w:tcW w:w="2802" w:type="dxa"/>
            <w:tcBorders>
              <w:left w:val="nil"/>
            </w:tcBorders>
          </w:tcPr>
          <w:p w:rsidR="00DF7732" w:rsidRPr="00DF7732" w:rsidRDefault="00DF7732" w:rsidP="00DF7732">
            <w:pPr>
              <w:spacing w:before="100" w:after="100" w:line="280" w:lineRule="atLeast"/>
              <w:rPr>
                <w:rFonts w:eastAsia="Times New Roman" w:cs="Times New Roman"/>
                <w:b/>
                <w:szCs w:val="24"/>
                <w:lang w:val="en-GB" w:eastAsia="en-NZ"/>
              </w:rPr>
            </w:pPr>
            <w:r w:rsidRPr="00DF7732">
              <w:rPr>
                <w:rFonts w:eastAsia="Times New Roman" w:cs="Times New Roman"/>
                <w:b/>
                <w:szCs w:val="24"/>
                <w:lang w:val="en-GB" w:eastAsia="en-NZ"/>
              </w:rPr>
              <w:t>“ESR Standard”</w:t>
            </w:r>
          </w:p>
        </w:tc>
        <w:tc>
          <w:tcPr>
            <w:tcW w:w="5845" w:type="dxa"/>
            <w:tcBorders>
              <w:right w:val="nil"/>
            </w:tcBorders>
          </w:tcPr>
          <w:p w:rsidR="00DF7732" w:rsidRPr="00DF7732" w:rsidRDefault="00DF7732" w:rsidP="00DF7732">
            <w:pPr>
              <w:spacing w:before="100" w:after="100" w:line="280" w:lineRule="atLeast"/>
              <w:ind w:left="67"/>
              <w:rPr>
                <w:rFonts w:eastAsia="Times New Roman" w:cs="Times New Roman"/>
                <w:szCs w:val="24"/>
                <w:lang w:val="en-GB" w:eastAsia="en-NZ"/>
              </w:rPr>
            </w:pPr>
            <w:r w:rsidRPr="00DF7732">
              <w:rPr>
                <w:rFonts w:eastAsia="Times New Roman" w:cs="Times New Roman"/>
                <w:szCs w:val="24"/>
                <w:lang w:val="en-GB" w:eastAsia="en-NZ"/>
              </w:rPr>
              <w:t xml:space="preserve">Means the State highway Environmental &amp; Social Responsibility Standard which replaces the existing </w:t>
            </w:r>
            <w:r w:rsidRPr="00DF7732">
              <w:rPr>
                <w:rFonts w:eastAsia="Times New Roman" w:cs="Times New Roman"/>
                <w:i/>
                <w:szCs w:val="24"/>
                <w:lang w:val="en-GB" w:eastAsia="en-NZ"/>
              </w:rPr>
              <w:t>Minimum Standard Z/19- Social Environmental Management, PSF/13 Social and Environmental Management Form; PSG/13 Social and Environmental Management; PSG/12 Urban Design Professional Services Guide</w:t>
            </w:r>
            <w:r w:rsidRPr="00DF7732">
              <w:rPr>
                <w:rFonts w:eastAsia="Times New Roman" w:cs="Times New Roman"/>
                <w:szCs w:val="24"/>
                <w:lang w:val="en-GB" w:eastAsia="en-NZ"/>
              </w:rPr>
              <w:t xml:space="preserve">; and </w:t>
            </w:r>
            <w:r w:rsidRPr="00DF7732">
              <w:rPr>
                <w:rFonts w:eastAsia="Times New Roman" w:cs="Times New Roman"/>
                <w:i/>
                <w:szCs w:val="24"/>
                <w:lang w:val="en-GB" w:eastAsia="en-NZ"/>
              </w:rPr>
              <w:t>Minimum Standard Z/4 - Contractor's Social and Environmental Plan</w:t>
            </w:r>
          </w:p>
        </w:tc>
      </w:tr>
      <w:tr w:rsidR="00DF7732" w:rsidRPr="00DF7732" w:rsidTr="00DF7732">
        <w:trPr>
          <w:cantSplit/>
        </w:trPr>
        <w:tc>
          <w:tcPr>
            <w:tcW w:w="2802" w:type="dxa"/>
            <w:tcBorders>
              <w:left w:val="nil"/>
            </w:tcBorders>
          </w:tcPr>
          <w:p w:rsidR="00DF7732" w:rsidRPr="00DF7732" w:rsidRDefault="00DF7732" w:rsidP="00DF7732">
            <w:pPr>
              <w:spacing w:before="100" w:after="100" w:line="280" w:lineRule="atLeast"/>
              <w:rPr>
                <w:rFonts w:eastAsia="Times New Roman" w:cs="Times New Roman"/>
                <w:b/>
                <w:szCs w:val="24"/>
                <w:lang w:val="en-GB" w:eastAsia="en-NZ"/>
              </w:rPr>
            </w:pPr>
            <w:r w:rsidRPr="00DF7732">
              <w:rPr>
                <w:rFonts w:eastAsia="Times New Roman" w:cs="Times New Roman"/>
                <w:b/>
                <w:szCs w:val="24"/>
                <w:lang w:val="en-GB" w:eastAsia="en-NZ"/>
              </w:rPr>
              <w:t>“Exception Report”</w:t>
            </w:r>
          </w:p>
        </w:tc>
        <w:tc>
          <w:tcPr>
            <w:tcW w:w="5845" w:type="dxa"/>
            <w:tcBorders>
              <w:right w:val="nil"/>
            </w:tcBorders>
          </w:tcPr>
          <w:p w:rsidR="00DF7732" w:rsidRPr="00DF7732" w:rsidRDefault="00DF7732" w:rsidP="00DF7732">
            <w:pPr>
              <w:spacing w:before="100" w:after="100" w:line="280" w:lineRule="atLeast"/>
              <w:ind w:left="67"/>
              <w:rPr>
                <w:rFonts w:eastAsia="Times New Roman" w:cs="Times New Roman"/>
                <w:szCs w:val="24"/>
                <w:lang w:val="en-GB" w:eastAsia="en-NZ"/>
              </w:rPr>
            </w:pPr>
            <w:r w:rsidRPr="00DF7732">
              <w:rPr>
                <w:rFonts w:eastAsia="Times New Roman" w:cs="Times New Roman"/>
                <w:szCs w:val="24"/>
                <w:lang w:val="en-GB" w:eastAsia="en-NZ"/>
              </w:rPr>
              <w:t xml:space="preserve">Means that report to be delivered in accordance with section 4.6 </w:t>
            </w:r>
            <w:r w:rsidRPr="00DF7732">
              <w:rPr>
                <w:rFonts w:eastAsia="Times New Roman" w:cs="Times New Roman"/>
                <w:i/>
                <w:szCs w:val="24"/>
                <w:lang w:val="en-GB" w:eastAsia="en-NZ"/>
              </w:rPr>
              <w:t>Financial Management</w:t>
            </w:r>
            <w:r w:rsidRPr="00DF7732">
              <w:rPr>
                <w:rFonts w:eastAsia="Times New Roman" w:cs="Times New Roman"/>
                <w:szCs w:val="24"/>
                <w:lang w:val="en-GB" w:eastAsia="en-NZ"/>
              </w:rPr>
              <w:t>.</w:t>
            </w:r>
          </w:p>
        </w:tc>
      </w:tr>
      <w:tr w:rsidR="00DF7732" w:rsidRPr="00DF7732" w:rsidTr="00DF7732">
        <w:trPr>
          <w:cantSplit/>
        </w:trPr>
        <w:tc>
          <w:tcPr>
            <w:tcW w:w="2802" w:type="dxa"/>
            <w:tcBorders>
              <w:left w:val="nil"/>
            </w:tcBorders>
          </w:tcPr>
          <w:p w:rsidR="00DF7732" w:rsidRPr="00DF7732" w:rsidRDefault="00DF7732" w:rsidP="00DF7732">
            <w:pPr>
              <w:spacing w:before="100" w:after="100" w:line="280" w:lineRule="atLeast"/>
              <w:rPr>
                <w:rFonts w:eastAsia="Times New Roman" w:cs="Times New Roman"/>
                <w:b/>
                <w:szCs w:val="24"/>
                <w:lang w:val="en-GB" w:eastAsia="en-NZ"/>
              </w:rPr>
            </w:pPr>
            <w:r w:rsidRPr="00DF7732">
              <w:rPr>
                <w:rFonts w:eastAsia="Times New Roman" w:cs="Times New Roman"/>
                <w:b/>
                <w:szCs w:val="24"/>
                <w:lang w:val="en-GB" w:eastAsia="en-NZ"/>
              </w:rPr>
              <w:t>“Final Construction Report”</w:t>
            </w:r>
          </w:p>
        </w:tc>
        <w:tc>
          <w:tcPr>
            <w:tcW w:w="5845" w:type="dxa"/>
            <w:tcBorders>
              <w:right w:val="nil"/>
            </w:tcBorders>
          </w:tcPr>
          <w:p w:rsidR="00DF7732" w:rsidRPr="00DF7732" w:rsidRDefault="00DF7732" w:rsidP="00DF7732">
            <w:pPr>
              <w:spacing w:before="100" w:after="100" w:line="280" w:lineRule="atLeast"/>
              <w:ind w:left="67"/>
              <w:rPr>
                <w:rFonts w:eastAsia="Times New Roman" w:cs="Times New Roman"/>
                <w:i/>
                <w:szCs w:val="24"/>
                <w:lang w:val="en-GB" w:eastAsia="en-NZ"/>
              </w:rPr>
            </w:pPr>
            <w:r w:rsidRPr="00DF7732">
              <w:rPr>
                <w:rFonts w:eastAsia="Times New Roman" w:cs="Times New Roman"/>
                <w:szCs w:val="24"/>
                <w:lang w:val="en-GB" w:eastAsia="en-NZ"/>
              </w:rPr>
              <w:t xml:space="preserve">Means that report delivered in accordance with section 4.5 </w:t>
            </w:r>
            <w:r w:rsidRPr="00DF7732">
              <w:rPr>
                <w:rFonts w:eastAsia="Times New Roman" w:cs="Times New Roman"/>
                <w:i/>
                <w:szCs w:val="24"/>
                <w:lang w:val="en-GB" w:eastAsia="en-NZ"/>
              </w:rPr>
              <w:t>Reporting</w:t>
            </w:r>
          </w:p>
        </w:tc>
      </w:tr>
      <w:tr w:rsidR="00DF7732" w:rsidRPr="00DF7732" w:rsidTr="00DF7732">
        <w:trPr>
          <w:cantSplit/>
        </w:trPr>
        <w:tc>
          <w:tcPr>
            <w:tcW w:w="2802" w:type="dxa"/>
            <w:tcBorders>
              <w:left w:val="nil"/>
            </w:tcBorders>
          </w:tcPr>
          <w:p w:rsidR="00DF7732" w:rsidRPr="00DF7732" w:rsidRDefault="00DF7732" w:rsidP="00DF7732">
            <w:pPr>
              <w:spacing w:before="100" w:after="100" w:line="280" w:lineRule="atLeast"/>
              <w:rPr>
                <w:rFonts w:eastAsia="Times New Roman" w:cs="Times New Roman"/>
                <w:b/>
                <w:szCs w:val="24"/>
                <w:lang w:val="en-GB" w:eastAsia="en-NZ"/>
              </w:rPr>
            </w:pPr>
            <w:r w:rsidRPr="00DF7732">
              <w:rPr>
                <w:rFonts w:eastAsia="Times New Roman" w:cs="Times New Roman"/>
                <w:b/>
                <w:szCs w:val="24"/>
                <w:lang w:val="en-GB" w:eastAsia="en-NZ"/>
              </w:rPr>
              <w:t>“Formal Review”</w:t>
            </w:r>
          </w:p>
        </w:tc>
        <w:tc>
          <w:tcPr>
            <w:tcW w:w="5845" w:type="dxa"/>
            <w:tcBorders>
              <w:right w:val="nil"/>
            </w:tcBorders>
          </w:tcPr>
          <w:p w:rsidR="00DF7732" w:rsidRPr="00DF7732" w:rsidRDefault="00DF7732" w:rsidP="00DF7732">
            <w:pPr>
              <w:spacing w:before="100" w:after="100" w:line="280" w:lineRule="atLeast"/>
              <w:ind w:left="67"/>
              <w:rPr>
                <w:rFonts w:eastAsia="Times New Roman" w:cs="Times New Roman"/>
                <w:szCs w:val="24"/>
                <w:lang w:val="en-GB" w:eastAsia="en-NZ"/>
              </w:rPr>
            </w:pPr>
            <w:r w:rsidRPr="00DF7732">
              <w:rPr>
                <w:rFonts w:eastAsia="Times New Roman" w:cs="Times New Roman"/>
                <w:szCs w:val="24"/>
                <w:lang w:val="en-GB" w:eastAsia="en-NZ"/>
              </w:rPr>
              <w:t xml:space="preserve">Means a formal request to the Transport Agency to alter the funding for a phase(s) of the project from that approved in the </w:t>
            </w:r>
            <w:r w:rsidRPr="00DF7732">
              <w:rPr>
                <w:rFonts w:eastAsia="Times New Roman" w:cs="Times New Roman"/>
                <w:i/>
                <w:szCs w:val="24"/>
                <w:lang w:val="en-GB" w:eastAsia="en-NZ"/>
              </w:rPr>
              <w:t>National Land Transport Programme</w:t>
            </w:r>
            <w:r w:rsidRPr="00DF7732">
              <w:rPr>
                <w:rFonts w:eastAsia="Times New Roman" w:cs="Times New Roman"/>
                <w:szCs w:val="24"/>
                <w:lang w:val="en-GB" w:eastAsia="en-NZ"/>
              </w:rPr>
              <w:t xml:space="preserve"> for the current year and/or subsequent years.</w:t>
            </w:r>
          </w:p>
        </w:tc>
      </w:tr>
      <w:tr w:rsidR="00DF7732" w:rsidRPr="00DF7732" w:rsidTr="00DF7732">
        <w:trPr>
          <w:cantSplit/>
        </w:trPr>
        <w:tc>
          <w:tcPr>
            <w:tcW w:w="2802" w:type="dxa"/>
            <w:tcBorders>
              <w:left w:val="nil"/>
            </w:tcBorders>
          </w:tcPr>
          <w:p w:rsidR="00DF7732" w:rsidRPr="00DF7732" w:rsidRDefault="00DF7732" w:rsidP="00DF7732">
            <w:pPr>
              <w:spacing w:before="100" w:after="100" w:line="280" w:lineRule="atLeast"/>
              <w:rPr>
                <w:rFonts w:eastAsia="Times New Roman" w:cs="Times New Roman"/>
                <w:b/>
                <w:szCs w:val="24"/>
                <w:lang w:val="en-GB" w:eastAsia="en-NZ"/>
              </w:rPr>
            </w:pPr>
            <w:r w:rsidRPr="00DF7732">
              <w:rPr>
                <w:rFonts w:eastAsia="Times New Roman" w:cs="Times New Roman"/>
                <w:b/>
                <w:szCs w:val="24"/>
                <w:lang w:val="en-GB" w:eastAsia="en-NZ"/>
              </w:rPr>
              <w:t>“General Conditions”</w:t>
            </w:r>
          </w:p>
        </w:tc>
        <w:tc>
          <w:tcPr>
            <w:tcW w:w="5845" w:type="dxa"/>
            <w:tcBorders>
              <w:right w:val="nil"/>
            </w:tcBorders>
          </w:tcPr>
          <w:p w:rsidR="00DF7732" w:rsidRPr="00DF7732" w:rsidRDefault="00DF7732" w:rsidP="00DF7732">
            <w:pPr>
              <w:spacing w:before="100" w:after="100" w:line="280" w:lineRule="atLeast"/>
              <w:ind w:left="67"/>
              <w:rPr>
                <w:rFonts w:eastAsia="Times New Roman" w:cs="Times New Roman"/>
                <w:szCs w:val="24"/>
                <w:lang w:val="en-GB" w:eastAsia="en-NZ"/>
              </w:rPr>
            </w:pPr>
            <w:r w:rsidRPr="00DF7732">
              <w:rPr>
                <w:rFonts w:eastAsia="Times New Roman" w:cs="Times New Roman"/>
                <w:szCs w:val="24"/>
                <w:lang w:val="en-GB" w:eastAsia="en-NZ"/>
              </w:rPr>
              <w:t xml:space="preserve">Means the </w:t>
            </w:r>
            <w:r w:rsidRPr="00DF7732">
              <w:rPr>
                <w:rFonts w:eastAsia="Times New Roman" w:cs="Times New Roman"/>
                <w:i/>
                <w:szCs w:val="24"/>
                <w:lang w:val="en-GB" w:eastAsia="en-NZ"/>
              </w:rPr>
              <w:t>Conditions of Contract for Consultancy Services</w:t>
            </w:r>
          </w:p>
        </w:tc>
      </w:tr>
      <w:tr w:rsidR="00DF7732" w:rsidRPr="00DF7732" w:rsidTr="00DF7732">
        <w:trPr>
          <w:cantSplit/>
        </w:trPr>
        <w:tc>
          <w:tcPr>
            <w:tcW w:w="2802" w:type="dxa"/>
            <w:tcBorders>
              <w:left w:val="nil"/>
            </w:tcBorders>
          </w:tcPr>
          <w:p w:rsidR="00DF7732" w:rsidRPr="0009203F" w:rsidRDefault="00DF7732" w:rsidP="00DF7732">
            <w:pPr>
              <w:spacing w:before="100" w:after="100" w:line="280" w:lineRule="atLeast"/>
              <w:rPr>
                <w:rFonts w:eastAsia="Times New Roman" w:cs="Times New Roman"/>
                <w:b/>
                <w:szCs w:val="24"/>
                <w:lang w:val="en-GB" w:eastAsia="en-NZ"/>
              </w:rPr>
            </w:pPr>
            <w:r w:rsidRPr="0009203F">
              <w:rPr>
                <w:rFonts w:eastAsia="Times New Roman" w:cs="Times New Roman"/>
                <w:b/>
                <w:szCs w:val="24"/>
                <w:lang w:val="en-GB" w:eastAsia="en-NZ"/>
              </w:rPr>
              <w:t>“Health and Safety Compliance Notice”</w:t>
            </w:r>
          </w:p>
        </w:tc>
        <w:tc>
          <w:tcPr>
            <w:tcW w:w="5845" w:type="dxa"/>
            <w:tcBorders>
              <w:right w:val="nil"/>
            </w:tcBorders>
          </w:tcPr>
          <w:p w:rsidR="00DF7732" w:rsidRPr="0009203F" w:rsidRDefault="00DF7732" w:rsidP="0009203F">
            <w:pPr>
              <w:spacing w:before="100" w:after="100" w:line="280" w:lineRule="atLeast"/>
              <w:ind w:left="67"/>
              <w:rPr>
                <w:rFonts w:eastAsia="Times New Roman" w:cs="Times New Roman"/>
                <w:szCs w:val="24"/>
                <w:lang w:val="en-GB" w:eastAsia="en-NZ"/>
              </w:rPr>
            </w:pPr>
            <w:r w:rsidRPr="0009203F">
              <w:rPr>
                <w:rFonts w:eastAsia="Times New Roman" w:cs="Times New Roman"/>
                <w:szCs w:val="24"/>
                <w:lang w:val="en-GB" w:eastAsia="en-NZ"/>
              </w:rPr>
              <w:t xml:space="preserve">Means the notice contained in </w:t>
            </w:r>
            <w:r w:rsidRPr="0009203F">
              <w:rPr>
                <w:rFonts w:eastAsia="Times New Roman" w:cs="Times New Roman"/>
                <w:i/>
                <w:szCs w:val="24"/>
                <w:lang w:val="en-GB" w:eastAsia="en-NZ"/>
              </w:rPr>
              <w:t>Minimum Standard Z/5 - Health and Safety Compliance Notice</w:t>
            </w:r>
            <w:r w:rsidRPr="0009203F">
              <w:rPr>
                <w:rFonts w:eastAsia="Times New Roman" w:cs="Times New Roman"/>
                <w:szCs w:val="24"/>
                <w:lang w:val="en-GB" w:eastAsia="en-NZ"/>
              </w:rPr>
              <w:t>.</w:t>
            </w:r>
          </w:p>
        </w:tc>
      </w:tr>
      <w:tr w:rsidR="00DF7732" w:rsidRPr="00DF7732" w:rsidTr="00DF7732">
        <w:trPr>
          <w:cantSplit/>
        </w:trPr>
        <w:tc>
          <w:tcPr>
            <w:tcW w:w="2802" w:type="dxa"/>
            <w:tcBorders>
              <w:left w:val="nil"/>
            </w:tcBorders>
          </w:tcPr>
          <w:p w:rsidR="00DF7732" w:rsidRPr="00DF7732" w:rsidRDefault="00DF7732" w:rsidP="00DF7732">
            <w:pPr>
              <w:spacing w:before="100" w:after="100" w:line="280" w:lineRule="atLeast"/>
              <w:rPr>
                <w:rFonts w:eastAsia="Times New Roman" w:cs="Times New Roman"/>
                <w:b/>
                <w:szCs w:val="24"/>
                <w:lang w:eastAsia="en-NZ"/>
              </w:rPr>
            </w:pPr>
            <w:r w:rsidRPr="00DF7732">
              <w:rPr>
                <w:rFonts w:eastAsia="Times New Roman" w:cs="Times New Roman"/>
                <w:b/>
                <w:szCs w:val="24"/>
                <w:lang w:val="en-GB" w:eastAsia="en-NZ"/>
              </w:rPr>
              <w:t>“</w:t>
            </w:r>
            <w:r w:rsidRPr="00DF7732">
              <w:rPr>
                <w:rFonts w:eastAsia="Times New Roman" w:cs="Times New Roman"/>
                <w:b/>
                <w:bCs/>
                <w:iCs/>
                <w:szCs w:val="24"/>
                <w:lang w:val="en-GB" w:eastAsia="en-NZ"/>
              </w:rPr>
              <w:t>Identified M</w:t>
            </w:r>
            <w:r w:rsidRPr="00DF7732">
              <w:rPr>
                <w:rFonts w:ascii="Arial" w:eastAsia="Times New Roman" w:hAnsi="Arial" w:cs="Arial"/>
                <w:b/>
                <w:bCs/>
                <w:iCs/>
                <w:szCs w:val="24"/>
                <w:lang w:val="en-GB" w:eastAsia="en-NZ"/>
              </w:rPr>
              <w:t>ā</w:t>
            </w:r>
            <w:r w:rsidRPr="00DF7732">
              <w:rPr>
                <w:rFonts w:eastAsia="Times New Roman" w:cs="Times New Roman"/>
                <w:b/>
                <w:bCs/>
                <w:iCs/>
                <w:szCs w:val="24"/>
                <w:lang w:val="en-GB" w:eastAsia="en-NZ"/>
              </w:rPr>
              <w:t>ori Stakeholders”</w:t>
            </w:r>
          </w:p>
        </w:tc>
        <w:tc>
          <w:tcPr>
            <w:tcW w:w="5845" w:type="dxa"/>
            <w:tcBorders>
              <w:right w:val="nil"/>
            </w:tcBorders>
          </w:tcPr>
          <w:p w:rsidR="00DF7732" w:rsidRPr="00DF7732" w:rsidRDefault="00DF7732" w:rsidP="00DF7732">
            <w:pPr>
              <w:spacing w:before="100" w:after="100" w:line="280" w:lineRule="atLeast"/>
              <w:ind w:left="67"/>
              <w:rPr>
                <w:rFonts w:eastAsia="Times New Roman" w:cs="Times New Roman"/>
                <w:szCs w:val="24"/>
                <w:lang w:val="en-GB" w:eastAsia="en-NZ"/>
              </w:rPr>
            </w:pPr>
            <w:r w:rsidRPr="00DF7732">
              <w:rPr>
                <w:rFonts w:eastAsia="Times New Roman" w:cs="Times New Roman"/>
                <w:szCs w:val="24"/>
                <w:lang w:val="en-GB" w:eastAsia="en-NZ"/>
              </w:rPr>
              <w:t>Means all known M</w:t>
            </w:r>
            <w:r w:rsidRPr="00DF7732">
              <w:rPr>
                <w:rFonts w:ascii="Arial" w:eastAsia="Times New Roman" w:hAnsi="Arial" w:cs="Arial"/>
                <w:szCs w:val="24"/>
                <w:lang w:val="en-GB" w:eastAsia="en-NZ"/>
              </w:rPr>
              <w:t>ā</w:t>
            </w:r>
            <w:r w:rsidRPr="00DF7732">
              <w:rPr>
                <w:rFonts w:eastAsia="Times New Roman" w:cs="Times New Roman"/>
                <w:szCs w:val="24"/>
                <w:lang w:val="en-GB" w:eastAsia="en-NZ"/>
              </w:rPr>
              <w:t>ori stakeholders with a consultation interest in the area of the works.  M</w:t>
            </w:r>
            <w:r w:rsidRPr="00DF7732">
              <w:rPr>
                <w:rFonts w:ascii="Arial" w:eastAsia="Times New Roman" w:hAnsi="Arial" w:cs="Arial"/>
                <w:szCs w:val="24"/>
                <w:lang w:val="en-GB" w:eastAsia="en-NZ"/>
              </w:rPr>
              <w:t>ā</w:t>
            </w:r>
            <w:r w:rsidRPr="00DF7732">
              <w:rPr>
                <w:rFonts w:eastAsia="Times New Roman" w:cs="Times New Roman"/>
                <w:szCs w:val="24"/>
                <w:lang w:val="en-GB" w:eastAsia="en-NZ"/>
              </w:rPr>
              <w:t>ori stakeholders are identified in the “Maori Stakeholders List, which is included in the SRMS Consultation Project</w:t>
            </w:r>
          </w:p>
        </w:tc>
      </w:tr>
      <w:tr w:rsidR="00DF7732" w:rsidRPr="00DF7732" w:rsidTr="00DF7732">
        <w:trPr>
          <w:cantSplit/>
        </w:trPr>
        <w:tc>
          <w:tcPr>
            <w:tcW w:w="2802" w:type="dxa"/>
            <w:tcBorders>
              <w:left w:val="nil"/>
            </w:tcBorders>
          </w:tcPr>
          <w:p w:rsidR="00DF7732" w:rsidRPr="00DF7732" w:rsidRDefault="00DF7732" w:rsidP="00DF7732">
            <w:pPr>
              <w:spacing w:before="100" w:after="100" w:line="280" w:lineRule="atLeast"/>
              <w:rPr>
                <w:rFonts w:eastAsia="Times New Roman" w:cs="Times New Roman"/>
                <w:b/>
                <w:szCs w:val="24"/>
                <w:lang w:val="en-GB" w:eastAsia="en-NZ"/>
              </w:rPr>
            </w:pPr>
            <w:r w:rsidRPr="00DF7732">
              <w:rPr>
                <w:rFonts w:eastAsia="Times New Roman" w:cs="Times New Roman"/>
                <w:b/>
                <w:szCs w:val="24"/>
                <w:lang w:val="en-GB" w:eastAsia="en-NZ"/>
              </w:rPr>
              <w:t>“</w:t>
            </w:r>
            <w:r w:rsidRPr="00DF7732">
              <w:rPr>
                <w:rFonts w:eastAsia="Times New Roman" w:cs="Times New Roman"/>
                <w:b/>
                <w:bCs/>
                <w:iCs/>
                <w:szCs w:val="24"/>
                <w:lang w:val="en-GB" w:eastAsia="en-NZ"/>
              </w:rPr>
              <w:t>Koiwi</w:t>
            </w:r>
            <w:r w:rsidRPr="00DF7732">
              <w:rPr>
                <w:rFonts w:eastAsia="Times New Roman" w:cs="Times New Roman"/>
                <w:b/>
                <w:szCs w:val="24"/>
                <w:lang w:val="en-GB" w:eastAsia="en-NZ"/>
              </w:rPr>
              <w:t>”</w:t>
            </w:r>
          </w:p>
        </w:tc>
        <w:tc>
          <w:tcPr>
            <w:tcW w:w="5845" w:type="dxa"/>
            <w:tcBorders>
              <w:right w:val="nil"/>
            </w:tcBorders>
          </w:tcPr>
          <w:p w:rsidR="00DF7732" w:rsidRPr="00DF7732" w:rsidRDefault="00DF7732" w:rsidP="00DF7732">
            <w:pPr>
              <w:spacing w:before="100" w:after="100" w:line="280" w:lineRule="atLeast"/>
              <w:ind w:left="67"/>
              <w:rPr>
                <w:rFonts w:eastAsia="Times New Roman" w:cs="Times New Roman"/>
                <w:szCs w:val="24"/>
                <w:lang w:val="en-GB" w:eastAsia="en-NZ"/>
              </w:rPr>
            </w:pPr>
            <w:r w:rsidRPr="00DF7732">
              <w:rPr>
                <w:rFonts w:eastAsia="Times New Roman" w:cs="Times New Roman"/>
                <w:szCs w:val="24"/>
                <w:lang w:val="en-GB" w:eastAsia="en-NZ"/>
              </w:rPr>
              <w:t>Means human skeletal remains.</w:t>
            </w:r>
          </w:p>
        </w:tc>
      </w:tr>
      <w:tr w:rsidR="00DF7732" w:rsidRPr="00DF7732" w:rsidTr="00DF7732">
        <w:trPr>
          <w:cantSplit/>
        </w:trPr>
        <w:tc>
          <w:tcPr>
            <w:tcW w:w="2802" w:type="dxa"/>
            <w:tcBorders>
              <w:left w:val="nil"/>
            </w:tcBorders>
          </w:tcPr>
          <w:p w:rsidR="00DF7732" w:rsidRPr="00DF7732" w:rsidRDefault="00DF7732" w:rsidP="00DF7732">
            <w:pPr>
              <w:spacing w:before="100" w:after="100" w:line="280" w:lineRule="atLeast"/>
              <w:rPr>
                <w:rFonts w:eastAsia="Times New Roman" w:cs="Times New Roman"/>
                <w:b/>
                <w:szCs w:val="24"/>
                <w:lang w:val="en-GB" w:eastAsia="en-NZ"/>
              </w:rPr>
            </w:pPr>
            <w:r w:rsidRPr="00DF7732">
              <w:rPr>
                <w:rFonts w:eastAsia="Times New Roman" w:cs="Times New Roman"/>
                <w:b/>
                <w:szCs w:val="24"/>
                <w:lang w:val="en-GB" w:eastAsia="en-NZ"/>
              </w:rPr>
              <w:t>“National Land Transport Programme”</w:t>
            </w:r>
          </w:p>
        </w:tc>
        <w:tc>
          <w:tcPr>
            <w:tcW w:w="5845" w:type="dxa"/>
            <w:tcBorders>
              <w:right w:val="nil"/>
            </w:tcBorders>
          </w:tcPr>
          <w:p w:rsidR="00DF7732" w:rsidRPr="00DF7732" w:rsidRDefault="00DF7732" w:rsidP="00DF7732">
            <w:pPr>
              <w:spacing w:before="100" w:after="100" w:line="280" w:lineRule="atLeast"/>
              <w:ind w:left="67"/>
              <w:rPr>
                <w:rFonts w:eastAsia="Times New Roman" w:cs="Times New Roman"/>
                <w:szCs w:val="24"/>
                <w:lang w:val="en-GB" w:eastAsia="en-NZ"/>
              </w:rPr>
            </w:pPr>
            <w:r w:rsidRPr="00DF7732">
              <w:rPr>
                <w:rFonts w:eastAsia="Times New Roman" w:cs="Times New Roman"/>
                <w:szCs w:val="24"/>
                <w:lang w:val="en-GB" w:eastAsia="en-NZ"/>
              </w:rPr>
              <w:t xml:space="preserve">Means the proposed programme of expenditure for the following 3 years, prepared by the Transport Agency in accordance with the </w:t>
            </w:r>
            <w:r w:rsidRPr="00DF7732">
              <w:rPr>
                <w:rFonts w:eastAsia="Times New Roman" w:cs="Times New Roman"/>
                <w:i/>
                <w:iCs/>
                <w:szCs w:val="24"/>
                <w:lang w:val="en-GB" w:eastAsia="en-NZ"/>
              </w:rPr>
              <w:t>Land Transport Management Act 2003</w:t>
            </w:r>
            <w:r w:rsidRPr="00DF7732">
              <w:rPr>
                <w:rFonts w:eastAsia="Times New Roman" w:cs="Times New Roman"/>
                <w:szCs w:val="24"/>
                <w:lang w:val="en-GB" w:eastAsia="en-NZ"/>
              </w:rPr>
              <w:t xml:space="preserve">, Clause 19. </w:t>
            </w:r>
          </w:p>
        </w:tc>
      </w:tr>
      <w:tr w:rsidR="00DF7732" w:rsidRPr="00DF7732" w:rsidTr="00DF7732">
        <w:trPr>
          <w:cantSplit/>
        </w:trPr>
        <w:tc>
          <w:tcPr>
            <w:tcW w:w="2802" w:type="dxa"/>
            <w:tcBorders>
              <w:left w:val="nil"/>
            </w:tcBorders>
          </w:tcPr>
          <w:p w:rsidR="00DF7732" w:rsidRPr="00DF7732" w:rsidRDefault="00DF7732" w:rsidP="00DF7732">
            <w:pPr>
              <w:spacing w:before="100" w:after="100" w:line="280" w:lineRule="atLeast"/>
              <w:rPr>
                <w:rFonts w:eastAsia="Times New Roman" w:cs="Times New Roman"/>
                <w:b/>
                <w:szCs w:val="24"/>
                <w:lang w:val="en-GB" w:eastAsia="en-NZ"/>
              </w:rPr>
            </w:pPr>
            <w:r w:rsidRPr="00DF7732">
              <w:rPr>
                <w:rFonts w:eastAsia="Times New Roman" w:cs="Times New Roman"/>
                <w:b/>
                <w:szCs w:val="24"/>
                <w:lang w:val="en-GB" w:eastAsia="en-NZ"/>
              </w:rPr>
              <w:t>“Notice of Requirement”</w:t>
            </w:r>
          </w:p>
        </w:tc>
        <w:tc>
          <w:tcPr>
            <w:tcW w:w="5845" w:type="dxa"/>
            <w:tcBorders>
              <w:right w:val="nil"/>
            </w:tcBorders>
          </w:tcPr>
          <w:p w:rsidR="00DF7732" w:rsidRPr="00DF7732" w:rsidRDefault="00DF7732" w:rsidP="00DF7732">
            <w:pPr>
              <w:spacing w:before="100" w:after="100" w:line="280" w:lineRule="atLeast"/>
              <w:ind w:left="67"/>
              <w:rPr>
                <w:rFonts w:eastAsia="Times New Roman" w:cs="Times New Roman"/>
                <w:szCs w:val="24"/>
                <w:lang w:val="en-GB" w:eastAsia="en-NZ"/>
              </w:rPr>
            </w:pPr>
            <w:r w:rsidRPr="00DF7732">
              <w:rPr>
                <w:rFonts w:eastAsia="Times New Roman" w:cs="Times New Roman"/>
                <w:szCs w:val="24"/>
                <w:lang w:val="en-GB" w:eastAsia="en-NZ"/>
              </w:rPr>
              <w:t xml:space="preserve">Means a notice given in accordance with Section 168 of the </w:t>
            </w:r>
            <w:r w:rsidRPr="00DF7732">
              <w:rPr>
                <w:rFonts w:eastAsia="Times New Roman" w:cs="Times New Roman"/>
                <w:i/>
                <w:szCs w:val="24"/>
                <w:lang w:val="en-GB" w:eastAsia="en-NZ"/>
              </w:rPr>
              <w:t>Resource Management Act 1991</w:t>
            </w:r>
            <w:r w:rsidRPr="00DF7732">
              <w:rPr>
                <w:rFonts w:eastAsia="Times New Roman" w:cs="Times New Roman"/>
                <w:szCs w:val="24"/>
                <w:lang w:val="en-GB" w:eastAsia="en-NZ"/>
              </w:rPr>
              <w:t>.</w:t>
            </w:r>
          </w:p>
        </w:tc>
      </w:tr>
      <w:tr w:rsidR="00DF7732" w:rsidRPr="00DF7732" w:rsidTr="00DF7732">
        <w:trPr>
          <w:cantSplit/>
        </w:trPr>
        <w:tc>
          <w:tcPr>
            <w:tcW w:w="2802" w:type="dxa"/>
            <w:tcBorders>
              <w:left w:val="nil"/>
            </w:tcBorders>
          </w:tcPr>
          <w:p w:rsidR="00DF7732" w:rsidRPr="00DF7732" w:rsidRDefault="00DF7732" w:rsidP="00DF7732">
            <w:pPr>
              <w:spacing w:before="100" w:after="100" w:line="280" w:lineRule="atLeast"/>
              <w:rPr>
                <w:rFonts w:eastAsia="Times New Roman" w:cs="Times New Roman"/>
                <w:b/>
                <w:szCs w:val="24"/>
                <w:lang w:val="en-GB" w:eastAsia="en-NZ"/>
              </w:rPr>
            </w:pPr>
            <w:r w:rsidRPr="00DF7732">
              <w:rPr>
                <w:rFonts w:eastAsia="Times New Roman" w:cs="Times New Roman"/>
                <w:b/>
                <w:szCs w:val="24"/>
                <w:lang w:val="en-GB" w:eastAsia="en-NZ"/>
              </w:rPr>
              <w:t>“Project Completion Certificate”</w:t>
            </w:r>
          </w:p>
        </w:tc>
        <w:tc>
          <w:tcPr>
            <w:tcW w:w="5845" w:type="dxa"/>
            <w:tcBorders>
              <w:right w:val="nil"/>
            </w:tcBorders>
          </w:tcPr>
          <w:p w:rsidR="00DF7732" w:rsidRPr="00DF7732" w:rsidRDefault="00DF7732" w:rsidP="00DF7732">
            <w:pPr>
              <w:spacing w:before="100" w:after="100" w:line="280" w:lineRule="atLeast"/>
              <w:ind w:left="67"/>
              <w:rPr>
                <w:rFonts w:eastAsia="Times New Roman" w:cs="Times New Roman"/>
                <w:szCs w:val="24"/>
                <w:lang w:val="en-GB" w:eastAsia="en-NZ"/>
              </w:rPr>
            </w:pPr>
            <w:r w:rsidRPr="00DF7732">
              <w:rPr>
                <w:rFonts w:eastAsia="Times New Roman" w:cs="Times New Roman"/>
                <w:szCs w:val="24"/>
                <w:lang w:val="en-GB" w:eastAsia="en-NZ"/>
              </w:rPr>
              <w:t xml:space="preserve">Means a form PSF/5b completed by the Client and forwarded to the Consultant </w:t>
            </w:r>
          </w:p>
        </w:tc>
      </w:tr>
      <w:tr w:rsidR="00DF7732" w:rsidRPr="00DF7732" w:rsidTr="00DF7732">
        <w:trPr>
          <w:cantSplit/>
        </w:trPr>
        <w:tc>
          <w:tcPr>
            <w:tcW w:w="2802" w:type="dxa"/>
            <w:tcBorders>
              <w:left w:val="nil"/>
            </w:tcBorders>
          </w:tcPr>
          <w:p w:rsidR="00DF7732" w:rsidRPr="00DF7732" w:rsidRDefault="00DF7732" w:rsidP="00DF7732">
            <w:pPr>
              <w:spacing w:before="100" w:after="100" w:line="280" w:lineRule="atLeast"/>
              <w:rPr>
                <w:rFonts w:eastAsia="Times New Roman" w:cs="Times New Roman"/>
                <w:b/>
                <w:iCs/>
                <w:szCs w:val="24"/>
                <w:lang w:val="en-GB" w:eastAsia="en-NZ"/>
              </w:rPr>
            </w:pPr>
            <w:r w:rsidRPr="00DF7732">
              <w:rPr>
                <w:rFonts w:eastAsia="Times New Roman" w:cs="Times New Roman"/>
                <w:b/>
                <w:bCs/>
                <w:iCs/>
                <w:szCs w:val="24"/>
                <w:lang w:val="en-GB" w:eastAsia="en-NZ"/>
              </w:rPr>
              <w:t>“Regional Land Transport Programme”</w:t>
            </w:r>
          </w:p>
        </w:tc>
        <w:tc>
          <w:tcPr>
            <w:tcW w:w="5845" w:type="dxa"/>
            <w:tcBorders>
              <w:right w:val="nil"/>
            </w:tcBorders>
          </w:tcPr>
          <w:p w:rsidR="00DF7732" w:rsidRPr="00DF7732" w:rsidRDefault="00DF7732" w:rsidP="00DF7732">
            <w:pPr>
              <w:spacing w:before="100" w:after="100" w:line="280" w:lineRule="atLeast"/>
              <w:ind w:left="67"/>
              <w:rPr>
                <w:rFonts w:eastAsia="Times New Roman" w:cs="Times New Roman"/>
                <w:bCs/>
                <w:iCs/>
                <w:szCs w:val="24"/>
                <w:lang w:val="en-GB" w:eastAsia="en-NZ"/>
              </w:rPr>
            </w:pPr>
            <w:r w:rsidRPr="00DF7732">
              <w:rPr>
                <w:rFonts w:eastAsia="Times New Roman" w:cs="Times New Roman"/>
                <w:szCs w:val="24"/>
                <w:lang w:val="en-GB" w:eastAsia="en-NZ"/>
              </w:rPr>
              <w:t xml:space="preserve">Means the proposed regional land transport programme of expenditure for the following year, prepared by the Transport Agency in accordance with the </w:t>
            </w:r>
            <w:r w:rsidRPr="00DF7732">
              <w:rPr>
                <w:rFonts w:eastAsia="Times New Roman" w:cs="Times New Roman"/>
                <w:i/>
                <w:iCs/>
                <w:szCs w:val="24"/>
                <w:lang w:val="en-GB" w:eastAsia="en-NZ"/>
              </w:rPr>
              <w:t>Land Transport Management Act 2003</w:t>
            </w:r>
            <w:r w:rsidRPr="00DF7732">
              <w:rPr>
                <w:rFonts w:eastAsia="Times New Roman" w:cs="Times New Roman"/>
                <w:szCs w:val="24"/>
                <w:lang w:val="en-GB" w:eastAsia="en-NZ"/>
              </w:rPr>
              <w:t>, Clauses 12 to 18.</w:t>
            </w:r>
          </w:p>
        </w:tc>
      </w:tr>
      <w:tr w:rsidR="00DF7732" w:rsidRPr="00DF7732" w:rsidTr="00DF7732">
        <w:trPr>
          <w:cantSplit/>
        </w:trPr>
        <w:tc>
          <w:tcPr>
            <w:tcW w:w="2802" w:type="dxa"/>
            <w:tcBorders>
              <w:left w:val="nil"/>
            </w:tcBorders>
          </w:tcPr>
          <w:p w:rsidR="00DF7732" w:rsidRPr="00DF7732" w:rsidRDefault="00DF7732" w:rsidP="00DF7732">
            <w:pPr>
              <w:spacing w:before="100" w:after="100" w:line="280" w:lineRule="atLeast"/>
              <w:rPr>
                <w:rFonts w:eastAsia="Times New Roman" w:cs="Times New Roman"/>
                <w:b/>
                <w:szCs w:val="24"/>
                <w:lang w:val="en-GB" w:eastAsia="en-NZ"/>
              </w:rPr>
            </w:pPr>
            <w:r w:rsidRPr="00DF7732">
              <w:rPr>
                <w:rFonts w:eastAsia="Times New Roman" w:cs="Times New Roman"/>
                <w:b/>
                <w:szCs w:val="24"/>
                <w:lang w:val="en-GB" w:eastAsia="en-NZ"/>
              </w:rPr>
              <w:t>“Report”</w:t>
            </w:r>
          </w:p>
        </w:tc>
        <w:tc>
          <w:tcPr>
            <w:tcW w:w="5845" w:type="dxa"/>
            <w:tcBorders>
              <w:right w:val="nil"/>
            </w:tcBorders>
          </w:tcPr>
          <w:p w:rsidR="00DF7732" w:rsidRPr="00DF7732" w:rsidRDefault="00DF7732" w:rsidP="00DF7732">
            <w:pPr>
              <w:spacing w:before="100" w:after="100" w:line="280" w:lineRule="atLeast"/>
              <w:ind w:left="67"/>
              <w:rPr>
                <w:rFonts w:eastAsia="Times New Roman" w:cs="Times New Roman"/>
                <w:szCs w:val="24"/>
                <w:lang w:val="en-GB" w:eastAsia="en-NZ"/>
              </w:rPr>
            </w:pPr>
            <w:r w:rsidRPr="00DF7732">
              <w:rPr>
                <w:rFonts w:eastAsia="Times New Roman" w:cs="Times New Roman"/>
                <w:szCs w:val="24"/>
                <w:lang w:val="en-GB" w:eastAsia="en-NZ"/>
              </w:rPr>
              <w:t>Means a defined deliverable the Client shall receive in writing.</w:t>
            </w:r>
          </w:p>
        </w:tc>
      </w:tr>
      <w:tr w:rsidR="00DF7732" w:rsidRPr="00DF7732" w:rsidTr="00DF7732">
        <w:trPr>
          <w:cantSplit/>
        </w:trPr>
        <w:tc>
          <w:tcPr>
            <w:tcW w:w="2802" w:type="dxa"/>
            <w:tcBorders>
              <w:left w:val="nil"/>
            </w:tcBorders>
          </w:tcPr>
          <w:p w:rsidR="00DF7732" w:rsidRPr="00DF7732" w:rsidRDefault="00DF7732" w:rsidP="00DF7732">
            <w:pPr>
              <w:spacing w:before="100" w:after="100" w:line="280" w:lineRule="atLeast"/>
              <w:rPr>
                <w:rFonts w:eastAsia="Times New Roman" w:cs="Times New Roman"/>
                <w:b/>
                <w:szCs w:val="24"/>
                <w:lang w:val="en-GB" w:eastAsia="en-NZ"/>
              </w:rPr>
            </w:pPr>
            <w:r w:rsidRPr="00DF7732">
              <w:rPr>
                <w:rFonts w:eastAsia="Times New Roman" w:cs="Times New Roman"/>
                <w:b/>
                <w:szCs w:val="24"/>
                <w:lang w:val="en-GB" w:eastAsia="en-NZ"/>
              </w:rPr>
              <w:t>“Resource Consent Application”</w:t>
            </w:r>
          </w:p>
        </w:tc>
        <w:tc>
          <w:tcPr>
            <w:tcW w:w="5845" w:type="dxa"/>
            <w:tcBorders>
              <w:right w:val="nil"/>
            </w:tcBorders>
          </w:tcPr>
          <w:p w:rsidR="00DF7732" w:rsidRPr="00DF7732" w:rsidRDefault="00DF7732" w:rsidP="00DF7732">
            <w:pPr>
              <w:spacing w:before="100" w:after="100" w:line="280" w:lineRule="atLeast"/>
              <w:ind w:left="67"/>
              <w:rPr>
                <w:rFonts w:eastAsia="Times New Roman" w:cs="Times New Roman"/>
                <w:szCs w:val="24"/>
                <w:lang w:val="en-GB" w:eastAsia="en-NZ"/>
              </w:rPr>
            </w:pPr>
            <w:r w:rsidRPr="00DF7732">
              <w:rPr>
                <w:rFonts w:eastAsia="Times New Roman" w:cs="Times New Roman"/>
                <w:szCs w:val="24"/>
                <w:lang w:val="en-GB" w:eastAsia="en-NZ"/>
              </w:rPr>
              <w:t xml:space="preserve">Means an application made in accordance with s.88 of the </w:t>
            </w:r>
            <w:r w:rsidRPr="00DF7732">
              <w:rPr>
                <w:rFonts w:eastAsia="Times New Roman" w:cs="Times New Roman"/>
                <w:i/>
                <w:szCs w:val="24"/>
                <w:lang w:val="en-GB" w:eastAsia="en-NZ"/>
              </w:rPr>
              <w:t>Resource Management Act 1991</w:t>
            </w:r>
            <w:r w:rsidRPr="00DF7732">
              <w:rPr>
                <w:rFonts w:eastAsia="Times New Roman" w:cs="Times New Roman"/>
                <w:szCs w:val="24"/>
                <w:lang w:val="en-GB" w:eastAsia="en-NZ"/>
              </w:rPr>
              <w:t>.</w:t>
            </w:r>
          </w:p>
        </w:tc>
      </w:tr>
      <w:tr w:rsidR="00DF7732" w:rsidRPr="00DF7732" w:rsidTr="00DF7732">
        <w:trPr>
          <w:cantSplit/>
        </w:trPr>
        <w:tc>
          <w:tcPr>
            <w:tcW w:w="2802" w:type="dxa"/>
            <w:tcBorders>
              <w:left w:val="nil"/>
            </w:tcBorders>
          </w:tcPr>
          <w:p w:rsidR="00DF7732" w:rsidRPr="00DF7732" w:rsidRDefault="00DF7732" w:rsidP="00DF7732">
            <w:pPr>
              <w:spacing w:before="100" w:after="100" w:line="280" w:lineRule="atLeast"/>
              <w:rPr>
                <w:rFonts w:eastAsia="Times New Roman" w:cs="Times New Roman"/>
                <w:b/>
                <w:szCs w:val="24"/>
                <w:lang w:val="en-GB" w:eastAsia="en-NZ"/>
              </w:rPr>
            </w:pPr>
            <w:r w:rsidRPr="00DF7732">
              <w:rPr>
                <w:rFonts w:eastAsia="Times New Roman" w:cs="Times New Roman"/>
                <w:b/>
                <w:bCs/>
                <w:iCs/>
                <w:szCs w:val="24"/>
                <w:lang w:val="en-GB" w:eastAsia="en-NZ"/>
              </w:rPr>
              <w:t>“Risk Management”</w:t>
            </w:r>
          </w:p>
        </w:tc>
        <w:tc>
          <w:tcPr>
            <w:tcW w:w="5845" w:type="dxa"/>
            <w:tcBorders>
              <w:right w:val="nil"/>
            </w:tcBorders>
          </w:tcPr>
          <w:p w:rsidR="00DF7732" w:rsidRPr="00DF7732" w:rsidRDefault="00DF7732" w:rsidP="00DF7732">
            <w:pPr>
              <w:spacing w:before="100" w:after="100" w:line="280" w:lineRule="atLeast"/>
              <w:ind w:left="67"/>
              <w:rPr>
                <w:rFonts w:eastAsia="Times New Roman" w:cs="Times New Roman"/>
                <w:bCs/>
                <w:iCs/>
                <w:szCs w:val="24"/>
                <w:lang w:val="en-GB" w:eastAsia="en-NZ"/>
              </w:rPr>
            </w:pPr>
            <w:r w:rsidRPr="00DF7732">
              <w:rPr>
                <w:rFonts w:eastAsia="Times New Roman" w:cs="Times New Roman"/>
                <w:szCs w:val="24"/>
                <w:lang w:val="en-GB" w:eastAsia="en-NZ"/>
              </w:rPr>
              <w:t>Shall be as defined in Section 2.2 of AS/ISO 31000: 2009 Risk Management – Principles and guidelines.</w:t>
            </w:r>
          </w:p>
        </w:tc>
      </w:tr>
      <w:tr w:rsidR="00DF7732" w:rsidRPr="00DF7732" w:rsidTr="00DF7732">
        <w:trPr>
          <w:cantSplit/>
        </w:trPr>
        <w:tc>
          <w:tcPr>
            <w:tcW w:w="2802" w:type="dxa"/>
            <w:tcBorders>
              <w:left w:val="nil"/>
            </w:tcBorders>
          </w:tcPr>
          <w:p w:rsidR="00DF7732" w:rsidRPr="00DF7732" w:rsidRDefault="00DF7732" w:rsidP="00DF7732">
            <w:pPr>
              <w:spacing w:before="100" w:after="100" w:line="280" w:lineRule="atLeast"/>
              <w:rPr>
                <w:rFonts w:eastAsia="Times New Roman" w:cs="Times New Roman"/>
                <w:b/>
                <w:bCs/>
                <w:iCs/>
                <w:szCs w:val="24"/>
                <w:lang w:val="en-GB" w:eastAsia="en-NZ"/>
              </w:rPr>
            </w:pPr>
            <w:r w:rsidRPr="00DF7732">
              <w:rPr>
                <w:rFonts w:eastAsia="Times New Roman" w:cs="Times New Roman"/>
                <w:b/>
                <w:bCs/>
                <w:iCs/>
                <w:szCs w:val="24"/>
                <w:lang w:val="en-GB" w:eastAsia="en-NZ"/>
              </w:rPr>
              <w:t>“Safety in Design File”</w:t>
            </w:r>
          </w:p>
        </w:tc>
        <w:tc>
          <w:tcPr>
            <w:tcW w:w="5845" w:type="dxa"/>
            <w:tcBorders>
              <w:right w:val="nil"/>
            </w:tcBorders>
          </w:tcPr>
          <w:p w:rsidR="00DF7732" w:rsidRPr="00DF7732" w:rsidRDefault="00DF7732" w:rsidP="00DF7732">
            <w:pPr>
              <w:spacing w:before="100" w:after="100" w:line="280" w:lineRule="atLeast"/>
              <w:ind w:left="67"/>
              <w:rPr>
                <w:rFonts w:eastAsia="Times New Roman" w:cs="Times New Roman"/>
                <w:szCs w:val="24"/>
                <w:lang w:val="en-GB" w:eastAsia="en-NZ"/>
              </w:rPr>
            </w:pPr>
            <w:r w:rsidRPr="00DF7732">
              <w:rPr>
                <w:rFonts w:eastAsia="Times New Roman" w:cs="Times New Roman"/>
                <w:szCs w:val="24"/>
                <w:lang w:val="en-GB" w:eastAsia="en-NZ"/>
              </w:rPr>
              <w:t xml:space="preserve">Means the collection of documents to be delivered in accordance with the Transport Agency’s </w:t>
            </w:r>
            <w:r w:rsidRPr="00DF7732">
              <w:rPr>
                <w:rFonts w:eastAsia="Times New Roman" w:cs="Times New Roman"/>
                <w:i/>
                <w:szCs w:val="24"/>
                <w:lang w:val="en-GB" w:eastAsia="en-NZ"/>
              </w:rPr>
              <w:t>Safety in Design</w:t>
            </w:r>
            <w:r w:rsidRPr="00DF7732">
              <w:rPr>
                <w:rFonts w:eastAsia="Times New Roman" w:cs="Times New Roman"/>
                <w:szCs w:val="24"/>
                <w:lang w:val="en-GB" w:eastAsia="en-NZ"/>
              </w:rPr>
              <w:t xml:space="preserve"> </w:t>
            </w:r>
            <w:r w:rsidRPr="00DF7732">
              <w:rPr>
                <w:rFonts w:eastAsia="Times New Roman" w:cs="Times New Roman"/>
                <w:i/>
                <w:szCs w:val="24"/>
                <w:lang w:val="en-GB" w:eastAsia="en-NZ"/>
              </w:rPr>
              <w:t>for Road Projects Minimum Standard</w:t>
            </w:r>
            <w:r w:rsidRPr="00DF7732">
              <w:rPr>
                <w:rFonts w:eastAsia="Times New Roman" w:cs="Times New Roman"/>
                <w:szCs w:val="24"/>
                <w:lang w:val="en-GB" w:eastAsia="en-NZ"/>
              </w:rPr>
              <w:t>.</w:t>
            </w:r>
          </w:p>
        </w:tc>
      </w:tr>
      <w:tr w:rsidR="00DF7732" w:rsidRPr="00DF7732" w:rsidTr="00DF7732">
        <w:trPr>
          <w:cantSplit/>
        </w:trPr>
        <w:tc>
          <w:tcPr>
            <w:tcW w:w="2802" w:type="dxa"/>
            <w:tcBorders>
              <w:left w:val="nil"/>
            </w:tcBorders>
          </w:tcPr>
          <w:p w:rsidR="00DF7732" w:rsidRPr="00DF7732" w:rsidRDefault="00DF7732" w:rsidP="00DF7732">
            <w:pPr>
              <w:spacing w:before="100" w:after="100" w:line="280" w:lineRule="atLeast"/>
              <w:rPr>
                <w:rFonts w:eastAsia="Times New Roman" w:cs="Times New Roman"/>
                <w:b/>
                <w:szCs w:val="24"/>
                <w:lang w:val="en-GB" w:eastAsia="en-NZ"/>
              </w:rPr>
            </w:pPr>
            <w:r w:rsidRPr="00DF7732">
              <w:rPr>
                <w:rFonts w:eastAsia="Times New Roman" w:cs="Times New Roman"/>
                <w:b/>
                <w:szCs w:val="24"/>
                <w:lang w:val="en-GB" w:eastAsia="en-NZ"/>
              </w:rPr>
              <w:t>“SAP”</w:t>
            </w:r>
          </w:p>
        </w:tc>
        <w:tc>
          <w:tcPr>
            <w:tcW w:w="5845" w:type="dxa"/>
            <w:tcBorders>
              <w:right w:val="nil"/>
            </w:tcBorders>
          </w:tcPr>
          <w:p w:rsidR="00DF7732" w:rsidRPr="00DF7732" w:rsidRDefault="00DF7732" w:rsidP="00DF7732">
            <w:pPr>
              <w:spacing w:before="100" w:after="100" w:line="280" w:lineRule="atLeast"/>
              <w:ind w:left="67"/>
              <w:rPr>
                <w:rFonts w:eastAsia="Times New Roman" w:cs="Times New Roman"/>
                <w:szCs w:val="24"/>
                <w:lang w:val="en-GB" w:eastAsia="en-NZ"/>
              </w:rPr>
            </w:pPr>
            <w:r w:rsidRPr="00DF7732">
              <w:rPr>
                <w:rFonts w:eastAsia="Times New Roman" w:cs="Times New Roman"/>
                <w:szCs w:val="24"/>
                <w:lang w:val="en-GB" w:eastAsia="en-NZ"/>
              </w:rPr>
              <w:t>Means the Client’s software system for the financial management of projects.</w:t>
            </w:r>
          </w:p>
        </w:tc>
      </w:tr>
      <w:tr w:rsidR="00DF7732" w:rsidRPr="00DF7732" w:rsidTr="00DF7732">
        <w:trPr>
          <w:cantSplit/>
        </w:trPr>
        <w:tc>
          <w:tcPr>
            <w:tcW w:w="2802" w:type="dxa"/>
            <w:tcBorders>
              <w:left w:val="nil"/>
            </w:tcBorders>
          </w:tcPr>
          <w:p w:rsidR="00DF7732" w:rsidRPr="00DF7732" w:rsidRDefault="00DF7732" w:rsidP="00DF7732">
            <w:pPr>
              <w:spacing w:before="100" w:after="100" w:line="280" w:lineRule="atLeast"/>
              <w:rPr>
                <w:rFonts w:eastAsia="Times New Roman" w:cs="Times New Roman"/>
                <w:b/>
                <w:szCs w:val="24"/>
                <w:lang w:val="en-GB" w:eastAsia="en-NZ"/>
              </w:rPr>
            </w:pPr>
            <w:r w:rsidRPr="00DF7732">
              <w:rPr>
                <w:rFonts w:eastAsia="Times New Roman" w:cs="Times New Roman"/>
                <w:b/>
                <w:szCs w:val="24"/>
                <w:lang w:val="en-GB" w:eastAsia="en-NZ"/>
              </w:rPr>
              <w:t>“Health and Safety Management Plan”</w:t>
            </w:r>
          </w:p>
        </w:tc>
        <w:tc>
          <w:tcPr>
            <w:tcW w:w="5845" w:type="dxa"/>
            <w:tcBorders>
              <w:right w:val="nil"/>
            </w:tcBorders>
          </w:tcPr>
          <w:p w:rsidR="00DF7732" w:rsidRPr="00DF7732" w:rsidRDefault="00DF7732" w:rsidP="00DF7732">
            <w:pPr>
              <w:spacing w:before="100" w:after="100" w:line="280" w:lineRule="atLeast"/>
              <w:ind w:left="67"/>
              <w:rPr>
                <w:rFonts w:eastAsia="Times New Roman" w:cs="Times New Roman"/>
                <w:szCs w:val="24"/>
                <w:lang w:val="en-GB" w:eastAsia="en-NZ"/>
              </w:rPr>
            </w:pPr>
            <w:r w:rsidRPr="00DF7732">
              <w:rPr>
                <w:rFonts w:eastAsia="Times New Roman" w:cs="Times New Roman"/>
                <w:szCs w:val="24"/>
                <w:lang w:val="en-GB" w:eastAsia="en-NZ"/>
              </w:rPr>
              <w:t>Means that document describing how the Consultant will manage his/her execution of the contract services within the context of the Health and Safety in Employment Act 1992 and the draft Health and Safety Reform Bill.</w:t>
            </w:r>
          </w:p>
        </w:tc>
      </w:tr>
      <w:tr w:rsidR="00DF7732" w:rsidRPr="00DF7732" w:rsidTr="00DF7732">
        <w:trPr>
          <w:cantSplit/>
        </w:trPr>
        <w:tc>
          <w:tcPr>
            <w:tcW w:w="2802" w:type="dxa"/>
            <w:tcBorders>
              <w:left w:val="nil"/>
            </w:tcBorders>
          </w:tcPr>
          <w:p w:rsidR="00DF7732" w:rsidRPr="00DF7732" w:rsidRDefault="00DF7732" w:rsidP="00DF7732">
            <w:pPr>
              <w:spacing w:before="100" w:after="100" w:line="280" w:lineRule="atLeast"/>
              <w:rPr>
                <w:rFonts w:eastAsia="Times New Roman" w:cs="Times New Roman"/>
                <w:b/>
                <w:szCs w:val="24"/>
                <w:lang w:val="en-GB" w:eastAsia="en-NZ"/>
              </w:rPr>
            </w:pPr>
            <w:r w:rsidRPr="00DF7732">
              <w:rPr>
                <w:rFonts w:eastAsia="Times New Roman" w:cs="Times New Roman"/>
                <w:b/>
                <w:bCs/>
                <w:iCs/>
                <w:szCs w:val="24"/>
                <w:lang w:eastAsia="en-NZ"/>
              </w:rPr>
              <w:t>“Stakeholder Relationship Management System”</w:t>
            </w:r>
            <w:r w:rsidRPr="00DF7732">
              <w:rPr>
                <w:rFonts w:eastAsia="Times New Roman" w:cs="Times New Roman"/>
                <w:b/>
                <w:szCs w:val="24"/>
                <w:lang w:eastAsia="en-NZ"/>
              </w:rPr>
              <w:t xml:space="preserve"> </w:t>
            </w:r>
            <w:r w:rsidRPr="00DF7732">
              <w:rPr>
                <w:rFonts w:eastAsia="Times New Roman" w:cs="Times New Roman"/>
                <w:b/>
                <w:bCs/>
                <w:iCs/>
                <w:szCs w:val="24"/>
                <w:lang w:eastAsia="en-NZ"/>
              </w:rPr>
              <w:t>(SRMS)</w:t>
            </w:r>
          </w:p>
        </w:tc>
        <w:tc>
          <w:tcPr>
            <w:tcW w:w="5845" w:type="dxa"/>
            <w:tcBorders>
              <w:right w:val="nil"/>
            </w:tcBorders>
          </w:tcPr>
          <w:p w:rsidR="00DF7732" w:rsidRPr="00DF7732" w:rsidRDefault="00DF7732" w:rsidP="00DF7732">
            <w:pPr>
              <w:spacing w:before="100" w:after="100" w:line="280" w:lineRule="atLeast"/>
              <w:ind w:left="67"/>
              <w:rPr>
                <w:rFonts w:eastAsia="Times New Roman" w:cs="Times New Roman"/>
                <w:bCs/>
                <w:iCs/>
                <w:szCs w:val="24"/>
                <w:lang w:eastAsia="en-NZ"/>
              </w:rPr>
            </w:pPr>
            <w:r w:rsidRPr="00DF7732">
              <w:rPr>
                <w:rFonts w:eastAsia="Times New Roman" w:cs="Times New Roman"/>
                <w:szCs w:val="24"/>
                <w:lang w:eastAsia="en-NZ"/>
              </w:rPr>
              <w:t>Means a</w:t>
            </w:r>
            <w:r w:rsidRPr="00DF7732">
              <w:rPr>
                <w:rFonts w:eastAsia="Times New Roman" w:cs="Times New Roman"/>
                <w:b/>
                <w:bCs/>
                <w:i/>
                <w:iCs/>
                <w:szCs w:val="24"/>
                <w:lang w:eastAsia="en-NZ"/>
              </w:rPr>
              <w:t xml:space="preserve"> </w:t>
            </w:r>
            <w:r w:rsidRPr="00DF7732">
              <w:rPr>
                <w:rFonts w:eastAsia="Times New Roman" w:cs="Times New Roman"/>
                <w:szCs w:val="24"/>
                <w:lang w:eastAsia="en-NZ"/>
              </w:rPr>
              <w:t>Transport Agency consultation project management system for Maori consultation and management of SIMI deliverables.</w:t>
            </w:r>
          </w:p>
        </w:tc>
      </w:tr>
      <w:tr w:rsidR="00DF7732" w:rsidRPr="00DF7732" w:rsidTr="00DF7732">
        <w:trPr>
          <w:cantSplit/>
        </w:trPr>
        <w:tc>
          <w:tcPr>
            <w:tcW w:w="2802" w:type="dxa"/>
            <w:tcBorders>
              <w:left w:val="nil"/>
            </w:tcBorders>
          </w:tcPr>
          <w:p w:rsidR="00DF7732" w:rsidRPr="00DF7732" w:rsidRDefault="00DF7732" w:rsidP="00DF7732">
            <w:pPr>
              <w:spacing w:before="100" w:after="100" w:line="280" w:lineRule="atLeast"/>
              <w:rPr>
                <w:rFonts w:eastAsia="Times New Roman" w:cs="Times New Roman"/>
                <w:b/>
                <w:szCs w:val="24"/>
                <w:lang w:eastAsia="en-NZ"/>
              </w:rPr>
            </w:pPr>
            <w:r w:rsidRPr="00DF7732">
              <w:rPr>
                <w:rFonts w:eastAsia="Times New Roman" w:cs="Times New Roman"/>
                <w:b/>
                <w:szCs w:val="24"/>
                <w:lang w:val="en-GB" w:eastAsia="en-NZ"/>
              </w:rPr>
              <w:t>“</w:t>
            </w:r>
            <w:r w:rsidRPr="00DF7732">
              <w:rPr>
                <w:rFonts w:eastAsia="Times New Roman" w:cs="Times New Roman"/>
                <w:b/>
                <w:szCs w:val="24"/>
                <w:lang w:eastAsia="en-NZ"/>
              </w:rPr>
              <w:t>Statement of Identified Maori Interests” (</w:t>
            </w:r>
            <w:r w:rsidRPr="00DF7732">
              <w:rPr>
                <w:rFonts w:eastAsia="Times New Roman" w:cs="Times New Roman"/>
                <w:b/>
                <w:bCs/>
                <w:iCs/>
                <w:szCs w:val="24"/>
                <w:lang w:eastAsia="en-NZ"/>
              </w:rPr>
              <w:t>SIMI)</w:t>
            </w:r>
          </w:p>
        </w:tc>
        <w:tc>
          <w:tcPr>
            <w:tcW w:w="5845" w:type="dxa"/>
            <w:tcBorders>
              <w:right w:val="nil"/>
            </w:tcBorders>
          </w:tcPr>
          <w:p w:rsidR="00DF7732" w:rsidRPr="00DF7732" w:rsidRDefault="00DF7732" w:rsidP="00DF7732">
            <w:pPr>
              <w:spacing w:before="100" w:after="100" w:line="280" w:lineRule="atLeast"/>
              <w:ind w:left="67"/>
              <w:rPr>
                <w:rFonts w:eastAsia="Times New Roman" w:cs="Times New Roman"/>
                <w:szCs w:val="24"/>
                <w:lang w:val="en-GB" w:eastAsia="en-NZ"/>
              </w:rPr>
            </w:pPr>
            <w:r w:rsidRPr="00DF7732">
              <w:rPr>
                <w:rFonts w:eastAsia="Times New Roman" w:cs="Times New Roman"/>
                <w:szCs w:val="24"/>
                <w:lang w:eastAsia="en-NZ"/>
              </w:rPr>
              <w:t>Means a statement that provides information to enable an assessment of the potential impacts of the project on particular Maori interests and assists in managing relationships with those particular interests.</w:t>
            </w:r>
          </w:p>
        </w:tc>
      </w:tr>
      <w:tr w:rsidR="00DF7732" w:rsidRPr="00DF7732" w:rsidTr="00DF7732">
        <w:trPr>
          <w:cantSplit/>
        </w:trPr>
        <w:tc>
          <w:tcPr>
            <w:tcW w:w="2802" w:type="dxa"/>
            <w:tcBorders>
              <w:left w:val="nil"/>
            </w:tcBorders>
          </w:tcPr>
          <w:p w:rsidR="00DF7732" w:rsidRPr="00DF7732" w:rsidRDefault="00DF7732" w:rsidP="00DF7732">
            <w:pPr>
              <w:spacing w:before="100" w:after="100" w:line="280" w:lineRule="atLeast"/>
              <w:rPr>
                <w:rFonts w:eastAsia="Times New Roman" w:cs="Times New Roman"/>
                <w:b/>
                <w:szCs w:val="24"/>
                <w:lang w:eastAsia="en-NZ"/>
              </w:rPr>
            </w:pPr>
            <w:r w:rsidRPr="00DF7732">
              <w:rPr>
                <w:rFonts w:eastAsia="Times New Roman" w:cs="Times New Roman"/>
                <w:b/>
                <w:bCs/>
                <w:iCs/>
                <w:szCs w:val="24"/>
                <w:lang w:eastAsia="en-NZ"/>
              </w:rPr>
              <w:t>“Taonga”</w:t>
            </w:r>
          </w:p>
        </w:tc>
        <w:tc>
          <w:tcPr>
            <w:tcW w:w="5845" w:type="dxa"/>
            <w:tcBorders>
              <w:right w:val="nil"/>
            </w:tcBorders>
          </w:tcPr>
          <w:p w:rsidR="00DF7732" w:rsidRPr="00DF7732" w:rsidRDefault="00DF7732" w:rsidP="00DF7732">
            <w:pPr>
              <w:spacing w:before="100" w:after="100" w:line="280" w:lineRule="atLeast"/>
              <w:ind w:left="67"/>
              <w:rPr>
                <w:rFonts w:eastAsia="Times New Roman" w:cs="Times New Roman"/>
                <w:szCs w:val="24"/>
                <w:lang w:eastAsia="en-NZ"/>
              </w:rPr>
            </w:pPr>
            <w:r w:rsidRPr="00DF7732">
              <w:rPr>
                <w:rFonts w:eastAsia="Times New Roman" w:cs="Times New Roman"/>
                <w:szCs w:val="24"/>
                <w:lang w:eastAsia="en-NZ"/>
              </w:rPr>
              <w:t>Means an object that:</w:t>
            </w:r>
          </w:p>
          <w:p w:rsidR="00DF7732" w:rsidRPr="00DF7732" w:rsidRDefault="00DF7732" w:rsidP="00DF7732">
            <w:pPr>
              <w:tabs>
                <w:tab w:val="left" w:pos="634"/>
              </w:tabs>
              <w:spacing w:before="100" w:after="100" w:line="280" w:lineRule="atLeast"/>
              <w:ind w:left="67"/>
              <w:rPr>
                <w:rFonts w:eastAsia="Times New Roman" w:cs="Times New Roman"/>
                <w:szCs w:val="24"/>
                <w:lang w:eastAsia="en-NZ"/>
              </w:rPr>
            </w:pPr>
            <w:r w:rsidRPr="00DF7732">
              <w:rPr>
                <w:rFonts w:eastAsia="Times New Roman" w:cs="Times New Roman"/>
                <w:szCs w:val="24"/>
                <w:lang w:eastAsia="en-NZ"/>
              </w:rPr>
              <w:t>1.</w:t>
            </w:r>
            <w:r w:rsidRPr="00DF7732">
              <w:rPr>
                <w:rFonts w:eastAsia="Times New Roman" w:cs="Times New Roman"/>
                <w:szCs w:val="24"/>
                <w:lang w:eastAsia="en-NZ"/>
              </w:rPr>
              <w:tab/>
              <w:t>Relates to M</w:t>
            </w:r>
            <w:r w:rsidRPr="00DF7732">
              <w:rPr>
                <w:rFonts w:ascii="Arial" w:eastAsia="Times New Roman" w:hAnsi="Arial" w:cs="Arial"/>
                <w:szCs w:val="24"/>
                <w:lang w:eastAsia="en-NZ"/>
              </w:rPr>
              <w:t>ā</w:t>
            </w:r>
            <w:r w:rsidRPr="00DF7732">
              <w:rPr>
                <w:rFonts w:eastAsia="Times New Roman" w:cs="Times New Roman"/>
                <w:szCs w:val="24"/>
                <w:lang w:eastAsia="en-NZ"/>
              </w:rPr>
              <w:t>ori</w:t>
            </w:r>
            <w:r w:rsidRPr="00DF7732">
              <w:rPr>
                <w:rFonts w:eastAsia="Times New Roman" w:cs="Times New Roman"/>
                <w:b/>
                <w:bCs/>
                <w:szCs w:val="24"/>
                <w:lang w:eastAsia="en-NZ"/>
              </w:rPr>
              <w:t xml:space="preserve"> </w:t>
            </w:r>
            <w:r w:rsidRPr="00DF7732">
              <w:rPr>
                <w:rFonts w:eastAsia="Times New Roman" w:cs="Times New Roman"/>
                <w:szCs w:val="24"/>
                <w:lang w:eastAsia="en-NZ"/>
              </w:rPr>
              <w:t>culture, history, or society; and</w:t>
            </w:r>
          </w:p>
          <w:p w:rsidR="00DF7732" w:rsidRPr="00DF7732" w:rsidRDefault="00DF7732" w:rsidP="00DF7732">
            <w:pPr>
              <w:tabs>
                <w:tab w:val="left" w:pos="634"/>
              </w:tabs>
              <w:spacing w:before="100" w:after="100" w:line="280" w:lineRule="atLeast"/>
              <w:ind w:left="67"/>
              <w:rPr>
                <w:rFonts w:eastAsia="Times New Roman" w:cs="Times New Roman"/>
                <w:szCs w:val="24"/>
                <w:lang w:eastAsia="en-NZ"/>
              </w:rPr>
            </w:pPr>
            <w:r w:rsidRPr="00DF7732">
              <w:rPr>
                <w:rFonts w:eastAsia="Times New Roman" w:cs="Times New Roman"/>
                <w:szCs w:val="24"/>
                <w:lang w:eastAsia="en-NZ"/>
              </w:rPr>
              <w:t>2.</w:t>
            </w:r>
            <w:r w:rsidRPr="00DF7732">
              <w:rPr>
                <w:rFonts w:eastAsia="Times New Roman" w:cs="Times New Roman"/>
                <w:szCs w:val="24"/>
                <w:lang w:eastAsia="en-NZ"/>
              </w:rPr>
              <w:tab/>
              <w:t>Was or appears to have been:</w:t>
            </w:r>
          </w:p>
          <w:p w:rsidR="00DF7732" w:rsidRPr="00DF7732" w:rsidRDefault="00DF7732" w:rsidP="00DF7732">
            <w:pPr>
              <w:spacing w:before="100" w:after="100" w:line="280" w:lineRule="atLeast"/>
              <w:ind w:left="917" w:hanging="283"/>
              <w:rPr>
                <w:rFonts w:eastAsia="Times New Roman" w:cs="Times New Roman"/>
                <w:szCs w:val="24"/>
                <w:lang w:eastAsia="en-NZ"/>
              </w:rPr>
            </w:pPr>
            <w:r w:rsidRPr="00DF7732">
              <w:rPr>
                <w:rFonts w:eastAsia="Times New Roman" w:cs="Times New Roman"/>
                <w:szCs w:val="24"/>
                <w:lang w:eastAsia="en-NZ"/>
              </w:rPr>
              <w:t>a.</w:t>
            </w:r>
            <w:r w:rsidRPr="00DF7732">
              <w:rPr>
                <w:rFonts w:eastAsia="Times New Roman" w:cs="Times New Roman"/>
                <w:szCs w:val="24"/>
                <w:lang w:eastAsia="en-NZ"/>
              </w:rPr>
              <w:tab/>
              <w:t>Manufactured or modified in New Zealand by M</w:t>
            </w:r>
            <w:r w:rsidRPr="00DF7732">
              <w:rPr>
                <w:rFonts w:ascii="Arial" w:eastAsia="Times New Roman" w:hAnsi="Arial" w:cs="Arial"/>
                <w:szCs w:val="24"/>
                <w:lang w:eastAsia="en-NZ"/>
              </w:rPr>
              <w:t>ā</w:t>
            </w:r>
            <w:r w:rsidRPr="00DF7732">
              <w:rPr>
                <w:rFonts w:eastAsia="Times New Roman" w:cs="Times New Roman"/>
                <w:szCs w:val="24"/>
                <w:lang w:eastAsia="en-NZ"/>
              </w:rPr>
              <w:t>ori; or</w:t>
            </w:r>
          </w:p>
          <w:p w:rsidR="00DF7732" w:rsidRPr="00DF7732" w:rsidRDefault="00DF7732" w:rsidP="00DF7732">
            <w:pPr>
              <w:spacing w:before="100" w:after="100" w:line="280" w:lineRule="atLeast"/>
              <w:ind w:left="917" w:hanging="283"/>
              <w:rPr>
                <w:rFonts w:eastAsia="Times New Roman" w:cs="Times New Roman"/>
                <w:szCs w:val="24"/>
                <w:lang w:eastAsia="en-NZ"/>
              </w:rPr>
            </w:pPr>
            <w:r w:rsidRPr="00DF7732">
              <w:rPr>
                <w:rFonts w:eastAsia="Times New Roman" w:cs="Times New Roman"/>
                <w:szCs w:val="24"/>
                <w:lang w:eastAsia="en-NZ"/>
              </w:rPr>
              <w:t>b.</w:t>
            </w:r>
            <w:r w:rsidRPr="00DF7732">
              <w:rPr>
                <w:rFonts w:eastAsia="Times New Roman" w:cs="Times New Roman"/>
                <w:szCs w:val="24"/>
                <w:lang w:eastAsia="en-NZ"/>
              </w:rPr>
              <w:tab/>
              <w:t>Brought into New Zealand by M</w:t>
            </w:r>
            <w:r w:rsidRPr="00DF7732">
              <w:rPr>
                <w:rFonts w:ascii="Arial" w:eastAsia="Times New Roman" w:hAnsi="Arial" w:cs="Arial"/>
                <w:szCs w:val="24"/>
                <w:lang w:eastAsia="en-NZ"/>
              </w:rPr>
              <w:t>ā</w:t>
            </w:r>
            <w:r w:rsidRPr="00DF7732">
              <w:rPr>
                <w:rFonts w:eastAsia="Times New Roman" w:cs="Times New Roman"/>
                <w:szCs w:val="24"/>
                <w:lang w:eastAsia="en-NZ"/>
              </w:rPr>
              <w:t>ori; or</w:t>
            </w:r>
          </w:p>
          <w:p w:rsidR="00DF7732" w:rsidRPr="00DF7732" w:rsidRDefault="00DF7732" w:rsidP="00DF7732">
            <w:pPr>
              <w:spacing w:before="100" w:after="100" w:line="280" w:lineRule="atLeast"/>
              <w:ind w:left="917" w:hanging="283"/>
              <w:rPr>
                <w:rFonts w:eastAsia="Times New Roman" w:cs="Times New Roman"/>
                <w:bCs/>
                <w:iCs/>
                <w:szCs w:val="24"/>
                <w:lang w:eastAsia="en-NZ"/>
              </w:rPr>
            </w:pPr>
            <w:r w:rsidRPr="00DF7732">
              <w:rPr>
                <w:rFonts w:eastAsia="Times New Roman" w:cs="Times New Roman"/>
                <w:szCs w:val="24"/>
                <w:lang w:eastAsia="en-NZ"/>
              </w:rPr>
              <w:t>c.</w:t>
            </w:r>
            <w:r w:rsidRPr="00DF7732">
              <w:rPr>
                <w:rFonts w:eastAsia="Times New Roman" w:cs="Times New Roman"/>
                <w:szCs w:val="24"/>
                <w:lang w:eastAsia="en-NZ"/>
              </w:rPr>
              <w:tab/>
              <w:t>Used by M</w:t>
            </w:r>
            <w:r w:rsidRPr="00DF7732">
              <w:rPr>
                <w:rFonts w:ascii="Arial" w:eastAsia="Times New Roman" w:hAnsi="Arial" w:cs="Arial"/>
                <w:szCs w:val="24"/>
                <w:lang w:eastAsia="en-NZ"/>
              </w:rPr>
              <w:t>ā</w:t>
            </w:r>
            <w:r w:rsidRPr="00DF7732">
              <w:rPr>
                <w:rFonts w:eastAsia="Times New Roman" w:cs="Times New Roman"/>
                <w:szCs w:val="24"/>
                <w:lang w:eastAsia="en-NZ"/>
              </w:rPr>
              <w:t>ori.</w:t>
            </w:r>
          </w:p>
        </w:tc>
      </w:tr>
      <w:tr w:rsidR="00DF7732" w:rsidRPr="00DF7732" w:rsidTr="00DF7732">
        <w:trPr>
          <w:cantSplit/>
        </w:trPr>
        <w:tc>
          <w:tcPr>
            <w:tcW w:w="2802" w:type="dxa"/>
            <w:tcBorders>
              <w:left w:val="nil"/>
            </w:tcBorders>
          </w:tcPr>
          <w:p w:rsidR="00DF7732" w:rsidRPr="00DF7732" w:rsidRDefault="00DF7732" w:rsidP="00DF7732">
            <w:pPr>
              <w:spacing w:before="100" w:after="100" w:line="280" w:lineRule="atLeast"/>
              <w:rPr>
                <w:rFonts w:eastAsia="Times New Roman" w:cs="Times New Roman"/>
                <w:b/>
                <w:szCs w:val="24"/>
                <w:lang w:val="en-GB" w:eastAsia="en-NZ"/>
              </w:rPr>
            </w:pPr>
            <w:r w:rsidRPr="00DF7732">
              <w:rPr>
                <w:rFonts w:eastAsia="Times New Roman" w:cs="Times New Roman"/>
                <w:b/>
                <w:bCs/>
                <w:iCs/>
                <w:szCs w:val="24"/>
                <w:lang w:eastAsia="en-NZ"/>
              </w:rPr>
              <w:t>“Taonga Tuturu”</w:t>
            </w:r>
          </w:p>
        </w:tc>
        <w:tc>
          <w:tcPr>
            <w:tcW w:w="5845" w:type="dxa"/>
            <w:tcBorders>
              <w:right w:val="nil"/>
            </w:tcBorders>
          </w:tcPr>
          <w:p w:rsidR="00DF7732" w:rsidRPr="00DF7732" w:rsidRDefault="00DF7732" w:rsidP="00DF7732">
            <w:pPr>
              <w:spacing w:before="100" w:after="100" w:line="280" w:lineRule="atLeast"/>
              <w:ind w:left="67"/>
              <w:rPr>
                <w:rFonts w:eastAsia="Times New Roman" w:cs="Times New Roman"/>
                <w:bCs/>
                <w:iCs/>
                <w:szCs w:val="24"/>
                <w:lang w:eastAsia="en-NZ"/>
              </w:rPr>
            </w:pPr>
            <w:r w:rsidRPr="00DF7732">
              <w:rPr>
                <w:rFonts w:eastAsia="Times New Roman" w:cs="Times New Roman"/>
                <w:szCs w:val="24"/>
                <w:lang w:eastAsia="en-NZ"/>
              </w:rPr>
              <w:t>Is defined in Section 2 of the Protected Objects Act 1975.</w:t>
            </w:r>
          </w:p>
        </w:tc>
      </w:tr>
      <w:tr w:rsidR="00DF7732" w:rsidRPr="00DF7732" w:rsidTr="00DF7732">
        <w:trPr>
          <w:cantSplit/>
        </w:trPr>
        <w:tc>
          <w:tcPr>
            <w:tcW w:w="2802" w:type="dxa"/>
            <w:tcBorders>
              <w:left w:val="nil"/>
            </w:tcBorders>
          </w:tcPr>
          <w:p w:rsidR="00DF7732" w:rsidRPr="00DF7732" w:rsidRDefault="00DF7732" w:rsidP="00DF7732">
            <w:pPr>
              <w:spacing w:before="100" w:after="100" w:line="280" w:lineRule="atLeast"/>
              <w:rPr>
                <w:rFonts w:eastAsia="Times New Roman" w:cs="Times New Roman"/>
                <w:b/>
                <w:szCs w:val="24"/>
                <w:lang w:val="en-GB" w:eastAsia="en-NZ"/>
              </w:rPr>
            </w:pPr>
            <w:r w:rsidRPr="00DF7732">
              <w:rPr>
                <w:rFonts w:eastAsia="Times New Roman" w:cs="Times New Roman"/>
                <w:b/>
                <w:szCs w:val="24"/>
                <w:lang w:val="en-GB" w:eastAsia="en-NZ"/>
              </w:rPr>
              <w:t>“Value of Work Report”</w:t>
            </w:r>
          </w:p>
        </w:tc>
        <w:tc>
          <w:tcPr>
            <w:tcW w:w="5845" w:type="dxa"/>
            <w:tcBorders>
              <w:right w:val="nil"/>
            </w:tcBorders>
          </w:tcPr>
          <w:p w:rsidR="00DF7732" w:rsidRPr="00DF7732" w:rsidRDefault="00DF7732" w:rsidP="00DF7732">
            <w:pPr>
              <w:spacing w:before="100" w:after="100" w:line="280" w:lineRule="atLeast"/>
              <w:ind w:left="67"/>
              <w:rPr>
                <w:rFonts w:eastAsia="Times New Roman" w:cs="Times New Roman"/>
                <w:szCs w:val="24"/>
                <w:lang w:val="en-GB" w:eastAsia="en-NZ"/>
              </w:rPr>
            </w:pPr>
            <w:r w:rsidRPr="00DF7732">
              <w:rPr>
                <w:rFonts w:eastAsia="Times New Roman" w:cs="Times New Roman"/>
                <w:szCs w:val="24"/>
                <w:lang w:val="en-GB" w:eastAsia="en-NZ"/>
              </w:rPr>
              <w:t>Means that report to be delivered in accordance with Clause 5.3 of this specification.</w:t>
            </w:r>
          </w:p>
        </w:tc>
      </w:tr>
      <w:tr w:rsidR="00DF7732" w:rsidRPr="00DF7732" w:rsidTr="00DF7732">
        <w:trPr>
          <w:cantSplit/>
        </w:trPr>
        <w:tc>
          <w:tcPr>
            <w:tcW w:w="2802" w:type="dxa"/>
            <w:tcBorders>
              <w:left w:val="nil"/>
            </w:tcBorders>
          </w:tcPr>
          <w:p w:rsidR="00DF7732" w:rsidRPr="00DF7732" w:rsidRDefault="00DF7732" w:rsidP="00DF7732">
            <w:pPr>
              <w:spacing w:before="100" w:after="100" w:line="280" w:lineRule="atLeast"/>
              <w:rPr>
                <w:rFonts w:eastAsia="Times New Roman" w:cs="Times New Roman"/>
                <w:b/>
                <w:szCs w:val="24"/>
                <w:lang w:val="en-GB" w:eastAsia="en-NZ"/>
              </w:rPr>
            </w:pPr>
            <w:r w:rsidRPr="00DF7732">
              <w:rPr>
                <w:rFonts w:eastAsia="Times New Roman" w:cs="Times New Roman"/>
                <w:b/>
                <w:bCs/>
                <w:iCs/>
                <w:szCs w:val="24"/>
                <w:lang w:val="en-GB" w:eastAsia="en-NZ"/>
              </w:rPr>
              <w:t>“Value for Money”</w:t>
            </w:r>
          </w:p>
        </w:tc>
        <w:tc>
          <w:tcPr>
            <w:tcW w:w="5845" w:type="dxa"/>
            <w:tcBorders>
              <w:right w:val="nil"/>
            </w:tcBorders>
          </w:tcPr>
          <w:p w:rsidR="00DF7732" w:rsidRPr="00DF7732" w:rsidRDefault="00DF7732" w:rsidP="00DF7732">
            <w:pPr>
              <w:spacing w:before="100" w:after="100" w:line="280" w:lineRule="atLeast"/>
              <w:ind w:left="67"/>
              <w:rPr>
                <w:rFonts w:eastAsia="Times New Roman" w:cs="Times New Roman"/>
                <w:bCs/>
                <w:iCs/>
                <w:szCs w:val="24"/>
                <w:lang w:val="en-GB" w:eastAsia="en-NZ"/>
              </w:rPr>
            </w:pPr>
            <w:r w:rsidRPr="00DF7732">
              <w:rPr>
                <w:rFonts w:eastAsia="Times New Roman" w:cs="Times New Roman"/>
                <w:szCs w:val="24"/>
                <w:lang w:val="en-GB" w:eastAsia="en-NZ"/>
              </w:rPr>
              <w:t>Means optimal selection using the Transport Agency’s allocation profile (includes the projects contribution to the New Zealand Transport Strategy Objectives in a cost effective manner).</w:t>
            </w:r>
          </w:p>
        </w:tc>
      </w:tr>
      <w:tr w:rsidR="00DF7732" w:rsidRPr="00DF7732" w:rsidTr="00DF7732">
        <w:trPr>
          <w:cantSplit/>
        </w:trPr>
        <w:tc>
          <w:tcPr>
            <w:tcW w:w="2802" w:type="dxa"/>
            <w:tcBorders>
              <w:left w:val="nil"/>
            </w:tcBorders>
          </w:tcPr>
          <w:p w:rsidR="00DF7732" w:rsidRPr="00DF7732" w:rsidRDefault="00DF7732" w:rsidP="00DF7732">
            <w:pPr>
              <w:spacing w:before="100" w:after="100" w:line="280" w:lineRule="atLeast"/>
              <w:rPr>
                <w:rFonts w:eastAsia="Times New Roman" w:cs="Times New Roman"/>
                <w:b/>
                <w:szCs w:val="24"/>
                <w:lang w:val="en-GB" w:eastAsia="en-NZ"/>
              </w:rPr>
            </w:pPr>
            <w:r w:rsidRPr="00DF7732">
              <w:rPr>
                <w:rFonts w:eastAsia="Times New Roman" w:cs="Times New Roman"/>
                <w:b/>
                <w:szCs w:val="24"/>
                <w:lang w:val="en-GB" w:eastAsia="en-NZ"/>
              </w:rPr>
              <w:t>“Work Unit”</w:t>
            </w:r>
          </w:p>
        </w:tc>
        <w:tc>
          <w:tcPr>
            <w:tcW w:w="5845" w:type="dxa"/>
            <w:tcBorders>
              <w:right w:val="nil"/>
            </w:tcBorders>
          </w:tcPr>
          <w:p w:rsidR="00DF7732" w:rsidRPr="00DF7732" w:rsidRDefault="00DF7732" w:rsidP="00DF7732">
            <w:pPr>
              <w:spacing w:before="100" w:after="100" w:line="280" w:lineRule="atLeast"/>
              <w:ind w:left="67"/>
              <w:rPr>
                <w:rFonts w:eastAsia="Times New Roman" w:cs="Times New Roman"/>
                <w:szCs w:val="24"/>
                <w:lang w:val="en-GB" w:eastAsia="en-NZ"/>
              </w:rPr>
            </w:pPr>
            <w:r w:rsidRPr="00DF7732">
              <w:rPr>
                <w:rFonts w:eastAsia="Times New Roman" w:cs="Times New Roman"/>
                <w:szCs w:val="24"/>
                <w:lang w:val="en-GB" w:eastAsia="en-NZ"/>
              </w:rPr>
              <w:t>Means an individual allocation that needs to be financially managed by the Consultant.  There may be one or more work units relating to any phase of a project.</w:t>
            </w:r>
          </w:p>
        </w:tc>
      </w:tr>
    </w:tbl>
    <w:p w:rsidR="00DF7732" w:rsidRDefault="00B83D78" w:rsidP="002907A5">
      <w:pPr>
        <w:pStyle w:val="Numberedheading2"/>
        <w:ind w:left="709" w:hanging="709"/>
        <w:rPr>
          <w:lang w:eastAsia="en-GB"/>
        </w:rPr>
      </w:pPr>
      <w:bookmarkStart w:id="92" w:name="_Toc427849903"/>
      <w:r>
        <w:rPr>
          <w:lang w:eastAsia="en-GB"/>
        </w:rPr>
        <w:t>I</w:t>
      </w:r>
      <w:r w:rsidR="00DF7732">
        <w:rPr>
          <w:lang w:eastAsia="en-GB"/>
        </w:rPr>
        <w:t>ntroduction</w:t>
      </w:r>
      <w:bookmarkEnd w:id="92"/>
    </w:p>
    <w:p w:rsidR="00DF7732" w:rsidRDefault="00DF7732" w:rsidP="00DF7732">
      <w:pPr>
        <w:spacing w:before="100" w:after="100" w:line="280" w:lineRule="atLeast"/>
        <w:ind w:left="709"/>
        <w:rPr>
          <w:lang w:eastAsia="en-GB"/>
        </w:rPr>
      </w:pPr>
      <w:r>
        <w:rPr>
          <w:lang w:eastAsia="en-GB"/>
        </w:rPr>
        <w:t>[Insert paragraphs]</w:t>
      </w:r>
    </w:p>
    <w:p w:rsidR="00DF7732" w:rsidRDefault="00DF7732" w:rsidP="00DF7732">
      <w:pPr>
        <w:pStyle w:val="Numberedparagraph"/>
        <w:rPr>
          <w:lang w:eastAsia="en-GB"/>
        </w:rPr>
      </w:pPr>
      <w:bookmarkStart w:id="93" w:name="_Toc427849904"/>
      <w:r>
        <w:rPr>
          <w:lang w:eastAsia="en-GB"/>
        </w:rPr>
        <w:t>Objectives</w:t>
      </w:r>
      <w:bookmarkEnd w:id="93"/>
    </w:p>
    <w:p w:rsidR="002907A5" w:rsidRDefault="002907A5" w:rsidP="002907A5">
      <w:pPr>
        <w:spacing w:before="100" w:after="100" w:line="280" w:lineRule="atLeast"/>
        <w:ind w:left="709"/>
        <w:rPr>
          <w:lang w:eastAsia="en-GB"/>
        </w:rPr>
      </w:pPr>
      <w:r>
        <w:rPr>
          <w:lang w:eastAsia="en-GB"/>
        </w:rPr>
        <w:t>[Insert paragraphs]</w:t>
      </w:r>
    </w:p>
    <w:p w:rsidR="00DF7732" w:rsidRDefault="00DF7732" w:rsidP="00DF7732">
      <w:pPr>
        <w:pStyle w:val="Numberedparagraph"/>
        <w:rPr>
          <w:lang w:eastAsia="en-GB"/>
        </w:rPr>
      </w:pPr>
      <w:bookmarkStart w:id="94" w:name="_Toc427849905"/>
      <w:r>
        <w:rPr>
          <w:lang w:eastAsia="en-GB"/>
        </w:rPr>
        <w:t>Extent</w:t>
      </w:r>
      <w:bookmarkEnd w:id="94"/>
    </w:p>
    <w:p w:rsidR="002907A5" w:rsidRDefault="002907A5" w:rsidP="002907A5">
      <w:pPr>
        <w:spacing w:before="100" w:after="100" w:line="280" w:lineRule="atLeast"/>
        <w:ind w:left="709"/>
        <w:rPr>
          <w:lang w:eastAsia="en-GB"/>
        </w:rPr>
      </w:pPr>
      <w:r>
        <w:rPr>
          <w:lang w:eastAsia="en-GB"/>
        </w:rPr>
        <w:t>[Insert paragraphs]</w:t>
      </w:r>
    </w:p>
    <w:p w:rsidR="00DF7732" w:rsidRDefault="002907A5" w:rsidP="003E7952">
      <w:pPr>
        <w:pStyle w:val="Numberedparagraph"/>
        <w:rPr>
          <w:lang w:eastAsia="en-GB"/>
        </w:rPr>
      </w:pPr>
      <w:bookmarkStart w:id="95" w:name="_Toc427849906"/>
      <w:r>
        <w:rPr>
          <w:lang w:eastAsia="en-GB"/>
        </w:rPr>
        <w:t>[Other]</w:t>
      </w:r>
      <w:bookmarkEnd w:id="95"/>
    </w:p>
    <w:p w:rsidR="002907A5" w:rsidRDefault="002907A5" w:rsidP="002907A5">
      <w:pPr>
        <w:spacing w:before="100" w:after="100" w:line="280" w:lineRule="atLeast"/>
        <w:ind w:left="709"/>
        <w:rPr>
          <w:lang w:eastAsia="en-GB"/>
        </w:rPr>
      </w:pPr>
      <w:r>
        <w:rPr>
          <w:lang w:eastAsia="en-GB"/>
        </w:rPr>
        <w:t>[Insert paragraphs]</w:t>
      </w:r>
    </w:p>
    <w:p w:rsidR="002907A5" w:rsidRDefault="00B83D78" w:rsidP="002907A5">
      <w:pPr>
        <w:pStyle w:val="Numberedheading2"/>
        <w:ind w:left="709" w:hanging="709"/>
        <w:rPr>
          <w:lang w:eastAsia="en-GB"/>
        </w:rPr>
      </w:pPr>
      <w:bookmarkStart w:id="96" w:name="_Toc427849907"/>
      <w:r>
        <w:rPr>
          <w:lang w:eastAsia="en-GB"/>
        </w:rPr>
        <w:t>B</w:t>
      </w:r>
      <w:r w:rsidR="002907A5">
        <w:rPr>
          <w:lang w:eastAsia="en-GB"/>
        </w:rPr>
        <w:t>ackground</w:t>
      </w:r>
      <w:bookmarkEnd w:id="96"/>
    </w:p>
    <w:p w:rsidR="002907A5" w:rsidRDefault="002907A5" w:rsidP="002907A5">
      <w:pPr>
        <w:pStyle w:val="LongDocBodyTextIndent1"/>
        <w:ind w:left="709"/>
        <w:rPr>
          <w:sz w:val="20"/>
          <w:szCs w:val="20"/>
        </w:rPr>
      </w:pPr>
      <w:r w:rsidRPr="005E17A3">
        <w:rPr>
          <w:sz w:val="20"/>
          <w:szCs w:val="20"/>
        </w:rPr>
        <w:t>This section is intended to provide the Consultant with an understanding of the current state of development of the project and the information available.</w:t>
      </w:r>
      <w:r>
        <w:rPr>
          <w:sz w:val="20"/>
          <w:szCs w:val="20"/>
        </w:rPr>
        <w:t xml:space="preserve"> </w:t>
      </w:r>
      <w:r w:rsidRPr="00A539E9">
        <w:rPr>
          <w:color w:val="0000FF"/>
          <w:sz w:val="20"/>
          <w:szCs w:val="20"/>
          <w:highlight w:val="yellow"/>
        </w:rPr>
        <w:t>&lt;&lt;Guidance note:  text may be extracted from the Strategic Case&gt;&gt;</w:t>
      </w:r>
    </w:p>
    <w:p w:rsidR="002907A5" w:rsidRPr="006A52E2" w:rsidRDefault="002907A5" w:rsidP="002907A5">
      <w:pPr>
        <w:pStyle w:val="LongDocBodyTextIndent1"/>
        <w:ind w:left="709"/>
        <w:rPr>
          <w:sz w:val="20"/>
          <w:szCs w:val="20"/>
        </w:rPr>
      </w:pPr>
      <w:r w:rsidRPr="006A52E2">
        <w:rPr>
          <w:sz w:val="20"/>
          <w:szCs w:val="20"/>
        </w:rPr>
        <w:t>[Insert paragraphs]</w:t>
      </w:r>
    </w:p>
    <w:p w:rsidR="002907A5" w:rsidRPr="002907A5" w:rsidRDefault="002907A5" w:rsidP="002907A5">
      <w:pPr>
        <w:pStyle w:val="Numberedparagraph"/>
        <w:rPr>
          <w:rFonts w:eastAsia="Times New Roman"/>
          <w:lang w:val="en-GB"/>
        </w:rPr>
      </w:pPr>
      <w:bookmarkStart w:id="97" w:name="_Toc415296927"/>
      <w:bookmarkStart w:id="98" w:name="_Toc427849908"/>
      <w:r w:rsidRPr="002907A5">
        <w:rPr>
          <w:rFonts w:eastAsia="Times New Roman"/>
          <w:lang w:val="en-GB"/>
        </w:rPr>
        <w:t>Project description</w:t>
      </w:r>
      <w:bookmarkEnd w:id="97"/>
      <w:bookmarkEnd w:id="98"/>
    </w:p>
    <w:p w:rsidR="002907A5" w:rsidRPr="002907A5" w:rsidRDefault="002907A5" w:rsidP="002907A5">
      <w:pPr>
        <w:spacing w:after="0" w:line="280" w:lineRule="atLeast"/>
        <w:ind w:firstLine="709"/>
        <w:rPr>
          <w:rFonts w:eastAsia="Times New Roman" w:cs="Times New Roman"/>
          <w:szCs w:val="24"/>
          <w:lang w:val="en-GB" w:eastAsia="x-none"/>
        </w:rPr>
      </w:pPr>
      <w:r w:rsidRPr="002907A5">
        <w:rPr>
          <w:rFonts w:eastAsia="Times New Roman" w:cs="Times New Roman"/>
          <w:szCs w:val="24"/>
          <w:lang w:val="en-GB" w:eastAsia="x-none"/>
        </w:rPr>
        <w:t>The Projects Works are likely comprise the following:</w:t>
      </w:r>
    </w:p>
    <w:p w:rsidR="002907A5" w:rsidRPr="002907A5" w:rsidRDefault="002907A5" w:rsidP="00711B11">
      <w:pPr>
        <w:numPr>
          <w:ilvl w:val="1"/>
          <w:numId w:val="62"/>
        </w:numPr>
        <w:spacing w:after="0" w:line="280" w:lineRule="atLeast"/>
        <w:ind w:left="1276" w:hanging="567"/>
        <w:rPr>
          <w:rFonts w:eastAsia="Times New Roman" w:cs="Times New Roman"/>
          <w:color w:val="FF0000"/>
          <w:szCs w:val="24"/>
          <w:lang w:val="en-GB" w:eastAsia="x-none"/>
        </w:rPr>
      </w:pPr>
      <w:r w:rsidRPr="002907A5">
        <w:rPr>
          <w:rFonts w:eastAsia="Times New Roman" w:cs="Times New Roman"/>
          <w:color w:val="FF0000"/>
          <w:szCs w:val="24"/>
          <w:lang w:val="en-GB" w:eastAsia="x-none"/>
        </w:rPr>
        <w:t>&gt;&gt;&gt;&gt;&gt;&gt;&gt;</w:t>
      </w:r>
    </w:p>
    <w:p w:rsidR="002907A5" w:rsidRPr="002907A5" w:rsidRDefault="002907A5" w:rsidP="00711B11">
      <w:pPr>
        <w:numPr>
          <w:ilvl w:val="1"/>
          <w:numId w:val="62"/>
        </w:numPr>
        <w:spacing w:after="0" w:line="280" w:lineRule="atLeast"/>
        <w:ind w:left="1276" w:hanging="567"/>
        <w:rPr>
          <w:rFonts w:eastAsia="Times New Roman" w:cs="Times New Roman"/>
          <w:color w:val="FF0000"/>
          <w:szCs w:val="24"/>
          <w:lang w:val="en-GB" w:eastAsia="x-none"/>
        </w:rPr>
      </w:pPr>
      <w:r w:rsidRPr="002907A5">
        <w:rPr>
          <w:rFonts w:eastAsia="Times New Roman" w:cs="Times New Roman"/>
          <w:color w:val="FF0000"/>
          <w:szCs w:val="24"/>
          <w:lang w:val="en-GB" w:eastAsia="x-none"/>
        </w:rPr>
        <w:t>&gt;&gt;&gt;&gt;&gt;&gt;&gt;</w:t>
      </w:r>
    </w:p>
    <w:p w:rsidR="002907A5" w:rsidRPr="002907A5" w:rsidRDefault="002907A5" w:rsidP="00711B11">
      <w:pPr>
        <w:numPr>
          <w:ilvl w:val="1"/>
          <w:numId w:val="62"/>
        </w:numPr>
        <w:spacing w:after="0" w:line="280" w:lineRule="atLeast"/>
        <w:ind w:left="1276" w:hanging="567"/>
        <w:rPr>
          <w:rFonts w:eastAsia="Times New Roman" w:cs="Times New Roman"/>
          <w:color w:val="FF0000"/>
          <w:szCs w:val="24"/>
          <w:lang w:val="en-GB" w:eastAsia="x-none"/>
        </w:rPr>
      </w:pPr>
      <w:r w:rsidRPr="002907A5">
        <w:rPr>
          <w:rFonts w:eastAsia="Times New Roman" w:cs="Times New Roman"/>
          <w:color w:val="FF0000"/>
          <w:szCs w:val="24"/>
          <w:lang w:val="en-GB" w:eastAsia="x-none"/>
        </w:rPr>
        <w:t>&gt;&gt;&gt;&gt;&gt;&gt;&gt;</w:t>
      </w:r>
    </w:p>
    <w:p w:rsidR="002907A5" w:rsidRPr="002907A5" w:rsidRDefault="002907A5" w:rsidP="00711B11">
      <w:pPr>
        <w:numPr>
          <w:ilvl w:val="1"/>
          <w:numId w:val="62"/>
        </w:numPr>
        <w:spacing w:after="0" w:line="280" w:lineRule="atLeast"/>
        <w:ind w:left="1276" w:hanging="567"/>
        <w:rPr>
          <w:rFonts w:eastAsia="Times New Roman" w:cs="Times New Roman"/>
          <w:color w:val="FF0000"/>
          <w:szCs w:val="24"/>
          <w:lang w:val="en-GB" w:eastAsia="x-none"/>
        </w:rPr>
      </w:pPr>
      <w:r w:rsidRPr="002907A5">
        <w:rPr>
          <w:rFonts w:eastAsia="Times New Roman" w:cs="Times New Roman"/>
          <w:color w:val="FF0000"/>
          <w:szCs w:val="24"/>
          <w:lang w:val="en-GB" w:eastAsia="x-none"/>
        </w:rPr>
        <w:t>&gt;&gt;&gt;&gt;&gt;&gt;&gt;</w:t>
      </w:r>
    </w:p>
    <w:p w:rsidR="002907A5" w:rsidRPr="002907A5" w:rsidRDefault="002907A5" w:rsidP="00711B11">
      <w:pPr>
        <w:numPr>
          <w:ilvl w:val="1"/>
          <w:numId w:val="62"/>
        </w:numPr>
        <w:spacing w:after="0" w:line="280" w:lineRule="atLeast"/>
        <w:ind w:left="1276" w:hanging="567"/>
        <w:rPr>
          <w:rFonts w:eastAsia="Times New Roman" w:cs="Times New Roman"/>
          <w:color w:val="FF0000"/>
          <w:szCs w:val="24"/>
          <w:lang w:val="en-GB" w:eastAsia="x-none"/>
        </w:rPr>
      </w:pPr>
      <w:r w:rsidRPr="002907A5">
        <w:rPr>
          <w:rFonts w:eastAsia="Times New Roman" w:cs="Times New Roman"/>
          <w:color w:val="FF0000"/>
          <w:szCs w:val="24"/>
          <w:lang w:val="en-GB" w:eastAsia="x-none"/>
        </w:rPr>
        <w:t>&gt;&gt;&gt;&gt;&gt;&gt;&gt;</w:t>
      </w:r>
    </w:p>
    <w:p w:rsidR="002907A5" w:rsidRPr="002907A5" w:rsidRDefault="002907A5" w:rsidP="002907A5">
      <w:pPr>
        <w:spacing w:before="100" w:after="100" w:line="280" w:lineRule="atLeast"/>
        <w:ind w:left="709"/>
        <w:rPr>
          <w:rFonts w:eastAsia="Times New Roman" w:cs="Times New Roman"/>
          <w:iCs/>
          <w:color w:val="0000FF"/>
          <w:szCs w:val="20"/>
          <w:highlight w:val="yellow"/>
          <w:lang w:eastAsia="en-GB"/>
        </w:rPr>
      </w:pPr>
      <w:r w:rsidRPr="002907A5">
        <w:rPr>
          <w:rFonts w:eastAsia="Times New Roman" w:cs="Times New Roman"/>
          <w:color w:val="0000FF"/>
          <w:szCs w:val="20"/>
          <w:highlight w:val="yellow"/>
          <w:lang w:val="en-GB" w:eastAsia="x-none"/>
        </w:rPr>
        <w:t>&lt;&lt;</w:t>
      </w:r>
      <w:r w:rsidRPr="002907A5">
        <w:rPr>
          <w:rFonts w:eastAsia="Times New Roman" w:cs="Times New Roman"/>
          <w:iCs/>
          <w:color w:val="0000FF"/>
          <w:szCs w:val="20"/>
          <w:highlight w:val="yellow"/>
          <w:lang w:eastAsia="en-GB"/>
        </w:rPr>
        <w:t xml:space="preserve">Guidance Note: Provide a brief and general description of the Project Works in, say, no more than one page providing, for example, such information as: </w:t>
      </w:r>
    </w:p>
    <w:p w:rsidR="002907A5" w:rsidRPr="002907A5" w:rsidRDefault="002907A5" w:rsidP="00711B11">
      <w:pPr>
        <w:numPr>
          <w:ilvl w:val="0"/>
          <w:numId w:val="63"/>
        </w:numPr>
        <w:spacing w:before="100" w:after="100" w:line="280" w:lineRule="atLeast"/>
        <w:ind w:left="1276" w:hanging="567"/>
        <w:rPr>
          <w:rFonts w:eastAsia="Times New Roman" w:cs="Times New Roman"/>
          <w:iCs/>
          <w:color w:val="0000FF"/>
          <w:szCs w:val="20"/>
          <w:highlight w:val="yellow"/>
          <w:lang w:eastAsia="en-GB"/>
        </w:rPr>
      </w:pPr>
      <w:r w:rsidRPr="002907A5">
        <w:rPr>
          <w:rFonts w:eastAsia="Times New Roman" w:cs="Times New Roman"/>
          <w:iCs/>
          <w:color w:val="0000FF"/>
          <w:szCs w:val="20"/>
          <w:highlight w:val="yellow"/>
          <w:lang w:eastAsia="en-GB"/>
        </w:rPr>
        <w:t xml:space="preserve">the overall length of highway and numbers of lanes/carriageways </w:t>
      </w:r>
    </w:p>
    <w:p w:rsidR="002907A5" w:rsidRPr="002907A5" w:rsidRDefault="002907A5" w:rsidP="00711B11">
      <w:pPr>
        <w:numPr>
          <w:ilvl w:val="0"/>
          <w:numId w:val="63"/>
        </w:numPr>
        <w:spacing w:before="100" w:after="100" w:line="280" w:lineRule="atLeast"/>
        <w:ind w:left="1276" w:hanging="567"/>
        <w:rPr>
          <w:rFonts w:eastAsia="Times New Roman" w:cs="Times New Roman"/>
          <w:iCs/>
          <w:color w:val="0000FF"/>
          <w:szCs w:val="20"/>
          <w:highlight w:val="yellow"/>
          <w:lang w:eastAsia="en-GB"/>
        </w:rPr>
      </w:pPr>
      <w:r w:rsidRPr="002907A5">
        <w:rPr>
          <w:rFonts w:eastAsia="Times New Roman" w:cs="Times New Roman"/>
          <w:iCs/>
          <w:color w:val="0000FF"/>
          <w:szCs w:val="20"/>
          <w:highlight w:val="yellow"/>
          <w:lang w:eastAsia="en-GB"/>
        </w:rPr>
        <w:t xml:space="preserve">the limits of the works in terms of general description, e.g. from a named junction to the named river crossing </w:t>
      </w:r>
    </w:p>
    <w:p w:rsidR="002907A5" w:rsidRPr="002907A5" w:rsidRDefault="002907A5" w:rsidP="00711B11">
      <w:pPr>
        <w:numPr>
          <w:ilvl w:val="0"/>
          <w:numId w:val="63"/>
        </w:numPr>
        <w:spacing w:before="100" w:after="100" w:line="280" w:lineRule="atLeast"/>
        <w:ind w:left="1276" w:hanging="567"/>
        <w:rPr>
          <w:rFonts w:eastAsia="Times New Roman" w:cs="Times New Roman"/>
          <w:iCs/>
          <w:color w:val="0000FF"/>
          <w:szCs w:val="20"/>
          <w:highlight w:val="yellow"/>
          <w:lang w:eastAsia="en-GB"/>
        </w:rPr>
      </w:pPr>
      <w:r w:rsidRPr="002907A5">
        <w:rPr>
          <w:rFonts w:eastAsia="Times New Roman" w:cs="Times New Roman"/>
          <w:iCs/>
          <w:color w:val="0000FF"/>
          <w:szCs w:val="20"/>
          <w:highlight w:val="yellow"/>
          <w:lang w:eastAsia="en-GB"/>
        </w:rPr>
        <w:t xml:space="preserve">a general description of the major structures </w:t>
      </w:r>
    </w:p>
    <w:p w:rsidR="002907A5" w:rsidRPr="002907A5" w:rsidRDefault="002907A5" w:rsidP="00711B11">
      <w:pPr>
        <w:numPr>
          <w:ilvl w:val="0"/>
          <w:numId w:val="63"/>
        </w:numPr>
        <w:spacing w:before="100" w:after="100" w:line="280" w:lineRule="atLeast"/>
        <w:ind w:left="1276" w:hanging="567"/>
        <w:rPr>
          <w:rFonts w:eastAsia="Times New Roman" w:cs="Times New Roman"/>
          <w:iCs/>
          <w:color w:val="0000FF"/>
          <w:szCs w:val="20"/>
          <w:highlight w:val="yellow"/>
          <w:lang w:eastAsia="en-GB"/>
        </w:rPr>
      </w:pPr>
      <w:r w:rsidRPr="002907A5">
        <w:rPr>
          <w:rFonts w:eastAsia="Times New Roman" w:cs="Times New Roman"/>
          <w:iCs/>
          <w:color w:val="0000FF"/>
          <w:szCs w:val="20"/>
          <w:highlight w:val="yellow"/>
          <w:lang w:eastAsia="en-GB"/>
        </w:rPr>
        <w:t>potential utility diversions, modifications or additions</w:t>
      </w:r>
    </w:p>
    <w:p w:rsidR="002907A5" w:rsidRPr="002907A5" w:rsidRDefault="002907A5" w:rsidP="00711B11">
      <w:pPr>
        <w:numPr>
          <w:ilvl w:val="0"/>
          <w:numId w:val="63"/>
        </w:numPr>
        <w:spacing w:before="100" w:after="100" w:line="280" w:lineRule="atLeast"/>
        <w:ind w:left="1276" w:hanging="567"/>
        <w:rPr>
          <w:rFonts w:eastAsia="Times New Roman" w:cs="Times New Roman"/>
          <w:iCs/>
          <w:color w:val="0000FF"/>
          <w:szCs w:val="20"/>
          <w:highlight w:val="yellow"/>
          <w:lang w:eastAsia="en-GB"/>
        </w:rPr>
      </w:pPr>
      <w:r w:rsidRPr="002907A5">
        <w:rPr>
          <w:rFonts w:eastAsia="Times New Roman" w:cs="Times New Roman"/>
          <w:iCs/>
          <w:color w:val="0000FF"/>
          <w:szCs w:val="20"/>
          <w:highlight w:val="yellow"/>
          <w:lang w:eastAsia="en-GB"/>
        </w:rPr>
        <w:t>landscaping</w:t>
      </w:r>
    </w:p>
    <w:p w:rsidR="002907A5" w:rsidRPr="002907A5" w:rsidRDefault="002907A5" w:rsidP="00711B11">
      <w:pPr>
        <w:numPr>
          <w:ilvl w:val="0"/>
          <w:numId w:val="63"/>
        </w:numPr>
        <w:spacing w:before="100" w:after="100" w:line="280" w:lineRule="atLeast"/>
        <w:ind w:left="1276" w:hanging="567"/>
        <w:rPr>
          <w:rFonts w:eastAsia="Times New Roman" w:cs="Times New Roman"/>
          <w:iCs/>
          <w:color w:val="0000FF"/>
          <w:szCs w:val="20"/>
          <w:highlight w:val="yellow"/>
          <w:lang w:eastAsia="en-GB"/>
        </w:rPr>
      </w:pPr>
      <w:r w:rsidRPr="002907A5">
        <w:rPr>
          <w:rFonts w:eastAsia="Times New Roman" w:cs="Times New Roman"/>
          <w:iCs/>
          <w:color w:val="0000FF"/>
          <w:szCs w:val="20"/>
          <w:highlight w:val="yellow"/>
          <w:lang w:eastAsia="en-GB"/>
        </w:rPr>
        <w:t>ancillary works</w:t>
      </w:r>
    </w:p>
    <w:p w:rsidR="002907A5" w:rsidRPr="002907A5" w:rsidRDefault="002907A5" w:rsidP="00711B11">
      <w:pPr>
        <w:numPr>
          <w:ilvl w:val="0"/>
          <w:numId w:val="63"/>
        </w:numPr>
        <w:spacing w:before="100" w:after="100" w:line="280" w:lineRule="atLeast"/>
        <w:ind w:left="1276" w:hanging="567"/>
        <w:rPr>
          <w:rFonts w:eastAsia="Times New Roman" w:cs="Times New Roman"/>
          <w:iCs/>
          <w:color w:val="0000FF"/>
          <w:szCs w:val="20"/>
          <w:highlight w:val="yellow"/>
          <w:lang w:eastAsia="en-GB"/>
        </w:rPr>
      </w:pPr>
      <w:r w:rsidRPr="002907A5">
        <w:rPr>
          <w:rFonts w:eastAsia="Times New Roman" w:cs="Times New Roman"/>
          <w:iCs/>
          <w:color w:val="0000FF"/>
          <w:szCs w:val="20"/>
          <w:highlight w:val="yellow"/>
          <w:lang w:eastAsia="en-GB"/>
        </w:rPr>
        <w:t>environmental issues, features and considerations&gt;&gt;</w:t>
      </w:r>
    </w:p>
    <w:p w:rsidR="002907A5" w:rsidRPr="002907A5" w:rsidRDefault="002907A5" w:rsidP="002907A5">
      <w:pPr>
        <w:spacing w:before="100" w:after="100" w:line="280" w:lineRule="atLeast"/>
        <w:ind w:left="709"/>
        <w:rPr>
          <w:rFonts w:eastAsia="Times New Roman" w:cs="Times New Roman"/>
          <w:szCs w:val="20"/>
          <w:lang w:eastAsia="en-GB"/>
        </w:rPr>
      </w:pPr>
      <w:r w:rsidRPr="002907A5">
        <w:rPr>
          <w:rFonts w:eastAsia="Times New Roman" w:cs="Times New Roman"/>
          <w:szCs w:val="20"/>
          <w:lang w:eastAsia="en-GB"/>
        </w:rPr>
        <w:t>The above list summarises work that is included in the contract. It is provided for general information only, and is not necessarily a complete list of all the requirements.</w:t>
      </w:r>
    </w:p>
    <w:p w:rsidR="002907A5" w:rsidRPr="002907A5" w:rsidRDefault="002907A5" w:rsidP="002907A5">
      <w:pPr>
        <w:pStyle w:val="Numberedparagraph"/>
        <w:rPr>
          <w:rFonts w:eastAsia="Times New Roman"/>
          <w:lang w:val="en-GB"/>
        </w:rPr>
      </w:pPr>
      <w:bookmarkStart w:id="99" w:name="_Toc415296928"/>
      <w:bookmarkStart w:id="100" w:name="_Toc427849909"/>
      <w:r w:rsidRPr="002907A5">
        <w:rPr>
          <w:rFonts w:eastAsia="Times New Roman"/>
          <w:lang w:val="en-GB"/>
        </w:rPr>
        <w:t>Site Description</w:t>
      </w:r>
      <w:bookmarkEnd w:id="99"/>
      <w:bookmarkEnd w:id="100"/>
    </w:p>
    <w:p w:rsidR="002907A5" w:rsidRPr="002907A5" w:rsidRDefault="002907A5" w:rsidP="002907A5">
      <w:pPr>
        <w:spacing w:before="100" w:after="100" w:line="280" w:lineRule="atLeast"/>
        <w:ind w:left="851"/>
        <w:rPr>
          <w:rFonts w:eastAsia="Times New Roman" w:cs="Times New Roman"/>
          <w:szCs w:val="20"/>
          <w:lang w:eastAsia="en-GB"/>
        </w:rPr>
      </w:pPr>
      <w:r w:rsidRPr="002907A5">
        <w:rPr>
          <w:rFonts w:eastAsia="Times New Roman" w:cs="Times New Roman"/>
          <w:szCs w:val="20"/>
          <w:lang w:eastAsia="en-GB"/>
        </w:rPr>
        <w:t>[Insert paragraphs]</w:t>
      </w:r>
    </w:p>
    <w:p w:rsidR="002907A5" w:rsidRPr="002907A5" w:rsidRDefault="002907A5" w:rsidP="002907A5">
      <w:pPr>
        <w:pStyle w:val="Numberedparagraph"/>
        <w:rPr>
          <w:rFonts w:eastAsia="Times New Roman"/>
          <w:lang w:val="en-GB"/>
        </w:rPr>
      </w:pPr>
      <w:bookmarkStart w:id="101" w:name="_Toc415296929"/>
      <w:bookmarkStart w:id="102" w:name="_Toc427849910"/>
      <w:r w:rsidRPr="002907A5">
        <w:rPr>
          <w:rFonts w:eastAsia="Times New Roman"/>
          <w:lang w:val="en-GB"/>
        </w:rPr>
        <w:t>Significant Risks</w:t>
      </w:r>
      <w:bookmarkEnd w:id="101"/>
      <w:bookmarkEnd w:id="102"/>
    </w:p>
    <w:p w:rsidR="002907A5" w:rsidRPr="002907A5" w:rsidRDefault="002907A5" w:rsidP="002907A5">
      <w:pPr>
        <w:spacing w:before="100" w:after="100" w:line="280" w:lineRule="atLeast"/>
        <w:ind w:left="851"/>
        <w:rPr>
          <w:rFonts w:eastAsia="Times New Roman" w:cs="Times New Roman"/>
          <w:color w:val="0000FF"/>
          <w:szCs w:val="20"/>
          <w:lang w:eastAsia="en-GB"/>
        </w:rPr>
      </w:pPr>
      <w:r w:rsidRPr="002907A5">
        <w:rPr>
          <w:rFonts w:eastAsia="Times New Roman" w:cs="Times New Roman"/>
          <w:iCs/>
          <w:color w:val="0000FF"/>
          <w:szCs w:val="20"/>
          <w:highlight w:val="yellow"/>
          <w:lang w:eastAsia="en-GB"/>
        </w:rPr>
        <w:t>&lt;&lt;Guidance Note:  This section should define the risks but should take care not to allocate them to either party&gt;&gt;</w:t>
      </w:r>
    </w:p>
    <w:p w:rsidR="002907A5" w:rsidRPr="002907A5" w:rsidRDefault="002907A5" w:rsidP="002907A5">
      <w:pPr>
        <w:spacing w:before="100" w:after="100" w:line="280" w:lineRule="atLeast"/>
        <w:ind w:left="851"/>
        <w:rPr>
          <w:rFonts w:eastAsia="Times New Roman" w:cs="Times New Roman"/>
          <w:szCs w:val="20"/>
          <w:lang w:eastAsia="en-GB"/>
        </w:rPr>
      </w:pPr>
      <w:r w:rsidRPr="002907A5">
        <w:rPr>
          <w:rFonts w:eastAsia="Times New Roman" w:cs="Times New Roman"/>
          <w:szCs w:val="20"/>
          <w:lang w:eastAsia="en-GB"/>
        </w:rPr>
        <w:t>[Insert paragraphs / bullets]</w:t>
      </w:r>
    </w:p>
    <w:p w:rsidR="002907A5" w:rsidRPr="002907A5" w:rsidRDefault="002907A5" w:rsidP="002907A5">
      <w:pPr>
        <w:pStyle w:val="Numberedparagraph"/>
        <w:rPr>
          <w:rFonts w:eastAsia="Times New Roman"/>
          <w:lang w:val="en-GB"/>
        </w:rPr>
      </w:pPr>
      <w:bookmarkStart w:id="103" w:name="_Toc415296930"/>
      <w:bookmarkStart w:id="104" w:name="_Toc427849911"/>
      <w:r w:rsidRPr="002907A5">
        <w:rPr>
          <w:rFonts w:eastAsia="Times New Roman"/>
          <w:lang w:val="en-GB"/>
        </w:rPr>
        <w:t>Review of Previous Work</w:t>
      </w:r>
      <w:bookmarkEnd w:id="103"/>
      <w:bookmarkEnd w:id="104"/>
    </w:p>
    <w:p w:rsidR="002907A5" w:rsidRPr="002907A5" w:rsidRDefault="002907A5" w:rsidP="002907A5">
      <w:pPr>
        <w:spacing w:after="0" w:line="280" w:lineRule="atLeast"/>
        <w:ind w:left="709"/>
        <w:rPr>
          <w:rFonts w:eastAsia="Times New Roman" w:cs="Times New Roman"/>
          <w:bCs/>
          <w:szCs w:val="24"/>
          <w:lang w:eastAsia="en-GB"/>
        </w:rPr>
      </w:pPr>
      <w:r w:rsidRPr="002907A5">
        <w:rPr>
          <w:rFonts w:eastAsia="Times New Roman" w:cs="Times New Roman"/>
          <w:bCs/>
          <w:color w:val="0000FF"/>
          <w:szCs w:val="24"/>
          <w:highlight w:val="yellow"/>
          <w:lang w:eastAsia="en-GB"/>
        </w:rPr>
        <w:t>&lt;&lt;Guidance note: insert further specific background information, where available, to supplement the items described below - the following headings are provided as a suggested starting point &gt;&gt;</w:t>
      </w:r>
    </w:p>
    <w:p w:rsidR="002907A5" w:rsidRPr="002907A5" w:rsidRDefault="002907A5" w:rsidP="002907A5">
      <w:pPr>
        <w:spacing w:before="100" w:after="100" w:line="280" w:lineRule="atLeast"/>
        <w:ind w:left="1276" w:hanging="567"/>
        <w:jc w:val="both"/>
        <w:rPr>
          <w:rFonts w:eastAsia="Times New Roman" w:cs="Times New Roman"/>
          <w:bCs/>
          <w:szCs w:val="24"/>
          <w:lang w:eastAsia="en-GB"/>
        </w:rPr>
      </w:pPr>
      <w:r w:rsidRPr="002907A5">
        <w:rPr>
          <w:rFonts w:eastAsia="Times New Roman" w:cs="Times New Roman"/>
          <w:bCs/>
          <w:szCs w:val="24"/>
          <w:lang w:eastAsia="en-GB"/>
        </w:rPr>
        <w:t>The following describes the work previously completed on this project, and how it should be considered in relation to the services to be provided:</w:t>
      </w:r>
    </w:p>
    <w:p w:rsidR="002907A5" w:rsidRPr="002907A5" w:rsidRDefault="002907A5" w:rsidP="00711B11">
      <w:pPr>
        <w:numPr>
          <w:ilvl w:val="0"/>
          <w:numId w:val="64"/>
        </w:numPr>
        <w:spacing w:before="100" w:after="100" w:line="280" w:lineRule="atLeast"/>
        <w:ind w:left="1276" w:hanging="567"/>
        <w:jc w:val="both"/>
        <w:rPr>
          <w:rFonts w:eastAsia="Times New Roman" w:cs="Times New Roman"/>
          <w:szCs w:val="24"/>
          <w:lang w:eastAsia="en-GB"/>
        </w:rPr>
      </w:pPr>
      <w:r w:rsidRPr="002907A5">
        <w:rPr>
          <w:rFonts w:eastAsia="Times New Roman" w:cs="Times New Roman"/>
          <w:bCs/>
          <w:color w:val="FF0000"/>
          <w:szCs w:val="24"/>
          <w:lang w:eastAsia="en-GB"/>
        </w:rPr>
        <w:t xml:space="preserve">SBC / </w:t>
      </w:r>
      <w:r w:rsidRPr="002907A5">
        <w:rPr>
          <w:rFonts w:eastAsia="Times New Roman" w:cs="Times New Roman"/>
          <w:bCs/>
          <w:i/>
          <w:iCs/>
          <w:color w:val="FF0000"/>
          <w:szCs w:val="24"/>
          <w:lang w:eastAsia="en-GB"/>
        </w:rPr>
        <w:t>PBC / IBC / DBC etc</w:t>
      </w:r>
      <w:r w:rsidRPr="002907A5">
        <w:rPr>
          <w:rFonts w:eastAsia="Times New Roman" w:cs="Times New Roman"/>
          <w:b/>
          <w:color w:val="FF0000"/>
          <w:szCs w:val="24"/>
          <w:lang w:eastAsia="en-GB"/>
        </w:rPr>
        <w:t xml:space="preserve"> </w:t>
      </w:r>
      <w:r w:rsidRPr="002907A5">
        <w:rPr>
          <w:rFonts w:eastAsia="Times New Roman" w:cs="Times New Roman"/>
          <w:bCs/>
          <w:color w:val="0000FF"/>
          <w:szCs w:val="24"/>
          <w:highlight w:val="yellow"/>
          <w:lang w:eastAsia="en-GB"/>
        </w:rPr>
        <w:t>&lt;&lt;describe when it was completed, the key features of the previous phases and their relevance to this contract&gt;&gt;.</w:t>
      </w:r>
      <w:r w:rsidRPr="002907A5">
        <w:rPr>
          <w:rFonts w:eastAsia="Times New Roman" w:cs="Times New Roman"/>
          <w:bCs/>
          <w:color w:val="0000FF"/>
          <w:szCs w:val="24"/>
          <w:lang w:eastAsia="en-GB"/>
        </w:rPr>
        <w:t xml:space="preserve">  </w:t>
      </w:r>
    </w:p>
    <w:p w:rsidR="002907A5" w:rsidRPr="002907A5" w:rsidRDefault="002907A5" w:rsidP="00711B11">
      <w:pPr>
        <w:numPr>
          <w:ilvl w:val="0"/>
          <w:numId w:val="64"/>
        </w:numPr>
        <w:snapToGrid w:val="0"/>
        <w:spacing w:before="100" w:after="100" w:line="280" w:lineRule="atLeast"/>
        <w:ind w:left="1276" w:hanging="567"/>
        <w:jc w:val="both"/>
        <w:rPr>
          <w:rFonts w:eastAsia="Times New Roman" w:cs="Times New Roman"/>
          <w:bCs/>
          <w:szCs w:val="24"/>
          <w:lang w:eastAsia="en-GB"/>
        </w:rPr>
      </w:pPr>
      <w:r w:rsidRPr="002907A5">
        <w:rPr>
          <w:rFonts w:eastAsia="Times New Roman" w:cs="Times New Roman"/>
          <w:bCs/>
          <w:i/>
          <w:iCs/>
          <w:color w:val="FF0000"/>
          <w:szCs w:val="24"/>
          <w:lang w:eastAsia="en-GB"/>
        </w:rPr>
        <w:t xml:space="preserve">Risk Assessments </w:t>
      </w:r>
      <w:r w:rsidRPr="002907A5">
        <w:rPr>
          <w:rFonts w:eastAsia="Times New Roman" w:cs="Times New Roman"/>
          <w:bCs/>
          <w:i/>
          <w:iCs/>
          <w:szCs w:val="24"/>
          <w:lang w:eastAsia="en-GB"/>
        </w:rPr>
        <w:t>-</w:t>
      </w:r>
      <w:r w:rsidRPr="002907A5">
        <w:rPr>
          <w:rFonts w:eastAsia="Times New Roman" w:cs="Times New Roman"/>
          <w:bCs/>
          <w:szCs w:val="24"/>
          <w:lang w:eastAsia="en-GB"/>
        </w:rPr>
        <w:t xml:space="preserve"> </w:t>
      </w:r>
      <w:r w:rsidRPr="002907A5">
        <w:rPr>
          <w:rFonts w:eastAsia="Times New Roman" w:cs="Times New Roman"/>
          <w:bCs/>
          <w:color w:val="0000FF"/>
          <w:szCs w:val="24"/>
          <w:highlight w:val="yellow"/>
          <w:lang w:eastAsia="en-GB"/>
        </w:rPr>
        <w:t>&lt;&lt;describe the extent of the assessments completed, when it was last updated, when risk workshops, if any, were held, etc.&gt;&gt;</w:t>
      </w:r>
    </w:p>
    <w:p w:rsidR="002907A5" w:rsidRPr="002907A5" w:rsidRDefault="002907A5" w:rsidP="00711B11">
      <w:pPr>
        <w:numPr>
          <w:ilvl w:val="0"/>
          <w:numId w:val="64"/>
        </w:numPr>
        <w:snapToGrid w:val="0"/>
        <w:spacing w:before="100" w:after="100" w:line="280" w:lineRule="atLeast"/>
        <w:ind w:left="1276" w:hanging="567"/>
        <w:jc w:val="both"/>
        <w:rPr>
          <w:rFonts w:eastAsia="Times New Roman" w:cs="Times New Roman"/>
          <w:bCs/>
          <w:color w:val="0000FF"/>
          <w:szCs w:val="24"/>
          <w:lang w:eastAsia="en-GB"/>
        </w:rPr>
      </w:pPr>
      <w:r w:rsidRPr="002907A5">
        <w:rPr>
          <w:rFonts w:eastAsia="Times New Roman" w:cs="Times New Roman"/>
          <w:bCs/>
          <w:i/>
          <w:iCs/>
          <w:color w:val="FF0000"/>
          <w:szCs w:val="24"/>
          <w:lang w:eastAsia="en-GB"/>
        </w:rPr>
        <w:t>Survey and Geotechnical Investigations</w:t>
      </w:r>
      <w:r w:rsidRPr="002907A5">
        <w:rPr>
          <w:rFonts w:eastAsia="Times New Roman" w:cs="Times New Roman"/>
          <w:bCs/>
          <w:color w:val="FF0000"/>
          <w:szCs w:val="24"/>
          <w:lang w:eastAsia="en-GB"/>
        </w:rPr>
        <w:t xml:space="preserve"> </w:t>
      </w:r>
      <w:r w:rsidRPr="002907A5">
        <w:rPr>
          <w:rFonts w:eastAsia="Times New Roman" w:cs="Times New Roman"/>
          <w:bCs/>
          <w:szCs w:val="24"/>
          <w:lang w:eastAsia="en-GB"/>
        </w:rPr>
        <w:t xml:space="preserve">- </w:t>
      </w:r>
      <w:r w:rsidRPr="002907A5">
        <w:rPr>
          <w:rFonts w:eastAsia="Times New Roman" w:cs="Times New Roman"/>
          <w:bCs/>
          <w:color w:val="0000FF"/>
          <w:szCs w:val="24"/>
          <w:highlight w:val="yellow"/>
          <w:lang w:eastAsia="en-GB"/>
        </w:rPr>
        <w:t>&lt;&lt;describe in general the extent of investigations completed&gt;&gt;</w:t>
      </w:r>
      <w:r w:rsidRPr="002907A5">
        <w:rPr>
          <w:rFonts w:eastAsia="Times New Roman" w:cs="Times New Roman"/>
          <w:bCs/>
          <w:color w:val="0000FF"/>
          <w:szCs w:val="24"/>
          <w:lang w:eastAsia="en-GB"/>
        </w:rPr>
        <w:t xml:space="preserve"> </w:t>
      </w:r>
    </w:p>
    <w:p w:rsidR="002907A5" w:rsidRPr="002907A5" w:rsidRDefault="002907A5" w:rsidP="00711B11">
      <w:pPr>
        <w:numPr>
          <w:ilvl w:val="0"/>
          <w:numId w:val="64"/>
        </w:numPr>
        <w:snapToGrid w:val="0"/>
        <w:spacing w:before="100" w:after="100" w:line="280" w:lineRule="atLeast"/>
        <w:ind w:left="1276" w:hanging="567"/>
        <w:jc w:val="both"/>
        <w:rPr>
          <w:rFonts w:eastAsia="Times New Roman" w:cs="Times New Roman"/>
          <w:bCs/>
          <w:color w:val="0000FF"/>
          <w:szCs w:val="24"/>
          <w:lang w:eastAsia="en-GB"/>
        </w:rPr>
      </w:pPr>
      <w:r w:rsidRPr="002907A5">
        <w:rPr>
          <w:rFonts w:eastAsia="Times New Roman" w:cs="Times New Roman"/>
          <w:bCs/>
          <w:color w:val="0000FF"/>
          <w:szCs w:val="24"/>
          <w:highlight w:val="yellow"/>
          <w:lang w:eastAsia="en-GB"/>
        </w:rPr>
        <w:t>&lt;&lt;add further items as necessary&gt;&gt;</w:t>
      </w:r>
    </w:p>
    <w:p w:rsidR="002907A5" w:rsidRPr="002907A5" w:rsidRDefault="002907A5" w:rsidP="002907A5">
      <w:pPr>
        <w:pStyle w:val="Numberedparagraph"/>
        <w:rPr>
          <w:rFonts w:eastAsia="Times New Roman"/>
          <w:lang w:val="en-GB"/>
        </w:rPr>
      </w:pPr>
      <w:bookmarkStart w:id="105" w:name="_Toc415296932"/>
      <w:bookmarkStart w:id="106" w:name="_Toc427849912"/>
      <w:r w:rsidRPr="002907A5">
        <w:rPr>
          <w:rFonts w:eastAsia="Times New Roman"/>
          <w:lang w:val="en-GB"/>
        </w:rPr>
        <w:t>Archaeological and Cultural Features</w:t>
      </w:r>
      <w:bookmarkEnd w:id="105"/>
      <w:bookmarkEnd w:id="106"/>
    </w:p>
    <w:p w:rsidR="002907A5" w:rsidRPr="002907A5" w:rsidRDefault="002907A5" w:rsidP="002907A5">
      <w:pPr>
        <w:spacing w:before="100" w:after="100" w:line="280" w:lineRule="atLeast"/>
        <w:ind w:left="709"/>
        <w:rPr>
          <w:rFonts w:eastAsia="Times New Roman" w:cs="Times New Roman"/>
          <w:szCs w:val="20"/>
          <w:lang w:eastAsia="en-GB"/>
        </w:rPr>
      </w:pPr>
      <w:bookmarkStart w:id="107" w:name="_Toc415296933"/>
      <w:r w:rsidRPr="002907A5">
        <w:rPr>
          <w:rFonts w:eastAsia="Times New Roman" w:cs="Times New Roman"/>
          <w:szCs w:val="20"/>
          <w:lang w:eastAsia="en-GB"/>
        </w:rPr>
        <w:t>[Insert paragraphs / bullets]</w:t>
      </w:r>
    </w:p>
    <w:p w:rsidR="002907A5" w:rsidRPr="002907A5" w:rsidRDefault="002907A5" w:rsidP="002907A5">
      <w:pPr>
        <w:pStyle w:val="Numberedparagraph"/>
        <w:rPr>
          <w:rFonts w:eastAsia="Times New Roman"/>
          <w:lang w:val="en-GB"/>
        </w:rPr>
      </w:pPr>
      <w:bookmarkStart w:id="108" w:name="_Toc427849913"/>
      <w:r w:rsidRPr="002907A5">
        <w:rPr>
          <w:rFonts w:eastAsia="Times New Roman"/>
          <w:lang w:val="en-GB"/>
        </w:rPr>
        <w:t>Land Acquisition Status</w:t>
      </w:r>
      <w:bookmarkEnd w:id="107"/>
      <w:bookmarkEnd w:id="108"/>
    </w:p>
    <w:p w:rsidR="002907A5" w:rsidRPr="002907A5" w:rsidRDefault="002907A5" w:rsidP="002907A5">
      <w:pPr>
        <w:spacing w:before="100" w:after="100" w:line="280" w:lineRule="atLeast"/>
        <w:ind w:left="709"/>
        <w:rPr>
          <w:rFonts w:eastAsia="Times New Roman" w:cs="Times New Roman"/>
          <w:szCs w:val="20"/>
          <w:lang w:eastAsia="en-GB"/>
        </w:rPr>
      </w:pPr>
      <w:bookmarkStart w:id="109" w:name="_Toc415296934"/>
      <w:r w:rsidRPr="002907A5">
        <w:rPr>
          <w:rFonts w:eastAsia="Times New Roman" w:cs="Times New Roman"/>
          <w:szCs w:val="20"/>
          <w:lang w:eastAsia="en-GB"/>
        </w:rPr>
        <w:t>[Insert paragraphs / bullets]</w:t>
      </w:r>
    </w:p>
    <w:p w:rsidR="002907A5" w:rsidRPr="002907A5" w:rsidRDefault="002907A5" w:rsidP="002907A5">
      <w:pPr>
        <w:pStyle w:val="Numberedparagraph"/>
        <w:rPr>
          <w:rFonts w:eastAsia="Times New Roman"/>
          <w:lang w:val="en-GB"/>
        </w:rPr>
      </w:pPr>
      <w:bookmarkStart w:id="110" w:name="_Toc427849914"/>
      <w:r w:rsidRPr="002907A5">
        <w:rPr>
          <w:rFonts w:eastAsia="Times New Roman"/>
          <w:lang w:val="en-GB"/>
        </w:rPr>
        <w:t>Programming and Funding</w:t>
      </w:r>
      <w:bookmarkEnd w:id="109"/>
      <w:bookmarkEnd w:id="110"/>
    </w:p>
    <w:p w:rsidR="002907A5" w:rsidRPr="002907A5" w:rsidRDefault="002907A5" w:rsidP="002907A5">
      <w:pPr>
        <w:spacing w:before="100" w:after="100" w:line="280" w:lineRule="atLeast"/>
        <w:ind w:left="709"/>
        <w:rPr>
          <w:rFonts w:eastAsia="Times New Roman" w:cs="Times New Roman"/>
          <w:szCs w:val="20"/>
          <w:lang w:eastAsia="en-GB"/>
        </w:rPr>
      </w:pPr>
      <w:r w:rsidRPr="002907A5">
        <w:rPr>
          <w:rFonts w:eastAsia="Times New Roman" w:cs="Times New Roman"/>
          <w:szCs w:val="20"/>
          <w:lang w:eastAsia="en-GB"/>
        </w:rPr>
        <w:t>[Insert paragraphs</w:t>
      </w:r>
      <w:r w:rsidR="0009203F">
        <w:rPr>
          <w:rFonts w:eastAsia="Times New Roman" w:cs="Times New Roman"/>
          <w:szCs w:val="20"/>
          <w:lang w:eastAsia="en-GB"/>
        </w:rPr>
        <w:t xml:space="preserve"> </w:t>
      </w:r>
      <w:r w:rsidR="0009203F" w:rsidRPr="002907A5">
        <w:rPr>
          <w:rFonts w:eastAsia="Times New Roman" w:cs="Times New Roman"/>
          <w:szCs w:val="20"/>
          <w:lang w:eastAsia="en-GB"/>
        </w:rPr>
        <w:t>/ bullets</w:t>
      </w:r>
      <w:r w:rsidRPr="002907A5">
        <w:rPr>
          <w:rFonts w:eastAsia="Times New Roman" w:cs="Times New Roman"/>
          <w:szCs w:val="20"/>
          <w:lang w:eastAsia="en-GB"/>
        </w:rPr>
        <w:t>]</w:t>
      </w:r>
    </w:p>
    <w:p w:rsidR="002907A5" w:rsidRPr="002907A5" w:rsidRDefault="002907A5" w:rsidP="002907A5">
      <w:pPr>
        <w:pStyle w:val="Numberedparagraph"/>
        <w:rPr>
          <w:rFonts w:eastAsia="Times New Roman"/>
          <w:lang w:val="en-GB"/>
        </w:rPr>
      </w:pPr>
      <w:bookmarkStart w:id="111" w:name="_Toc415296935"/>
      <w:bookmarkStart w:id="112" w:name="_Toc427849915"/>
      <w:r w:rsidRPr="002907A5">
        <w:rPr>
          <w:rFonts w:eastAsia="Times New Roman"/>
          <w:lang w:val="en-GB"/>
        </w:rPr>
        <w:t>Utilities and services</w:t>
      </w:r>
      <w:bookmarkEnd w:id="111"/>
      <w:bookmarkEnd w:id="112"/>
    </w:p>
    <w:p w:rsidR="002907A5" w:rsidRPr="002907A5" w:rsidRDefault="002907A5" w:rsidP="0009203F">
      <w:pPr>
        <w:spacing w:before="100" w:after="100" w:line="280" w:lineRule="atLeast"/>
        <w:ind w:left="709"/>
        <w:rPr>
          <w:rFonts w:eastAsia="Times New Roman" w:cs="Times New Roman"/>
          <w:color w:val="0000FF"/>
          <w:szCs w:val="24"/>
          <w:lang w:val="en-GB" w:eastAsia="x-none"/>
        </w:rPr>
      </w:pPr>
      <w:r w:rsidRPr="002907A5">
        <w:rPr>
          <w:rFonts w:eastAsia="Times New Roman" w:cs="Times New Roman"/>
          <w:bCs/>
          <w:color w:val="0000FF"/>
          <w:szCs w:val="24"/>
          <w:highlight w:val="yellow"/>
          <w:lang w:eastAsia="en-GB"/>
        </w:rPr>
        <w:t>&lt;&lt;</w:t>
      </w:r>
      <w:r w:rsidR="0009203F">
        <w:rPr>
          <w:rFonts w:eastAsia="Times New Roman" w:cs="Times New Roman"/>
          <w:bCs/>
          <w:color w:val="0000FF"/>
          <w:szCs w:val="24"/>
          <w:highlight w:val="yellow"/>
          <w:lang w:eastAsia="en-GB"/>
        </w:rPr>
        <w:t xml:space="preserve">Guidance note: </w:t>
      </w:r>
      <w:r w:rsidRPr="002907A5">
        <w:rPr>
          <w:rFonts w:eastAsia="Times New Roman" w:cs="Times New Roman"/>
          <w:bCs/>
          <w:color w:val="0000FF"/>
          <w:szCs w:val="24"/>
          <w:highlight w:val="yellow"/>
          <w:lang w:eastAsia="en-GB"/>
        </w:rPr>
        <w:t>provide any information available on affected utilities and services and Transport Agency cost share, or relevant MOU agreements with service authorities&gt;&gt;</w:t>
      </w:r>
    </w:p>
    <w:p w:rsidR="002907A5" w:rsidRPr="002907A5" w:rsidRDefault="002907A5" w:rsidP="002907A5">
      <w:pPr>
        <w:pStyle w:val="Numberedparagraph"/>
        <w:rPr>
          <w:rFonts w:eastAsia="Times New Roman"/>
          <w:lang w:val="en-GB"/>
        </w:rPr>
      </w:pPr>
      <w:bookmarkStart w:id="113" w:name="_Toc415296936"/>
      <w:bookmarkStart w:id="114" w:name="_Toc427849916"/>
      <w:r w:rsidRPr="002907A5">
        <w:rPr>
          <w:rFonts w:eastAsia="Times New Roman"/>
          <w:lang w:val="en-GB"/>
        </w:rPr>
        <w:t>[Other]</w:t>
      </w:r>
      <w:bookmarkEnd w:id="113"/>
      <w:bookmarkEnd w:id="114"/>
    </w:p>
    <w:p w:rsidR="002907A5" w:rsidRPr="002907A5" w:rsidRDefault="002907A5" w:rsidP="002907A5">
      <w:pPr>
        <w:spacing w:before="100" w:after="100" w:line="280" w:lineRule="atLeast"/>
        <w:ind w:left="709"/>
        <w:rPr>
          <w:rFonts w:eastAsia="Times New Roman" w:cs="Times New Roman"/>
          <w:szCs w:val="20"/>
          <w:lang w:eastAsia="en-GB"/>
        </w:rPr>
      </w:pPr>
      <w:r w:rsidRPr="002907A5">
        <w:rPr>
          <w:rFonts w:eastAsia="Times New Roman" w:cs="Times New Roman"/>
          <w:szCs w:val="20"/>
          <w:lang w:eastAsia="en-GB"/>
        </w:rPr>
        <w:t>[Insert paragraphs / bullets]</w:t>
      </w:r>
    </w:p>
    <w:p w:rsidR="002907A5" w:rsidRPr="002907A5" w:rsidRDefault="00B83D78" w:rsidP="002907A5">
      <w:pPr>
        <w:pStyle w:val="Numberedheading2"/>
        <w:ind w:left="709" w:hanging="709"/>
        <w:rPr>
          <w:rFonts w:eastAsia="Times New Roman"/>
          <w:lang w:val="en-GB" w:eastAsia="en-NZ"/>
        </w:rPr>
      </w:pPr>
      <w:bookmarkStart w:id="115" w:name="_Toc415296937"/>
      <w:bookmarkStart w:id="116" w:name="_Toc427849917"/>
      <w:r>
        <w:rPr>
          <w:rFonts w:eastAsia="Times New Roman"/>
          <w:lang w:val="en-GB" w:eastAsia="en-NZ"/>
        </w:rPr>
        <w:t>C</w:t>
      </w:r>
      <w:r w:rsidR="002907A5" w:rsidRPr="002907A5">
        <w:rPr>
          <w:rFonts w:eastAsia="Times New Roman"/>
          <w:lang w:val="en-GB" w:eastAsia="en-NZ"/>
        </w:rPr>
        <w:t xml:space="preserve">ontract </w:t>
      </w:r>
      <w:r>
        <w:rPr>
          <w:rFonts w:eastAsia="Times New Roman"/>
          <w:lang w:val="en-GB" w:eastAsia="en-NZ"/>
        </w:rPr>
        <w:t>M</w:t>
      </w:r>
      <w:r w:rsidR="002907A5" w:rsidRPr="002907A5">
        <w:rPr>
          <w:rFonts w:eastAsia="Times New Roman"/>
          <w:lang w:val="en-GB" w:eastAsia="en-NZ"/>
        </w:rPr>
        <w:t>anagement</w:t>
      </w:r>
      <w:bookmarkEnd w:id="115"/>
      <w:bookmarkEnd w:id="116"/>
    </w:p>
    <w:p w:rsidR="002907A5" w:rsidRPr="002907A5" w:rsidRDefault="002907A5" w:rsidP="002907A5">
      <w:pPr>
        <w:spacing w:before="100" w:after="100" w:line="280" w:lineRule="atLeast"/>
        <w:ind w:left="709"/>
        <w:rPr>
          <w:rFonts w:eastAsia="Times New Roman" w:cs="Times New Roman"/>
          <w:color w:val="0000FF"/>
          <w:szCs w:val="24"/>
          <w:lang w:eastAsia="en-GB"/>
        </w:rPr>
      </w:pPr>
      <w:r w:rsidRPr="002907A5">
        <w:rPr>
          <w:rFonts w:eastAsia="Times New Roman" w:cs="Times New Roman"/>
          <w:color w:val="0000FF"/>
          <w:szCs w:val="24"/>
          <w:highlight w:val="yellow"/>
          <w:lang w:eastAsia="en-GB"/>
        </w:rPr>
        <w:t>&lt;&lt;Guidance note: include for ALL project phases.  The following is our standard contract management “specification” which can be tailored to suit your project specific needs in terms of frequency of reporting and contents of reporting etc..&gt;&gt;</w:t>
      </w:r>
    </w:p>
    <w:p w:rsidR="002907A5" w:rsidRPr="002907A5" w:rsidRDefault="002907A5" w:rsidP="002907A5">
      <w:pPr>
        <w:spacing w:before="100" w:after="100" w:line="280" w:lineRule="atLeast"/>
        <w:ind w:left="709"/>
        <w:rPr>
          <w:rFonts w:eastAsia="Times New Roman" w:cs="Times New Roman"/>
          <w:szCs w:val="24"/>
          <w:lang w:eastAsia="en-GB"/>
        </w:rPr>
      </w:pPr>
      <w:r w:rsidRPr="002907A5">
        <w:rPr>
          <w:rFonts w:eastAsia="Times New Roman" w:cs="Times New Roman"/>
          <w:szCs w:val="24"/>
          <w:lang w:eastAsia="en-GB"/>
        </w:rPr>
        <w:t>The Consultant shall manage this contract in accordance with the requirements of this section.</w:t>
      </w:r>
    </w:p>
    <w:p w:rsidR="002907A5" w:rsidRPr="002907A5" w:rsidRDefault="002907A5" w:rsidP="002907A5">
      <w:pPr>
        <w:pStyle w:val="Numberedparagraph"/>
        <w:rPr>
          <w:rFonts w:eastAsia="Times New Roman"/>
          <w:lang w:val="en-GB"/>
        </w:rPr>
      </w:pPr>
      <w:bookmarkStart w:id="117" w:name="_Toc410662578"/>
      <w:bookmarkStart w:id="118" w:name="_Toc415296938"/>
      <w:bookmarkStart w:id="119" w:name="_Toc427849918"/>
      <w:r w:rsidRPr="002907A5">
        <w:rPr>
          <w:rFonts w:eastAsia="Times New Roman"/>
          <w:lang w:val="en-GB"/>
        </w:rPr>
        <w:t>Project Control</w:t>
      </w:r>
      <w:bookmarkEnd w:id="117"/>
      <w:bookmarkEnd w:id="118"/>
      <w:bookmarkEnd w:id="119"/>
    </w:p>
    <w:p w:rsidR="002907A5" w:rsidRPr="002907A5" w:rsidRDefault="002907A5" w:rsidP="002907A5">
      <w:pPr>
        <w:spacing w:before="100" w:after="100" w:line="280" w:lineRule="atLeast"/>
        <w:ind w:left="709"/>
        <w:rPr>
          <w:rFonts w:eastAsia="Times New Roman" w:cs="Times New Roman"/>
          <w:szCs w:val="24"/>
          <w:lang w:eastAsia="en-GB"/>
        </w:rPr>
      </w:pPr>
      <w:r w:rsidRPr="002907A5">
        <w:rPr>
          <w:rFonts w:eastAsia="Times New Roman" w:cs="Times New Roman"/>
          <w:szCs w:val="24"/>
          <w:lang w:eastAsia="en-GB"/>
        </w:rPr>
        <w:t xml:space="preserve">Further to Clause 7.1 of the </w:t>
      </w:r>
      <w:r w:rsidRPr="002907A5">
        <w:rPr>
          <w:rFonts w:eastAsia="Times New Roman" w:cs="Times New Roman"/>
          <w:i/>
          <w:szCs w:val="24"/>
          <w:lang w:eastAsia="en-GB"/>
        </w:rPr>
        <w:t>General Conditions</w:t>
      </w:r>
      <w:r w:rsidRPr="002907A5">
        <w:rPr>
          <w:rFonts w:eastAsia="Times New Roman" w:cs="Times New Roman"/>
          <w:szCs w:val="24"/>
          <w:lang w:eastAsia="en-GB"/>
        </w:rPr>
        <w:t xml:space="preserve">, the Client shall be entitled to withdraw, vary or discontinue parts or the whole of services under this contract at any time.  Reasons may include, but not be limited to, a change in funding levels related to the project, the failure of any viable option to meet the Transport Agency’s criteria for funding or poor performance by the Consultant in accordance with section 4.8 </w:t>
      </w:r>
      <w:r w:rsidRPr="002907A5">
        <w:rPr>
          <w:rFonts w:eastAsia="Times New Roman" w:cs="Times New Roman"/>
          <w:i/>
          <w:szCs w:val="24"/>
          <w:lang w:eastAsia="en-GB"/>
        </w:rPr>
        <w:t>Performance Assessment (Consultant)</w:t>
      </w:r>
      <w:r w:rsidRPr="002907A5">
        <w:rPr>
          <w:rFonts w:eastAsia="Times New Roman" w:cs="Times New Roman"/>
          <w:szCs w:val="24"/>
          <w:lang w:eastAsia="en-GB"/>
        </w:rPr>
        <w:t>.  The Consultant shall be entitled to be paid only actual and reasonable costs incurred up to the date of notification of a reduction in scope.</w:t>
      </w:r>
    </w:p>
    <w:p w:rsidR="002907A5" w:rsidRPr="002907A5" w:rsidRDefault="002907A5" w:rsidP="002907A5">
      <w:pPr>
        <w:spacing w:before="100" w:after="100" w:line="280" w:lineRule="atLeast"/>
        <w:ind w:left="709"/>
        <w:rPr>
          <w:rFonts w:eastAsia="Times New Roman" w:cs="Times New Roman"/>
          <w:szCs w:val="24"/>
          <w:lang w:eastAsia="en-GB"/>
        </w:rPr>
      </w:pPr>
      <w:r w:rsidRPr="002907A5">
        <w:rPr>
          <w:rFonts w:eastAsia="Times New Roman" w:cs="Times New Roman"/>
          <w:szCs w:val="24"/>
          <w:lang w:eastAsia="en-GB"/>
        </w:rPr>
        <w:t xml:space="preserve">In the event of cancellation of any phase as the result of a termination of services by the Client in accordance with Clause 11.1 of the </w:t>
      </w:r>
      <w:r w:rsidRPr="002907A5">
        <w:rPr>
          <w:rFonts w:eastAsia="Times New Roman" w:cs="Times New Roman"/>
          <w:i/>
          <w:szCs w:val="24"/>
          <w:lang w:eastAsia="en-GB"/>
        </w:rPr>
        <w:t>General Conditions</w:t>
      </w:r>
      <w:r w:rsidRPr="002907A5">
        <w:rPr>
          <w:rFonts w:eastAsia="Times New Roman" w:cs="Times New Roman"/>
          <w:szCs w:val="24"/>
          <w:lang w:eastAsia="en-GB"/>
        </w:rPr>
        <w:t>, the Consultant shall, within one week of notification of the cancellation date, comply with the requirements of Clause 11.3, returning all and any business and technical information or data or any other property or equipment of the Client in the possession or control of the Consultant.  Further, the Consultant shall, within the one week, provide to the Client all Deliverables and other Intellectual Property which has been prepared by the Consultant in respect of the project, including, but not limited to, all design details, specifications, plans, software, technical handbooks, drawings or other works.</w:t>
      </w:r>
    </w:p>
    <w:p w:rsidR="002907A5" w:rsidRPr="002907A5" w:rsidRDefault="002907A5" w:rsidP="002907A5">
      <w:pPr>
        <w:spacing w:before="100" w:after="100" w:line="280" w:lineRule="atLeast"/>
        <w:ind w:left="709"/>
        <w:rPr>
          <w:rFonts w:eastAsia="Times New Roman" w:cs="Times New Roman"/>
          <w:szCs w:val="24"/>
          <w:lang w:val="en-GB" w:eastAsia="en-GB"/>
        </w:rPr>
      </w:pPr>
      <w:r w:rsidRPr="002907A5">
        <w:rPr>
          <w:rFonts w:eastAsia="Times New Roman" w:cs="Times New Roman"/>
          <w:szCs w:val="24"/>
          <w:lang w:eastAsia="en-GB"/>
        </w:rPr>
        <w:t>Where this Contract Scope specifies more than one “phase” of work to be included in the contract, each phase shall proceed only on the Client’s written instructions.  Acceptance of tender is the Client’s approval to start the first phase.  For most construction projects, the phases will comprise one or more of:</w:t>
      </w:r>
      <w:r w:rsidRPr="002907A5">
        <w:rPr>
          <w:rFonts w:eastAsia="Times New Roman" w:cs="Times New Roman"/>
          <w:szCs w:val="24"/>
          <w:lang w:val="en-GB" w:eastAsia="en-GB"/>
        </w:rPr>
        <w:t xml:space="preserve"> </w:t>
      </w:r>
    </w:p>
    <w:p w:rsidR="002907A5" w:rsidRPr="002907A5" w:rsidRDefault="002907A5" w:rsidP="00711B11">
      <w:pPr>
        <w:numPr>
          <w:ilvl w:val="0"/>
          <w:numId w:val="38"/>
        </w:numPr>
        <w:spacing w:after="50" w:line="280" w:lineRule="atLeast"/>
        <w:ind w:left="1276" w:hanging="567"/>
        <w:rPr>
          <w:rFonts w:eastAsia="Times New Roman" w:cs="Times New Roman"/>
          <w:szCs w:val="24"/>
          <w:lang w:val="en-GB" w:eastAsia="en-GB"/>
        </w:rPr>
      </w:pPr>
      <w:r w:rsidRPr="002907A5">
        <w:rPr>
          <w:rFonts w:eastAsia="Times New Roman" w:cs="Times New Roman"/>
          <w:szCs w:val="24"/>
          <w:lang w:val="en-GB" w:eastAsia="en-GB"/>
        </w:rPr>
        <w:t>Programme Business Case (PBC)</w:t>
      </w:r>
    </w:p>
    <w:p w:rsidR="002907A5" w:rsidRPr="002907A5" w:rsidRDefault="002907A5" w:rsidP="00711B11">
      <w:pPr>
        <w:numPr>
          <w:ilvl w:val="0"/>
          <w:numId w:val="38"/>
        </w:numPr>
        <w:spacing w:after="50" w:line="280" w:lineRule="atLeast"/>
        <w:ind w:left="1276" w:hanging="567"/>
        <w:rPr>
          <w:rFonts w:eastAsia="Times New Roman" w:cs="Times New Roman"/>
          <w:szCs w:val="24"/>
          <w:lang w:val="en-GB" w:eastAsia="en-GB"/>
        </w:rPr>
      </w:pPr>
      <w:r w:rsidRPr="002907A5">
        <w:rPr>
          <w:rFonts w:eastAsia="Times New Roman" w:cs="Times New Roman"/>
          <w:szCs w:val="24"/>
          <w:lang w:val="en-GB" w:eastAsia="en-GB"/>
        </w:rPr>
        <w:t>Indicative Business Case (IBC)</w:t>
      </w:r>
    </w:p>
    <w:p w:rsidR="002907A5" w:rsidRPr="002907A5" w:rsidRDefault="002907A5" w:rsidP="00711B11">
      <w:pPr>
        <w:numPr>
          <w:ilvl w:val="0"/>
          <w:numId w:val="38"/>
        </w:numPr>
        <w:spacing w:after="50" w:line="280" w:lineRule="atLeast"/>
        <w:ind w:left="1276" w:hanging="567"/>
        <w:rPr>
          <w:rFonts w:eastAsia="Times New Roman" w:cs="Times New Roman"/>
          <w:szCs w:val="24"/>
          <w:lang w:val="en-GB" w:eastAsia="en-GB"/>
        </w:rPr>
      </w:pPr>
      <w:r w:rsidRPr="002907A5">
        <w:rPr>
          <w:rFonts w:eastAsia="Times New Roman" w:cs="Times New Roman"/>
          <w:szCs w:val="24"/>
          <w:lang w:val="en-GB" w:eastAsia="en-GB"/>
        </w:rPr>
        <w:t>Detailed Business Case (DBC).</w:t>
      </w:r>
    </w:p>
    <w:p w:rsidR="002907A5" w:rsidRPr="002907A5" w:rsidRDefault="002907A5" w:rsidP="00711B11">
      <w:pPr>
        <w:numPr>
          <w:ilvl w:val="0"/>
          <w:numId w:val="38"/>
        </w:numPr>
        <w:spacing w:after="50" w:line="280" w:lineRule="atLeast"/>
        <w:ind w:left="1276" w:hanging="567"/>
        <w:rPr>
          <w:rFonts w:eastAsia="Times New Roman" w:cs="Times New Roman"/>
          <w:szCs w:val="24"/>
          <w:lang w:val="en-GB" w:eastAsia="en-GB"/>
        </w:rPr>
      </w:pPr>
      <w:r w:rsidRPr="002907A5">
        <w:rPr>
          <w:rFonts w:eastAsia="Times New Roman" w:cs="Times New Roman"/>
          <w:szCs w:val="24"/>
          <w:lang w:val="en-GB" w:eastAsia="en-GB"/>
        </w:rPr>
        <w:t>Pre-Implementation (Consenting and Design).</w:t>
      </w:r>
    </w:p>
    <w:p w:rsidR="002907A5" w:rsidRPr="002907A5" w:rsidRDefault="002907A5" w:rsidP="00711B11">
      <w:pPr>
        <w:numPr>
          <w:ilvl w:val="0"/>
          <w:numId w:val="38"/>
        </w:numPr>
        <w:spacing w:after="50" w:line="280" w:lineRule="atLeast"/>
        <w:ind w:left="1276" w:hanging="567"/>
        <w:rPr>
          <w:rFonts w:eastAsia="Times New Roman" w:cs="Times New Roman"/>
          <w:b/>
          <w:szCs w:val="24"/>
          <w:lang w:val="en-GB" w:eastAsia="en-GB"/>
        </w:rPr>
      </w:pPr>
      <w:r w:rsidRPr="002907A5">
        <w:rPr>
          <w:rFonts w:eastAsia="Times New Roman" w:cs="Times New Roman"/>
          <w:szCs w:val="24"/>
          <w:lang w:val="en-GB" w:eastAsia="en-GB"/>
        </w:rPr>
        <w:t>Implementation (MSQA).</w:t>
      </w:r>
    </w:p>
    <w:p w:rsidR="002907A5" w:rsidRPr="002907A5" w:rsidRDefault="002907A5" w:rsidP="002907A5">
      <w:pPr>
        <w:spacing w:before="100" w:after="100" w:line="280" w:lineRule="atLeast"/>
        <w:ind w:left="709"/>
        <w:rPr>
          <w:rFonts w:eastAsia="Times New Roman" w:cs="Times New Roman"/>
          <w:szCs w:val="24"/>
          <w:lang w:val="en-GB" w:eastAsia="en-GB"/>
        </w:rPr>
      </w:pPr>
      <w:r w:rsidRPr="002907A5">
        <w:rPr>
          <w:rFonts w:eastAsia="Times New Roman" w:cs="Times New Roman"/>
          <w:szCs w:val="24"/>
          <w:lang w:val="en-GB" w:eastAsia="en-GB"/>
        </w:rPr>
        <w:t>Each phase of the project may be broken down, by the Client, into one or more work units in SAP.  The Consultant will generally be required to manage all work units comprising the project phase.</w:t>
      </w:r>
    </w:p>
    <w:p w:rsidR="002907A5" w:rsidRPr="002907A5" w:rsidRDefault="002907A5" w:rsidP="002907A5">
      <w:pPr>
        <w:pStyle w:val="Numberedparagraph"/>
        <w:rPr>
          <w:rFonts w:eastAsia="Times New Roman"/>
          <w:lang w:val="en-GB"/>
        </w:rPr>
      </w:pPr>
      <w:bookmarkStart w:id="120" w:name="_Toc410662579"/>
      <w:bookmarkStart w:id="121" w:name="_Toc415296939"/>
      <w:bookmarkStart w:id="122" w:name="_Toc427849919"/>
      <w:r w:rsidRPr="002907A5">
        <w:rPr>
          <w:rFonts w:eastAsia="Times New Roman"/>
          <w:lang w:val="en-GB"/>
        </w:rPr>
        <w:t>Consultant’s Quality Plan</w:t>
      </w:r>
      <w:bookmarkEnd w:id="120"/>
      <w:bookmarkEnd w:id="121"/>
      <w:bookmarkEnd w:id="122"/>
    </w:p>
    <w:p w:rsidR="002907A5" w:rsidRPr="002907A5" w:rsidRDefault="002907A5" w:rsidP="002907A5">
      <w:pPr>
        <w:spacing w:before="100" w:after="100" w:line="280" w:lineRule="atLeast"/>
        <w:ind w:left="709"/>
        <w:rPr>
          <w:rFonts w:eastAsia="Times New Roman" w:cs="Times New Roman"/>
          <w:szCs w:val="24"/>
          <w:lang w:val="en-GB" w:eastAsia="en-GB"/>
        </w:rPr>
      </w:pPr>
      <w:r w:rsidRPr="002907A5">
        <w:rPr>
          <w:rFonts w:eastAsia="Times New Roman" w:cs="Times New Roman"/>
          <w:szCs w:val="24"/>
          <w:lang w:val="en-GB" w:eastAsia="en-GB"/>
        </w:rPr>
        <w:t xml:space="preserve">The Consultant shall manage the project so that the services of the contract are met, with emphasis on ensuring all deliverables are completed and submitted within the times specified.  To this end, the Consultant shall prepare, submit, implement and manage the </w:t>
      </w:r>
      <w:r w:rsidRPr="002907A5">
        <w:rPr>
          <w:rFonts w:eastAsia="Times New Roman" w:cs="Times New Roman"/>
          <w:i/>
          <w:szCs w:val="24"/>
          <w:lang w:val="en-GB" w:eastAsia="en-GB"/>
        </w:rPr>
        <w:t>Consultant’s Project Quality Plan</w:t>
      </w:r>
      <w:r w:rsidRPr="002907A5">
        <w:rPr>
          <w:rFonts w:eastAsia="Times New Roman" w:cs="Times New Roman"/>
          <w:szCs w:val="24"/>
          <w:lang w:val="en-GB" w:eastAsia="en-GB"/>
        </w:rPr>
        <w:t xml:space="preserve"> in accordance with the </w:t>
      </w:r>
      <w:r w:rsidRPr="002907A5">
        <w:rPr>
          <w:rFonts w:eastAsia="Times New Roman" w:cs="Times New Roman"/>
          <w:i/>
          <w:szCs w:val="24"/>
          <w:lang w:val="en-GB" w:eastAsia="en-GB"/>
        </w:rPr>
        <w:t>Minimum Standard Z/1 - Consultants Project Quality Plan</w:t>
      </w:r>
      <w:r w:rsidRPr="002907A5">
        <w:rPr>
          <w:rFonts w:eastAsia="Times New Roman" w:cs="Times New Roman"/>
          <w:szCs w:val="24"/>
          <w:lang w:val="en-GB" w:eastAsia="en-GB"/>
        </w:rPr>
        <w:t xml:space="preserve">.  The </w:t>
      </w:r>
      <w:r w:rsidRPr="002907A5">
        <w:rPr>
          <w:rFonts w:eastAsia="Times New Roman" w:cs="Times New Roman"/>
          <w:i/>
          <w:szCs w:val="24"/>
          <w:lang w:val="en-GB" w:eastAsia="en-GB"/>
        </w:rPr>
        <w:t xml:space="preserve">Consultant’s Project Quality Plan </w:t>
      </w:r>
      <w:r w:rsidRPr="002907A5">
        <w:rPr>
          <w:rFonts w:eastAsia="Times New Roman" w:cs="Times New Roman"/>
          <w:szCs w:val="24"/>
          <w:lang w:val="en-GB" w:eastAsia="en-GB"/>
        </w:rPr>
        <w:t>shall be</w:t>
      </w:r>
      <w:r w:rsidRPr="002907A5">
        <w:rPr>
          <w:rFonts w:eastAsia="Times New Roman" w:cs="Times New Roman"/>
          <w:i/>
          <w:szCs w:val="24"/>
          <w:lang w:val="en-GB" w:eastAsia="en-GB"/>
        </w:rPr>
        <w:t xml:space="preserve"> </w:t>
      </w:r>
      <w:r w:rsidRPr="002907A5">
        <w:rPr>
          <w:rFonts w:eastAsia="Times New Roman" w:cs="Times New Roman"/>
          <w:szCs w:val="24"/>
          <w:lang w:val="en-GB" w:eastAsia="en-GB"/>
        </w:rPr>
        <w:t>regularly reviewed and updated and the changes reported to the Client in each Monthly Report.</w:t>
      </w:r>
    </w:p>
    <w:p w:rsidR="002907A5" w:rsidRPr="002907A5" w:rsidRDefault="002907A5" w:rsidP="002907A5">
      <w:pPr>
        <w:spacing w:before="100" w:after="100" w:line="280" w:lineRule="atLeast"/>
        <w:ind w:left="709"/>
        <w:rPr>
          <w:rFonts w:eastAsia="Times New Roman" w:cs="Times New Roman"/>
          <w:szCs w:val="24"/>
          <w:lang w:val="en-GB" w:eastAsia="en-GB"/>
        </w:rPr>
      </w:pPr>
      <w:r w:rsidRPr="002907A5">
        <w:rPr>
          <w:rFonts w:eastAsia="Times New Roman" w:cs="Times New Roman"/>
          <w:szCs w:val="24"/>
          <w:lang w:val="en-GB" w:eastAsia="en-GB"/>
        </w:rPr>
        <w:t xml:space="preserve">The </w:t>
      </w:r>
      <w:r w:rsidRPr="002907A5">
        <w:rPr>
          <w:rFonts w:eastAsia="Times New Roman" w:cs="Times New Roman"/>
          <w:i/>
          <w:szCs w:val="24"/>
          <w:lang w:val="en-GB" w:eastAsia="en-GB"/>
        </w:rPr>
        <w:t>Consultant’s Project Quality Plan</w:t>
      </w:r>
      <w:r w:rsidRPr="002907A5">
        <w:rPr>
          <w:rFonts w:eastAsia="Times New Roman" w:cs="Times New Roman"/>
          <w:szCs w:val="24"/>
          <w:lang w:val="en-GB" w:eastAsia="en-GB"/>
        </w:rPr>
        <w:t xml:space="preserve"> shall be provided within the time specified in the contract documents.</w:t>
      </w:r>
    </w:p>
    <w:p w:rsidR="002907A5" w:rsidRPr="002907A5" w:rsidRDefault="002907A5" w:rsidP="002907A5">
      <w:pPr>
        <w:pStyle w:val="Numberedparagraph"/>
        <w:rPr>
          <w:rFonts w:eastAsia="Times New Roman"/>
          <w:lang w:val="en-GB"/>
        </w:rPr>
      </w:pPr>
      <w:bookmarkStart w:id="123" w:name="_Toc410662580"/>
      <w:bookmarkStart w:id="124" w:name="_Toc415296940"/>
      <w:bookmarkStart w:id="125" w:name="_Toc427849920"/>
      <w:r w:rsidRPr="002907A5">
        <w:rPr>
          <w:rFonts w:eastAsia="Times New Roman"/>
          <w:lang w:val="en-GB"/>
        </w:rPr>
        <w:t>Consultant’s Programme</w:t>
      </w:r>
      <w:bookmarkEnd w:id="123"/>
      <w:bookmarkEnd w:id="124"/>
      <w:bookmarkEnd w:id="125"/>
    </w:p>
    <w:p w:rsidR="002907A5" w:rsidRPr="002907A5" w:rsidRDefault="002907A5" w:rsidP="002907A5">
      <w:pPr>
        <w:spacing w:after="0" w:line="280" w:lineRule="atLeast"/>
        <w:ind w:left="709"/>
        <w:rPr>
          <w:rFonts w:eastAsia="Times New Roman" w:cs="Times New Roman"/>
          <w:szCs w:val="24"/>
          <w:lang w:val="en-GB" w:eastAsia="en-NZ"/>
        </w:rPr>
      </w:pPr>
      <w:r w:rsidRPr="002907A5">
        <w:rPr>
          <w:rFonts w:eastAsia="Times New Roman" w:cs="Times New Roman"/>
          <w:szCs w:val="24"/>
          <w:lang w:val="en-GB" w:eastAsia="en-NZ"/>
        </w:rPr>
        <w:t xml:space="preserve">The Consultant shall prepare a baseline Consultant’s Programme in accordance with the Transport Agency’s </w:t>
      </w:r>
      <w:r w:rsidRPr="002907A5">
        <w:rPr>
          <w:rFonts w:eastAsia="Times New Roman" w:cs="Times New Roman"/>
          <w:i/>
          <w:szCs w:val="24"/>
          <w:lang w:val="en-GB" w:eastAsia="en-NZ"/>
        </w:rPr>
        <w:t>Minimum Standard Z/2 - Consultants Programme</w:t>
      </w:r>
      <w:r w:rsidRPr="002907A5">
        <w:rPr>
          <w:rFonts w:eastAsia="Times New Roman" w:cs="Times New Roman"/>
          <w:szCs w:val="24"/>
          <w:lang w:val="en-GB" w:eastAsia="en-NZ"/>
        </w:rPr>
        <w:t xml:space="preserve"> for inclusion with the Consultant’s Project Quality Plan.  The Consultant’s Programme shall be updated at least monthly and provided with each Consultant’s Monthly Report and risk adjusted in accordance with the requirements of Z/44.</w:t>
      </w:r>
    </w:p>
    <w:p w:rsidR="002907A5" w:rsidRPr="002907A5" w:rsidRDefault="002907A5" w:rsidP="003E7952">
      <w:pPr>
        <w:pStyle w:val="Heading3ConractScope"/>
      </w:pPr>
      <w:r w:rsidRPr="002907A5">
        <w:t>Management of programme</w:t>
      </w:r>
    </w:p>
    <w:p w:rsidR="002907A5" w:rsidRPr="002907A5" w:rsidRDefault="002907A5" w:rsidP="002907A5">
      <w:pPr>
        <w:spacing w:before="100" w:after="100" w:line="280" w:lineRule="atLeast"/>
        <w:ind w:left="709"/>
        <w:rPr>
          <w:rFonts w:eastAsia="Times New Roman" w:cs="Times New Roman"/>
          <w:szCs w:val="24"/>
          <w:lang w:val="en-GB" w:eastAsia="en-NZ"/>
        </w:rPr>
      </w:pPr>
      <w:r w:rsidRPr="002907A5">
        <w:rPr>
          <w:rFonts w:eastAsia="Times New Roman" w:cs="Times New Roman"/>
          <w:szCs w:val="24"/>
          <w:lang w:val="en-GB" w:eastAsia="en-GB"/>
        </w:rPr>
        <w:t xml:space="preserve">The Consultant shall produce a Programme.  The programme shall comply with the requirements of </w:t>
      </w:r>
      <w:r w:rsidRPr="002907A5">
        <w:rPr>
          <w:rFonts w:eastAsia="Times New Roman" w:cs="Times New Roman"/>
          <w:i/>
          <w:szCs w:val="24"/>
          <w:lang w:val="en-GB" w:eastAsia="en-NZ"/>
        </w:rPr>
        <w:t>Minimum Standard Z/2 - Consultants Programme</w:t>
      </w:r>
      <w:r w:rsidRPr="002907A5">
        <w:rPr>
          <w:rFonts w:eastAsia="Times New Roman" w:cs="Times New Roman"/>
          <w:szCs w:val="24"/>
          <w:lang w:val="en-GB" w:eastAsia="en-NZ"/>
        </w:rPr>
        <w:t>.  On Client approval of the draft programme, the Consultant shall baseline the programme and advise the Client (in writing) of the date that the baseline was set.  Under no circumstances shall the Consultant reset the baseline without the Client’s approval.</w:t>
      </w:r>
    </w:p>
    <w:p w:rsidR="002907A5" w:rsidRPr="002907A5" w:rsidRDefault="002907A5" w:rsidP="002907A5">
      <w:pPr>
        <w:spacing w:before="100" w:after="100" w:line="280" w:lineRule="atLeast"/>
        <w:ind w:left="709"/>
        <w:rPr>
          <w:rFonts w:eastAsia="Times New Roman" w:cs="Times New Roman"/>
          <w:szCs w:val="24"/>
          <w:lang w:val="en-GB" w:eastAsia="en-NZ"/>
        </w:rPr>
      </w:pPr>
      <w:r w:rsidRPr="002907A5">
        <w:rPr>
          <w:rFonts w:eastAsia="Times New Roman" w:cs="Times New Roman"/>
          <w:szCs w:val="24"/>
          <w:lang w:val="en-GB" w:eastAsia="en-NZ"/>
        </w:rPr>
        <w:t>The Consultant shall manage the programme to contract completion and provide the programme to the Clients:</w:t>
      </w:r>
    </w:p>
    <w:p w:rsidR="002907A5" w:rsidRPr="002907A5" w:rsidRDefault="002907A5" w:rsidP="00711B11">
      <w:pPr>
        <w:numPr>
          <w:ilvl w:val="0"/>
          <w:numId w:val="86"/>
        </w:numPr>
        <w:spacing w:before="100" w:after="100" w:line="280" w:lineRule="atLeast"/>
        <w:ind w:left="1276" w:hanging="567"/>
        <w:rPr>
          <w:rFonts w:eastAsia="Times New Roman" w:cs="Times New Roman"/>
          <w:szCs w:val="24"/>
          <w:lang w:val="en-GB" w:eastAsia="en-GB"/>
        </w:rPr>
      </w:pPr>
      <w:r w:rsidRPr="002907A5">
        <w:rPr>
          <w:rFonts w:eastAsia="Times New Roman" w:cs="Times New Roman"/>
          <w:szCs w:val="24"/>
          <w:lang w:val="en-GB" w:eastAsia="en-GB"/>
        </w:rPr>
        <w:t xml:space="preserve">As detailed in the </w:t>
      </w:r>
      <w:r w:rsidRPr="002907A5">
        <w:rPr>
          <w:rFonts w:eastAsia="Times New Roman" w:cs="Times New Roman"/>
          <w:i/>
          <w:szCs w:val="24"/>
          <w:lang w:val="en-GB" w:eastAsia="en-GB"/>
        </w:rPr>
        <w:t>Programme for Deliverables</w:t>
      </w:r>
    </w:p>
    <w:p w:rsidR="002907A5" w:rsidRPr="002907A5" w:rsidRDefault="002907A5" w:rsidP="00711B11">
      <w:pPr>
        <w:numPr>
          <w:ilvl w:val="0"/>
          <w:numId w:val="86"/>
        </w:numPr>
        <w:spacing w:before="100" w:after="100" w:line="280" w:lineRule="atLeast"/>
        <w:ind w:left="1276" w:hanging="567"/>
        <w:rPr>
          <w:rFonts w:eastAsia="Times New Roman" w:cs="Times New Roman"/>
          <w:szCs w:val="24"/>
          <w:lang w:val="en-GB" w:eastAsia="en-GB"/>
        </w:rPr>
      </w:pPr>
      <w:r w:rsidRPr="002907A5">
        <w:rPr>
          <w:rFonts w:eastAsia="Times New Roman" w:cs="Times New Roman"/>
          <w:szCs w:val="24"/>
          <w:lang w:val="en-GB" w:eastAsia="en-GB"/>
        </w:rPr>
        <w:t xml:space="preserve">With the </w:t>
      </w:r>
      <w:r w:rsidRPr="002907A5">
        <w:rPr>
          <w:rFonts w:eastAsia="Times New Roman" w:cs="Times New Roman"/>
          <w:i/>
          <w:szCs w:val="24"/>
          <w:lang w:val="en-GB" w:eastAsia="en-GB"/>
        </w:rPr>
        <w:t>Monthly Report</w:t>
      </w:r>
    </w:p>
    <w:p w:rsidR="002907A5" w:rsidRPr="002907A5" w:rsidRDefault="002907A5" w:rsidP="00711B11">
      <w:pPr>
        <w:numPr>
          <w:ilvl w:val="0"/>
          <w:numId w:val="86"/>
        </w:numPr>
        <w:spacing w:before="100" w:after="100" w:line="280" w:lineRule="atLeast"/>
        <w:ind w:left="1276" w:hanging="567"/>
        <w:rPr>
          <w:rFonts w:eastAsia="Times New Roman" w:cs="Times New Roman"/>
          <w:szCs w:val="24"/>
          <w:lang w:val="en-GB" w:eastAsia="en-GB"/>
        </w:rPr>
      </w:pPr>
      <w:r w:rsidRPr="002907A5">
        <w:rPr>
          <w:rFonts w:eastAsia="Times New Roman" w:cs="Times New Roman"/>
          <w:szCs w:val="24"/>
          <w:lang w:val="en-GB" w:eastAsia="en-GB"/>
        </w:rPr>
        <w:t xml:space="preserve">At the request of the Client (as an </w:t>
      </w:r>
      <w:r w:rsidRPr="002907A5">
        <w:rPr>
          <w:rFonts w:eastAsia="Times New Roman" w:cs="Times New Roman"/>
          <w:i/>
          <w:szCs w:val="24"/>
          <w:lang w:val="en-GB" w:eastAsia="en-GB"/>
        </w:rPr>
        <w:t>Additional Service</w:t>
      </w:r>
      <w:r w:rsidRPr="002907A5">
        <w:rPr>
          <w:rFonts w:eastAsia="Times New Roman" w:cs="Times New Roman"/>
          <w:szCs w:val="24"/>
          <w:lang w:val="en-GB" w:eastAsia="en-GB"/>
        </w:rPr>
        <w:t>)</w:t>
      </w:r>
    </w:p>
    <w:p w:rsidR="002907A5" w:rsidRPr="002907A5" w:rsidRDefault="002907A5" w:rsidP="002907A5">
      <w:pPr>
        <w:spacing w:before="100" w:after="100" w:line="280" w:lineRule="atLeast"/>
        <w:ind w:left="709"/>
        <w:rPr>
          <w:rFonts w:eastAsia="Times New Roman" w:cs="Times New Roman"/>
          <w:szCs w:val="24"/>
          <w:lang w:val="en-GB" w:eastAsia="en-GB"/>
        </w:rPr>
      </w:pPr>
      <w:r w:rsidRPr="002907A5">
        <w:rPr>
          <w:rFonts w:eastAsia="Times New Roman" w:cs="Times New Roman"/>
          <w:szCs w:val="24"/>
          <w:lang w:val="en-GB" w:eastAsia="en-GB"/>
        </w:rPr>
        <w:t>Adjustments to the programme beyond the Client’s reasonable expectation may be considered to be a Consultant generated time extension by the Client.</w:t>
      </w:r>
    </w:p>
    <w:p w:rsidR="002907A5" w:rsidRPr="002907A5" w:rsidRDefault="002907A5" w:rsidP="002907A5">
      <w:pPr>
        <w:spacing w:before="100" w:after="100" w:line="280" w:lineRule="atLeast"/>
        <w:ind w:left="709"/>
        <w:rPr>
          <w:rFonts w:eastAsia="Times New Roman" w:cs="Times New Roman"/>
          <w:szCs w:val="24"/>
          <w:lang w:val="en-GB" w:eastAsia="en-GB"/>
        </w:rPr>
      </w:pPr>
      <w:r w:rsidRPr="002907A5">
        <w:rPr>
          <w:rFonts w:eastAsia="Times New Roman" w:cs="Times New Roman"/>
          <w:szCs w:val="24"/>
          <w:lang w:val="en-GB" w:eastAsia="en-GB"/>
        </w:rPr>
        <w:t>For each task where the actual progress has slipped behind the baseline the Consultant shall state in the Consultant’s Monthly Report why this has occurred, what actions are being taken to recover the slippage and what the implications are to forecast dates for the provision of contract deliverables, key milestones, budgeted cashflows and the contract completion date.</w:t>
      </w:r>
    </w:p>
    <w:p w:rsidR="002907A5" w:rsidRPr="002907A5" w:rsidRDefault="002907A5" w:rsidP="003E7952">
      <w:pPr>
        <w:pStyle w:val="Heading3ConractScope"/>
      </w:pPr>
      <w:r w:rsidRPr="002907A5">
        <w:t>Project delivery programme</w:t>
      </w:r>
    </w:p>
    <w:p w:rsidR="002907A5" w:rsidRPr="002907A5" w:rsidRDefault="002907A5" w:rsidP="002907A5">
      <w:pPr>
        <w:spacing w:before="100" w:after="100" w:line="280" w:lineRule="atLeast"/>
        <w:ind w:left="709"/>
        <w:rPr>
          <w:rFonts w:eastAsia="Times New Roman" w:cs="Times New Roman"/>
          <w:szCs w:val="24"/>
          <w:lang w:val="en-GB" w:eastAsia="en-GB"/>
        </w:rPr>
      </w:pPr>
      <w:r w:rsidRPr="002907A5">
        <w:rPr>
          <w:rFonts w:eastAsia="Times New Roman" w:cs="Times New Roman"/>
          <w:szCs w:val="24"/>
          <w:lang w:val="en-GB" w:eastAsia="en-NZ"/>
        </w:rPr>
        <w:t xml:space="preserve">The Client is responsible for the production of a </w:t>
      </w:r>
      <w:r w:rsidRPr="002907A5">
        <w:rPr>
          <w:rFonts w:eastAsia="Times New Roman" w:cs="Times New Roman"/>
          <w:i/>
          <w:szCs w:val="24"/>
          <w:lang w:val="en-GB" w:eastAsia="en-NZ"/>
        </w:rPr>
        <w:t>Project Delivery Programme</w:t>
      </w:r>
      <w:r w:rsidRPr="002907A5">
        <w:rPr>
          <w:rFonts w:eastAsia="Times New Roman" w:cs="Times New Roman"/>
          <w:szCs w:val="24"/>
          <w:lang w:val="en-GB" w:eastAsia="en-NZ"/>
        </w:rPr>
        <w:t xml:space="preserve">.  Where the Client requests the Consultant to produce and maintain such a programme, the requirement will be reflected within the </w:t>
      </w:r>
      <w:r w:rsidRPr="002907A5">
        <w:rPr>
          <w:rFonts w:eastAsia="Times New Roman" w:cs="Times New Roman"/>
          <w:i/>
          <w:szCs w:val="24"/>
          <w:lang w:val="en-GB" w:eastAsia="en-GB"/>
        </w:rPr>
        <w:t>Programme for Deliverables</w:t>
      </w:r>
      <w:r w:rsidRPr="002907A5">
        <w:rPr>
          <w:rFonts w:eastAsia="Times New Roman" w:cs="Times New Roman"/>
          <w:szCs w:val="24"/>
          <w:lang w:val="en-GB" w:eastAsia="en-GB"/>
        </w:rPr>
        <w:t>.</w:t>
      </w:r>
    </w:p>
    <w:p w:rsidR="002907A5" w:rsidRPr="002907A5" w:rsidRDefault="002907A5" w:rsidP="002907A5">
      <w:pPr>
        <w:spacing w:before="100" w:after="100" w:line="280" w:lineRule="atLeast"/>
        <w:ind w:left="709"/>
        <w:rPr>
          <w:rFonts w:eastAsia="Times New Roman" w:cs="Times New Roman"/>
          <w:szCs w:val="24"/>
          <w:lang w:val="en-GB" w:eastAsia="en-GB"/>
        </w:rPr>
      </w:pPr>
      <w:r w:rsidRPr="002907A5">
        <w:rPr>
          <w:rFonts w:eastAsia="Times New Roman" w:cs="Times New Roman"/>
          <w:szCs w:val="24"/>
          <w:lang w:val="en-GB" w:eastAsia="en-GB"/>
        </w:rPr>
        <w:t>It is expected that the Consultant will provide programme information as requested to assist the Client in establishing and maintaining such a programme.</w:t>
      </w:r>
    </w:p>
    <w:p w:rsidR="002907A5" w:rsidRPr="002907A5" w:rsidRDefault="002907A5" w:rsidP="002907A5">
      <w:pPr>
        <w:pStyle w:val="Numberedparagraph"/>
        <w:rPr>
          <w:rFonts w:eastAsia="Times New Roman"/>
          <w:lang w:val="en-GB"/>
        </w:rPr>
      </w:pPr>
      <w:bookmarkStart w:id="126" w:name="_Toc410662581"/>
      <w:bookmarkStart w:id="127" w:name="_Toc415296941"/>
      <w:bookmarkStart w:id="128" w:name="_Toc427849921"/>
      <w:r w:rsidRPr="002907A5">
        <w:rPr>
          <w:rFonts w:eastAsia="Times New Roman"/>
          <w:lang w:val="en-GB"/>
        </w:rPr>
        <w:t>Health and Safety Management Plan</w:t>
      </w:r>
      <w:bookmarkEnd w:id="126"/>
      <w:bookmarkEnd w:id="127"/>
      <w:bookmarkEnd w:id="128"/>
    </w:p>
    <w:p w:rsidR="002907A5" w:rsidRPr="002907A5" w:rsidRDefault="002907A5" w:rsidP="002907A5">
      <w:pPr>
        <w:spacing w:before="100" w:after="100" w:line="280" w:lineRule="atLeast"/>
        <w:ind w:left="709"/>
        <w:rPr>
          <w:rFonts w:eastAsia="Times New Roman" w:cs="Times New Roman"/>
          <w:szCs w:val="24"/>
          <w:lang w:val="en-GB" w:eastAsia="en-NZ"/>
        </w:rPr>
      </w:pPr>
      <w:r w:rsidRPr="002907A5">
        <w:rPr>
          <w:rFonts w:eastAsia="Times New Roman" w:cs="Times New Roman"/>
          <w:szCs w:val="24"/>
          <w:lang w:val="en-GB" w:eastAsia="en-NZ"/>
        </w:rPr>
        <w:t>The Consultant shall prepare a Health and Safety Management Plan for inclusion in the Consultant’s Project Quality Plan, covering the services of this contract.  The Health and Safety Management shall accompany the Consultant to all project sites.</w:t>
      </w:r>
    </w:p>
    <w:p w:rsidR="002907A5" w:rsidRPr="002907A5" w:rsidRDefault="002907A5" w:rsidP="002907A5">
      <w:pPr>
        <w:spacing w:before="100" w:after="100" w:line="280" w:lineRule="atLeast"/>
        <w:ind w:left="709"/>
        <w:rPr>
          <w:rFonts w:eastAsia="Times New Roman" w:cs="Times New Roman"/>
          <w:szCs w:val="24"/>
          <w:lang w:val="en-GB" w:eastAsia="en-NZ"/>
        </w:rPr>
      </w:pPr>
      <w:r w:rsidRPr="002907A5">
        <w:rPr>
          <w:rFonts w:eastAsia="Times New Roman" w:cs="Times New Roman"/>
          <w:szCs w:val="24"/>
          <w:lang w:val="en-GB" w:eastAsia="en-NZ"/>
        </w:rPr>
        <w:t>The Health and Safety Management shall detail the procedures required to ensure the contract services are executed in a safe and efficient manner and shall include as a minimum:</w:t>
      </w:r>
    </w:p>
    <w:p w:rsidR="002907A5" w:rsidRPr="002907A5" w:rsidRDefault="002907A5" w:rsidP="00711B11">
      <w:pPr>
        <w:numPr>
          <w:ilvl w:val="0"/>
          <w:numId w:val="66"/>
        </w:numPr>
        <w:tabs>
          <w:tab w:val="clear" w:pos="851"/>
          <w:tab w:val="num" w:pos="1276"/>
        </w:tabs>
        <w:spacing w:before="100" w:after="100" w:line="280" w:lineRule="atLeast"/>
        <w:ind w:left="1276" w:hanging="567"/>
        <w:rPr>
          <w:rFonts w:eastAsia="Times New Roman" w:cs="Times New Roman"/>
          <w:szCs w:val="24"/>
          <w:lang w:val="en-GB" w:eastAsia="en-NZ"/>
        </w:rPr>
      </w:pPr>
      <w:r w:rsidRPr="002907A5">
        <w:rPr>
          <w:rFonts w:eastAsia="Times New Roman" w:cs="Times New Roman"/>
          <w:szCs w:val="24"/>
          <w:lang w:val="en-GB" w:eastAsia="en-NZ"/>
        </w:rPr>
        <w:t>A Traffic Management Plan incorporating the requirements of the Code of Practice for Temporary Traffic Management; and</w:t>
      </w:r>
    </w:p>
    <w:p w:rsidR="002907A5" w:rsidRPr="002907A5" w:rsidRDefault="002907A5" w:rsidP="00711B11">
      <w:pPr>
        <w:numPr>
          <w:ilvl w:val="0"/>
          <w:numId w:val="66"/>
        </w:numPr>
        <w:tabs>
          <w:tab w:val="clear" w:pos="851"/>
          <w:tab w:val="num" w:pos="1276"/>
        </w:tabs>
        <w:spacing w:before="100" w:after="100" w:line="280" w:lineRule="atLeast"/>
        <w:ind w:left="1276" w:hanging="567"/>
        <w:rPr>
          <w:rFonts w:eastAsia="Times New Roman" w:cs="Times New Roman"/>
          <w:szCs w:val="24"/>
          <w:lang w:val="en-GB" w:eastAsia="en-NZ"/>
        </w:rPr>
      </w:pPr>
      <w:r w:rsidRPr="002907A5">
        <w:rPr>
          <w:rFonts w:eastAsia="Times New Roman" w:cs="Times New Roman"/>
          <w:szCs w:val="24"/>
          <w:lang w:val="en-GB" w:eastAsia="en-NZ"/>
        </w:rPr>
        <w:t>A Hazard Management Plan.</w:t>
      </w:r>
    </w:p>
    <w:p w:rsidR="002907A5" w:rsidRPr="002907A5" w:rsidRDefault="002907A5" w:rsidP="002907A5">
      <w:pPr>
        <w:spacing w:after="50" w:line="280" w:lineRule="atLeast"/>
        <w:ind w:left="709"/>
        <w:rPr>
          <w:rFonts w:eastAsia="Times New Roman" w:cs="Times New Roman"/>
          <w:szCs w:val="24"/>
          <w:lang w:val="en-GB" w:eastAsia="en-GB"/>
        </w:rPr>
      </w:pPr>
      <w:r w:rsidRPr="002907A5">
        <w:rPr>
          <w:rFonts w:eastAsia="Times New Roman" w:cs="Times New Roman"/>
          <w:szCs w:val="24"/>
          <w:lang w:val="en-GB" w:eastAsia="en-GB"/>
        </w:rPr>
        <w:t xml:space="preserve">Temporary speed restrictions shall be in accordance with the Transport Agency’s </w:t>
      </w:r>
      <w:r w:rsidRPr="002907A5">
        <w:rPr>
          <w:rFonts w:eastAsia="Times New Roman" w:cs="Times New Roman"/>
          <w:i/>
          <w:szCs w:val="24"/>
          <w:lang w:val="en-GB" w:eastAsia="en-GB"/>
        </w:rPr>
        <w:t>Code of Practice for Temporary Traffic Management</w:t>
      </w:r>
      <w:r w:rsidRPr="002907A5">
        <w:rPr>
          <w:rFonts w:eastAsia="Times New Roman" w:cs="Times New Roman"/>
          <w:szCs w:val="24"/>
          <w:lang w:val="en-GB" w:eastAsia="en-GB"/>
        </w:rPr>
        <w:t xml:space="preserve"> (COPTTM) requirements for the appropriate Level of Road.</w:t>
      </w:r>
    </w:p>
    <w:p w:rsidR="002907A5" w:rsidRPr="002907A5" w:rsidRDefault="002907A5" w:rsidP="002907A5">
      <w:pPr>
        <w:pStyle w:val="Numberedparagraph"/>
        <w:rPr>
          <w:rFonts w:eastAsia="Times New Roman"/>
          <w:lang w:val="en-GB"/>
        </w:rPr>
      </w:pPr>
      <w:bookmarkStart w:id="129" w:name="_Toc410662582"/>
      <w:bookmarkStart w:id="130" w:name="_Toc415296942"/>
      <w:bookmarkStart w:id="131" w:name="_Toc427849922"/>
      <w:r w:rsidRPr="002907A5">
        <w:rPr>
          <w:rFonts w:eastAsia="Times New Roman"/>
          <w:lang w:val="en-GB"/>
        </w:rPr>
        <w:t>Reporting</w:t>
      </w:r>
      <w:bookmarkEnd w:id="129"/>
      <w:bookmarkEnd w:id="130"/>
      <w:bookmarkEnd w:id="131"/>
    </w:p>
    <w:p w:rsidR="002907A5" w:rsidRPr="002907A5" w:rsidRDefault="002907A5" w:rsidP="003E7952">
      <w:pPr>
        <w:pStyle w:val="Heading3ConractScope"/>
      </w:pPr>
      <w:r w:rsidRPr="002907A5">
        <w:t>General</w:t>
      </w:r>
    </w:p>
    <w:p w:rsidR="002907A5" w:rsidRPr="002907A5" w:rsidRDefault="002907A5" w:rsidP="002907A5">
      <w:pPr>
        <w:spacing w:before="100" w:after="100" w:line="280" w:lineRule="atLeast"/>
        <w:ind w:left="709"/>
        <w:rPr>
          <w:rFonts w:eastAsia="Times New Roman" w:cs="Times New Roman"/>
          <w:color w:val="0000FF"/>
          <w:szCs w:val="24"/>
          <w:lang w:eastAsia="en-GB"/>
        </w:rPr>
      </w:pPr>
      <w:r w:rsidRPr="002907A5">
        <w:rPr>
          <w:rFonts w:eastAsia="Times New Roman" w:cs="Times New Roman"/>
          <w:color w:val="0000FF"/>
          <w:szCs w:val="24"/>
          <w:highlight w:val="yellow"/>
          <w:lang w:eastAsia="en-GB"/>
        </w:rPr>
        <w:t>&lt;&lt;Guidance note: This section should match the reports listed under the Deliverables and Time Schedule section of the RFT document&gt;&gt;</w:t>
      </w:r>
      <w:r w:rsidRPr="002907A5">
        <w:rPr>
          <w:rFonts w:eastAsia="Times New Roman" w:cs="Times New Roman"/>
          <w:color w:val="0000FF"/>
          <w:szCs w:val="24"/>
          <w:lang w:eastAsia="en-GB"/>
        </w:rPr>
        <w:t xml:space="preserve"> </w:t>
      </w:r>
    </w:p>
    <w:p w:rsidR="002907A5" w:rsidRPr="002907A5" w:rsidRDefault="002907A5" w:rsidP="002907A5">
      <w:pPr>
        <w:spacing w:before="100" w:after="100" w:line="280" w:lineRule="atLeast"/>
        <w:ind w:left="709"/>
        <w:rPr>
          <w:rFonts w:eastAsia="Times New Roman" w:cs="Times New Roman"/>
          <w:szCs w:val="24"/>
          <w:lang w:eastAsia="en-GB"/>
        </w:rPr>
      </w:pPr>
      <w:r w:rsidRPr="002907A5">
        <w:rPr>
          <w:rFonts w:eastAsia="Times New Roman" w:cs="Times New Roman"/>
          <w:szCs w:val="24"/>
          <w:lang w:eastAsia="en-GB"/>
        </w:rPr>
        <w:t>The Consultant shall provide reports as requested in the contract documents.  A description of the requirements of the following standard report types are specified below:</w:t>
      </w:r>
    </w:p>
    <w:p w:rsidR="002907A5" w:rsidRPr="002907A5" w:rsidRDefault="002907A5" w:rsidP="00711B11">
      <w:pPr>
        <w:numPr>
          <w:ilvl w:val="0"/>
          <w:numId w:val="38"/>
        </w:numPr>
        <w:tabs>
          <w:tab w:val="clear" w:pos="1702"/>
          <w:tab w:val="num" w:pos="1276"/>
        </w:tabs>
        <w:spacing w:after="50" w:line="280" w:lineRule="atLeast"/>
        <w:ind w:left="709" w:firstLine="0"/>
        <w:rPr>
          <w:rFonts w:eastAsia="Times New Roman" w:cs="Times New Roman"/>
          <w:szCs w:val="24"/>
          <w:lang w:val="en-GB" w:eastAsia="en-GB"/>
        </w:rPr>
      </w:pPr>
      <w:r w:rsidRPr="002907A5">
        <w:rPr>
          <w:rFonts w:eastAsia="Times New Roman" w:cs="Times New Roman"/>
          <w:szCs w:val="24"/>
          <w:lang w:val="en-GB" w:eastAsia="en-GB"/>
        </w:rPr>
        <w:t>Consultant’s Monthly Report</w:t>
      </w:r>
    </w:p>
    <w:p w:rsidR="002907A5" w:rsidRPr="002907A5" w:rsidRDefault="002907A5" w:rsidP="00711B11">
      <w:pPr>
        <w:numPr>
          <w:ilvl w:val="0"/>
          <w:numId w:val="38"/>
        </w:numPr>
        <w:tabs>
          <w:tab w:val="clear" w:pos="1702"/>
          <w:tab w:val="num" w:pos="1276"/>
        </w:tabs>
        <w:spacing w:after="50" w:line="280" w:lineRule="atLeast"/>
        <w:ind w:left="709" w:firstLine="0"/>
        <w:rPr>
          <w:rFonts w:eastAsia="Times New Roman" w:cs="Times New Roman"/>
          <w:szCs w:val="24"/>
          <w:lang w:val="en-GB" w:eastAsia="en-GB"/>
        </w:rPr>
      </w:pPr>
      <w:r w:rsidRPr="002907A5">
        <w:rPr>
          <w:rFonts w:eastAsia="Times New Roman" w:cs="Times New Roman"/>
          <w:szCs w:val="24"/>
          <w:lang w:val="en-GB" w:eastAsia="en-GB"/>
        </w:rPr>
        <w:t>Accrual Report</w:t>
      </w:r>
    </w:p>
    <w:p w:rsidR="002907A5" w:rsidRPr="002907A5" w:rsidRDefault="002907A5" w:rsidP="00711B11">
      <w:pPr>
        <w:numPr>
          <w:ilvl w:val="0"/>
          <w:numId w:val="38"/>
        </w:numPr>
        <w:tabs>
          <w:tab w:val="clear" w:pos="1702"/>
          <w:tab w:val="num" w:pos="1276"/>
        </w:tabs>
        <w:spacing w:after="50" w:line="280" w:lineRule="atLeast"/>
        <w:ind w:left="709" w:firstLine="0"/>
        <w:rPr>
          <w:rFonts w:eastAsia="Times New Roman" w:cs="Times New Roman"/>
          <w:szCs w:val="24"/>
          <w:lang w:val="en-GB" w:eastAsia="en-GB"/>
        </w:rPr>
      </w:pPr>
      <w:r w:rsidRPr="002907A5">
        <w:rPr>
          <w:rFonts w:eastAsia="Times New Roman" w:cs="Times New Roman"/>
          <w:szCs w:val="24"/>
          <w:lang w:val="en-GB" w:eastAsia="en-GB"/>
        </w:rPr>
        <w:t>Consultation Report</w:t>
      </w:r>
    </w:p>
    <w:p w:rsidR="002907A5" w:rsidRPr="002907A5" w:rsidRDefault="002907A5" w:rsidP="00711B11">
      <w:pPr>
        <w:numPr>
          <w:ilvl w:val="0"/>
          <w:numId w:val="38"/>
        </w:numPr>
        <w:tabs>
          <w:tab w:val="clear" w:pos="1702"/>
          <w:tab w:val="num" w:pos="1276"/>
        </w:tabs>
        <w:spacing w:after="50" w:line="280" w:lineRule="atLeast"/>
        <w:ind w:left="709" w:firstLine="0"/>
        <w:rPr>
          <w:rFonts w:eastAsia="Times New Roman" w:cs="Times New Roman"/>
          <w:color w:val="0000FF"/>
          <w:szCs w:val="24"/>
          <w:lang w:val="en-GB" w:eastAsia="en-GB"/>
        </w:rPr>
      </w:pPr>
      <w:r w:rsidRPr="002907A5">
        <w:rPr>
          <w:rFonts w:eastAsia="Times New Roman" w:cs="Times New Roman"/>
          <w:color w:val="0000FF"/>
          <w:szCs w:val="24"/>
          <w:lang w:val="en-GB" w:eastAsia="en-GB"/>
        </w:rPr>
        <w:t>Accident Report</w:t>
      </w:r>
      <w:r w:rsidRPr="002907A5">
        <w:rPr>
          <w:rFonts w:eastAsia="Times New Roman" w:cs="Times New Roman"/>
          <w:color w:val="0000FF"/>
          <w:szCs w:val="24"/>
          <w:highlight w:val="yellow"/>
          <w:lang w:val="en-GB" w:eastAsia="en-GB"/>
        </w:rPr>
        <w:t xml:space="preserve"> &lt;&lt;include for Implementation phase&gt;&gt;</w:t>
      </w:r>
    </w:p>
    <w:p w:rsidR="002907A5" w:rsidRPr="002907A5" w:rsidRDefault="002907A5" w:rsidP="00711B11">
      <w:pPr>
        <w:numPr>
          <w:ilvl w:val="0"/>
          <w:numId w:val="38"/>
        </w:numPr>
        <w:tabs>
          <w:tab w:val="clear" w:pos="1702"/>
          <w:tab w:val="num" w:pos="1276"/>
        </w:tabs>
        <w:spacing w:after="50" w:line="280" w:lineRule="atLeast"/>
        <w:ind w:left="709" w:firstLine="0"/>
        <w:rPr>
          <w:rFonts w:eastAsia="Times New Roman" w:cs="Times New Roman"/>
          <w:szCs w:val="24"/>
          <w:lang w:eastAsia="en-GB"/>
        </w:rPr>
      </w:pPr>
      <w:r w:rsidRPr="002907A5">
        <w:rPr>
          <w:rFonts w:eastAsia="Times New Roman" w:cs="Times New Roman"/>
          <w:color w:val="0000FF"/>
          <w:szCs w:val="24"/>
          <w:lang w:val="en-GB" w:eastAsia="en-GB"/>
        </w:rPr>
        <w:t>Final Construction Report</w:t>
      </w:r>
      <w:r w:rsidRPr="002907A5">
        <w:rPr>
          <w:rFonts w:eastAsia="Times New Roman" w:cs="Times New Roman"/>
          <w:color w:val="0000FF"/>
          <w:szCs w:val="24"/>
          <w:highlight w:val="yellow"/>
          <w:lang w:val="en-GB" w:eastAsia="en-GB"/>
        </w:rPr>
        <w:t xml:space="preserve"> &lt;&lt;include for Implementation phase&gt;&gt;</w:t>
      </w:r>
    </w:p>
    <w:p w:rsidR="002907A5" w:rsidRPr="002907A5" w:rsidRDefault="002907A5" w:rsidP="00711B11">
      <w:pPr>
        <w:numPr>
          <w:ilvl w:val="0"/>
          <w:numId w:val="38"/>
        </w:numPr>
        <w:tabs>
          <w:tab w:val="clear" w:pos="1702"/>
          <w:tab w:val="num" w:pos="1276"/>
        </w:tabs>
        <w:spacing w:after="50" w:line="280" w:lineRule="atLeast"/>
        <w:ind w:left="709" w:firstLine="0"/>
        <w:rPr>
          <w:rFonts w:eastAsia="Times New Roman" w:cs="Times New Roman"/>
          <w:szCs w:val="24"/>
          <w:lang w:eastAsia="en-GB"/>
        </w:rPr>
      </w:pPr>
      <w:r w:rsidRPr="002907A5">
        <w:rPr>
          <w:rFonts w:eastAsia="Times New Roman" w:cs="Times New Roman"/>
          <w:szCs w:val="24"/>
          <w:lang w:val="en-GB" w:eastAsia="en-GB"/>
        </w:rPr>
        <w:t>Activity Risk File</w:t>
      </w:r>
    </w:p>
    <w:p w:rsidR="002907A5" w:rsidRPr="002907A5" w:rsidRDefault="002907A5" w:rsidP="00711B11">
      <w:pPr>
        <w:numPr>
          <w:ilvl w:val="0"/>
          <w:numId w:val="38"/>
        </w:numPr>
        <w:tabs>
          <w:tab w:val="clear" w:pos="1702"/>
          <w:tab w:val="num" w:pos="1276"/>
        </w:tabs>
        <w:spacing w:after="50" w:line="280" w:lineRule="atLeast"/>
        <w:ind w:left="709" w:firstLine="0"/>
        <w:rPr>
          <w:rFonts w:eastAsia="Times New Roman" w:cs="Times New Roman"/>
          <w:color w:val="0000FF"/>
          <w:szCs w:val="24"/>
          <w:lang w:eastAsia="en-GB"/>
        </w:rPr>
      </w:pPr>
      <w:r w:rsidRPr="002907A5">
        <w:rPr>
          <w:rFonts w:eastAsia="Times New Roman" w:cs="Times New Roman"/>
          <w:color w:val="0000FF"/>
          <w:szCs w:val="24"/>
          <w:lang w:val="en-GB" w:eastAsia="en-GB"/>
        </w:rPr>
        <w:t xml:space="preserve">Safety in Design File </w:t>
      </w:r>
      <w:r w:rsidRPr="002907A5">
        <w:rPr>
          <w:rFonts w:eastAsia="Times New Roman" w:cs="Times New Roman"/>
          <w:color w:val="0000FF"/>
          <w:szCs w:val="24"/>
          <w:highlight w:val="yellow"/>
          <w:lang w:val="en-GB" w:eastAsia="en-GB"/>
        </w:rPr>
        <w:t>&lt;&lt;include for DBC and Pre-Implementation phases&gt;&gt;</w:t>
      </w:r>
    </w:p>
    <w:p w:rsidR="002907A5" w:rsidRPr="002907A5" w:rsidRDefault="002907A5" w:rsidP="002907A5">
      <w:pPr>
        <w:spacing w:after="50" w:line="280" w:lineRule="atLeast"/>
        <w:ind w:left="709"/>
        <w:rPr>
          <w:rFonts w:eastAsia="Times New Roman" w:cs="Times New Roman"/>
          <w:szCs w:val="24"/>
          <w:lang w:eastAsia="en-GB"/>
        </w:rPr>
      </w:pPr>
      <w:r w:rsidRPr="002907A5">
        <w:rPr>
          <w:rFonts w:eastAsia="Times New Roman" w:cs="Times New Roman"/>
          <w:szCs w:val="24"/>
          <w:lang w:val="en-GB" w:eastAsia="en-GB"/>
        </w:rPr>
        <w:t>In addition, the Consultant shall provide informal weekly reports to Client to ensure that a good understanding of progress, concerns, outstanding issues, programming issues and any remedial actions is maintained.</w:t>
      </w:r>
    </w:p>
    <w:p w:rsidR="002907A5" w:rsidRPr="002907A5" w:rsidRDefault="002907A5" w:rsidP="003E7952">
      <w:pPr>
        <w:pStyle w:val="Heading3ConractScope"/>
      </w:pPr>
      <w:r w:rsidRPr="002907A5">
        <w:t>Consultant’s monthly report</w:t>
      </w:r>
    </w:p>
    <w:p w:rsidR="002907A5" w:rsidRPr="002907A5" w:rsidRDefault="002907A5" w:rsidP="002907A5">
      <w:pPr>
        <w:spacing w:before="100" w:after="100" w:line="280" w:lineRule="atLeast"/>
        <w:ind w:left="709"/>
        <w:rPr>
          <w:rFonts w:eastAsia="Times New Roman" w:cs="Times New Roman"/>
          <w:szCs w:val="24"/>
          <w:lang w:val="en-GB" w:eastAsia="en-GB"/>
        </w:rPr>
      </w:pPr>
      <w:r w:rsidRPr="002907A5">
        <w:rPr>
          <w:rFonts w:eastAsia="Times New Roman" w:cs="Times New Roman"/>
          <w:szCs w:val="24"/>
          <w:lang w:val="en-GB" w:eastAsia="en-GB"/>
        </w:rPr>
        <w:t xml:space="preserve">A </w:t>
      </w:r>
      <w:r w:rsidRPr="002907A5">
        <w:rPr>
          <w:rFonts w:eastAsia="Times New Roman" w:cs="Times New Roman"/>
          <w:i/>
          <w:szCs w:val="24"/>
          <w:lang w:val="en-GB" w:eastAsia="en-GB"/>
        </w:rPr>
        <w:t xml:space="preserve">Consultant’s Monthly Report </w:t>
      </w:r>
      <w:r w:rsidRPr="002907A5">
        <w:rPr>
          <w:rFonts w:eastAsia="Times New Roman" w:cs="Times New Roman"/>
          <w:szCs w:val="24"/>
          <w:lang w:val="en-GB" w:eastAsia="en-GB"/>
        </w:rPr>
        <w:t>shall be submitted within the times specified in the Deliverables and Time Schedule section of this document.  The Report will include:</w:t>
      </w:r>
    </w:p>
    <w:p w:rsidR="002907A5" w:rsidRPr="002907A5" w:rsidRDefault="002907A5" w:rsidP="00711B11">
      <w:pPr>
        <w:numPr>
          <w:ilvl w:val="0"/>
          <w:numId w:val="67"/>
        </w:numPr>
        <w:spacing w:before="100" w:after="100" w:line="280" w:lineRule="atLeast"/>
        <w:ind w:left="1276" w:hanging="567"/>
        <w:rPr>
          <w:rFonts w:eastAsia="Times New Roman" w:cs="Times New Roman"/>
          <w:szCs w:val="24"/>
          <w:lang w:val="en-GB" w:eastAsia="en-GB"/>
        </w:rPr>
      </w:pPr>
      <w:r w:rsidRPr="002907A5">
        <w:rPr>
          <w:rFonts w:eastAsia="Times New Roman" w:cs="Times New Roman"/>
          <w:szCs w:val="24"/>
          <w:lang w:val="en-GB" w:eastAsia="en-GB"/>
        </w:rPr>
        <w:t>A brief written report detailing the past month’s progress, highlighting the key milestones, summarising the current status of the contract, and comparing it with the programme.  Progress in regard to each critical path activity, including land purchase where applicable, must be discussed in some detail;</w:t>
      </w:r>
    </w:p>
    <w:p w:rsidR="002907A5" w:rsidRPr="002907A5" w:rsidRDefault="002907A5" w:rsidP="00711B11">
      <w:pPr>
        <w:numPr>
          <w:ilvl w:val="0"/>
          <w:numId w:val="67"/>
        </w:numPr>
        <w:spacing w:before="100" w:after="100" w:line="280" w:lineRule="atLeast"/>
        <w:ind w:left="1276" w:hanging="567"/>
        <w:rPr>
          <w:rFonts w:eastAsia="Times New Roman" w:cs="Times New Roman"/>
          <w:szCs w:val="24"/>
          <w:lang w:val="en-GB" w:eastAsia="en-GB"/>
        </w:rPr>
      </w:pPr>
      <w:r w:rsidRPr="002907A5">
        <w:rPr>
          <w:rFonts w:eastAsia="Times New Roman" w:cs="Times New Roman"/>
          <w:szCs w:val="24"/>
          <w:lang w:val="en-GB" w:eastAsia="en-GB"/>
        </w:rPr>
        <w:t>Financial progress information on all phases in tabular form.  This should include all years, approved allocation, current invoice, expenditure to date, and forecast total;</w:t>
      </w:r>
    </w:p>
    <w:p w:rsidR="002907A5" w:rsidRPr="002907A5" w:rsidRDefault="002907A5" w:rsidP="00711B11">
      <w:pPr>
        <w:numPr>
          <w:ilvl w:val="0"/>
          <w:numId w:val="67"/>
        </w:numPr>
        <w:spacing w:before="100" w:after="100" w:line="280" w:lineRule="atLeast"/>
        <w:ind w:left="1276" w:hanging="567"/>
        <w:rPr>
          <w:rFonts w:eastAsia="Times New Roman" w:cs="Times New Roman"/>
          <w:szCs w:val="24"/>
          <w:lang w:val="en-GB" w:eastAsia="en-GB"/>
        </w:rPr>
      </w:pPr>
      <w:r w:rsidRPr="002907A5">
        <w:rPr>
          <w:rFonts w:eastAsia="Times New Roman" w:cs="Times New Roman"/>
          <w:szCs w:val="24"/>
          <w:lang w:val="en-GB" w:eastAsia="en-GB"/>
        </w:rPr>
        <w:t xml:space="preserve">Risk data as specified within section 7.1 of </w:t>
      </w:r>
      <w:r w:rsidRPr="002907A5">
        <w:rPr>
          <w:rFonts w:eastAsia="Times New Roman" w:cs="Times New Roman"/>
          <w:i/>
          <w:szCs w:val="24"/>
          <w:lang w:val="en-GB" w:eastAsia="en-GB"/>
        </w:rPr>
        <w:t>Minimum Standard Z/44 – Risk Management</w:t>
      </w:r>
    </w:p>
    <w:p w:rsidR="002907A5" w:rsidRPr="002907A5" w:rsidRDefault="002907A5" w:rsidP="00711B11">
      <w:pPr>
        <w:numPr>
          <w:ilvl w:val="0"/>
          <w:numId w:val="67"/>
        </w:numPr>
        <w:spacing w:before="100" w:after="100" w:line="280" w:lineRule="atLeast"/>
        <w:ind w:left="1276" w:hanging="567"/>
        <w:rPr>
          <w:rFonts w:eastAsia="Times New Roman" w:cs="Times New Roman"/>
          <w:szCs w:val="24"/>
          <w:lang w:val="en-GB" w:eastAsia="en-GB"/>
        </w:rPr>
      </w:pPr>
      <w:r w:rsidRPr="002907A5">
        <w:rPr>
          <w:rFonts w:eastAsia="Times New Roman" w:cs="Times New Roman"/>
          <w:szCs w:val="24"/>
          <w:lang w:val="en-GB" w:eastAsia="en-GB"/>
        </w:rPr>
        <w:t xml:space="preserve">A copy of the updated </w:t>
      </w:r>
      <w:r w:rsidRPr="002907A5">
        <w:rPr>
          <w:rFonts w:eastAsia="Times New Roman" w:cs="Times New Roman"/>
          <w:i/>
          <w:szCs w:val="24"/>
          <w:lang w:val="en-GB" w:eastAsia="en-GB"/>
        </w:rPr>
        <w:t>Community Engagement Plan</w:t>
      </w:r>
      <w:r w:rsidRPr="002907A5">
        <w:rPr>
          <w:rFonts w:eastAsia="Times New Roman" w:cs="Times New Roman"/>
          <w:szCs w:val="24"/>
          <w:lang w:val="en-GB" w:eastAsia="en-GB"/>
        </w:rPr>
        <w:t xml:space="preserve"> where there has been significant amendments</w:t>
      </w:r>
      <w:r w:rsidRPr="002907A5">
        <w:rPr>
          <w:rFonts w:eastAsia="Times New Roman" w:cs="Times New Roman"/>
          <w:i/>
          <w:szCs w:val="24"/>
          <w:lang w:val="en-GB" w:eastAsia="en-GB"/>
        </w:rPr>
        <w:t>;</w:t>
      </w:r>
    </w:p>
    <w:p w:rsidR="002907A5" w:rsidRPr="002907A5" w:rsidRDefault="002907A5" w:rsidP="00711B11">
      <w:pPr>
        <w:numPr>
          <w:ilvl w:val="0"/>
          <w:numId w:val="67"/>
        </w:numPr>
        <w:spacing w:before="100" w:after="100" w:line="280" w:lineRule="atLeast"/>
        <w:ind w:left="1276" w:hanging="567"/>
        <w:rPr>
          <w:rFonts w:eastAsia="Times New Roman" w:cs="Times New Roman"/>
          <w:szCs w:val="24"/>
          <w:lang w:val="en-GB" w:eastAsia="en-GB"/>
        </w:rPr>
      </w:pPr>
      <w:r w:rsidRPr="002907A5">
        <w:rPr>
          <w:rFonts w:eastAsia="Times New Roman" w:cs="Times New Roman"/>
          <w:szCs w:val="24"/>
          <w:lang w:val="en-GB" w:eastAsia="en-GB"/>
        </w:rPr>
        <w:t xml:space="preserve">A copy of the updated </w:t>
      </w:r>
      <w:r w:rsidRPr="002907A5">
        <w:rPr>
          <w:rFonts w:eastAsia="Times New Roman" w:cs="Times New Roman"/>
          <w:i/>
          <w:szCs w:val="24"/>
          <w:lang w:val="en-GB" w:eastAsia="en-GB"/>
        </w:rPr>
        <w:t>Consultant’s Programme</w:t>
      </w:r>
      <w:r w:rsidRPr="002907A5">
        <w:rPr>
          <w:rFonts w:eastAsia="Times New Roman" w:cs="Times New Roman"/>
          <w:szCs w:val="24"/>
          <w:lang w:val="en-GB" w:eastAsia="en-GB"/>
        </w:rPr>
        <w:t>;</w:t>
      </w:r>
    </w:p>
    <w:p w:rsidR="002907A5" w:rsidRPr="002907A5" w:rsidRDefault="002907A5" w:rsidP="00711B11">
      <w:pPr>
        <w:numPr>
          <w:ilvl w:val="0"/>
          <w:numId w:val="67"/>
        </w:numPr>
        <w:spacing w:before="100" w:after="100" w:line="280" w:lineRule="atLeast"/>
        <w:ind w:left="1276" w:hanging="567"/>
        <w:rPr>
          <w:rFonts w:eastAsia="Times New Roman" w:cs="Times New Roman"/>
          <w:szCs w:val="24"/>
          <w:lang w:val="en-GB" w:eastAsia="en-GB"/>
        </w:rPr>
      </w:pPr>
      <w:r w:rsidRPr="002907A5">
        <w:rPr>
          <w:rFonts w:eastAsia="Times New Roman" w:cs="Times New Roman"/>
          <w:szCs w:val="24"/>
          <w:lang w:val="en-GB" w:eastAsia="en-GB"/>
        </w:rPr>
        <w:t xml:space="preserve">A </w:t>
      </w:r>
      <w:r w:rsidRPr="002907A5">
        <w:rPr>
          <w:rFonts w:eastAsia="Times New Roman" w:cs="Times New Roman"/>
          <w:b/>
          <w:szCs w:val="24"/>
          <w:lang w:val="en-GB" w:eastAsia="en-GB"/>
        </w:rPr>
        <w:t>copy</w:t>
      </w:r>
      <w:r w:rsidRPr="002907A5">
        <w:rPr>
          <w:rFonts w:eastAsia="Times New Roman" w:cs="Times New Roman"/>
          <w:szCs w:val="24"/>
          <w:lang w:val="en-GB" w:eastAsia="en-GB"/>
        </w:rPr>
        <w:t xml:space="preserve"> of the Consultant’s monthly invoice schedule, with the Client’s appropriate financial identification code(s) highlighted;</w:t>
      </w:r>
      <w:r w:rsidRPr="002907A5">
        <w:rPr>
          <w:rFonts w:eastAsia="Times New Roman" w:cs="Times New Roman" w:hint="eastAsia"/>
          <w:szCs w:val="24"/>
          <w:lang w:val="en-GB" w:eastAsia="zh-CN"/>
        </w:rPr>
        <w:t xml:space="preserve"> </w:t>
      </w:r>
    </w:p>
    <w:p w:rsidR="002907A5" w:rsidRPr="002907A5" w:rsidRDefault="002907A5" w:rsidP="002907A5">
      <w:pPr>
        <w:spacing w:before="100" w:after="100" w:line="280" w:lineRule="atLeast"/>
        <w:ind w:left="1276" w:hanging="567"/>
        <w:rPr>
          <w:rFonts w:eastAsia="Times New Roman" w:cs="Times New Roman"/>
          <w:color w:val="0000FF"/>
          <w:szCs w:val="24"/>
          <w:lang w:val="en-GB" w:eastAsia="en-GB"/>
        </w:rPr>
      </w:pPr>
      <w:r w:rsidRPr="002907A5">
        <w:rPr>
          <w:rFonts w:eastAsia="Times New Roman" w:cs="Times New Roman"/>
          <w:color w:val="0000FF"/>
          <w:szCs w:val="24"/>
          <w:highlight w:val="yellow"/>
          <w:lang w:val="en-GB" w:eastAsia="zh-CN"/>
        </w:rPr>
        <w:t>&lt;&lt;Guidance note:  add the following for Implementation phases&gt;&gt;</w:t>
      </w:r>
    </w:p>
    <w:p w:rsidR="002907A5" w:rsidRPr="002907A5" w:rsidRDefault="002907A5" w:rsidP="00711B11">
      <w:pPr>
        <w:numPr>
          <w:ilvl w:val="0"/>
          <w:numId w:val="67"/>
        </w:numPr>
        <w:spacing w:before="100" w:after="100" w:line="280" w:lineRule="atLeast"/>
        <w:ind w:left="1276" w:hanging="567"/>
        <w:rPr>
          <w:rFonts w:eastAsia="Times New Roman" w:cs="Times New Roman"/>
          <w:color w:val="0000FF"/>
          <w:szCs w:val="24"/>
          <w:lang w:val="en-GB" w:eastAsia="en-GB"/>
        </w:rPr>
      </w:pPr>
      <w:r w:rsidRPr="002907A5">
        <w:rPr>
          <w:rFonts w:eastAsia="Times New Roman" w:cs="Times New Roman"/>
          <w:color w:val="0000FF"/>
          <w:szCs w:val="24"/>
          <w:lang w:val="en-GB" w:eastAsia="en-GB"/>
        </w:rPr>
        <w:t>The following, where physical works contracts are running:</w:t>
      </w:r>
    </w:p>
    <w:p w:rsidR="002907A5" w:rsidRPr="002907A5" w:rsidRDefault="002907A5" w:rsidP="00711B11">
      <w:pPr>
        <w:numPr>
          <w:ilvl w:val="0"/>
          <w:numId w:val="68"/>
        </w:numPr>
        <w:tabs>
          <w:tab w:val="clear" w:pos="1702"/>
        </w:tabs>
        <w:spacing w:after="50" w:line="280" w:lineRule="atLeast"/>
        <w:ind w:left="1843" w:hanging="567"/>
        <w:rPr>
          <w:rFonts w:eastAsia="Times New Roman" w:cs="Times New Roman"/>
          <w:color w:val="0000FF"/>
          <w:szCs w:val="24"/>
          <w:lang w:val="en-GB" w:eastAsia="en-GB"/>
        </w:rPr>
      </w:pPr>
      <w:r w:rsidRPr="002907A5">
        <w:rPr>
          <w:rFonts w:eastAsia="Times New Roman" w:cs="Times New Roman"/>
          <w:color w:val="0000FF"/>
          <w:szCs w:val="24"/>
          <w:lang w:val="en-GB" w:eastAsia="en-GB"/>
        </w:rPr>
        <w:t>Copies of the monitoring records generated from implementation of the Contractor’s Environmental and Social Management Plan (CESMP)to ensure compliance with Consent conditions;</w:t>
      </w:r>
    </w:p>
    <w:p w:rsidR="002907A5" w:rsidRPr="002907A5" w:rsidRDefault="002907A5" w:rsidP="00711B11">
      <w:pPr>
        <w:numPr>
          <w:ilvl w:val="0"/>
          <w:numId w:val="68"/>
        </w:numPr>
        <w:tabs>
          <w:tab w:val="clear" w:pos="1702"/>
        </w:tabs>
        <w:spacing w:after="50" w:line="280" w:lineRule="atLeast"/>
        <w:ind w:left="1843" w:hanging="567"/>
        <w:rPr>
          <w:rFonts w:eastAsia="Times New Roman" w:cs="Times New Roman"/>
          <w:color w:val="0000FF"/>
          <w:szCs w:val="24"/>
          <w:lang w:val="en-GB" w:eastAsia="en-GB"/>
        </w:rPr>
      </w:pPr>
      <w:r w:rsidRPr="002907A5">
        <w:rPr>
          <w:rFonts w:eastAsia="Times New Roman" w:cs="Times New Roman"/>
          <w:color w:val="0000FF"/>
          <w:szCs w:val="24"/>
          <w:lang w:val="en-GB" w:eastAsia="en-GB"/>
        </w:rPr>
        <w:t>A report on any non-compliance with the CESMP;</w:t>
      </w:r>
    </w:p>
    <w:p w:rsidR="002907A5" w:rsidRPr="002907A5" w:rsidRDefault="002907A5" w:rsidP="00711B11">
      <w:pPr>
        <w:numPr>
          <w:ilvl w:val="0"/>
          <w:numId w:val="68"/>
        </w:numPr>
        <w:tabs>
          <w:tab w:val="clear" w:pos="1702"/>
        </w:tabs>
        <w:spacing w:after="50" w:line="280" w:lineRule="atLeast"/>
        <w:ind w:left="1843" w:hanging="567"/>
        <w:rPr>
          <w:rFonts w:eastAsia="Times New Roman" w:cs="Times New Roman"/>
          <w:color w:val="0000FF"/>
          <w:szCs w:val="24"/>
          <w:lang w:val="en-GB" w:eastAsia="en-GB"/>
        </w:rPr>
      </w:pPr>
      <w:r w:rsidRPr="002907A5">
        <w:rPr>
          <w:rFonts w:eastAsia="Times New Roman" w:cs="Times New Roman"/>
          <w:color w:val="0000FF"/>
          <w:szCs w:val="24"/>
          <w:lang w:val="en-GB" w:eastAsia="en-GB"/>
        </w:rPr>
        <w:t>A copy of any corrective or preventative action required with the CESMP;</w:t>
      </w:r>
    </w:p>
    <w:p w:rsidR="002907A5" w:rsidRPr="002907A5" w:rsidRDefault="002907A5" w:rsidP="00711B11">
      <w:pPr>
        <w:numPr>
          <w:ilvl w:val="0"/>
          <w:numId w:val="68"/>
        </w:numPr>
        <w:tabs>
          <w:tab w:val="clear" w:pos="1702"/>
        </w:tabs>
        <w:spacing w:after="50" w:line="280" w:lineRule="atLeast"/>
        <w:ind w:left="1843" w:hanging="567"/>
        <w:rPr>
          <w:rFonts w:eastAsia="Times New Roman" w:cs="Times New Roman"/>
          <w:color w:val="0000FF"/>
          <w:szCs w:val="24"/>
          <w:lang w:val="en-GB" w:eastAsia="en-GB"/>
        </w:rPr>
      </w:pPr>
      <w:r w:rsidRPr="002907A5">
        <w:rPr>
          <w:rFonts w:eastAsia="Times New Roman" w:cs="Times New Roman"/>
          <w:color w:val="0000FF"/>
          <w:szCs w:val="24"/>
          <w:lang w:val="en-GB" w:eastAsia="en-GB"/>
        </w:rPr>
        <w:t>Copies of the audit records (internal and external) in accordance with the CESMP;</w:t>
      </w:r>
    </w:p>
    <w:p w:rsidR="002907A5" w:rsidRPr="002907A5" w:rsidRDefault="002907A5" w:rsidP="00711B11">
      <w:pPr>
        <w:numPr>
          <w:ilvl w:val="0"/>
          <w:numId w:val="68"/>
        </w:numPr>
        <w:tabs>
          <w:tab w:val="clear" w:pos="1702"/>
        </w:tabs>
        <w:spacing w:after="50" w:line="280" w:lineRule="atLeast"/>
        <w:ind w:left="1843" w:hanging="567"/>
        <w:rPr>
          <w:rFonts w:eastAsia="Times New Roman" w:cs="Times New Roman"/>
          <w:color w:val="0000FF"/>
          <w:szCs w:val="24"/>
          <w:lang w:val="en-GB" w:eastAsia="en-GB"/>
        </w:rPr>
      </w:pPr>
      <w:r w:rsidRPr="002907A5">
        <w:rPr>
          <w:rFonts w:eastAsia="Times New Roman" w:cs="Times New Roman"/>
          <w:color w:val="0000FF"/>
          <w:szCs w:val="24"/>
          <w:lang w:val="en-GB" w:eastAsia="en-GB"/>
        </w:rPr>
        <w:t>A record of which documents have been updated to CS-Vue</w:t>
      </w:r>
    </w:p>
    <w:p w:rsidR="002907A5" w:rsidRPr="002907A5" w:rsidRDefault="002907A5" w:rsidP="00711B11">
      <w:pPr>
        <w:numPr>
          <w:ilvl w:val="0"/>
          <w:numId w:val="68"/>
        </w:numPr>
        <w:tabs>
          <w:tab w:val="clear" w:pos="1702"/>
        </w:tabs>
        <w:spacing w:after="50" w:line="280" w:lineRule="atLeast"/>
        <w:ind w:left="1843" w:hanging="567"/>
        <w:rPr>
          <w:rFonts w:eastAsia="Times New Roman" w:cs="Times New Roman"/>
          <w:color w:val="0000FF"/>
          <w:szCs w:val="24"/>
          <w:lang w:val="en-GB" w:eastAsia="en-GB"/>
        </w:rPr>
      </w:pPr>
      <w:r w:rsidRPr="002907A5">
        <w:rPr>
          <w:rFonts w:eastAsia="Times New Roman" w:cs="Times New Roman"/>
          <w:color w:val="0000FF"/>
          <w:szCs w:val="24"/>
          <w:lang w:val="en-GB" w:eastAsia="en-GB"/>
        </w:rPr>
        <w:t>A copy of the minutes of meetings with the physical works contractor(s);</w:t>
      </w:r>
    </w:p>
    <w:p w:rsidR="002907A5" w:rsidRPr="002907A5" w:rsidRDefault="002907A5" w:rsidP="00711B11">
      <w:pPr>
        <w:numPr>
          <w:ilvl w:val="0"/>
          <w:numId w:val="68"/>
        </w:numPr>
        <w:tabs>
          <w:tab w:val="clear" w:pos="1702"/>
        </w:tabs>
        <w:spacing w:after="50" w:line="280" w:lineRule="atLeast"/>
        <w:ind w:left="1843" w:hanging="567"/>
        <w:rPr>
          <w:rFonts w:eastAsia="Times New Roman" w:cs="Times New Roman"/>
          <w:color w:val="0000FF"/>
          <w:szCs w:val="24"/>
          <w:lang w:val="en-GB" w:eastAsia="en-GB"/>
        </w:rPr>
      </w:pPr>
      <w:r w:rsidRPr="002907A5">
        <w:rPr>
          <w:rFonts w:eastAsia="Times New Roman" w:cs="Times New Roman"/>
          <w:color w:val="0000FF"/>
          <w:szCs w:val="24"/>
          <w:lang w:val="en-GB" w:eastAsia="en-GB"/>
        </w:rPr>
        <w:t>A schedule of all physical works contract and non-contract claims (eg service authority charges not included in contract) certified for payment;</w:t>
      </w:r>
    </w:p>
    <w:p w:rsidR="002907A5" w:rsidRPr="002907A5" w:rsidRDefault="002907A5" w:rsidP="00711B11">
      <w:pPr>
        <w:numPr>
          <w:ilvl w:val="0"/>
          <w:numId w:val="68"/>
        </w:numPr>
        <w:tabs>
          <w:tab w:val="clear" w:pos="1702"/>
        </w:tabs>
        <w:spacing w:after="50" w:line="280" w:lineRule="atLeast"/>
        <w:ind w:left="1843" w:hanging="567"/>
        <w:rPr>
          <w:rFonts w:eastAsia="Times New Roman" w:cs="Times New Roman"/>
          <w:color w:val="0000FF"/>
          <w:szCs w:val="24"/>
          <w:lang w:val="en-GB" w:eastAsia="en-GB"/>
        </w:rPr>
      </w:pPr>
      <w:r w:rsidRPr="002907A5">
        <w:rPr>
          <w:rFonts w:eastAsia="Times New Roman" w:cs="Times New Roman"/>
          <w:color w:val="0000FF"/>
          <w:szCs w:val="24"/>
          <w:lang w:val="en-GB" w:eastAsia="en-GB"/>
        </w:rPr>
        <w:t>An exception report on health and safety issues, especially non-compliance reports and copies of accident notification forms required under the Health and Safety in Employment Act 1992 and Amendments; and</w:t>
      </w:r>
    </w:p>
    <w:p w:rsidR="002907A5" w:rsidRPr="002907A5" w:rsidRDefault="002907A5" w:rsidP="00711B11">
      <w:pPr>
        <w:numPr>
          <w:ilvl w:val="0"/>
          <w:numId w:val="68"/>
        </w:numPr>
        <w:tabs>
          <w:tab w:val="clear" w:pos="1702"/>
        </w:tabs>
        <w:spacing w:after="50" w:line="280" w:lineRule="atLeast"/>
        <w:ind w:left="1843" w:hanging="567"/>
        <w:rPr>
          <w:rFonts w:eastAsia="Times New Roman" w:cs="Times New Roman"/>
          <w:color w:val="0000FF"/>
          <w:szCs w:val="24"/>
          <w:lang w:val="en-GB" w:eastAsia="en-GB"/>
        </w:rPr>
      </w:pPr>
      <w:r w:rsidRPr="002907A5">
        <w:rPr>
          <w:rFonts w:eastAsia="Times New Roman" w:cs="Times New Roman"/>
          <w:color w:val="0000FF"/>
          <w:szCs w:val="24"/>
          <w:lang w:val="en-GB" w:eastAsia="en-GB"/>
        </w:rPr>
        <w:t>Contractor Performance Assessment Reports;</w:t>
      </w:r>
    </w:p>
    <w:p w:rsidR="002907A5" w:rsidRPr="002907A5" w:rsidRDefault="002907A5" w:rsidP="00711B11">
      <w:pPr>
        <w:numPr>
          <w:ilvl w:val="0"/>
          <w:numId w:val="67"/>
        </w:numPr>
        <w:spacing w:before="100" w:after="100" w:line="280" w:lineRule="atLeast"/>
        <w:ind w:left="1276" w:hanging="567"/>
        <w:rPr>
          <w:rFonts w:eastAsia="Times New Roman" w:cs="Times New Roman"/>
          <w:color w:val="0000FF"/>
          <w:szCs w:val="24"/>
          <w:lang w:val="en-GB" w:eastAsia="en-GB"/>
        </w:rPr>
      </w:pPr>
      <w:r w:rsidRPr="002907A5">
        <w:rPr>
          <w:rFonts w:eastAsia="Times New Roman" w:cs="Times New Roman"/>
          <w:color w:val="0000FF"/>
          <w:szCs w:val="24"/>
          <w:lang w:val="en-GB" w:eastAsia="en-GB"/>
        </w:rPr>
        <w:t xml:space="preserve">A brief written report detailing proposed progress for the following month; </w:t>
      </w:r>
    </w:p>
    <w:p w:rsidR="002907A5" w:rsidRPr="002907A5" w:rsidRDefault="002907A5" w:rsidP="00711B11">
      <w:pPr>
        <w:numPr>
          <w:ilvl w:val="0"/>
          <w:numId w:val="67"/>
        </w:numPr>
        <w:spacing w:before="100" w:after="100" w:line="280" w:lineRule="atLeast"/>
        <w:ind w:left="1276" w:hanging="567"/>
        <w:rPr>
          <w:rFonts w:eastAsia="Times New Roman" w:cs="Times New Roman"/>
          <w:color w:val="0000FF"/>
          <w:szCs w:val="24"/>
          <w:lang w:val="en-GB" w:eastAsia="en-GB"/>
        </w:rPr>
      </w:pPr>
      <w:r w:rsidRPr="002907A5">
        <w:rPr>
          <w:rFonts w:eastAsia="Times New Roman" w:cs="Times New Roman"/>
          <w:color w:val="0000FF"/>
          <w:szCs w:val="24"/>
          <w:lang w:val="en-GB" w:eastAsia="en-GB"/>
        </w:rPr>
        <w:t>The following Client/Consultant communications:</w:t>
      </w:r>
    </w:p>
    <w:p w:rsidR="002907A5" w:rsidRPr="002907A5" w:rsidRDefault="002907A5" w:rsidP="00711B11">
      <w:pPr>
        <w:numPr>
          <w:ilvl w:val="0"/>
          <w:numId w:val="69"/>
        </w:numPr>
        <w:tabs>
          <w:tab w:val="clear" w:pos="1702"/>
          <w:tab w:val="num" w:pos="1843"/>
        </w:tabs>
        <w:spacing w:after="50" w:line="280" w:lineRule="atLeast"/>
        <w:ind w:left="1843" w:hanging="425"/>
        <w:rPr>
          <w:rFonts w:eastAsia="Times New Roman" w:cs="Times New Roman"/>
          <w:color w:val="0000FF"/>
          <w:szCs w:val="24"/>
          <w:lang w:val="en-GB" w:eastAsia="en-GB"/>
        </w:rPr>
      </w:pPr>
      <w:r w:rsidRPr="002907A5">
        <w:rPr>
          <w:rFonts w:eastAsia="Times New Roman" w:cs="Times New Roman"/>
          <w:color w:val="0000FF"/>
          <w:szCs w:val="24"/>
          <w:lang w:val="en-GB" w:eastAsia="en-GB"/>
        </w:rPr>
        <w:t>A summary of Notices to/from Consultant where a reply is currently outstanding; and</w:t>
      </w:r>
    </w:p>
    <w:p w:rsidR="002907A5" w:rsidRPr="002907A5" w:rsidRDefault="002907A5" w:rsidP="00711B11">
      <w:pPr>
        <w:numPr>
          <w:ilvl w:val="0"/>
          <w:numId w:val="69"/>
        </w:numPr>
        <w:tabs>
          <w:tab w:val="clear" w:pos="1702"/>
          <w:tab w:val="num" w:pos="1843"/>
        </w:tabs>
        <w:spacing w:after="50" w:line="280" w:lineRule="atLeast"/>
        <w:ind w:left="1843" w:hanging="425"/>
        <w:rPr>
          <w:rFonts w:eastAsia="Times New Roman" w:cs="Times New Roman"/>
          <w:color w:val="0000FF"/>
          <w:szCs w:val="24"/>
          <w:lang w:val="en-GB" w:eastAsia="en-GB"/>
        </w:rPr>
      </w:pPr>
      <w:r w:rsidRPr="002907A5">
        <w:rPr>
          <w:rFonts w:eastAsia="Times New Roman" w:cs="Times New Roman"/>
          <w:color w:val="0000FF"/>
          <w:szCs w:val="24"/>
          <w:lang w:val="en-GB" w:eastAsia="en-GB"/>
        </w:rPr>
        <w:t>Any actions/decisions outstanding from the Client.</w:t>
      </w:r>
    </w:p>
    <w:p w:rsidR="002907A5" w:rsidRPr="002907A5" w:rsidRDefault="002907A5" w:rsidP="00711B11">
      <w:pPr>
        <w:numPr>
          <w:ilvl w:val="0"/>
          <w:numId w:val="67"/>
        </w:numPr>
        <w:spacing w:before="100" w:after="100" w:line="280" w:lineRule="atLeast"/>
        <w:ind w:left="1418" w:hanging="567"/>
        <w:rPr>
          <w:rFonts w:eastAsia="Times New Roman" w:cs="Times New Roman"/>
          <w:szCs w:val="24"/>
          <w:lang w:val="en-GB" w:eastAsia="en-GB"/>
        </w:rPr>
      </w:pPr>
      <w:r w:rsidRPr="002907A5">
        <w:rPr>
          <w:rFonts w:eastAsia="Times New Roman" w:cs="Times New Roman"/>
          <w:szCs w:val="24"/>
          <w:lang w:val="en-GB" w:eastAsia="en-GB"/>
        </w:rPr>
        <w:t>Any additional information considered pertinent by the Consultant</w:t>
      </w:r>
    </w:p>
    <w:p w:rsidR="002907A5" w:rsidRPr="002907A5" w:rsidRDefault="002907A5" w:rsidP="00711B11">
      <w:pPr>
        <w:numPr>
          <w:ilvl w:val="0"/>
          <w:numId w:val="67"/>
        </w:numPr>
        <w:spacing w:before="100" w:after="100" w:line="280" w:lineRule="atLeast"/>
        <w:ind w:left="1276" w:hanging="567"/>
        <w:rPr>
          <w:rFonts w:eastAsia="Times New Roman" w:cs="Times New Roman"/>
          <w:szCs w:val="24"/>
          <w:highlight w:val="yellow"/>
          <w:lang w:val="en-GB" w:eastAsia="en-GB"/>
        </w:rPr>
      </w:pPr>
      <w:r w:rsidRPr="002907A5">
        <w:rPr>
          <w:rFonts w:eastAsia="Times New Roman" w:cs="Times New Roman"/>
          <w:color w:val="0000FF"/>
          <w:szCs w:val="24"/>
          <w:highlight w:val="yellow"/>
          <w:lang w:val="en-GB" w:eastAsia="en-GB"/>
        </w:rPr>
        <w:t>&lt;&lt;add further detail here as required&gt;&gt;</w:t>
      </w:r>
    </w:p>
    <w:p w:rsidR="002907A5" w:rsidRPr="002907A5" w:rsidRDefault="002907A5" w:rsidP="002907A5">
      <w:pPr>
        <w:spacing w:before="100" w:after="100" w:line="280" w:lineRule="atLeast"/>
        <w:ind w:left="709"/>
        <w:rPr>
          <w:rFonts w:eastAsia="Times New Roman" w:cs="Times New Roman"/>
          <w:szCs w:val="24"/>
          <w:lang w:val="en-GB" w:eastAsia="en-GB"/>
        </w:rPr>
      </w:pPr>
      <w:r w:rsidRPr="002907A5">
        <w:rPr>
          <w:rFonts w:eastAsia="Times New Roman" w:cs="Times New Roman"/>
          <w:szCs w:val="24"/>
          <w:lang w:val="en-GB" w:eastAsia="en-GB"/>
        </w:rPr>
        <w:t xml:space="preserve">Where requested by the Client, the Consultant shall arrange a time with the Client and meet with the Client to discuss the </w:t>
      </w:r>
      <w:r w:rsidRPr="002907A5">
        <w:rPr>
          <w:rFonts w:eastAsia="Times New Roman" w:cs="Times New Roman"/>
          <w:i/>
          <w:szCs w:val="24"/>
          <w:lang w:val="en-GB" w:eastAsia="en-GB"/>
        </w:rPr>
        <w:t>Consultant’s Monthly Report</w:t>
      </w:r>
      <w:r w:rsidRPr="002907A5">
        <w:rPr>
          <w:rFonts w:eastAsia="Times New Roman" w:cs="Times New Roman"/>
          <w:szCs w:val="24"/>
          <w:lang w:val="en-GB" w:eastAsia="en-GB"/>
        </w:rPr>
        <w:t xml:space="preserve"> at the Client’s office, unless agreed otherwise.</w:t>
      </w:r>
    </w:p>
    <w:p w:rsidR="002907A5" w:rsidRPr="002907A5" w:rsidRDefault="002907A5" w:rsidP="003E7952">
      <w:pPr>
        <w:pStyle w:val="Heading3ConractScope"/>
      </w:pPr>
      <w:r w:rsidRPr="002907A5">
        <w:t>Accrual report</w:t>
      </w:r>
    </w:p>
    <w:p w:rsidR="002907A5" w:rsidRPr="002907A5" w:rsidRDefault="002907A5" w:rsidP="002907A5">
      <w:pPr>
        <w:spacing w:before="100" w:after="100" w:line="280" w:lineRule="atLeast"/>
        <w:ind w:left="709"/>
        <w:rPr>
          <w:rFonts w:eastAsia="Times New Roman" w:cs="Times New Roman"/>
          <w:szCs w:val="24"/>
          <w:lang w:val="en-GB" w:eastAsia="en-GB"/>
        </w:rPr>
      </w:pPr>
      <w:r w:rsidRPr="002907A5">
        <w:rPr>
          <w:rFonts w:eastAsia="Times New Roman" w:cs="Times New Roman"/>
          <w:szCs w:val="24"/>
          <w:lang w:val="en-GB" w:eastAsia="en-GB"/>
        </w:rPr>
        <w:t xml:space="preserve">An </w:t>
      </w:r>
      <w:r w:rsidRPr="002907A5">
        <w:rPr>
          <w:rFonts w:eastAsia="Times New Roman" w:cs="Times New Roman"/>
          <w:i/>
          <w:szCs w:val="24"/>
          <w:lang w:val="en-GB" w:eastAsia="en-GB"/>
        </w:rPr>
        <w:t>Accrual Report</w:t>
      </w:r>
      <w:r w:rsidRPr="002907A5">
        <w:rPr>
          <w:rFonts w:eastAsia="Times New Roman" w:cs="Times New Roman"/>
          <w:szCs w:val="24"/>
          <w:lang w:val="en-GB" w:eastAsia="en-GB"/>
        </w:rPr>
        <w:t xml:space="preserve"> shall be submitted within the times specified in the Deliverables and Time Schedule section of this document and include:</w:t>
      </w:r>
    </w:p>
    <w:p w:rsidR="002907A5" w:rsidRPr="002907A5" w:rsidRDefault="002907A5" w:rsidP="00711B11">
      <w:pPr>
        <w:numPr>
          <w:ilvl w:val="0"/>
          <w:numId w:val="38"/>
        </w:numPr>
        <w:tabs>
          <w:tab w:val="right" w:pos="1276"/>
        </w:tabs>
        <w:spacing w:after="50" w:line="280" w:lineRule="atLeast"/>
        <w:ind w:left="1276" w:hanging="567"/>
        <w:rPr>
          <w:rFonts w:eastAsia="Times New Roman" w:cs="Times New Roman"/>
          <w:szCs w:val="24"/>
          <w:lang w:val="en-GB" w:eastAsia="en-GB"/>
        </w:rPr>
      </w:pPr>
      <w:r w:rsidRPr="002907A5">
        <w:rPr>
          <w:rFonts w:eastAsia="Times New Roman" w:cs="Times New Roman"/>
          <w:szCs w:val="24"/>
          <w:lang w:val="en-GB" w:eastAsia="en-GB"/>
        </w:rPr>
        <w:t xml:space="preserve">A summary of the Value of Work Reporting, by work unit, in accordance with </w:t>
      </w:r>
      <w:r w:rsidR="00955AA8">
        <w:rPr>
          <w:rFonts w:eastAsia="Times New Roman" w:cs="Times New Roman"/>
          <w:szCs w:val="24"/>
          <w:lang w:val="en-GB" w:eastAsia="en-GB"/>
        </w:rPr>
        <w:t xml:space="preserve">section </w:t>
      </w:r>
      <w:r w:rsidR="00955AA8" w:rsidRPr="00955AA8">
        <w:rPr>
          <w:rFonts w:eastAsia="Times New Roman" w:cs="Times New Roman"/>
          <w:color w:val="FF0000"/>
          <w:szCs w:val="24"/>
          <w:lang w:val="en-GB" w:eastAsia="en-GB"/>
        </w:rPr>
        <w:t>[4.6.3]</w:t>
      </w:r>
      <w:r w:rsidRPr="002907A5">
        <w:rPr>
          <w:rFonts w:eastAsia="Times New Roman" w:cs="Times New Roman"/>
          <w:szCs w:val="24"/>
          <w:lang w:val="en-GB" w:eastAsia="en-GB"/>
        </w:rPr>
        <w:t xml:space="preserve"> of this specification;</w:t>
      </w:r>
    </w:p>
    <w:p w:rsidR="002907A5" w:rsidRPr="002907A5" w:rsidRDefault="002907A5" w:rsidP="00711B11">
      <w:pPr>
        <w:numPr>
          <w:ilvl w:val="0"/>
          <w:numId w:val="38"/>
        </w:numPr>
        <w:tabs>
          <w:tab w:val="right" w:pos="1276"/>
        </w:tabs>
        <w:spacing w:after="50" w:line="280" w:lineRule="atLeast"/>
        <w:ind w:left="1276" w:hanging="567"/>
        <w:rPr>
          <w:rFonts w:eastAsia="Times New Roman" w:cs="Times New Roman"/>
          <w:szCs w:val="24"/>
          <w:lang w:val="en-GB" w:eastAsia="en-GB"/>
        </w:rPr>
      </w:pPr>
      <w:r w:rsidRPr="002907A5">
        <w:rPr>
          <w:rFonts w:eastAsia="Times New Roman" w:cs="Times New Roman"/>
          <w:szCs w:val="24"/>
          <w:lang w:val="en-GB" w:eastAsia="en-GB"/>
        </w:rPr>
        <w:t xml:space="preserve">An Exception Report in accordance with </w:t>
      </w:r>
      <w:r w:rsidR="00955AA8">
        <w:rPr>
          <w:rFonts w:eastAsia="Times New Roman" w:cs="Times New Roman"/>
          <w:szCs w:val="24"/>
          <w:lang w:val="en-GB" w:eastAsia="en-GB"/>
        </w:rPr>
        <w:t xml:space="preserve">section </w:t>
      </w:r>
      <w:r w:rsidR="00955AA8" w:rsidRPr="00955AA8">
        <w:rPr>
          <w:rFonts w:eastAsia="Times New Roman" w:cs="Times New Roman"/>
          <w:color w:val="FF0000"/>
          <w:szCs w:val="24"/>
          <w:lang w:val="en-GB" w:eastAsia="en-GB"/>
        </w:rPr>
        <w:t>[4.6.</w:t>
      </w:r>
      <w:r w:rsidR="00955AA8">
        <w:rPr>
          <w:rFonts w:eastAsia="Times New Roman" w:cs="Times New Roman"/>
          <w:color w:val="FF0000"/>
          <w:szCs w:val="24"/>
          <w:lang w:val="en-GB" w:eastAsia="en-GB"/>
        </w:rPr>
        <w:t>4</w:t>
      </w:r>
      <w:r w:rsidR="00955AA8" w:rsidRPr="00955AA8">
        <w:rPr>
          <w:rFonts w:eastAsia="Times New Roman" w:cs="Times New Roman"/>
          <w:color w:val="FF0000"/>
          <w:szCs w:val="24"/>
          <w:lang w:val="en-GB" w:eastAsia="en-GB"/>
        </w:rPr>
        <w:t>]</w:t>
      </w:r>
      <w:r w:rsidR="00955AA8">
        <w:rPr>
          <w:rFonts w:eastAsia="Times New Roman" w:cs="Times New Roman"/>
          <w:color w:val="FF0000"/>
          <w:szCs w:val="24"/>
          <w:lang w:val="en-GB" w:eastAsia="en-GB"/>
        </w:rPr>
        <w:t xml:space="preserve"> </w:t>
      </w:r>
      <w:r w:rsidRPr="002907A5">
        <w:rPr>
          <w:rFonts w:eastAsia="Times New Roman" w:cs="Times New Roman"/>
          <w:szCs w:val="24"/>
          <w:lang w:val="en-GB" w:eastAsia="en-GB"/>
        </w:rPr>
        <w:t>of this specification; and</w:t>
      </w:r>
    </w:p>
    <w:p w:rsidR="002907A5" w:rsidRPr="002907A5" w:rsidRDefault="002907A5" w:rsidP="00711B11">
      <w:pPr>
        <w:numPr>
          <w:ilvl w:val="0"/>
          <w:numId w:val="38"/>
        </w:numPr>
        <w:tabs>
          <w:tab w:val="right" w:pos="1276"/>
        </w:tabs>
        <w:spacing w:after="50" w:line="280" w:lineRule="atLeast"/>
        <w:ind w:left="1276" w:hanging="567"/>
        <w:rPr>
          <w:rFonts w:eastAsia="Times New Roman" w:cs="Times New Roman"/>
          <w:szCs w:val="24"/>
          <w:lang w:val="en-GB" w:eastAsia="en-GB"/>
        </w:rPr>
      </w:pPr>
      <w:r w:rsidRPr="002907A5">
        <w:rPr>
          <w:rFonts w:eastAsia="Times New Roman" w:cs="Times New Roman"/>
          <w:szCs w:val="24"/>
          <w:lang w:val="en-GB" w:eastAsia="en-GB"/>
        </w:rPr>
        <w:t xml:space="preserve">A Formal Review Report(s) when and as applicable in accordance with </w:t>
      </w:r>
      <w:r w:rsidR="00955AA8">
        <w:rPr>
          <w:rFonts w:eastAsia="Times New Roman" w:cs="Times New Roman"/>
          <w:szCs w:val="24"/>
          <w:lang w:val="en-GB" w:eastAsia="en-GB"/>
        </w:rPr>
        <w:t xml:space="preserve">section </w:t>
      </w:r>
      <w:r w:rsidR="00955AA8" w:rsidRPr="00955AA8">
        <w:rPr>
          <w:rFonts w:eastAsia="Times New Roman" w:cs="Times New Roman"/>
          <w:color w:val="FF0000"/>
          <w:szCs w:val="24"/>
          <w:lang w:val="en-GB" w:eastAsia="en-GB"/>
        </w:rPr>
        <w:t>[4.6.</w:t>
      </w:r>
      <w:r w:rsidR="00955AA8">
        <w:rPr>
          <w:rFonts w:eastAsia="Times New Roman" w:cs="Times New Roman"/>
          <w:color w:val="FF0000"/>
          <w:szCs w:val="24"/>
          <w:lang w:val="en-GB" w:eastAsia="en-GB"/>
        </w:rPr>
        <w:t>4</w:t>
      </w:r>
      <w:r w:rsidR="00955AA8" w:rsidRPr="00955AA8">
        <w:rPr>
          <w:rFonts w:eastAsia="Times New Roman" w:cs="Times New Roman"/>
          <w:color w:val="FF0000"/>
          <w:szCs w:val="24"/>
          <w:lang w:val="en-GB" w:eastAsia="en-GB"/>
        </w:rPr>
        <w:t>]</w:t>
      </w:r>
      <w:r w:rsidR="00955AA8">
        <w:rPr>
          <w:rFonts w:eastAsia="Times New Roman" w:cs="Times New Roman"/>
          <w:color w:val="FF0000"/>
          <w:szCs w:val="24"/>
          <w:lang w:val="en-GB" w:eastAsia="en-GB"/>
        </w:rPr>
        <w:t xml:space="preserve"> </w:t>
      </w:r>
      <w:r w:rsidRPr="002907A5">
        <w:rPr>
          <w:rFonts w:eastAsia="Times New Roman" w:cs="Times New Roman"/>
          <w:szCs w:val="24"/>
          <w:lang w:val="en-GB" w:eastAsia="en-GB"/>
        </w:rPr>
        <w:t>of this specification.</w:t>
      </w:r>
    </w:p>
    <w:p w:rsidR="002907A5" w:rsidRPr="002907A5" w:rsidRDefault="002907A5" w:rsidP="003E7952">
      <w:pPr>
        <w:pStyle w:val="Heading3ConractScope"/>
      </w:pPr>
      <w:r w:rsidRPr="002907A5">
        <w:t>Consultation report</w:t>
      </w:r>
    </w:p>
    <w:p w:rsidR="002907A5" w:rsidRPr="002907A5" w:rsidRDefault="002907A5" w:rsidP="002907A5">
      <w:pPr>
        <w:spacing w:before="100" w:after="100" w:line="280" w:lineRule="atLeast"/>
        <w:ind w:left="709"/>
        <w:rPr>
          <w:rFonts w:eastAsia="Times New Roman" w:cs="Times New Roman"/>
          <w:szCs w:val="24"/>
          <w:lang w:val="en-GB" w:eastAsia="en-GB"/>
        </w:rPr>
      </w:pPr>
      <w:r w:rsidRPr="002907A5">
        <w:rPr>
          <w:rFonts w:eastAsia="Times New Roman" w:cs="Times New Roman"/>
          <w:szCs w:val="24"/>
          <w:lang w:val="en-GB" w:eastAsia="en-GB"/>
        </w:rPr>
        <w:t xml:space="preserve">A </w:t>
      </w:r>
      <w:r w:rsidRPr="002907A5">
        <w:rPr>
          <w:rFonts w:eastAsia="Times New Roman" w:cs="Times New Roman"/>
          <w:i/>
          <w:szCs w:val="24"/>
          <w:lang w:val="en-GB" w:eastAsia="en-GB"/>
        </w:rPr>
        <w:t>Consultation Report</w:t>
      </w:r>
      <w:r w:rsidRPr="002907A5">
        <w:rPr>
          <w:rFonts w:eastAsia="Times New Roman" w:cs="Times New Roman"/>
          <w:szCs w:val="24"/>
          <w:lang w:val="en-GB" w:eastAsia="en-GB"/>
        </w:rPr>
        <w:t xml:space="preserve"> shall be submitted within the times specified in Deliverables and Time Schedule section of this document and include information on the following:</w:t>
      </w:r>
    </w:p>
    <w:p w:rsidR="002907A5" w:rsidRPr="002907A5" w:rsidRDefault="002907A5" w:rsidP="00711B11">
      <w:pPr>
        <w:numPr>
          <w:ilvl w:val="0"/>
          <w:numId w:val="70"/>
        </w:numPr>
        <w:tabs>
          <w:tab w:val="clear" w:pos="851"/>
          <w:tab w:val="num" w:pos="1276"/>
        </w:tabs>
        <w:spacing w:before="100" w:after="100" w:line="280" w:lineRule="atLeast"/>
        <w:ind w:left="1276" w:hanging="567"/>
        <w:rPr>
          <w:rFonts w:eastAsia="Times New Roman" w:cs="Times New Roman"/>
          <w:szCs w:val="24"/>
          <w:lang w:val="en-GB" w:eastAsia="en-GB"/>
        </w:rPr>
      </w:pPr>
      <w:r w:rsidRPr="002907A5">
        <w:rPr>
          <w:rFonts w:eastAsia="Times New Roman" w:cs="Times New Roman"/>
          <w:szCs w:val="24"/>
          <w:lang w:val="en-GB" w:eastAsia="en-GB"/>
        </w:rPr>
        <w:t>All issues relating to Public Relations (including Traffic Safety) whether directly or indirectly drawn to the attention of the Consultant; and</w:t>
      </w:r>
    </w:p>
    <w:p w:rsidR="002907A5" w:rsidRPr="002907A5" w:rsidRDefault="002907A5" w:rsidP="00711B11">
      <w:pPr>
        <w:numPr>
          <w:ilvl w:val="0"/>
          <w:numId w:val="70"/>
        </w:numPr>
        <w:tabs>
          <w:tab w:val="clear" w:pos="851"/>
          <w:tab w:val="num" w:pos="1276"/>
        </w:tabs>
        <w:spacing w:after="0" w:line="280" w:lineRule="atLeast"/>
        <w:ind w:left="1276" w:hanging="567"/>
        <w:contextualSpacing/>
        <w:rPr>
          <w:rFonts w:eastAsia="Times New Roman" w:cs="Times New Roman"/>
          <w:szCs w:val="24"/>
          <w:lang w:val="en-GB" w:eastAsia="en-NZ"/>
        </w:rPr>
      </w:pPr>
      <w:r w:rsidRPr="002907A5">
        <w:rPr>
          <w:rFonts w:eastAsia="Times New Roman" w:cs="Times New Roman"/>
          <w:szCs w:val="24"/>
          <w:lang w:val="en-GB" w:eastAsia="en-GB"/>
        </w:rPr>
        <w:t>Engagement with key stakeholders, adjacent landowners, relevant Local Authorities and other interested and affected parties.</w:t>
      </w:r>
    </w:p>
    <w:p w:rsidR="002907A5" w:rsidRPr="002907A5" w:rsidRDefault="002907A5" w:rsidP="003E7952">
      <w:pPr>
        <w:pStyle w:val="Heading3ConractScope"/>
      </w:pPr>
      <w:r w:rsidRPr="002907A5">
        <w:t>Accident Report</w:t>
      </w:r>
      <w:r w:rsidRPr="003E7952">
        <w:rPr>
          <w:b w:val="0"/>
          <w:color w:val="0000FF"/>
          <w:highlight w:val="yellow"/>
        </w:rPr>
        <w:t>&lt;&lt;Guidance note:  include for Implementation phase&gt;&gt;</w:t>
      </w:r>
    </w:p>
    <w:p w:rsidR="002907A5" w:rsidRPr="002907A5" w:rsidRDefault="002907A5" w:rsidP="002907A5">
      <w:pPr>
        <w:spacing w:before="100" w:after="100" w:line="280" w:lineRule="atLeast"/>
        <w:ind w:left="709"/>
        <w:rPr>
          <w:rFonts w:eastAsia="Times New Roman" w:cs="Times New Roman"/>
          <w:color w:val="0000FF"/>
          <w:szCs w:val="24"/>
          <w:lang w:val="en-GB" w:eastAsia="en-GB"/>
        </w:rPr>
      </w:pPr>
      <w:r w:rsidRPr="002907A5">
        <w:rPr>
          <w:rFonts w:eastAsia="Times New Roman" w:cs="Times New Roman"/>
          <w:color w:val="0000FF"/>
          <w:szCs w:val="24"/>
          <w:lang w:val="en-GB" w:eastAsia="en-GB"/>
        </w:rPr>
        <w:t>The Consultant shall report to the Client within 24 hours, or as soon as practicable, any accident that occurs within the project length during the period of any physical works contract managed as part of the contract services.  The Consultant shall also report any accident associated with the project where there is a possibility or allegation of Consultant or Contractor-initiated actions being associated with the accident.</w:t>
      </w:r>
    </w:p>
    <w:p w:rsidR="002907A5" w:rsidRPr="002907A5" w:rsidRDefault="002907A5" w:rsidP="002907A5">
      <w:pPr>
        <w:spacing w:before="100" w:after="100" w:line="280" w:lineRule="atLeast"/>
        <w:ind w:left="709"/>
        <w:rPr>
          <w:rFonts w:eastAsia="Times New Roman" w:cs="Times New Roman"/>
          <w:color w:val="0000FF"/>
          <w:szCs w:val="24"/>
          <w:lang w:val="en-GB" w:eastAsia="en-GB"/>
        </w:rPr>
      </w:pPr>
      <w:r w:rsidRPr="002907A5">
        <w:rPr>
          <w:rFonts w:eastAsia="Times New Roman" w:cs="Times New Roman"/>
          <w:color w:val="0000FF"/>
          <w:szCs w:val="24"/>
          <w:lang w:val="en-GB" w:eastAsia="en-GB"/>
        </w:rPr>
        <w:t xml:space="preserve">If requested, the Consultant shall prepare, as an additional service, a detailed </w:t>
      </w:r>
      <w:r w:rsidRPr="002907A5">
        <w:rPr>
          <w:rFonts w:eastAsia="Times New Roman" w:cs="Times New Roman"/>
          <w:i/>
          <w:color w:val="0000FF"/>
          <w:szCs w:val="24"/>
          <w:lang w:val="en-GB" w:eastAsia="en-GB"/>
        </w:rPr>
        <w:t>Accident Report</w:t>
      </w:r>
      <w:r w:rsidRPr="002907A5">
        <w:rPr>
          <w:rFonts w:eastAsia="Times New Roman" w:cs="Times New Roman"/>
          <w:color w:val="0000FF"/>
          <w:szCs w:val="24"/>
          <w:lang w:val="en-GB" w:eastAsia="en-GB"/>
        </w:rPr>
        <w:t xml:space="preserve"> showing photos, description of events, probable causes and other relevant comments.  This report shall be provided within 48 hours of a Client request.</w:t>
      </w:r>
    </w:p>
    <w:p w:rsidR="002907A5" w:rsidRPr="002907A5" w:rsidRDefault="002907A5" w:rsidP="003E7952">
      <w:pPr>
        <w:pStyle w:val="Heading3ConractScope"/>
      </w:pPr>
      <w:r w:rsidRPr="002907A5">
        <w:t xml:space="preserve">Final Construction Report </w:t>
      </w:r>
      <w:r w:rsidRPr="003E7952">
        <w:rPr>
          <w:b w:val="0"/>
          <w:color w:val="0000FF"/>
          <w:highlight w:val="yellow"/>
        </w:rPr>
        <w:t>&lt;&lt;Guidance note:  include for Implementation phase&gt;&gt;</w:t>
      </w:r>
    </w:p>
    <w:p w:rsidR="002907A5" w:rsidRPr="002907A5" w:rsidRDefault="002907A5" w:rsidP="002907A5">
      <w:pPr>
        <w:spacing w:before="100" w:after="100" w:line="280" w:lineRule="atLeast"/>
        <w:ind w:left="709"/>
        <w:rPr>
          <w:rFonts w:eastAsia="Times New Roman" w:cs="Times New Roman"/>
          <w:color w:val="0000FF"/>
          <w:szCs w:val="24"/>
          <w:lang w:val="en-GB" w:eastAsia="en-GB"/>
        </w:rPr>
      </w:pPr>
      <w:r w:rsidRPr="002907A5">
        <w:rPr>
          <w:rFonts w:eastAsia="Times New Roman" w:cs="Times New Roman"/>
          <w:color w:val="0000FF"/>
          <w:szCs w:val="24"/>
          <w:lang w:val="en-GB" w:eastAsia="en-GB"/>
        </w:rPr>
        <w:t xml:space="preserve">A </w:t>
      </w:r>
      <w:r w:rsidRPr="002907A5">
        <w:rPr>
          <w:rFonts w:eastAsia="Times New Roman" w:cs="Times New Roman"/>
          <w:i/>
          <w:color w:val="0000FF"/>
          <w:szCs w:val="24"/>
          <w:lang w:val="en-GB" w:eastAsia="en-GB"/>
        </w:rPr>
        <w:t>Final Construction Report</w:t>
      </w:r>
      <w:r w:rsidRPr="002907A5">
        <w:rPr>
          <w:rFonts w:eastAsia="Times New Roman" w:cs="Times New Roman"/>
          <w:color w:val="0000FF"/>
          <w:szCs w:val="24"/>
          <w:lang w:val="en-GB" w:eastAsia="en-GB"/>
        </w:rPr>
        <w:t xml:space="preserve"> shall be submitted to the Client within the times specified in the Deliverables and Time Schedule section of this document.  The </w:t>
      </w:r>
      <w:r w:rsidRPr="002907A5">
        <w:rPr>
          <w:rFonts w:eastAsia="Times New Roman" w:cs="Times New Roman"/>
          <w:i/>
          <w:color w:val="0000FF"/>
          <w:szCs w:val="24"/>
          <w:lang w:val="en-GB" w:eastAsia="en-GB"/>
        </w:rPr>
        <w:t>Final Construction Report</w:t>
      </w:r>
      <w:r w:rsidRPr="002907A5">
        <w:rPr>
          <w:rFonts w:eastAsia="Times New Roman" w:cs="Times New Roman"/>
          <w:color w:val="0000FF"/>
          <w:szCs w:val="24"/>
          <w:lang w:val="en-GB" w:eastAsia="en-GB"/>
        </w:rPr>
        <w:t xml:space="preserve"> shall include:</w:t>
      </w:r>
    </w:p>
    <w:p w:rsidR="002907A5" w:rsidRPr="002907A5" w:rsidRDefault="002907A5" w:rsidP="00711B11">
      <w:pPr>
        <w:numPr>
          <w:ilvl w:val="0"/>
          <w:numId w:val="71"/>
        </w:numPr>
        <w:spacing w:before="100" w:after="100" w:line="280" w:lineRule="atLeast"/>
        <w:ind w:left="1276" w:hanging="567"/>
        <w:rPr>
          <w:rFonts w:eastAsia="Times New Roman" w:cs="Times New Roman"/>
          <w:color w:val="0000FF"/>
          <w:szCs w:val="24"/>
          <w:lang w:val="en-GB" w:eastAsia="en-GB"/>
        </w:rPr>
      </w:pPr>
      <w:r w:rsidRPr="002907A5">
        <w:rPr>
          <w:rFonts w:eastAsia="Times New Roman" w:cs="Times New Roman"/>
          <w:color w:val="0000FF"/>
          <w:szCs w:val="24"/>
          <w:lang w:val="en-GB" w:eastAsia="en-GB"/>
        </w:rPr>
        <w:t xml:space="preserve">A description of the extent to which the completed project meets the stated objectives and the </w:t>
      </w:r>
      <w:r w:rsidRPr="002907A5">
        <w:rPr>
          <w:rFonts w:eastAsia="Times New Roman" w:cs="Times New Roman"/>
          <w:i/>
          <w:color w:val="0000FF"/>
          <w:szCs w:val="24"/>
          <w:lang w:val="en-GB" w:eastAsia="en-GB"/>
        </w:rPr>
        <w:t>National State Highway Strategy</w:t>
      </w:r>
      <w:r w:rsidRPr="002907A5">
        <w:rPr>
          <w:rFonts w:eastAsia="Times New Roman" w:cs="Times New Roman"/>
          <w:color w:val="0000FF"/>
          <w:szCs w:val="24"/>
          <w:lang w:val="en-GB" w:eastAsia="en-GB"/>
        </w:rPr>
        <w:t xml:space="preserve"> goals and objectives;</w:t>
      </w:r>
    </w:p>
    <w:p w:rsidR="002907A5" w:rsidRPr="002907A5" w:rsidRDefault="002907A5" w:rsidP="00711B11">
      <w:pPr>
        <w:numPr>
          <w:ilvl w:val="0"/>
          <w:numId w:val="71"/>
        </w:numPr>
        <w:spacing w:before="100" w:after="100" w:line="280" w:lineRule="atLeast"/>
        <w:ind w:left="1276" w:hanging="567"/>
        <w:rPr>
          <w:rFonts w:eastAsia="Times New Roman" w:cs="Times New Roman"/>
          <w:color w:val="0000FF"/>
          <w:szCs w:val="24"/>
          <w:lang w:val="en-GB" w:eastAsia="en-GB"/>
        </w:rPr>
      </w:pPr>
      <w:r w:rsidRPr="002907A5">
        <w:rPr>
          <w:rFonts w:eastAsia="Times New Roman" w:cs="Times New Roman"/>
          <w:color w:val="0000FF"/>
          <w:szCs w:val="24"/>
          <w:lang w:val="en-GB" w:eastAsia="en-GB"/>
        </w:rPr>
        <w:t>A Contract Performance Report for each physical works Contractor comprising relevant PACE reports, a summary of any noteworthy features of the construction process or the completed physical works and a summary of the lessons learnt during the life of the project.  The Consultant shall complete the report, allow the Contractor(s) to review and comment;</w:t>
      </w:r>
    </w:p>
    <w:p w:rsidR="002907A5" w:rsidRPr="002907A5" w:rsidRDefault="002907A5" w:rsidP="00711B11">
      <w:pPr>
        <w:numPr>
          <w:ilvl w:val="0"/>
          <w:numId w:val="71"/>
        </w:numPr>
        <w:spacing w:before="100" w:after="100" w:line="280" w:lineRule="atLeast"/>
        <w:ind w:left="1276" w:hanging="567"/>
        <w:rPr>
          <w:rFonts w:eastAsia="Times New Roman" w:cs="Times New Roman"/>
          <w:color w:val="0000FF"/>
          <w:szCs w:val="24"/>
          <w:lang w:val="en-GB" w:eastAsia="en-GB"/>
        </w:rPr>
      </w:pPr>
      <w:r w:rsidRPr="002907A5">
        <w:rPr>
          <w:rFonts w:eastAsia="Times New Roman" w:cs="Times New Roman"/>
          <w:color w:val="0000FF"/>
          <w:szCs w:val="24"/>
          <w:lang w:val="en-GB" w:eastAsia="en-GB"/>
        </w:rPr>
        <w:t>Certification, to the level of service specified, that the physical works were completed in accordance with the contract specifications and that all deficiencies listed in any Client inspection report were addressed prior to issue of the Maintenance Certificate;</w:t>
      </w:r>
    </w:p>
    <w:p w:rsidR="002907A5" w:rsidRPr="002907A5" w:rsidRDefault="002907A5" w:rsidP="00711B11">
      <w:pPr>
        <w:numPr>
          <w:ilvl w:val="0"/>
          <w:numId w:val="71"/>
        </w:numPr>
        <w:spacing w:before="100" w:after="100" w:line="280" w:lineRule="atLeast"/>
        <w:ind w:left="1276" w:hanging="567"/>
        <w:rPr>
          <w:rFonts w:eastAsia="Times New Roman" w:cs="Times New Roman"/>
          <w:color w:val="0000FF"/>
          <w:szCs w:val="24"/>
          <w:lang w:val="en-GB" w:eastAsia="en-GB"/>
        </w:rPr>
      </w:pPr>
      <w:r w:rsidRPr="002907A5">
        <w:rPr>
          <w:rFonts w:eastAsia="Times New Roman" w:cs="Times New Roman"/>
          <w:color w:val="0000FF"/>
          <w:szCs w:val="24"/>
          <w:lang w:val="en-GB" w:eastAsia="en-GB"/>
        </w:rPr>
        <w:t>A copy of the RAMM update data as  delivered earlier, and a record of any subsequent changes required to the database due to works during the Defects Notification Period;</w:t>
      </w:r>
    </w:p>
    <w:p w:rsidR="002907A5" w:rsidRPr="002907A5" w:rsidRDefault="002907A5" w:rsidP="00711B11">
      <w:pPr>
        <w:numPr>
          <w:ilvl w:val="0"/>
          <w:numId w:val="71"/>
        </w:numPr>
        <w:spacing w:before="100" w:after="100" w:line="280" w:lineRule="atLeast"/>
        <w:ind w:left="1276" w:hanging="567"/>
        <w:rPr>
          <w:rFonts w:eastAsia="Times New Roman" w:cs="Times New Roman"/>
          <w:color w:val="0000FF"/>
          <w:szCs w:val="24"/>
          <w:lang w:val="en-GB" w:eastAsia="en-GB"/>
        </w:rPr>
      </w:pPr>
      <w:r w:rsidRPr="002907A5">
        <w:rPr>
          <w:rFonts w:eastAsia="Times New Roman" w:cs="Times New Roman"/>
          <w:color w:val="0000FF"/>
          <w:szCs w:val="24"/>
          <w:lang w:val="en-GB" w:eastAsia="en-GB"/>
        </w:rPr>
        <w:t>A comparison for each phase completed, of the tendered value with the final invoiced value and reasons for any differences;</w:t>
      </w:r>
    </w:p>
    <w:p w:rsidR="002907A5" w:rsidRPr="002907A5" w:rsidRDefault="002907A5" w:rsidP="00711B11">
      <w:pPr>
        <w:numPr>
          <w:ilvl w:val="0"/>
          <w:numId w:val="71"/>
        </w:numPr>
        <w:spacing w:before="100" w:after="100" w:line="280" w:lineRule="atLeast"/>
        <w:ind w:left="1276" w:hanging="567"/>
        <w:rPr>
          <w:rFonts w:eastAsia="Times New Roman" w:cs="Times New Roman"/>
          <w:color w:val="0000FF"/>
          <w:szCs w:val="24"/>
          <w:lang w:eastAsia="en-GB"/>
        </w:rPr>
      </w:pPr>
      <w:r w:rsidRPr="002907A5">
        <w:rPr>
          <w:rFonts w:eastAsia="Times New Roman" w:cs="Times New Roman"/>
          <w:color w:val="0000FF"/>
          <w:szCs w:val="24"/>
          <w:lang w:eastAsia="en-GB"/>
        </w:rPr>
        <w:t xml:space="preserve">For each </w:t>
      </w:r>
      <w:r w:rsidRPr="002907A5">
        <w:rPr>
          <w:rFonts w:eastAsia="Times New Roman" w:cs="Times New Roman"/>
          <w:color w:val="0000FF"/>
          <w:szCs w:val="24"/>
          <w:lang w:val="en-GB" w:eastAsia="en-GB"/>
        </w:rPr>
        <w:t>physical</w:t>
      </w:r>
      <w:r w:rsidRPr="002907A5">
        <w:rPr>
          <w:rFonts w:eastAsia="Times New Roman" w:cs="Times New Roman"/>
          <w:color w:val="0000FF"/>
          <w:szCs w:val="24"/>
          <w:lang w:eastAsia="en-GB"/>
        </w:rPr>
        <w:t xml:space="preserve"> works contract managed as part of the contract services:</w:t>
      </w:r>
    </w:p>
    <w:p w:rsidR="002907A5" w:rsidRPr="002907A5" w:rsidRDefault="002907A5" w:rsidP="00711B11">
      <w:pPr>
        <w:numPr>
          <w:ilvl w:val="0"/>
          <w:numId w:val="72"/>
        </w:numPr>
        <w:tabs>
          <w:tab w:val="clear" w:pos="1702"/>
          <w:tab w:val="num" w:pos="1843"/>
        </w:tabs>
        <w:spacing w:after="50" w:line="280" w:lineRule="atLeast"/>
        <w:ind w:left="1843" w:hanging="567"/>
        <w:rPr>
          <w:rFonts w:eastAsia="Times New Roman" w:cs="Times New Roman"/>
          <w:color w:val="0000FF"/>
          <w:szCs w:val="24"/>
          <w:lang w:val="en-GB" w:eastAsia="en-GB"/>
        </w:rPr>
      </w:pPr>
      <w:r w:rsidRPr="002907A5">
        <w:rPr>
          <w:rFonts w:eastAsia="Times New Roman" w:cs="Times New Roman"/>
          <w:color w:val="0000FF"/>
          <w:szCs w:val="24"/>
          <w:lang w:val="en-GB" w:eastAsia="en-GB"/>
        </w:rPr>
        <w:t xml:space="preserve">A comparison of the Design Estimate and Construction Estimate, calculated in accordance with the Transport Agency’s </w:t>
      </w:r>
      <w:r w:rsidRPr="002907A5">
        <w:rPr>
          <w:rFonts w:eastAsia="Times New Roman" w:cs="Times New Roman"/>
          <w:i/>
          <w:color w:val="0000FF"/>
          <w:szCs w:val="24"/>
          <w:lang w:val="en-GB" w:eastAsia="en-GB"/>
        </w:rPr>
        <w:t>Cost Estimation Manual</w:t>
      </w:r>
      <w:r w:rsidRPr="002907A5">
        <w:rPr>
          <w:rFonts w:eastAsia="Times New Roman" w:cs="Times New Roman"/>
          <w:color w:val="0000FF"/>
          <w:szCs w:val="24"/>
          <w:lang w:val="en-GB" w:eastAsia="en-GB"/>
        </w:rPr>
        <w:t xml:space="preserve"> (SM014), against the final physical works costs as certified by the Consultant; and</w:t>
      </w:r>
    </w:p>
    <w:p w:rsidR="002907A5" w:rsidRPr="002907A5" w:rsidRDefault="002907A5" w:rsidP="00711B11">
      <w:pPr>
        <w:numPr>
          <w:ilvl w:val="0"/>
          <w:numId w:val="72"/>
        </w:numPr>
        <w:tabs>
          <w:tab w:val="clear" w:pos="1702"/>
          <w:tab w:val="num" w:pos="1843"/>
        </w:tabs>
        <w:spacing w:after="50" w:line="280" w:lineRule="atLeast"/>
        <w:ind w:left="1843" w:hanging="567"/>
        <w:rPr>
          <w:rFonts w:eastAsia="Times New Roman" w:cs="Times New Roman"/>
          <w:color w:val="0000FF"/>
          <w:szCs w:val="24"/>
          <w:lang w:val="en-GB" w:eastAsia="en-GB"/>
        </w:rPr>
      </w:pPr>
      <w:r w:rsidRPr="002907A5">
        <w:rPr>
          <w:rFonts w:eastAsia="Times New Roman" w:cs="Times New Roman"/>
          <w:color w:val="0000FF"/>
          <w:szCs w:val="24"/>
          <w:lang w:val="en-GB" w:eastAsia="en-GB"/>
        </w:rPr>
        <w:t>Discussion of differences (if any) that occurred.  Where appropriate the Consultant shall reference the related correspondence previously forwarded to the Client;</w:t>
      </w:r>
    </w:p>
    <w:p w:rsidR="002907A5" w:rsidRPr="002907A5" w:rsidRDefault="002907A5" w:rsidP="00711B11">
      <w:pPr>
        <w:numPr>
          <w:ilvl w:val="0"/>
          <w:numId w:val="71"/>
        </w:numPr>
        <w:spacing w:before="100" w:after="100" w:line="280" w:lineRule="atLeast"/>
        <w:ind w:left="1276" w:hanging="567"/>
        <w:rPr>
          <w:rFonts w:eastAsia="Times New Roman" w:cs="Times New Roman"/>
          <w:color w:val="0000FF"/>
          <w:szCs w:val="24"/>
          <w:lang w:val="en-GB" w:eastAsia="en-GB"/>
        </w:rPr>
      </w:pPr>
      <w:r w:rsidRPr="002907A5">
        <w:rPr>
          <w:rFonts w:eastAsia="Times New Roman" w:cs="Times New Roman"/>
          <w:color w:val="0000FF"/>
          <w:szCs w:val="24"/>
          <w:lang w:val="en-GB" w:eastAsia="en-GB"/>
        </w:rPr>
        <w:t>The final project Benefit Cost Ratio.  The Benefit Cost Ratio shall be based on the final physical works contract(s) costs, all Consultant fees, land costs, and all other project costs met by the Client; and</w:t>
      </w:r>
    </w:p>
    <w:p w:rsidR="002907A5" w:rsidRPr="002907A5" w:rsidRDefault="002907A5" w:rsidP="00711B11">
      <w:pPr>
        <w:numPr>
          <w:ilvl w:val="0"/>
          <w:numId w:val="71"/>
        </w:numPr>
        <w:spacing w:before="100" w:after="100" w:line="280" w:lineRule="atLeast"/>
        <w:ind w:left="1276" w:hanging="567"/>
        <w:rPr>
          <w:rFonts w:eastAsia="Times New Roman" w:cs="Times New Roman"/>
          <w:color w:val="0000FF"/>
          <w:szCs w:val="24"/>
          <w:lang w:val="en-GB" w:eastAsia="en-GB"/>
        </w:rPr>
      </w:pPr>
      <w:r w:rsidRPr="002907A5">
        <w:rPr>
          <w:rFonts w:eastAsia="Times New Roman" w:cs="Times New Roman"/>
          <w:color w:val="0000FF"/>
          <w:szCs w:val="24"/>
          <w:lang w:val="en-GB" w:eastAsia="en-GB"/>
        </w:rPr>
        <w:t xml:space="preserve">A final version of the </w:t>
      </w:r>
      <w:r w:rsidRPr="002907A5">
        <w:rPr>
          <w:rFonts w:eastAsia="Times New Roman" w:cs="Times New Roman"/>
          <w:i/>
          <w:color w:val="0000FF"/>
          <w:szCs w:val="24"/>
          <w:lang w:val="en-GB" w:eastAsia="en-GB"/>
        </w:rPr>
        <w:t>Consultant’s Programme</w:t>
      </w:r>
      <w:r w:rsidRPr="002907A5">
        <w:rPr>
          <w:rFonts w:eastAsia="Times New Roman" w:cs="Times New Roman"/>
          <w:color w:val="0000FF"/>
          <w:szCs w:val="24"/>
          <w:lang w:val="en-GB" w:eastAsia="en-GB"/>
        </w:rPr>
        <w:t xml:space="preserve"> including comments as may be necessary on observed slippage of the actual programme when compared to the baseline.</w:t>
      </w:r>
    </w:p>
    <w:p w:rsidR="002907A5" w:rsidRPr="002907A5" w:rsidRDefault="002907A5" w:rsidP="002907A5">
      <w:pPr>
        <w:spacing w:before="100" w:after="100" w:line="280" w:lineRule="atLeast"/>
        <w:ind w:left="1276" w:hanging="567"/>
        <w:rPr>
          <w:rFonts w:eastAsia="Times New Roman" w:cs="Times New Roman"/>
          <w:color w:val="0000FF"/>
          <w:szCs w:val="24"/>
          <w:lang w:val="en-GB" w:eastAsia="en-GB"/>
        </w:rPr>
      </w:pPr>
      <w:r w:rsidRPr="002907A5">
        <w:rPr>
          <w:rFonts w:eastAsia="Times New Roman" w:cs="Times New Roman"/>
          <w:color w:val="0000FF"/>
          <w:szCs w:val="24"/>
          <w:highlight w:val="yellow"/>
          <w:lang w:val="en-GB" w:eastAsia="en-GB"/>
        </w:rPr>
        <w:t>&lt;&lt;Guidance note:  the following clause 4.5.7 shall be included for all phases of the project&gt;&gt;</w:t>
      </w:r>
    </w:p>
    <w:p w:rsidR="002907A5" w:rsidRPr="002907A5" w:rsidRDefault="002907A5" w:rsidP="003E7952">
      <w:pPr>
        <w:pStyle w:val="Heading3ConractScope"/>
      </w:pPr>
      <w:r w:rsidRPr="002907A5">
        <w:t>Activity Risk File</w:t>
      </w:r>
    </w:p>
    <w:p w:rsidR="002907A5" w:rsidRPr="002907A5" w:rsidRDefault="002907A5" w:rsidP="002907A5">
      <w:pPr>
        <w:spacing w:before="100" w:after="100" w:line="280" w:lineRule="atLeast"/>
        <w:ind w:left="709"/>
        <w:rPr>
          <w:rFonts w:eastAsia="Times New Roman" w:cs="Times New Roman"/>
          <w:szCs w:val="24"/>
          <w:lang w:val="en-GB" w:eastAsia="en-GB"/>
        </w:rPr>
      </w:pPr>
      <w:r w:rsidRPr="002907A5">
        <w:rPr>
          <w:rFonts w:eastAsia="Times New Roman" w:cs="Times New Roman"/>
          <w:szCs w:val="24"/>
          <w:lang w:val="en-GB" w:eastAsia="en-GB"/>
        </w:rPr>
        <w:t xml:space="preserve">The </w:t>
      </w:r>
      <w:r w:rsidRPr="002907A5">
        <w:rPr>
          <w:rFonts w:eastAsia="Times New Roman" w:cs="Times New Roman"/>
          <w:i/>
          <w:szCs w:val="24"/>
          <w:lang w:val="en-GB" w:eastAsia="en-GB"/>
        </w:rPr>
        <w:t>Activity Risk File</w:t>
      </w:r>
      <w:r w:rsidRPr="002907A5">
        <w:rPr>
          <w:rFonts w:eastAsia="Times New Roman" w:cs="Times New Roman"/>
          <w:szCs w:val="24"/>
          <w:lang w:val="en-GB" w:eastAsia="en-GB"/>
        </w:rPr>
        <w:t xml:space="preserve"> shall be submitted to the Client within the times specified in the Contract documents and shall be in accordance with the Transport Agency’s </w:t>
      </w:r>
      <w:r w:rsidRPr="002907A5">
        <w:rPr>
          <w:rFonts w:eastAsia="Times New Roman" w:cs="Times New Roman"/>
          <w:i/>
          <w:szCs w:val="24"/>
          <w:lang w:val="en-GB" w:eastAsia="en-GB"/>
        </w:rPr>
        <w:t>Minimum Standard Z/44 – Risk Management</w:t>
      </w:r>
      <w:r w:rsidRPr="002907A5">
        <w:rPr>
          <w:rFonts w:eastAsia="Times New Roman" w:cs="Times New Roman"/>
          <w:szCs w:val="24"/>
          <w:lang w:val="en-GB" w:eastAsia="en-GB"/>
        </w:rPr>
        <w:t>.  The File shall include:</w:t>
      </w:r>
    </w:p>
    <w:p w:rsidR="002907A5" w:rsidRPr="002907A5" w:rsidRDefault="002907A5" w:rsidP="00711B11">
      <w:pPr>
        <w:numPr>
          <w:ilvl w:val="0"/>
          <w:numId w:val="73"/>
        </w:numPr>
        <w:spacing w:before="100" w:after="100" w:line="280" w:lineRule="atLeast"/>
        <w:ind w:left="1276" w:hanging="567"/>
        <w:rPr>
          <w:rFonts w:eastAsia="Times New Roman" w:cs="Times New Roman"/>
          <w:i/>
          <w:szCs w:val="24"/>
          <w:lang w:val="en-GB" w:eastAsia="en-NZ"/>
        </w:rPr>
      </w:pPr>
      <w:r w:rsidRPr="002907A5">
        <w:rPr>
          <w:rFonts w:eastAsia="Times New Roman" w:cs="Times New Roman"/>
          <w:szCs w:val="24"/>
          <w:lang w:val="en-GB" w:eastAsia="en-NZ"/>
        </w:rPr>
        <w:t>Risk Management Plan</w:t>
      </w:r>
    </w:p>
    <w:p w:rsidR="002907A5" w:rsidRPr="002907A5" w:rsidRDefault="002907A5" w:rsidP="00711B11">
      <w:pPr>
        <w:numPr>
          <w:ilvl w:val="0"/>
          <w:numId w:val="73"/>
        </w:numPr>
        <w:spacing w:before="100" w:after="100" w:line="280" w:lineRule="atLeast"/>
        <w:ind w:left="1276" w:hanging="567"/>
        <w:rPr>
          <w:rFonts w:eastAsia="Times New Roman" w:cs="Times New Roman"/>
          <w:i/>
          <w:szCs w:val="24"/>
          <w:lang w:val="en-GB" w:eastAsia="en-NZ"/>
        </w:rPr>
      </w:pPr>
      <w:r w:rsidRPr="002907A5">
        <w:rPr>
          <w:rFonts w:eastAsia="Times New Roman" w:cs="Times New Roman"/>
          <w:szCs w:val="24"/>
          <w:lang w:val="en-GB" w:eastAsia="en-NZ"/>
        </w:rPr>
        <w:t>Risk register</w:t>
      </w:r>
    </w:p>
    <w:p w:rsidR="002907A5" w:rsidRPr="002907A5" w:rsidRDefault="002907A5" w:rsidP="00711B11">
      <w:pPr>
        <w:numPr>
          <w:ilvl w:val="0"/>
          <w:numId w:val="73"/>
        </w:numPr>
        <w:spacing w:before="100" w:after="100" w:line="280" w:lineRule="atLeast"/>
        <w:ind w:left="1276" w:hanging="567"/>
        <w:rPr>
          <w:rFonts w:eastAsia="Times New Roman" w:cs="Times New Roman"/>
          <w:i/>
          <w:szCs w:val="24"/>
          <w:lang w:val="en-GB" w:eastAsia="en-NZ"/>
        </w:rPr>
      </w:pPr>
      <w:r w:rsidRPr="002907A5">
        <w:rPr>
          <w:rFonts w:eastAsia="Times New Roman" w:cs="Times New Roman"/>
          <w:szCs w:val="24"/>
          <w:lang w:val="en-GB" w:eastAsia="en-NZ"/>
        </w:rPr>
        <w:t>Risk adjusted programme</w:t>
      </w:r>
    </w:p>
    <w:p w:rsidR="002907A5" w:rsidRPr="002907A5" w:rsidRDefault="002907A5" w:rsidP="00711B11">
      <w:pPr>
        <w:numPr>
          <w:ilvl w:val="0"/>
          <w:numId w:val="73"/>
        </w:numPr>
        <w:spacing w:before="100" w:after="100" w:line="280" w:lineRule="atLeast"/>
        <w:ind w:left="1276" w:hanging="567"/>
        <w:rPr>
          <w:rFonts w:eastAsia="Times New Roman" w:cs="Times New Roman"/>
          <w:i/>
          <w:szCs w:val="24"/>
          <w:lang w:val="en-GB" w:eastAsia="en-NZ"/>
        </w:rPr>
      </w:pPr>
      <w:r w:rsidRPr="002907A5">
        <w:rPr>
          <w:rFonts w:eastAsia="Times New Roman" w:cs="Times New Roman"/>
          <w:szCs w:val="24"/>
          <w:lang w:val="en-GB" w:eastAsia="en-NZ"/>
        </w:rPr>
        <w:t>Risk analysis data</w:t>
      </w:r>
    </w:p>
    <w:p w:rsidR="002907A5" w:rsidRPr="002907A5" w:rsidRDefault="002907A5" w:rsidP="00711B11">
      <w:pPr>
        <w:numPr>
          <w:ilvl w:val="0"/>
          <w:numId w:val="73"/>
        </w:numPr>
        <w:spacing w:before="100" w:after="100" w:line="280" w:lineRule="atLeast"/>
        <w:ind w:left="1276" w:hanging="567"/>
        <w:rPr>
          <w:rFonts w:eastAsia="Times New Roman" w:cs="Times New Roman"/>
          <w:i/>
          <w:szCs w:val="24"/>
          <w:lang w:val="en-GB" w:eastAsia="en-NZ"/>
        </w:rPr>
      </w:pPr>
      <w:r w:rsidRPr="002907A5">
        <w:rPr>
          <w:rFonts w:eastAsia="Times New Roman" w:cs="Times New Roman"/>
          <w:szCs w:val="24"/>
          <w:lang w:val="en-GB" w:eastAsia="en-NZ"/>
        </w:rPr>
        <w:t>Contract close out risk report.</w:t>
      </w:r>
    </w:p>
    <w:p w:rsidR="002907A5" w:rsidRPr="002907A5" w:rsidRDefault="002907A5" w:rsidP="002907A5">
      <w:pPr>
        <w:spacing w:before="100" w:after="100" w:line="280" w:lineRule="atLeast"/>
        <w:ind w:left="709"/>
        <w:rPr>
          <w:rFonts w:eastAsia="Times New Roman" w:cs="Times New Roman"/>
          <w:i/>
          <w:color w:val="0000FF"/>
          <w:szCs w:val="24"/>
          <w:lang w:val="en-GB" w:eastAsia="en-NZ"/>
        </w:rPr>
      </w:pPr>
      <w:r w:rsidRPr="002907A5">
        <w:rPr>
          <w:rFonts w:eastAsia="Times New Roman" w:cs="Times New Roman"/>
          <w:color w:val="0000FF"/>
          <w:szCs w:val="24"/>
          <w:highlight w:val="yellow"/>
          <w:lang w:val="en-GB" w:eastAsia="en-NZ"/>
        </w:rPr>
        <w:t>&lt;&lt;Guidance note:  the following clause 4.5.8 shall be included for DBC, and Pre-implementation&gt;&gt;</w:t>
      </w:r>
    </w:p>
    <w:p w:rsidR="002907A5" w:rsidRPr="002907A5" w:rsidRDefault="002907A5" w:rsidP="003E7952">
      <w:pPr>
        <w:pStyle w:val="Heading3ConractScope"/>
      </w:pPr>
      <w:r w:rsidRPr="002907A5">
        <w:t>Safety in Design File</w:t>
      </w:r>
    </w:p>
    <w:p w:rsidR="002907A5" w:rsidRPr="002907A5" w:rsidRDefault="002907A5" w:rsidP="002907A5">
      <w:pPr>
        <w:spacing w:before="100" w:after="100" w:line="280" w:lineRule="atLeast"/>
        <w:ind w:left="709"/>
        <w:rPr>
          <w:rFonts w:eastAsia="Times New Roman" w:cs="Times New Roman"/>
          <w:color w:val="0000FF"/>
          <w:szCs w:val="24"/>
          <w:lang w:val="en-GB" w:eastAsia="en-GB"/>
        </w:rPr>
      </w:pPr>
      <w:r w:rsidRPr="002907A5">
        <w:rPr>
          <w:rFonts w:eastAsia="Times New Roman" w:cs="Times New Roman"/>
          <w:color w:val="0000FF"/>
          <w:szCs w:val="24"/>
          <w:lang w:val="en-GB" w:eastAsia="en-GB"/>
        </w:rPr>
        <w:t xml:space="preserve">The </w:t>
      </w:r>
      <w:r w:rsidRPr="002907A5">
        <w:rPr>
          <w:rFonts w:eastAsia="Times New Roman" w:cs="Times New Roman"/>
          <w:i/>
          <w:color w:val="0000FF"/>
          <w:szCs w:val="24"/>
          <w:lang w:val="en-GB" w:eastAsia="en-GB"/>
        </w:rPr>
        <w:t>Safety in Design File</w:t>
      </w:r>
      <w:r w:rsidRPr="002907A5">
        <w:rPr>
          <w:rFonts w:eastAsia="Times New Roman" w:cs="Times New Roman"/>
          <w:color w:val="0000FF"/>
          <w:szCs w:val="24"/>
          <w:lang w:val="en-GB" w:eastAsia="en-GB"/>
        </w:rPr>
        <w:t xml:space="preserve"> shall be submitted to the Client within the times specified in the Contract documents and shall be in accordance with the Transport Agency’s </w:t>
      </w:r>
      <w:r w:rsidRPr="002907A5">
        <w:rPr>
          <w:rFonts w:eastAsia="Times New Roman" w:cs="Times New Roman"/>
          <w:i/>
          <w:color w:val="0000FF"/>
          <w:szCs w:val="24"/>
          <w:lang w:val="en-GB" w:eastAsia="en-GB"/>
        </w:rPr>
        <w:t>Safety in Design for Road Projects Minimum Standard</w:t>
      </w:r>
      <w:r w:rsidRPr="002907A5">
        <w:rPr>
          <w:rFonts w:eastAsia="Times New Roman" w:cs="Times New Roman"/>
          <w:color w:val="0000FF"/>
          <w:szCs w:val="24"/>
          <w:lang w:val="en-GB" w:eastAsia="en-GB"/>
        </w:rPr>
        <w:t>.  The File may include any of the following documentation as appropriate:</w:t>
      </w:r>
    </w:p>
    <w:p w:rsidR="002907A5" w:rsidRPr="002907A5" w:rsidRDefault="002907A5" w:rsidP="00711B11">
      <w:pPr>
        <w:numPr>
          <w:ilvl w:val="0"/>
          <w:numId w:val="73"/>
        </w:numPr>
        <w:spacing w:before="100" w:after="100" w:line="280" w:lineRule="atLeast"/>
        <w:ind w:left="1276" w:hanging="567"/>
        <w:rPr>
          <w:rFonts w:eastAsia="Times New Roman" w:cs="Times New Roman"/>
          <w:i/>
          <w:color w:val="0000FF"/>
          <w:szCs w:val="24"/>
          <w:lang w:val="en-GB" w:eastAsia="en-NZ"/>
        </w:rPr>
      </w:pPr>
      <w:r w:rsidRPr="002907A5">
        <w:rPr>
          <w:rFonts w:eastAsia="Times New Roman" w:cs="Times New Roman"/>
          <w:color w:val="0000FF"/>
          <w:szCs w:val="24"/>
          <w:lang w:val="en-GB" w:eastAsia="en-NZ"/>
        </w:rPr>
        <w:t>File notes</w:t>
      </w:r>
    </w:p>
    <w:p w:rsidR="002907A5" w:rsidRPr="002907A5" w:rsidRDefault="002907A5" w:rsidP="00711B11">
      <w:pPr>
        <w:numPr>
          <w:ilvl w:val="0"/>
          <w:numId w:val="73"/>
        </w:numPr>
        <w:spacing w:before="100" w:after="100" w:line="280" w:lineRule="atLeast"/>
        <w:ind w:left="1276" w:hanging="567"/>
        <w:rPr>
          <w:rFonts w:eastAsia="Times New Roman" w:cs="Times New Roman"/>
          <w:i/>
          <w:color w:val="0000FF"/>
          <w:szCs w:val="24"/>
          <w:lang w:val="en-GB" w:eastAsia="en-NZ"/>
        </w:rPr>
      </w:pPr>
      <w:r w:rsidRPr="002907A5">
        <w:rPr>
          <w:rFonts w:eastAsia="Times New Roman" w:cs="Times New Roman"/>
          <w:color w:val="0000FF"/>
          <w:szCs w:val="24"/>
          <w:lang w:val="en-GB" w:eastAsia="en-NZ"/>
        </w:rPr>
        <w:t>Spreadsheets / risk registers</w:t>
      </w:r>
    </w:p>
    <w:p w:rsidR="002907A5" w:rsidRPr="002907A5" w:rsidRDefault="002907A5" w:rsidP="00711B11">
      <w:pPr>
        <w:numPr>
          <w:ilvl w:val="0"/>
          <w:numId w:val="73"/>
        </w:numPr>
        <w:spacing w:before="100" w:after="100" w:line="280" w:lineRule="atLeast"/>
        <w:ind w:left="1276" w:hanging="567"/>
        <w:rPr>
          <w:rFonts w:eastAsia="Times New Roman" w:cs="Times New Roman"/>
          <w:i/>
          <w:color w:val="0000FF"/>
          <w:szCs w:val="24"/>
          <w:lang w:val="en-GB" w:eastAsia="en-NZ"/>
        </w:rPr>
      </w:pPr>
      <w:r w:rsidRPr="002907A5">
        <w:rPr>
          <w:rFonts w:eastAsia="Times New Roman" w:cs="Times New Roman"/>
          <w:color w:val="0000FF"/>
          <w:szCs w:val="24"/>
          <w:lang w:val="en-GB" w:eastAsia="en-NZ"/>
        </w:rPr>
        <w:t>Minutes of meetings</w:t>
      </w:r>
    </w:p>
    <w:p w:rsidR="002907A5" w:rsidRPr="002907A5" w:rsidRDefault="002907A5" w:rsidP="00711B11">
      <w:pPr>
        <w:numPr>
          <w:ilvl w:val="0"/>
          <w:numId w:val="73"/>
        </w:numPr>
        <w:spacing w:before="100" w:after="100" w:line="280" w:lineRule="atLeast"/>
        <w:ind w:left="1276" w:hanging="567"/>
        <w:rPr>
          <w:rFonts w:eastAsia="Times New Roman" w:cs="Times New Roman"/>
          <w:i/>
          <w:color w:val="0000FF"/>
          <w:szCs w:val="24"/>
          <w:lang w:val="en-GB" w:eastAsia="en-NZ"/>
        </w:rPr>
      </w:pPr>
      <w:r w:rsidRPr="002907A5">
        <w:rPr>
          <w:rFonts w:eastAsia="Times New Roman" w:cs="Times New Roman"/>
          <w:color w:val="0000FF"/>
          <w:szCs w:val="24"/>
          <w:lang w:val="en-GB" w:eastAsia="en-NZ"/>
        </w:rPr>
        <w:t>Hazard identification drawings</w:t>
      </w:r>
    </w:p>
    <w:p w:rsidR="002907A5" w:rsidRPr="002907A5" w:rsidRDefault="002907A5" w:rsidP="00711B11">
      <w:pPr>
        <w:numPr>
          <w:ilvl w:val="0"/>
          <w:numId w:val="73"/>
        </w:numPr>
        <w:spacing w:before="100" w:after="100" w:line="280" w:lineRule="atLeast"/>
        <w:ind w:left="1276" w:hanging="567"/>
        <w:rPr>
          <w:rFonts w:eastAsia="Times New Roman" w:cs="Times New Roman"/>
          <w:i/>
          <w:color w:val="0000FF"/>
          <w:szCs w:val="24"/>
          <w:lang w:val="en-GB" w:eastAsia="en-NZ"/>
        </w:rPr>
      </w:pPr>
      <w:r w:rsidRPr="002907A5">
        <w:rPr>
          <w:rFonts w:eastAsia="Times New Roman" w:cs="Times New Roman"/>
          <w:color w:val="0000FF"/>
          <w:szCs w:val="24"/>
          <w:lang w:val="en-GB" w:eastAsia="en-NZ"/>
        </w:rPr>
        <w:t>Designer’s risk assessment</w:t>
      </w:r>
    </w:p>
    <w:p w:rsidR="002907A5" w:rsidRPr="002907A5" w:rsidRDefault="002907A5" w:rsidP="002907A5">
      <w:pPr>
        <w:pStyle w:val="Numberedparagraph"/>
        <w:rPr>
          <w:rFonts w:eastAsia="Times New Roman"/>
          <w:lang w:val="en-GB"/>
        </w:rPr>
      </w:pPr>
      <w:bookmarkStart w:id="132" w:name="_Toc410662583"/>
      <w:bookmarkStart w:id="133" w:name="_Toc415296943"/>
      <w:bookmarkStart w:id="134" w:name="_Toc427849923"/>
      <w:r w:rsidRPr="002907A5">
        <w:rPr>
          <w:rFonts w:eastAsia="Times New Roman"/>
          <w:lang w:val="en-GB"/>
        </w:rPr>
        <w:t>Financial Management</w:t>
      </w:r>
      <w:bookmarkEnd w:id="132"/>
      <w:bookmarkEnd w:id="133"/>
      <w:bookmarkEnd w:id="134"/>
    </w:p>
    <w:p w:rsidR="002907A5" w:rsidRPr="002907A5" w:rsidRDefault="002907A5" w:rsidP="003E7952">
      <w:pPr>
        <w:pStyle w:val="Heading3ConractScope"/>
      </w:pPr>
      <w:r w:rsidRPr="002907A5">
        <w:t>General</w:t>
      </w:r>
    </w:p>
    <w:p w:rsidR="002907A5" w:rsidRPr="002907A5" w:rsidRDefault="002907A5" w:rsidP="003E7952">
      <w:pPr>
        <w:spacing w:before="100" w:after="100" w:line="280" w:lineRule="atLeast"/>
        <w:ind w:left="709"/>
        <w:rPr>
          <w:rFonts w:eastAsia="Times New Roman" w:cs="Times New Roman"/>
          <w:szCs w:val="24"/>
          <w:lang w:val="en-GB" w:eastAsia="en-GB"/>
        </w:rPr>
      </w:pPr>
      <w:r w:rsidRPr="002907A5">
        <w:rPr>
          <w:rFonts w:eastAsia="Times New Roman" w:cs="Times New Roman"/>
          <w:szCs w:val="24"/>
          <w:lang w:val="en-GB" w:eastAsia="en-GB"/>
        </w:rPr>
        <w:t>The Consultant shall be responsible for the implementation of the project within the financial parameters and budgets established by the Client.  Implementation shall include, but be not limited to, managing the financial allocations established by the Client and contingency allowances for the contract and physical works contract(s) and non-contract works managed by the Consultant.</w:t>
      </w:r>
    </w:p>
    <w:p w:rsidR="002907A5" w:rsidRPr="002907A5" w:rsidRDefault="002907A5" w:rsidP="003E7952">
      <w:pPr>
        <w:spacing w:after="0" w:line="280" w:lineRule="atLeast"/>
        <w:ind w:left="709"/>
        <w:rPr>
          <w:rFonts w:eastAsia="Times New Roman" w:cs="Times New Roman"/>
          <w:i/>
          <w:szCs w:val="24"/>
          <w:lang w:val="en-GB" w:eastAsia="en-GB"/>
        </w:rPr>
      </w:pPr>
      <w:r w:rsidRPr="002907A5">
        <w:rPr>
          <w:rFonts w:eastAsia="Times New Roman" w:cs="Times New Roman"/>
          <w:szCs w:val="24"/>
          <w:lang w:val="en-GB" w:eastAsia="en-GB"/>
        </w:rPr>
        <w:t>Financial management shall include setting the</w:t>
      </w:r>
      <w:r w:rsidRPr="002907A5">
        <w:rPr>
          <w:rFonts w:eastAsia="Times New Roman" w:cs="Times New Roman"/>
          <w:i/>
          <w:szCs w:val="24"/>
          <w:lang w:val="en-GB" w:eastAsia="en-GB"/>
        </w:rPr>
        <w:t xml:space="preserve"> budget cashflows</w:t>
      </w:r>
      <w:r w:rsidRPr="002907A5">
        <w:rPr>
          <w:rFonts w:eastAsia="Times New Roman" w:cs="Times New Roman"/>
          <w:szCs w:val="24"/>
          <w:lang w:val="en-GB" w:eastAsia="en-GB"/>
        </w:rPr>
        <w:t>, completing</w:t>
      </w:r>
      <w:r w:rsidRPr="002907A5">
        <w:rPr>
          <w:rFonts w:eastAsia="Times New Roman" w:cs="Times New Roman"/>
          <w:i/>
          <w:szCs w:val="24"/>
          <w:lang w:val="en-GB" w:eastAsia="en-GB"/>
        </w:rPr>
        <w:t xml:space="preserve"> Value of Work Reports</w:t>
      </w:r>
      <w:r w:rsidRPr="002907A5">
        <w:rPr>
          <w:rFonts w:eastAsia="Times New Roman" w:cs="Times New Roman"/>
          <w:szCs w:val="24"/>
          <w:lang w:val="en-GB" w:eastAsia="en-GB"/>
        </w:rPr>
        <w:t xml:space="preserve"> and providing </w:t>
      </w:r>
      <w:r w:rsidRPr="002907A5">
        <w:rPr>
          <w:rFonts w:eastAsia="Times New Roman" w:cs="Times New Roman"/>
          <w:i/>
          <w:szCs w:val="24"/>
          <w:lang w:val="en-GB" w:eastAsia="en-GB"/>
        </w:rPr>
        <w:t>Exception Reports,</w:t>
      </w:r>
      <w:r w:rsidRPr="002907A5">
        <w:rPr>
          <w:rFonts w:eastAsia="Times New Roman" w:cs="Times New Roman"/>
          <w:szCs w:val="24"/>
          <w:lang w:val="en-GB" w:eastAsia="en-GB"/>
        </w:rPr>
        <w:t xml:space="preserve"> </w:t>
      </w:r>
      <w:r w:rsidRPr="002907A5">
        <w:rPr>
          <w:rFonts w:eastAsia="Times New Roman" w:cs="Times New Roman"/>
          <w:i/>
          <w:szCs w:val="24"/>
          <w:lang w:val="en-GB" w:eastAsia="en-GB"/>
        </w:rPr>
        <w:t>Formal Review Requests</w:t>
      </w:r>
      <w:r w:rsidRPr="002907A5">
        <w:rPr>
          <w:rFonts w:eastAsia="Times New Roman" w:cs="Times New Roman"/>
          <w:szCs w:val="24"/>
          <w:lang w:val="en-GB" w:eastAsia="en-GB"/>
        </w:rPr>
        <w:t xml:space="preserve"> and updating the project data in </w:t>
      </w:r>
      <w:r w:rsidRPr="002907A5">
        <w:rPr>
          <w:rFonts w:eastAsia="Times New Roman" w:cs="Times New Roman"/>
          <w:iCs/>
          <w:szCs w:val="24"/>
          <w:lang w:val="en-GB" w:eastAsia="en-GB"/>
        </w:rPr>
        <w:t>SAP as</w:t>
      </w:r>
      <w:r w:rsidRPr="002907A5">
        <w:rPr>
          <w:rFonts w:eastAsia="Times New Roman" w:cs="Times New Roman"/>
          <w:szCs w:val="24"/>
          <w:lang w:val="en-GB" w:eastAsia="en-GB"/>
        </w:rPr>
        <w:t xml:space="preserve"> required.  Contingencies shall be calculated and managed in accordance with the requirements in the Transport Agency’s </w:t>
      </w:r>
      <w:r w:rsidRPr="002907A5">
        <w:rPr>
          <w:rFonts w:eastAsia="Times New Roman" w:cs="Times New Roman"/>
          <w:i/>
          <w:iCs/>
          <w:szCs w:val="24"/>
          <w:lang w:val="en-GB" w:eastAsia="en-GB"/>
        </w:rPr>
        <w:t xml:space="preserve">Cost Estimation Manual </w:t>
      </w:r>
      <w:r w:rsidRPr="002907A5">
        <w:rPr>
          <w:rFonts w:eastAsia="Times New Roman" w:cs="Times New Roman"/>
          <w:iCs/>
          <w:szCs w:val="24"/>
          <w:lang w:val="en-GB" w:eastAsia="en-GB"/>
        </w:rPr>
        <w:t>(SM014)</w:t>
      </w:r>
      <w:r w:rsidRPr="002907A5">
        <w:rPr>
          <w:rFonts w:eastAsia="Times New Roman" w:cs="Times New Roman"/>
          <w:i/>
          <w:szCs w:val="24"/>
          <w:lang w:val="en-GB" w:eastAsia="en-GB"/>
        </w:rPr>
        <w:t>.</w:t>
      </w:r>
    </w:p>
    <w:p w:rsidR="002907A5" w:rsidRPr="002907A5" w:rsidRDefault="002907A5" w:rsidP="003E7952">
      <w:pPr>
        <w:pStyle w:val="Heading3ConractScope"/>
      </w:pPr>
      <w:r w:rsidRPr="002907A5">
        <w:t>Budget Cashflows</w:t>
      </w:r>
    </w:p>
    <w:p w:rsidR="002907A5" w:rsidRPr="002907A5" w:rsidRDefault="002907A5" w:rsidP="003E7952">
      <w:pPr>
        <w:spacing w:before="100" w:after="100" w:line="280" w:lineRule="atLeast"/>
        <w:ind w:left="709"/>
        <w:rPr>
          <w:rFonts w:eastAsia="Times New Roman" w:cs="Times New Roman"/>
          <w:szCs w:val="24"/>
          <w:lang w:val="en-GB" w:eastAsia="en-GB"/>
        </w:rPr>
      </w:pPr>
      <w:r w:rsidRPr="002907A5">
        <w:rPr>
          <w:rFonts w:eastAsia="Times New Roman" w:cs="Times New Roman"/>
          <w:szCs w:val="24"/>
          <w:lang w:val="en-GB" w:eastAsia="en-GB"/>
        </w:rPr>
        <w:t>The Consultant shall, within one week of acceptance of tender, estimate budget cashflows for the base allocation and contingency for each phase of the project included in the contract services (including physical works where applicable), as follows (with land costs detailed separately):</w:t>
      </w:r>
    </w:p>
    <w:p w:rsidR="002907A5" w:rsidRPr="002907A5" w:rsidRDefault="002907A5" w:rsidP="00711B11">
      <w:pPr>
        <w:numPr>
          <w:ilvl w:val="0"/>
          <w:numId w:val="74"/>
        </w:numPr>
        <w:tabs>
          <w:tab w:val="num" w:pos="1418"/>
        </w:tabs>
        <w:spacing w:after="50" w:line="280" w:lineRule="atLeast"/>
        <w:ind w:left="1276" w:hanging="567"/>
        <w:rPr>
          <w:rFonts w:eastAsia="Times New Roman" w:cs="Times New Roman"/>
          <w:szCs w:val="24"/>
          <w:lang w:val="en-GB" w:eastAsia="en-GB"/>
        </w:rPr>
      </w:pPr>
      <w:r w:rsidRPr="002907A5">
        <w:rPr>
          <w:rFonts w:eastAsia="Times New Roman" w:cs="Times New Roman"/>
          <w:szCs w:val="24"/>
          <w:lang w:val="en-GB" w:eastAsia="en-GB"/>
        </w:rPr>
        <w:t>Monthly for the remaining period of the current financial year; and</w:t>
      </w:r>
    </w:p>
    <w:p w:rsidR="002907A5" w:rsidRPr="002907A5" w:rsidRDefault="002907A5" w:rsidP="00711B11">
      <w:pPr>
        <w:numPr>
          <w:ilvl w:val="0"/>
          <w:numId w:val="74"/>
        </w:numPr>
        <w:tabs>
          <w:tab w:val="num" w:pos="1418"/>
        </w:tabs>
        <w:spacing w:after="50" w:line="280" w:lineRule="atLeast"/>
        <w:ind w:left="1276" w:hanging="567"/>
        <w:rPr>
          <w:rFonts w:eastAsia="Times New Roman" w:cs="Times New Roman"/>
          <w:szCs w:val="24"/>
          <w:lang w:val="en-GB" w:eastAsia="en-GB"/>
        </w:rPr>
      </w:pPr>
      <w:r w:rsidRPr="002907A5">
        <w:rPr>
          <w:rFonts w:eastAsia="Times New Roman" w:cs="Times New Roman"/>
          <w:szCs w:val="24"/>
          <w:lang w:val="en-GB" w:eastAsia="en-GB"/>
        </w:rPr>
        <w:t>Annually to 30</w:t>
      </w:r>
      <w:r w:rsidRPr="002907A5">
        <w:rPr>
          <w:rFonts w:eastAsia="Times New Roman" w:cs="Times New Roman"/>
          <w:szCs w:val="24"/>
          <w:vertAlign w:val="superscript"/>
          <w:lang w:val="en-GB" w:eastAsia="en-GB"/>
        </w:rPr>
        <w:t>th</w:t>
      </w:r>
      <w:r w:rsidRPr="002907A5">
        <w:rPr>
          <w:rFonts w:eastAsia="Times New Roman" w:cs="Times New Roman"/>
          <w:szCs w:val="24"/>
          <w:lang w:val="en-GB" w:eastAsia="en-GB"/>
        </w:rPr>
        <w:t xml:space="preserve"> June for all subsequent financial years.</w:t>
      </w:r>
    </w:p>
    <w:p w:rsidR="002907A5" w:rsidRPr="002907A5" w:rsidRDefault="002907A5" w:rsidP="003E7952">
      <w:pPr>
        <w:spacing w:before="100" w:after="100" w:line="280" w:lineRule="atLeast"/>
        <w:ind w:left="709"/>
        <w:rPr>
          <w:rFonts w:eastAsia="Times New Roman" w:cs="Times New Roman"/>
          <w:szCs w:val="24"/>
          <w:lang w:val="en-GB" w:eastAsia="en-GB"/>
        </w:rPr>
      </w:pPr>
      <w:r w:rsidRPr="002907A5">
        <w:rPr>
          <w:rFonts w:eastAsia="Times New Roman" w:cs="Times New Roman"/>
          <w:szCs w:val="24"/>
          <w:lang w:val="en-GB" w:eastAsia="en-GB"/>
        </w:rPr>
        <w:t>Contingency factors shall be determined to take account of risk of increases to the estimates at each phase and shall be applied to the cost estimates to determine the contingency allowance per phase.  This contingency allowance shall generally be held in the final year (or following year) of the contract.</w:t>
      </w:r>
    </w:p>
    <w:p w:rsidR="002907A5" w:rsidRPr="003E7952" w:rsidRDefault="002907A5" w:rsidP="003E7952">
      <w:pPr>
        <w:pStyle w:val="Heading3ConractScope"/>
      </w:pPr>
      <w:r w:rsidRPr="003E7952">
        <w:t>Value of Work (SAP) reporting</w:t>
      </w:r>
    </w:p>
    <w:p w:rsidR="002907A5" w:rsidRPr="002907A5" w:rsidRDefault="002907A5" w:rsidP="003E7952">
      <w:pPr>
        <w:spacing w:before="100" w:after="100" w:line="280" w:lineRule="atLeast"/>
        <w:ind w:left="709"/>
        <w:rPr>
          <w:rFonts w:eastAsia="Times New Roman" w:cs="Times New Roman"/>
          <w:szCs w:val="24"/>
          <w:lang w:val="en-GB" w:eastAsia="en-GB"/>
        </w:rPr>
      </w:pPr>
      <w:r w:rsidRPr="002907A5">
        <w:rPr>
          <w:rFonts w:eastAsia="Times New Roman" w:cs="Times New Roman"/>
          <w:i/>
          <w:szCs w:val="24"/>
          <w:lang w:val="en-GB" w:eastAsia="en-GB"/>
        </w:rPr>
        <w:t>Value of Work Reporting</w:t>
      </w:r>
      <w:r w:rsidRPr="002907A5">
        <w:rPr>
          <w:rFonts w:eastAsia="Times New Roman" w:cs="Times New Roman"/>
          <w:szCs w:val="24"/>
          <w:lang w:val="en-GB" w:eastAsia="en-GB"/>
        </w:rPr>
        <w:t xml:space="preserve"> shall be carried out for each SAP work unit, within the times specified in the contract documents, by direct entry into the Client’s SAP financial reporting system (access to be provided by the Client) and shall state the cumulative value of work completed in the current financial year up to and including the preceding month.  This value will include, but not be limited to, the value of:</w:t>
      </w:r>
    </w:p>
    <w:p w:rsidR="002907A5" w:rsidRPr="002907A5" w:rsidRDefault="002907A5" w:rsidP="00711B11">
      <w:pPr>
        <w:numPr>
          <w:ilvl w:val="0"/>
          <w:numId w:val="75"/>
        </w:numPr>
        <w:tabs>
          <w:tab w:val="clear" w:pos="1702"/>
          <w:tab w:val="num" w:pos="1276"/>
        </w:tabs>
        <w:spacing w:after="50" w:line="280" w:lineRule="atLeast"/>
        <w:ind w:left="709" w:firstLine="0"/>
        <w:rPr>
          <w:rFonts w:eastAsia="Times New Roman" w:cs="Times New Roman"/>
          <w:szCs w:val="24"/>
          <w:lang w:val="en-GB" w:eastAsia="en-GB"/>
        </w:rPr>
      </w:pPr>
      <w:r w:rsidRPr="002907A5">
        <w:rPr>
          <w:rFonts w:eastAsia="Times New Roman" w:cs="Times New Roman"/>
          <w:szCs w:val="24"/>
          <w:lang w:val="en-GB" w:eastAsia="en-GB"/>
        </w:rPr>
        <w:t>All work claimed for payment;</w:t>
      </w:r>
    </w:p>
    <w:p w:rsidR="002907A5" w:rsidRPr="002907A5" w:rsidRDefault="002907A5" w:rsidP="00711B11">
      <w:pPr>
        <w:numPr>
          <w:ilvl w:val="0"/>
          <w:numId w:val="75"/>
        </w:numPr>
        <w:tabs>
          <w:tab w:val="clear" w:pos="1702"/>
          <w:tab w:val="num" w:pos="1276"/>
        </w:tabs>
        <w:spacing w:after="50" w:line="280" w:lineRule="atLeast"/>
        <w:ind w:left="709" w:firstLine="0"/>
        <w:rPr>
          <w:rFonts w:eastAsia="Times New Roman" w:cs="Times New Roman"/>
          <w:szCs w:val="24"/>
          <w:lang w:val="en-GB" w:eastAsia="en-GB"/>
        </w:rPr>
      </w:pPr>
      <w:r w:rsidRPr="002907A5">
        <w:rPr>
          <w:rFonts w:eastAsia="Times New Roman" w:cs="Times New Roman"/>
          <w:szCs w:val="24"/>
          <w:lang w:val="en-GB" w:eastAsia="en-GB"/>
        </w:rPr>
        <w:t>Work in progress; and</w:t>
      </w:r>
    </w:p>
    <w:p w:rsidR="002907A5" w:rsidRPr="002907A5" w:rsidRDefault="002907A5" w:rsidP="00711B11">
      <w:pPr>
        <w:numPr>
          <w:ilvl w:val="0"/>
          <w:numId w:val="75"/>
        </w:numPr>
        <w:tabs>
          <w:tab w:val="clear" w:pos="1702"/>
          <w:tab w:val="num" w:pos="1276"/>
        </w:tabs>
        <w:spacing w:after="50" w:line="280" w:lineRule="atLeast"/>
        <w:ind w:left="709" w:firstLine="0"/>
        <w:rPr>
          <w:rFonts w:eastAsia="Times New Roman" w:cs="Times New Roman"/>
          <w:szCs w:val="24"/>
          <w:lang w:val="en-GB" w:eastAsia="en-GB"/>
        </w:rPr>
      </w:pPr>
      <w:r w:rsidRPr="002907A5">
        <w:rPr>
          <w:rFonts w:eastAsia="Times New Roman" w:cs="Times New Roman"/>
          <w:szCs w:val="24"/>
          <w:lang w:val="en-GB" w:eastAsia="en-GB"/>
        </w:rPr>
        <w:t>Other commitments incurred during the month.</w:t>
      </w:r>
    </w:p>
    <w:p w:rsidR="002907A5" w:rsidRPr="002907A5" w:rsidRDefault="002907A5" w:rsidP="003E7952">
      <w:pPr>
        <w:spacing w:before="100" w:after="100" w:line="280" w:lineRule="atLeast"/>
        <w:ind w:left="709"/>
        <w:rPr>
          <w:rFonts w:eastAsia="Times New Roman" w:cs="Times New Roman"/>
          <w:szCs w:val="24"/>
          <w:lang w:val="en-GB" w:eastAsia="en-GB"/>
        </w:rPr>
      </w:pPr>
      <w:r w:rsidRPr="002907A5">
        <w:rPr>
          <w:rFonts w:eastAsia="Times New Roman" w:cs="Times New Roman"/>
          <w:szCs w:val="24"/>
          <w:lang w:val="en-GB" w:eastAsia="en-GB"/>
        </w:rPr>
        <w:t xml:space="preserve">For each SAP work unit, the Consultant will also enter the cumulative </w:t>
      </w:r>
      <w:r w:rsidRPr="002907A5">
        <w:rPr>
          <w:rFonts w:eastAsia="Times New Roman" w:cs="Times New Roman"/>
          <w:iCs/>
          <w:szCs w:val="24"/>
          <w:lang w:val="en-GB" w:eastAsia="en-GB"/>
        </w:rPr>
        <w:t>forecast</w:t>
      </w:r>
      <w:r w:rsidRPr="002907A5">
        <w:rPr>
          <w:rFonts w:eastAsia="Times New Roman" w:cs="Times New Roman"/>
          <w:i/>
          <w:szCs w:val="24"/>
          <w:lang w:val="en-GB" w:eastAsia="en-GB"/>
        </w:rPr>
        <w:t xml:space="preserve"> </w:t>
      </w:r>
      <w:r w:rsidRPr="002907A5">
        <w:rPr>
          <w:rFonts w:eastAsia="Times New Roman" w:cs="Times New Roman"/>
          <w:szCs w:val="24"/>
          <w:lang w:val="en-GB" w:eastAsia="en-GB"/>
        </w:rPr>
        <w:t>expected to be completed for each future month to the end of the current financial year and thereafter annually to June 30</w:t>
      </w:r>
      <w:r w:rsidRPr="002907A5">
        <w:rPr>
          <w:rFonts w:eastAsia="Times New Roman" w:cs="Times New Roman"/>
          <w:szCs w:val="24"/>
          <w:vertAlign w:val="superscript"/>
          <w:lang w:val="en-GB" w:eastAsia="en-GB"/>
        </w:rPr>
        <w:t>th</w:t>
      </w:r>
      <w:r w:rsidRPr="002907A5">
        <w:rPr>
          <w:rFonts w:eastAsia="Times New Roman" w:cs="Times New Roman"/>
          <w:szCs w:val="24"/>
          <w:lang w:val="en-GB" w:eastAsia="en-GB"/>
        </w:rPr>
        <w:t xml:space="preserve"> for each subsequent financial year until the anticipated completion of the project.</w:t>
      </w:r>
    </w:p>
    <w:p w:rsidR="002907A5" w:rsidRPr="002907A5" w:rsidRDefault="002907A5" w:rsidP="003E7952">
      <w:pPr>
        <w:spacing w:before="100" w:after="100" w:line="280" w:lineRule="atLeast"/>
        <w:ind w:left="709"/>
        <w:rPr>
          <w:rFonts w:eastAsia="Times New Roman" w:cs="Times New Roman"/>
          <w:szCs w:val="24"/>
          <w:lang w:val="en-GB" w:eastAsia="en-GB"/>
        </w:rPr>
      </w:pPr>
      <w:r w:rsidRPr="002907A5">
        <w:rPr>
          <w:rFonts w:eastAsia="Times New Roman" w:cs="Times New Roman"/>
          <w:szCs w:val="24"/>
          <w:lang w:val="en-GB" w:eastAsia="en-GB"/>
        </w:rPr>
        <w:t xml:space="preserve">The Consultant shall report on all costs (to the nearest $1,000) for each SAP work unit.  This will include project costs not certified by the Consultant but required to be included in the </w:t>
      </w:r>
      <w:r w:rsidRPr="002907A5">
        <w:rPr>
          <w:rFonts w:eastAsia="Times New Roman" w:cs="Times New Roman"/>
          <w:iCs/>
          <w:szCs w:val="24"/>
          <w:lang w:val="en-GB" w:eastAsia="en-GB"/>
        </w:rPr>
        <w:t>accrual</w:t>
      </w:r>
      <w:r w:rsidRPr="002907A5">
        <w:rPr>
          <w:rFonts w:eastAsia="Times New Roman" w:cs="Times New Roman"/>
          <w:i/>
          <w:szCs w:val="24"/>
          <w:lang w:val="en-GB" w:eastAsia="en-GB"/>
        </w:rPr>
        <w:t>,</w:t>
      </w:r>
      <w:r w:rsidRPr="002907A5">
        <w:rPr>
          <w:rFonts w:eastAsia="Times New Roman" w:cs="Times New Roman"/>
          <w:szCs w:val="24"/>
          <w:lang w:val="en-GB" w:eastAsia="en-GB"/>
        </w:rPr>
        <w:t xml:space="preserve"> which will be notified by the Client from time to time.</w:t>
      </w:r>
    </w:p>
    <w:p w:rsidR="002907A5" w:rsidRPr="002907A5" w:rsidRDefault="002907A5" w:rsidP="003E7952">
      <w:pPr>
        <w:spacing w:after="0" w:line="280" w:lineRule="atLeast"/>
        <w:ind w:left="709"/>
        <w:rPr>
          <w:rFonts w:eastAsia="Times New Roman" w:cs="Times New Roman"/>
          <w:szCs w:val="24"/>
          <w:lang w:val="en-GB" w:eastAsia="en-GB"/>
        </w:rPr>
      </w:pPr>
      <w:r w:rsidRPr="002907A5">
        <w:rPr>
          <w:rFonts w:eastAsia="Times New Roman" w:cs="Times New Roman"/>
          <w:szCs w:val="24"/>
          <w:lang w:val="en-GB" w:eastAsia="en-GB"/>
        </w:rPr>
        <w:t xml:space="preserve">The Consultant shall reconcile the actual costs (transactions) contained within SAP with the information provided by the Consultant as part of his </w:t>
      </w:r>
      <w:r w:rsidRPr="002907A5">
        <w:rPr>
          <w:rFonts w:eastAsia="Times New Roman" w:cs="Times New Roman"/>
          <w:i/>
          <w:szCs w:val="24"/>
          <w:lang w:val="en-GB" w:eastAsia="en-GB"/>
        </w:rPr>
        <w:t>Value of Work Reporting</w:t>
      </w:r>
      <w:r w:rsidRPr="002907A5">
        <w:rPr>
          <w:rFonts w:eastAsia="Times New Roman" w:cs="Times New Roman"/>
          <w:szCs w:val="24"/>
          <w:lang w:val="en-GB" w:eastAsia="en-GB"/>
        </w:rPr>
        <w:t xml:space="preserve"> and advise the Client of any discrepancies.</w:t>
      </w:r>
    </w:p>
    <w:p w:rsidR="002907A5" w:rsidRPr="002907A5" w:rsidRDefault="002907A5" w:rsidP="003E7952">
      <w:pPr>
        <w:pStyle w:val="Heading3ConractScope"/>
        <w:rPr>
          <w:lang w:val="en-GB"/>
        </w:rPr>
      </w:pPr>
      <w:r w:rsidRPr="002907A5">
        <w:rPr>
          <w:lang w:val="en-GB"/>
        </w:rPr>
        <w:t>Exception Report and Formal Review Report</w:t>
      </w:r>
    </w:p>
    <w:p w:rsidR="002907A5" w:rsidRPr="002907A5" w:rsidRDefault="002907A5" w:rsidP="003E7952">
      <w:pPr>
        <w:spacing w:before="100" w:after="100" w:line="280" w:lineRule="atLeast"/>
        <w:ind w:left="709"/>
        <w:rPr>
          <w:rFonts w:eastAsia="Times New Roman" w:cs="Times New Roman"/>
          <w:szCs w:val="24"/>
          <w:lang w:val="en-GB" w:eastAsia="en-GB"/>
        </w:rPr>
      </w:pPr>
      <w:r w:rsidRPr="002907A5">
        <w:rPr>
          <w:rFonts w:eastAsia="Times New Roman" w:cs="Times New Roman"/>
          <w:szCs w:val="24"/>
          <w:lang w:val="en-GB" w:eastAsia="en-GB"/>
        </w:rPr>
        <w:t>Where any expenditure variation occurs, or is forecast to occur, the Consultant shall provide an Exception Report. The report shall for each SAP work unit:</w:t>
      </w:r>
    </w:p>
    <w:p w:rsidR="002907A5" w:rsidRPr="002907A5" w:rsidRDefault="002907A5" w:rsidP="00711B11">
      <w:pPr>
        <w:numPr>
          <w:ilvl w:val="0"/>
          <w:numId w:val="88"/>
        </w:numPr>
        <w:spacing w:before="100" w:after="100" w:line="280" w:lineRule="atLeast"/>
        <w:ind w:left="1276" w:hanging="567"/>
        <w:rPr>
          <w:rFonts w:eastAsia="Times New Roman" w:cs="Times New Roman"/>
          <w:szCs w:val="24"/>
          <w:lang w:val="en-GB" w:eastAsia="en-GB"/>
        </w:rPr>
      </w:pPr>
      <w:r w:rsidRPr="002907A5">
        <w:rPr>
          <w:rFonts w:eastAsia="Times New Roman" w:cs="Times New Roman"/>
          <w:szCs w:val="24"/>
          <w:lang w:val="en-GB" w:eastAsia="en-GB"/>
        </w:rPr>
        <w:t>Compare the end of year forecast with the current financial year’s allocation and report on any variation from the Value of Work Reporting;</w:t>
      </w:r>
    </w:p>
    <w:p w:rsidR="002907A5" w:rsidRPr="002907A5" w:rsidRDefault="002907A5" w:rsidP="00711B11">
      <w:pPr>
        <w:numPr>
          <w:ilvl w:val="0"/>
          <w:numId w:val="88"/>
        </w:numPr>
        <w:spacing w:before="100" w:after="100" w:line="280" w:lineRule="atLeast"/>
        <w:ind w:left="1276" w:hanging="567"/>
        <w:rPr>
          <w:rFonts w:eastAsia="Times New Roman" w:cs="Times New Roman"/>
          <w:szCs w:val="24"/>
          <w:lang w:val="en-GB" w:eastAsia="en-GB"/>
        </w:rPr>
      </w:pPr>
      <w:r w:rsidRPr="002907A5">
        <w:rPr>
          <w:rFonts w:eastAsia="Times New Roman" w:cs="Times New Roman"/>
          <w:szCs w:val="24"/>
          <w:lang w:val="en-GB" w:eastAsia="en-GB"/>
        </w:rPr>
        <w:t>Compare the current month’s accrual for the contract services and any physical works contracts under the Consultant’s control, with the associated monthly budget(s) as agreed with the Client, and report on any variation greater than ± 5%; and</w:t>
      </w:r>
    </w:p>
    <w:p w:rsidR="002907A5" w:rsidRPr="002907A5" w:rsidRDefault="002907A5" w:rsidP="00711B11">
      <w:pPr>
        <w:numPr>
          <w:ilvl w:val="0"/>
          <w:numId w:val="88"/>
        </w:numPr>
        <w:spacing w:before="100" w:after="100" w:line="280" w:lineRule="atLeast"/>
        <w:ind w:left="1276" w:hanging="567"/>
        <w:rPr>
          <w:rFonts w:eastAsia="Times New Roman" w:cs="Times New Roman"/>
          <w:szCs w:val="24"/>
          <w:lang w:val="en-GB" w:eastAsia="en-GB"/>
        </w:rPr>
      </w:pPr>
      <w:r w:rsidRPr="002907A5">
        <w:rPr>
          <w:rFonts w:eastAsia="Times New Roman" w:cs="Times New Roman"/>
          <w:szCs w:val="24"/>
          <w:lang w:val="en-GB" w:eastAsia="en-GB"/>
        </w:rPr>
        <w:t>Explain the variation on a “by work unit” basis.</w:t>
      </w:r>
    </w:p>
    <w:p w:rsidR="002907A5" w:rsidRPr="002907A5" w:rsidRDefault="002907A5" w:rsidP="003E7952">
      <w:pPr>
        <w:spacing w:before="100" w:after="100" w:line="280" w:lineRule="atLeast"/>
        <w:ind w:left="709"/>
        <w:rPr>
          <w:rFonts w:eastAsia="Times New Roman" w:cs="Times New Roman"/>
          <w:szCs w:val="24"/>
          <w:lang w:val="en-GB" w:eastAsia="en-GB"/>
        </w:rPr>
      </w:pPr>
      <w:r w:rsidRPr="002907A5">
        <w:rPr>
          <w:rFonts w:eastAsia="Times New Roman" w:cs="Times New Roman"/>
          <w:szCs w:val="24"/>
          <w:lang w:val="en-GB" w:eastAsia="en-GB"/>
        </w:rPr>
        <w:t>Under no circumstances shall the Consultant commit funds in excess of any approved allocation.</w:t>
      </w:r>
    </w:p>
    <w:p w:rsidR="002907A5" w:rsidRPr="002907A5" w:rsidRDefault="002907A5" w:rsidP="003E7952">
      <w:pPr>
        <w:spacing w:before="100" w:after="100" w:line="280" w:lineRule="atLeast"/>
        <w:ind w:left="709"/>
        <w:rPr>
          <w:rFonts w:eastAsia="Times New Roman" w:cs="Times New Roman"/>
          <w:szCs w:val="24"/>
          <w:lang w:val="en-GB" w:eastAsia="en-GB"/>
        </w:rPr>
      </w:pPr>
      <w:r w:rsidRPr="002907A5">
        <w:rPr>
          <w:rFonts w:eastAsia="Times New Roman" w:cs="Times New Roman"/>
          <w:szCs w:val="24"/>
          <w:lang w:val="en-GB" w:eastAsia="en-GB"/>
        </w:rPr>
        <w:t>The Consultant shall prepare a Formal Review Report where end of year forecast is expected to differ from the allocation by ±5% or ±$50,000 or other value approved by the Client whichever is the lesser. The Consultant shall have no expectation that the project budget will necessarily be increased.</w:t>
      </w:r>
    </w:p>
    <w:p w:rsidR="002907A5" w:rsidRPr="002907A5" w:rsidRDefault="002907A5" w:rsidP="003E7952">
      <w:pPr>
        <w:spacing w:before="100" w:after="100" w:line="280" w:lineRule="atLeast"/>
        <w:ind w:left="709"/>
        <w:rPr>
          <w:rFonts w:eastAsia="Times New Roman" w:cs="Times New Roman"/>
          <w:szCs w:val="24"/>
          <w:lang w:val="en-GB" w:eastAsia="en-GB"/>
        </w:rPr>
      </w:pPr>
      <w:r w:rsidRPr="002907A5">
        <w:rPr>
          <w:rFonts w:eastAsia="Times New Roman" w:cs="Times New Roman"/>
          <w:szCs w:val="24"/>
          <w:lang w:val="en-GB" w:eastAsia="en-GB"/>
        </w:rPr>
        <w:t xml:space="preserve">A Formal Review Report shall provide appropriate detail to support the Client’s application for changes to the financial allocations for the project, in a Formal Review to the Transport Agency to amend the </w:t>
      </w:r>
      <w:r w:rsidRPr="002907A5">
        <w:rPr>
          <w:rFonts w:eastAsia="Times New Roman" w:cs="Times New Roman"/>
          <w:i/>
          <w:szCs w:val="24"/>
          <w:lang w:val="en-GB" w:eastAsia="en-GB"/>
        </w:rPr>
        <w:t>National Land Transport Programme</w:t>
      </w:r>
      <w:r w:rsidRPr="002907A5">
        <w:rPr>
          <w:rFonts w:eastAsia="Times New Roman" w:cs="Times New Roman"/>
          <w:szCs w:val="24"/>
          <w:lang w:val="en-GB" w:eastAsia="en-GB"/>
        </w:rPr>
        <w:t>, for each project phase in the current year, and can only be authorised by the Client. The Consultant shall ensure that they are aware which SAP work units combine to form the project phase.</w:t>
      </w:r>
    </w:p>
    <w:p w:rsidR="002907A5" w:rsidRPr="002907A5" w:rsidRDefault="002907A5" w:rsidP="003E7952">
      <w:pPr>
        <w:spacing w:before="100" w:after="100" w:line="280" w:lineRule="atLeast"/>
        <w:ind w:left="709"/>
        <w:rPr>
          <w:rFonts w:eastAsia="Times New Roman" w:cs="Times New Roman"/>
          <w:szCs w:val="24"/>
          <w:lang w:val="en-GB" w:eastAsia="en-GB"/>
        </w:rPr>
      </w:pPr>
      <w:r w:rsidRPr="002907A5">
        <w:rPr>
          <w:rFonts w:eastAsia="Times New Roman" w:cs="Times New Roman"/>
          <w:szCs w:val="24"/>
          <w:lang w:val="en-GB" w:eastAsia="en-GB"/>
        </w:rPr>
        <w:t>The Consultant shall provide documentation to support any formal allocation adjustment and this may include updated project economic evaluation documentation.</w:t>
      </w:r>
    </w:p>
    <w:p w:rsidR="002907A5" w:rsidRPr="002907A5" w:rsidRDefault="002907A5" w:rsidP="003E7952">
      <w:pPr>
        <w:spacing w:before="100" w:after="100" w:line="280" w:lineRule="atLeast"/>
        <w:ind w:left="709"/>
        <w:rPr>
          <w:rFonts w:eastAsia="Times New Roman" w:cs="Times New Roman"/>
          <w:szCs w:val="24"/>
          <w:lang w:val="en-GB" w:eastAsia="en-GB"/>
        </w:rPr>
      </w:pPr>
      <w:r w:rsidRPr="002907A5">
        <w:rPr>
          <w:rFonts w:eastAsia="Times New Roman" w:cs="Times New Roman"/>
          <w:szCs w:val="24"/>
          <w:lang w:val="en-GB" w:eastAsia="en-GB"/>
        </w:rPr>
        <w:t>The Consultant shall maintain the currency of all appropriate fields in SAP in accordance with the Transport Agency’s procedural requirements.</w:t>
      </w:r>
    </w:p>
    <w:p w:rsidR="002907A5" w:rsidRPr="002907A5" w:rsidRDefault="002907A5" w:rsidP="003E7952">
      <w:pPr>
        <w:pStyle w:val="Heading3ConractScope"/>
        <w:rPr>
          <w:lang w:val="en-GB"/>
        </w:rPr>
      </w:pPr>
      <w:r w:rsidRPr="002907A5">
        <w:rPr>
          <w:lang w:val="en-GB"/>
        </w:rPr>
        <w:t>Approved Contract Budget (Professional Services)</w:t>
      </w:r>
    </w:p>
    <w:p w:rsidR="002907A5" w:rsidRPr="002907A5" w:rsidRDefault="002907A5" w:rsidP="003E7952">
      <w:pPr>
        <w:spacing w:before="100" w:after="100" w:line="280" w:lineRule="atLeast"/>
        <w:ind w:left="709"/>
        <w:rPr>
          <w:rFonts w:eastAsia="Times New Roman" w:cs="Times New Roman"/>
          <w:szCs w:val="24"/>
          <w:lang w:val="en-GB" w:eastAsia="en-GB"/>
        </w:rPr>
      </w:pPr>
      <w:r w:rsidRPr="002907A5">
        <w:rPr>
          <w:rFonts w:eastAsia="Times New Roman" w:cs="Times New Roman"/>
          <w:szCs w:val="24"/>
          <w:lang w:val="en-GB" w:eastAsia="en-GB"/>
        </w:rPr>
        <w:t xml:space="preserve">The </w:t>
      </w:r>
      <w:r w:rsidRPr="002907A5">
        <w:rPr>
          <w:rFonts w:eastAsia="Times New Roman" w:cs="Times New Roman"/>
          <w:i/>
          <w:szCs w:val="24"/>
          <w:lang w:val="en-GB" w:eastAsia="en-GB"/>
        </w:rPr>
        <w:t>approved contract budget</w:t>
      </w:r>
      <w:r w:rsidRPr="002907A5">
        <w:rPr>
          <w:rFonts w:eastAsia="Times New Roman" w:cs="Times New Roman"/>
          <w:szCs w:val="24"/>
          <w:lang w:val="en-GB" w:eastAsia="en-GB"/>
        </w:rPr>
        <w:t xml:space="preserve"> for the professional services contract shall, comprise the accepted </w:t>
      </w:r>
      <w:r w:rsidRPr="002907A5">
        <w:rPr>
          <w:rFonts w:eastAsia="Times New Roman" w:cs="Times New Roman"/>
          <w:i/>
          <w:szCs w:val="24"/>
          <w:lang w:val="en-GB" w:eastAsia="en-GB"/>
        </w:rPr>
        <w:t>professional services contract value</w:t>
      </w:r>
      <w:r w:rsidRPr="002907A5">
        <w:rPr>
          <w:rFonts w:eastAsia="Times New Roman" w:cs="Times New Roman"/>
          <w:szCs w:val="24"/>
          <w:lang w:val="en-GB" w:eastAsia="en-GB"/>
        </w:rPr>
        <w:t xml:space="preserve"> less any included Geotechnical Testing Amount, Additional Services Amount or Provisional Sums.</w:t>
      </w:r>
    </w:p>
    <w:p w:rsidR="002907A5" w:rsidRPr="002907A5" w:rsidRDefault="002907A5" w:rsidP="003E7952">
      <w:pPr>
        <w:pStyle w:val="Heading3ConractScope"/>
      </w:pPr>
      <w:r w:rsidRPr="002907A5">
        <w:t>Payment for Additional Services (Professional Services)</w:t>
      </w:r>
    </w:p>
    <w:p w:rsidR="002907A5" w:rsidRPr="002907A5" w:rsidRDefault="00955AA8" w:rsidP="003E7952">
      <w:pPr>
        <w:spacing w:before="100" w:after="100" w:line="280" w:lineRule="atLeast"/>
        <w:ind w:left="709"/>
        <w:rPr>
          <w:rFonts w:eastAsia="Times New Roman" w:cs="Times New Roman"/>
          <w:szCs w:val="24"/>
          <w:lang w:val="en-GB" w:eastAsia="en-GB"/>
        </w:rPr>
      </w:pPr>
      <w:r>
        <w:rPr>
          <w:rFonts w:eastAsia="Times New Roman" w:cs="Times New Roman"/>
          <w:szCs w:val="24"/>
          <w:lang w:val="en-GB" w:eastAsia="en-GB"/>
        </w:rPr>
        <w:t>W</w:t>
      </w:r>
      <w:r w:rsidR="002907A5" w:rsidRPr="002907A5">
        <w:rPr>
          <w:rFonts w:eastAsia="Times New Roman" w:cs="Times New Roman"/>
          <w:szCs w:val="24"/>
          <w:lang w:val="en-GB" w:eastAsia="en-GB"/>
        </w:rPr>
        <w:t xml:space="preserve">here there is a Consultant or Client initiated change in scope of service, the Consultant shall submit for Client approval, a </w:t>
      </w:r>
      <w:r w:rsidR="002907A5" w:rsidRPr="002907A5">
        <w:rPr>
          <w:rFonts w:eastAsia="Times New Roman" w:cs="Times New Roman"/>
          <w:i/>
          <w:szCs w:val="24"/>
          <w:lang w:val="en-GB" w:eastAsia="en-GB"/>
        </w:rPr>
        <w:t xml:space="preserve">Justification For Additional Service (PSF/4a) </w:t>
      </w:r>
      <w:r w:rsidR="002907A5" w:rsidRPr="002907A5">
        <w:rPr>
          <w:rFonts w:eastAsia="Times New Roman" w:cs="Times New Roman"/>
          <w:szCs w:val="24"/>
          <w:lang w:val="en-GB" w:eastAsia="en-GB"/>
        </w:rPr>
        <w:t xml:space="preserve">form.  The Consultant shall obtain the PSF/4a approval from the Client in advance of any Additional Service being undertaken by the Consultant.  Where the Consultant undertakes a service outside the scope of service without Client approval this shall not be deemed to be a variation to the contract. </w:t>
      </w:r>
    </w:p>
    <w:p w:rsidR="002907A5" w:rsidRPr="002907A5" w:rsidRDefault="002907A5" w:rsidP="003E7952">
      <w:pPr>
        <w:pStyle w:val="Heading3ConractScope"/>
        <w:rPr>
          <w:lang w:val="en-GB"/>
        </w:rPr>
      </w:pPr>
      <w:r w:rsidRPr="002907A5">
        <w:rPr>
          <w:lang w:val="en-GB"/>
        </w:rPr>
        <w:t>Approved Contract Budget (Physical Works)</w:t>
      </w:r>
    </w:p>
    <w:p w:rsidR="002907A5" w:rsidRPr="002907A5" w:rsidRDefault="002907A5" w:rsidP="003E7952">
      <w:pPr>
        <w:spacing w:before="100" w:after="100" w:line="280" w:lineRule="atLeast"/>
        <w:ind w:left="709"/>
        <w:rPr>
          <w:rFonts w:eastAsia="Times New Roman" w:cs="Times New Roman"/>
          <w:szCs w:val="24"/>
          <w:lang w:val="en-GB" w:eastAsia="en-GB"/>
        </w:rPr>
      </w:pPr>
      <w:r w:rsidRPr="002907A5">
        <w:rPr>
          <w:rFonts w:eastAsia="Times New Roman" w:cs="Times New Roman"/>
          <w:szCs w:val="24"/>
          <w:lang w:val="en-GB" w:eastAsia="en-GB"/>
        </w:rPr>
        <w:t xml:space="preserve">The </w:t>
      </w:r>
      <w:r w:rsidRPr="002907A5">
        <w:rPr>
          <w:rFonts w:eastAsia="Times New Roman" w:cs="Times New Roman"/>
          <w:i/>
          <w:szCs w:val="24"/>
          <w:lang w:val="en-GB" w:eastAsia="en-GB"/>
        </w:rPr>
        <w:t>approved contract budget</w:t>
      </w:r>
      <w:r w:rsidRPr="002907A5">
        <w:rPr>
          <w:rFonts w:eastAsia="Times New Roman" w:cs="Times New Roman"/>
          <w:szCs w:val="24"/>
          <w:lang w:val="en-GB" w:eastAsia="en-GB"/>
        </w:rPr>
        <w:t xml:space="preserve"> for each physical works contract managed as part of the contract services shall, as agreed with the Client, comprise the accepted </w:t>
      </w:r>
      <w:r w:rsidRPr="002907A5">
        <w:rPr>
          <w:rFonts w:eastAsia="Times New Roman" w:cs="Times New Roman"/>
          <w:i/>
          <w:szCs w:val="24"/>
          <w:lang w:val="en-GB" w:eastAsia="en-GB"/>
        </w:rPr>
        <w:t>physical works contract value</w:t>
      </w:r>
      <w:r w:rsidRPr="002907A5">
        <w:rPr>
          <w:rFonts w:eastAsia="Times New Roman" w:cs="Times New Roman"/>
          <w:b/>
          <w:i/>
          <w:szCs w:val="24"/>
          <w:lang w:val="en-GB" w:eastAsia="en-GB"/>
        </w:rPr>
        <w:t xml:space="preserve"> </w:t>
      </w:r>
      <w:r w:rsidRPr="002907A5">
        <w:rPr>
          <w:rFonts w:eastAsia="Times New Roman" w:cs="Times New Roman"/>
          <w:szCs w:val="24"/>
          <w:lang w:val="en-GB" w:eastAsia="en-GB"/>
        </w:rPr>
        <w:t>less any included contingency sum,</w:t>
      </w:r>
      <w:r w:rsidRPr="002907A5">
        <w:rPr>
          <w:rFonts w:eastAsia="Times New Roman" w:cs="Times New Roman"/>
          <w:b/>
          <w:i/>
          <w:szCs w:val="24"/>
          <w:lang w:val="en-GB" w:eastAsia="en-GB"/>
        </w:rPr>
        <w:t xml:space="preserve"> </w:t>
      </w:r>
      <w:r w:rsidRPr="002907A5">
        <w:rPr>
          <w:rFonts w:eastAsia="Times New Roman" w:cs="Times New Roman"/>
          <w:szCs w:val="24"/>
          <w:lang w:val="en-GB" w:eastAsia="en-GB"/>
        </w:rPr>
        <w:t>plus the percentage works contingency allowance provided by the Client as part of the budget.</w:t>
      </w:r>
    </w:p>
    <w:p w:rsidR="002907A5" w:rsidRPr="002907A5" w:rsidRDefault="002907A5" w:rsidP="003E7952">
      <w:pPr>
        <w:spacing w:before="100" w:after="100" w:line="280" w:lineRule="atLeast"/>
        <w:ind w:left="709"/>
        <w:rPr>
          <w:rFonts w:eastAsia="Times New Roman" w:cs="Times New Roman"/>
          <w:szCs w:val="24"/>
          <w:lang w:val="en-GB" w:eastAsia="en-GB"/>
        </w:rPr>
      </w:pPr>
      <w:r w:rsidRPr="002907A5">
        <w:rPr>
          <w:rFonts w:eastAsia="Times New Roman" w:cs="Times New Roman"/>
          <w:szCs w:val="24"/>
          <w:lang w:val="en-GB" w:eastAsia="en-GB"/>
        </w:rPr>
        <w:t>The included contingency sum shall be nominated by the Consultant and approved by the Client.</w:t>
      </w:r>
    </w:p>
    <w:p w:rsidR="002907A5" w:rsidRPr="002907A5" w:rsidRDefault="002907A5" w:rsidP="003E7952">
      <w:pPr>
        <w:spacing w:before="100" w:after="100" w:line="280" w:lineRule="atLeast"/>
        <w:ind w:left="709"/>
        <w:rPr>
          <w:rFonts w:eastAsia="Times New Roman" w:cs="Times New Roman"/>
          <w:szCs w:val="24"/>
          <w:lang w:val="en-GB" w:eastAsia="en-GB"/>
        </w:rPr>
      </w:pPr>
      <w:r w:rsidRPr="002907A5">
        <w:rPr>
          <w:rFonts w:eastAsia="Times New Roman" w:cs="Times New Roman"/>
          <w:szCs w:val="24"/>
          <w:lang w:val="en-GB" w:eastAsia="en-GB"/>
        </w:rPr>
        <w:t xml:space="preserve">The value and form of the included contingency sum shall be approved by the Client </w:t>
      </w:r>
      <w:r w:rsidRPr="002907A5">
        <w:rPr>
          <w:rFonts w:eastAsia="Times New Roman" w:cs="Times New Roman"/>
          <w:b/>
          <w:szCs w:val="24"/>
          <w:lang w:val="en-GB" w:eastAsia="en-GB"/>
        </w:rPr>
        <w:t>prior to</w:t>
      </w:r>
      <w:r w:rsidRPr="002907A5">
        <w:rPr>
          <w:rFonts w:eastAsia="Times New Roman" w:cs="Times New Roman"/>
          <w:szCs w:val="24"/>
          <w:lang w:val="en-GB" w:eastAsia="en-GB"/>
        </w:rPr>
        <w:t xml:space="preserve"> advertising any physical works contract.  Provisional sums in the schedule should remain part of the contract value, but any provisional item or dayworks schedule that was included in the contract schedule of rates to obtain tendered prices or rates should be managed as part of the contingency.</w:t>
      </w:r>
    </w:p>
    <w:p w:rsidR="002907A5" w:rsidRPr="002907A5" w:rsidRDefault="002907A5" w:rsidP="003E7952">
      <w:pPr>
        <w:spacing w:before="100" w:after="100" w:line="280" w:lineRule="atLeast"/>
        <w:ind w:left="709"/>
        <w:rPr>
          <w:rFonts w:eastAsia="Times New Roman" w:cs="Times New Roman"/>
          <w:szCs w:val="24"/>
          <w:lang w:val="en-GB" w:eastAsia="en-GB"/>
        </w:rPr>
      </w:pPr>
      <w:r w:rsidRPr="002907A5">
        <w:rPr>
          <w:rFonts w:eastAsia="Times New Roman" w:cs="Times New Roman"/>
          <w:szCs w:val="24"/>
          <w:lang w:val="en-GB" w:eastAsia="en-GB"/>
        </w:rPr>
        <w:t>In no circumstances may contracts be advertised if the works estimate plus the total contingency allowance is greater than the allocation, unless specifically directed by the Client.  Similarly, contracts may not be awarded if the contract price less any contingency plus the works contingency allowance (ie. excluding price contingency) exceeds the allocation.</w:t>
      </w:r>
    </w:p>
    <w:p w:rsidR="002907A5" w:rsidRPr="002907A5" w:rsidRDefault="002907A5" w:rsidP="003E7952">
      <w:pPr>
        <w:pStyle w:val="Heading3ConractScope"/>
        <w:rPr>
          <w:lang w:val="en-GB"/>
        </w:rPr>
      </w:pPr>
      <w:r w:rsidRPr="002907A5">
        <w:rPr>
          <w:lang w:val="en-GB"/>
        </w:rPr>
        <w:t>Variations to the Approved Contract Budget (Physical Works)</w:t>
      </w:r>
    </w:p>
    <w:p w:rsidR="002907A5" w:rsidRPr="002907A5" w:rsidRDefault="002907A5" w:rsidP="003E7952">
      <w:pPr>
        <w:spacing w:before="100" w:after="100" w:line="280" w:lineRule="atLeast"/>
        <w:ind w:left="709"/>
        <w:rPr>
          <w:rFonts w:eastAsia="Times New Roman" w:cs="Times New Roman"/>
          <w:szCs w:val="24"/>
          <w:lang w:val="en-GB" w:eastAsia="en-GB"/>
        </w:rPr>
      </w:pPr>
      <w:r w:rsidRPr="002907A5">
        <w:rPr>
          <w:rFonts w:eastAsia="Times New Roman" w:cs="Times New Roman"/>
          <w:szCs w:val="24"/>
          <w:lang w:val="en-GB" w:eastAsia="en-GB"/>
        </w:rPr>
        <w:t xml:space="preserve">The Consultant </w:t>
      </w:r>
      <w:r w:rsidRPr="002907A5">
        <w:rPr>
          <w:rFonts w:eastAsia="Times New Roman" w:cs="Times New Roman"/>
          <w:b/>
          <w:szCs w:val="24"/>
          <w:lang w:val="en-GB" w:eastAsia="en-GB"/>
        </w:rPr>
        <w:t>shall not</w:t>
      </w:r>
      <w:r w:rsidRPr="002907A5">
        <w:rPr>
          <w:rFonts w:eastAsia="Times New Roman" w:cs="Times New Roman"/>
          <w:b/>
          <w:i/>
          <w:szCs w:val="24"/>
          <w:lang w:val="en-GB" w:eastAsia="en-GB"/>
        </w:rPr>
        <w:t xml:space="preserve"> </w:t>
      </w:r>
      <w:r w:rsidRPr="002907A5">
        <w:rPr>
          <w:rFonts w:eastAsia="Times New Roman" w:cs="Times New Roman"/>
          <w:szCs w:val="24"/>
          <w:lang w:val="en-GB" w:eastAsia="en-GB"/>
        </w:rPr>
        <w:t>issue a variation that will exceed the approved contract budget.  If additional monies are required to complete the physical works, the Consultant shall make a formal request advising the Client of:</w:t>
      </w:r>
    </w:p>
    <w:p w:rsidR="002907A5" w:rsidRPr="002907A5" w:rsidRDefault="002907A5" w:rsidP="00711B11">
      <w:pPr>
        <w:numPr>
          <w:ilvl w:val="0"/>
          <w:numId w:val="76"/>
        </w:numPr>
        <w:tabs>
          <w:tab w:val="clear" w:pos="1702"/>
          <w:tab w:val="num" w:pos="1276"/>
        </w:tabs>
        <w:spacing w:after="50" w:line="280" w:lineRule="atLeast"/>
        <w:ind w:left="709" w:firstLine="0"/>
        <w:rPr>
          <w:rFonts w:eastAsia="Times New Roman" w:cs="Times New Roman"/>
          <w:szCs w:val="24"/>
          <w:lang w:val="en-GB" w:eastAsia="en-GB"/>
        </w:rPr>
      </w:pPr>
      <w:r w:rsidRPr="002907A5">
        <w:rPr>
          <w:rFonts w:eastAsia="Times New Roman" w:cs="Times New Roman"/>
          <w:szCs w:val="24"/>
          <w:lang w:val="en-GB" w:eastAsia="en-GB"/>
        </w:rPr>
        <w:t>The value of additional monies required, and</w:t>
      </w:r>
    </w:p>
    <w:p w:rsidR="002907A5" w:rsidRPr="002907A5" w:rsidRDefault="002907A5" w:rsidP="00711B11">
      <w:pPr>
        <w:numPr>
          <w:ilvl w:val="0"/>
          <w:numId w:val="76"/>
        </w:numPr>
        <w:tabs>
          <w:tab w:val="clear" w:pos="1702"/>
          <w:tab w:val="num" w:pos="1276"/>
        </w:tabs>
        <w:spacing w:after="50" w:line="280" w:lineRule="atLeast"/>
        <w:ind w:left="709" w:firstLine="0"/>
        <w:rPr>
          <w:rFonts w:eastAsia="Times New Roman" w:cs="Times New Roman"/>
          <w:szCs w:val="24"/>
          <w:lang w:val="en-GB" w:eastAsia="en-GB"/>
        </w:rPr>
      </w:pPr>
      <w:r w:rsidRPr="002907A5">
        <w:rPr>
          <w:rFonts w:eastAsia="Times New Roman" w:cs="Times New Roman"/>
          <w:szCs w:val="24"/>
          <w:lang w:val="en-GB" w:eastAsia="en-GB"/>
        </w:rPr>
        <w:t>The specific reason(s) why the additional monies are required.</w:t>
      </w:r>
    </w:p>
    <w:p w:rsidR="002907A5" w:rsidRPr="002907A5" w:rsidRDefault="002907A5" w:rsidP="003E7952">
      <w:pPr>
        <w:spacing w:before="100" w:after="100" w:line="280" w:lineRule="atLeast"/>
        <w:ind w:left="709"/>
        <w:rPr>
          <w:rFonts w:eastAsia="Times New Roman" w:cs="Times New Roman"/>
          <w:szCs w:val="24"/>
          <w:lang w:val="en-GB" w:eastAsia="en-GB"/>
        </w:rPr>
      </w:pPr>
      <w:r w:rsidRPr="002907A5">
        <w:rPr>
          <w:rFonts w:eastAsia="Times New Roman" w:cs="Times New Roman"/>
          <w:szCs w:val="24"/>
          <w:lang w:val="en-GB" w:eastAsia="en-GB"/>
        </w:rPr>
        <w:t>The request shall be detailed on the form PSF/4b (</w:t>
      </w:r>
      <w:r w:rsidRPr="002907A5">
        <w:rPr>
          <w:rFonts w:eastAsia="Times New Roman" w:cs="Times New Roman"/>
          <w:i/>
          <w:szCs w:val="24"/>
          <w:lang w:val="en-GB" w:eastAsia="en-GB"/>
        </w:rPr>
        <w:t xml:space="preserve">Request for Extension of Contract Budget - Physical Works) </w:t>
      </w:r>
      <w:r w:rsidRPr="002907A5">
        <w:rPr>
          <w:rFonts w:eastAsia="Times New Roman" w:cs="Times New Roman"/>
          <w:szCs w:val="24"/>
          <w:lang w:val="en-GB" w:eastAsia="en-GB"/>
        </w:rPr>
        <w:t xml:space="preserve">and forwarded to the Client </w:t>
      </w:r>
      <w:r w:rsidRPr="002907A5">
        <w:rPr>
          <w:rFonts w:eastAsia="Times New Roman" w:cs="Times New Roman"/>
          <w:b/>
          <w:szCs w:val="24"/>
          <w:lang w:val="en-GB" w:eastAsia="en-GB"/>
        </w:rPr>
        <w:t>as soon as</w:t>
      </w:r>
      <w:r w:rsidRPr="002907A5">
        <w:rPr>
          <w:rFonts w:eastAsia="Times New Roman" w:cs="Times New Roman"/>
          <w:b/>
          <w:i/>
          <w:szCs w:val="24"/>
          <w:lang w:val="en-GB" w:eastAsia="en-GB"/>
        </w:rPr>
        <w:t xml:space="preserve"> </w:t>
      </w:r>
      <w:r w:rsidRPr="002907A5">
        <w:rPr>
          <w:rFonts w:eastAsia="Times New Roman" w:cs="Times New Roman"/>
          <w:szCs w:val="24"/>
          <w:lang w:val="en-GB" w:eastAsia="en-GB"/>
        </w:rPr>
        <w:t xml:space="preserve">the Consultant is aware that the budget </w:t>
      </w:r>
      <w:r w:rsidRPr="002907A5">
        <w:rPr>
          <w:rFonts w:eastAsia="Times New Roman" w:cs="Times New Roman"/>
          <w:b/>
          <w:szCs w:val="24"/>
          <w:lang w:val="en-GB" w:eastAsia="en-GB"/>
        </w:rPr>
        <w:t>may be</w:t>
      </w:r>
      <w:r w:rsidRPr="002907A5">
        <w:rPr>
          <w:rFonts w:eastAsia="Times New Roman" w:cs="Times New Roman"/>
          <w:szCs w:val="24"/>
          <w:lang w:val="en-GB" w:eastAsia="en-GB"/>
        </w:rPr>
        <w:t xml:space="preserve"> over-expended.</w:t>
      </w:r>
    </w:p>
    <w:p w:rsidR="003E7952" w:rsidRDefault="003E7952">
      <w:pPr>
        <w:rPr>
          <w:b/>
          <w:color w:val="00456A"/>
          <w:lang w:val="en-GB" w:eastAsia="en-GB"/>
        </w:rPr>
      </w:pPr>
      <w:r>
        <w:rPr>
          <w:lang w:val="en-GB"/>
        </w:rPr>
        <w:br w:type="page"/>
      </w:r>
    </w:p>
    <w:p w:rsidR="002907A5" w:rsidRPr="002907A5" w:rsidRDefault="002907A5" w:rsidP="003E7952">
      <w:pPr>
        <w:pStyle w:val="Heading3ConractScope"/>
        <w:rPr>
          <w:lang w:val="en-GB"/>
        </w:rPr>
      </w:pPr>
      <w:r w:rsidRPr="002907A5">
        <w:rPr>
          <w:lang w:val="en-GB"/>
        </w:rPr>
        <w:t>Reporting of Variations</w:t>
      </w:r>
    </w:p>
    <w:p w:rsidR="002907A5" w:rsidRPr="002907A5" w:rsidRDefault="002907A5" w:rsidP="003E7952">
      <w:pPr>
        <w:spacing w:before="100" w:after="100" w:line="280" w:lineRule="atLeast"/>
        <w:ind w:left="709"/>
        <w:rPr>
          <w:rFonts w:eastAsia="Times New Roman" w:cs="Times New Roman"/>
          <w:szCs w:val="24"/>
          <w:lang w:val="en-GB" w:eastAsia="en-GB"/>
        </w:rPr>
      </w:pPr>
      <w:r w:rsidRPr="002907A5">
        <w:rPr>
          <w:rFonts w:eastAsia="Times New Roman" w:cs="Times New Roman"/>
          <w:szCs w:val="24"/>
          <w:lang w:val="en-GB" w:eastAsia="en-GB"/>
        </w:rPr>
        <w:t xml:space="preserve">The following variations shall be reported to the Client in the </w:t>
      </w:r>
      <w:r w:rsidRPr="002907A5">
        <w:rPr>
          <w:rFonts w:eastAsia="Times New Roman" w:cs="Times New Roman"/>
          <w:i/>
          <w:szCs w:val="24"/>
          <w:lang w:val="en-GB" w:eastAsia="en-GB"/>
        </w:rPr>
        <w:t>Consultant’s Monthly Report</w:t>
      </w:r>
      <w:r w:rsidRPr="002907A5">
        <w:rPr>
          <w:rFonts w:eastAsia="Times New Roman" w:cs="Times New Roman"/>
          <w:szCs w:val="24"/>
          <w:lang w:val="en-GB" w:eastAsia="en-GB"/>
        </w:rPr>
        <w:t>:</w:t>
      </w:r>
    </w:p>
    <w:p w:rsidR="002907A5" w:rsidRPr="002907A5" w:rsidRDefault="002907A5" w:rsidP="00711B11">
      <w:pPr>
        <w:numPr>
          <w:ilvl w:val="0"/>
          <w:numId w:val="77"/>
        </w:numPr>
        <w:tabs>
          <w:tab w:val="clear" w:pos="1702"/>
          <w:tab w:val="num" w:pos="1276"/>
        </w:tabs>
        <w:spacing w:after="50" w:line="280" w:lineRule="atLeast"/>
        <w:ind w:left="709" w:firstLine="0"/>
        <w:rPr>
          <w:rFonts w:eastAsia="Times New Roman" w:cs="Times New Roman"/>
          <w:szCs w:val="24"/>
          <w:lang w:val="en-GB" w:eastAsia="en-GB"/>
        </w:rPr>
      </w:pPr>
      <w:r w:rsidRPr="002907A5">
        <w:rPr>
          <w:rFonts w:eastAsia="Times New Roman" w:cs="Times New Roman"/>
          <w:szCs w:val="24"/>
          <w:lang w:val="en-GB" w:eastAsia="en-GB"/>
        </w:rPr>
        <w:t>Any unscheduled item, and</w:t>
      </w:r>
    </w:p>
    <w:p w:rsidR="002907A5" w:rsidRPr="002907A5" w:rsidRDefault="002907A5" w:rsidP="00711B11">
      <w:pPr>
        <w:numPr>
          <w:ilvl w:val="0"/>
          <w:numId w:val="77"/>
        </w:numPr>
        <w:tabs>
          <w:tab w:val="clear" w:pos="1702"/>
          <w:tab w:val="num" w:pos="1276"/>
        </w:tabs>
        <w:spacing w:after="50" w:line="280" w:lineRule="atLeast"/>
        <w:ind w:left="709" w:firstLine="0"/>
        <w:rPr>
          <w:rFonts w:eastAsia="Times New Roman" w:cs="Times New Roman"/>
          <w:szCs w:val="24"/>
          <w:lang w:val="en-GB" w:eastAsia="en-GB"/>
        </w:rPr>
      </w:pPr>
      <w:r w:rsidRPr="002907A5">
        <w:rPr>
          <w:rFonts w:eastAsia="Times New Roman" w:cs="Times New Roman"/>
          <w:szCs w:val="24"/>
          <w:lang w:val="en-GB" w:eastAsia="en-GB"/>
        </w:rPr>
        <w:t>Any variation in individual scheduled quantities ±5% of the original scheduled quantity.</w:t>
      </w:r>
    </w:p>
    <w:p w:rsidR="002907A5" w:rsidRPr="002907A5" w:rsidRDefault="002907A5" w:rsidP="003E7952">
      <w:pPr>
        <w:spacing w:before="100" w:after="100" w:line="280" w:lineRule="atLeast"/>
        <w:ind w:left="709"/>
        <w:rPr>
          <w:rFonts w:eastAsia="Times New Roman" w:cs="Times New Roman"/>
          <w:szCs w:val="24"/>
          <w:lang w:val="en-GB" w:eastAsia="en-GB"/>
        </w:rPr>
      </w:pPr>
      <w:r w:rsidRPr="002907A5">
        <w:rPr>
          <w:rFonts w:eastAsia="Times New Roman" w:cs="Times New Roman"/>
          <w:szCs w:val="24"/>
          <w:lang w:val="en-GB" w:eastAsia="en-GB"/>
        </w:rPr>
        <w:t>In addition, the Consultant shall advise the Client in writing immediately of any variations for unscheduled items or changes in scheduled quantities that have a value equal to or greater than $5,000 or such other figure as agreed with the Client.</w:t>
      </w:r>
    </w:p>
    <w:p w:rsidR="002907A5" w:rsidRPr="002907A5" w:rsidRDefault="002907A5" w:rsidP="003E7952">
      <w:pPr>
        <w:pStyle w:val="Numberedparagraph"/>
        <w:rPr>
          <w:rFonts w:eastAsia="Times New Roman"/>
          <w:lang w:val="en-GB"/>
        </w:rPr>
      </w:pPr>
      <w:bookmarkStart w:id="135" w:name="_Toc410662585"/>
      <w:bookmarkStart w:id="136" w:name="_Toc415296944"/>
      <w:bookmarkStart w:id="137" w:name="_Toc427849924"/>
      <w:r w:rsidRPr="002907A5">
        <w:rPr>
          <w:rFonts w:eastAsia="Times New Roman"/>
          <w:lang w:val="en-GB"/>
        </w:rPr>
        <w:t>General Requirements</w:t>
      </w:r>
      <w:bookmarkEnd w:id="135"/>
      <w:bookmarkEnd w:id="136"/>
      <w:bookmarkEnd w:id="137"/>
    </w:p>
    <w:p w:rsidR="002907A5" w:rsidRPr="002907A5" w:rsidRDefault="002907A5" w:rsidP="003E7952">
      <w:pPr>
        <w:pStyle w:val="Heading3ConractScope"/>
        <w:rPr>
          <w:lang w:val="en-GB"/>
        </w:rPr>
      </w:pPr>
      <w:r w:rsidRPr="002907A5">
        <w:rPr>
          <w:lang w:val="en-GB"/>
        </w:rPr>
        <w:t>Communications</w:t>
      </w:r>
    </w:p>
    <w:p w:rsidR="002907A5" w:rsidRPr="002907A5" w:rsidRDefault="002907A5" w:rsidP="003E7952">
      <w:pPr>
        <w:spacing w:before="100" w:after="100" w:line="280" w:lineRule="atLeast"/>
        <w:ind w:left="709"/>
        <w:rPr>
          <w:rFonts w:eastAsia="Times New Roman" w:cs="Times New Roman"/>
          <w:szCs w:val="24"/>
          <w:lang w:val="en-GB" w:eastAsia="en-GB"/>
        </w:rPr>
      </w:pPr>
      <w:r w:rsidRPr="002907A5">
        <w:rPr>
          <w:rFonts w:eastAsia="Times New Roman" w:cs="Times New Roman"/>
          <w:szCs w:val="24"/>
          <w:lang w:val="en-GB" w:eastAsia="en-GB"/>
        </w:rPr>
        <w:t xml:space="preserve">All written communications with the Client (including Deliverables) shall be addressed to the Project Manager and signed by the Team Leader or such other appointee listed in the </w:t>
      </w:r>
      <w:r w:rsidRPr="002907A5">
        <w:rPr>
          <w:rFonts w:eastAsia="Times New Roman" w:cs="Times New Roman"/>
          <w:i/>
          <w:szCs w:val="24"/>
          <w:lang w:val="en-GB" w:eastAsia="en-GB"/>
        </w:rPr>
        <w:t>Consultant’s Project Quality Plan</w:t>
      </w:r>
      <w:r w:rsidRPr="002907A5">
        <w:rPr>
          <w:rFonts w:eastAsia="Times New Roman" w:cs="Times New Roman"/>
          <w:szCs w:val="24"/>
          <w:lang w:val="en-GB" w:eastAsia="en-GB"/>
        </w:rPr>
        <w:t>.  Written communications shall be referenced with the contract name and number.</w:t>
      </w:r>
    </w:p>
    <w:p w:rsidR="002907A5" w:rsidRPr="002907A5" w:rsidRDefault="002907A5" w:rsidP="003E7952">
      <w:pPr>
        <w:pStyle w:val="Heading3ConractScope"/>
        <w:rPr>
          <w:lang w:val="en-GB"/>
        </w:rPr>
      </w:pPr>
      <w:r w:rsidRPr="002907A5">
        <w:rPr>
          <w:lang w:val="en-GB"/>
        </w:rPr>
        <w:t>Reporting and presentation requirements</w:t>
      </w:r>
    </w:p>
    <w:p w:rsidR="002907A5" w:rsidRPr="002907A5" w:rsidRDefault="002907A5" w:rsidP="003E7952">
      <w:pPr>
        <w:spacing w:before="100" w:after="100" w:line="280" w:lineRule="atLeast"/>
        <w:ind w:left="709"/>
        <w:rPr>
          <w:rFonts w:eastAsia="Times New Roman" w:cs="Times New Roman"/>
          <w:szCs w:val="20"/>
          <w:lang w:eastAsia="en-GB"/>
        </w:rPr>
      </w:pPr>
      <w:r w:rsidRPr="002907A5">
        <w:rPr>
          <w:rFonts w:eastAsia="Times New Roman" w:cs="Times New Roman"/>
          <w:szCs w:val="20"/>
          <w:lang w:eastAsia="en-GB"/>
        </w:rPr>
        <w:t>All reports provided by the Consultant shall:</w:t>
      </w:r>
    </w:p>
    <w:p w:rsidR="002907A5" w:rsidRPr="002907A5" w:rsidRDefault="002907A5" w:rsidP="00711B11">
      <w:pPr>
        <w:numPr>
          <w:ilvl w:val="0"/>
          <w:numId w:val="38"/>
        </w:numPr>
        <w:tabs>
          <w:tab w:val="clear" w:pos="1702"/>
          <w:tab w:val="num" w:pos="1276"/>
        </w:tabs>
        <w:spacing w:after="50" w:line="280" w:lineRule="atLeast"/>
        <w:ind w:left="1276" w:hanging="567"/>
        <w:rPr>
          <w:rFonts w:eastAsia="Times New Roman" w:cs="Times New Roman"/>
          <w:szCs w:val="20"/>
          <w:lang w:val="en-GB" w:eastAsia="en-GB"/>
        </w:rPr>
      </w:pPr>
      <w:r w:rsidRPr="002907A5">
        <w:rPr>
          <w:rFonts w:eastAsia="Times New Roman" w:cs="Times New Roman"/>
          <w:szCs w:val="20"/>
          <w:lang w:val="en-GB" w:eastAsia="en-GB"/>
        </w:rPr>
        <w:t>Be proportional to the scale of the effects or issues to be addressed;</w:t>
      </w:r>
    </w:p>
    <w:p w:rsidR="002907A5" w:rsidRPr="002907A5" w:rsidRDefault="002907A5" w:rsidP="00711B11">
      <w:pPr>
        <w:numPr>
          <w:ilvl w:val="0"/>
          <w:numId w:val="38"/>
        </w:numPr>
        <w:tabs>
          <w:tab w:val="clear" w:pos="1702"/>
          <w:tab w:val="num" w:pos="1276"/>
        </w:tabs>
        <w:spacing w:after="50" w:line="280" w:lineRule="atLeast"/>
        <w:ind w:left="1276" w:hanging="567"/>
        <w:rPr>
          <w:rFonts w:eastAsia="Times New Roman" w:cs="Times New Roman"/>
          <w:szCs w:val="20"/>
          <w:lang w:val="en-GB" w:eastAsia="en-GB"/>
        </w:rPr>
      </w:pPr>
      <w:r w:rsidRPr="002907A5">
        <w:rPr>
          <w:rFonts w:eastAsia="Times New Roman" w:cs="Times New Roman"/>
          <w:szCs w:val="20"/>
          <w:lang w:val="en-GB" w:eastAsia="en-GB"/>
        </w:rPr>
        <w:t>Provide sufficient detail and information so that those interested will not have to engage in further investigation to enable them to assess the project’s effects;</w:t>
      </w:r>
    </w:p>
    <w:p w:rsidR="002907A5" w:rsidRPr="002907A5" w:rsidRDefault="002907A5" w:rsidP="00711B11">
      <w:pPr>
        <w:numPr>
          <w:ilvl w:val="0"/>
          <w:numId w:val="38"/>
        </w:numPr>
        <w:tabs>
          <w:tab w:val="clear" w:pos="1702"/>
          <w:tab w:val="num" w:pos="1276"/>
        </w:tabs>
        <w:spacing w:after="50" w:line="280" w:lineRule="atLeast"/>
        <w:ind w:left="1276" w:hanging="567"/>
        <w:rPr>
          <w:rFonts w:eastAsia="Times New Roman" w:cs="Times New Roman"/>
          <w:szCs w:val="20"/>
          <w:lang w:val="en-GB" w:eastAsia="en-GB"/>
        </w:rPr>
      </w:pPr>
      <w:r w:rsidRPr="002907A5">
        <w:rPr>
          <w:rFonts w:eastAsia="Times New Roman" w:cs="Times New Roman"/>
          <w:szCs w:val="20"/>
          <w:lang w:val="en-GB" w:eastAsia="en-GB"/>
        </w:rPr>
        <w:t>Be written in plain English so that the general public can readily comprehend the proposal and its effects;</w:t>
      </w:r>
    </w:p>
    <w:p w:rsidR="002907A5" w:rsidRPr="002907A5" w:rsidRDefault="002907A5" w:rsidP="00711B11">
      <w:pPr>
        <w:numPr>
          <w:ilvl w:val="0"/>
          <w:numId w:val="38"/>
        </w:numPr>
        <w:tabs>
          <w:tab w:val="clear" w:pos="1702"/>
          <w:tab w:val="num" w:pos="1276"/>
        </w:tabs>
        <w:spacing w:after="50" w:line="280" w:lineRule="atLeast"/>
        <w:ind w:left="1276" w:hanging="567"/>
        <w:rPr>
          <w:rFonts w:eastAsia="Times New Roman" w:cs="Times New Roman"/>
          <w:szCs w:val="20"/>
          <w:lang w:val="en-GB" w:eastAsia="en-GB"/>
        </w:rPr>
      </w:pPr>
      <w:r w:rsidRPr="002907A5">
        <w:rPr>
          <w:rFonts w:eastAsia="Times New Roman" w:cs="Times New Roman"/>
          <w:szCs w:val="20"/>
          <w:lang w:val="en-GB" w:eastAsia="en-GB"/>
        </w:rPr>
        <w:t>Avoid technical abbreviations and jargon or else provide explanations to clarify the terms used;</w:t>
      </w:r>
    </w:p>
    <w:p w:rsidR="002907A5" w:rsidRPr="002907A5" w:rsidRDefault="002907A5" w:rsidP="00711B11">
      <w:pPr>
        <w:numPr>
          <w:ilvl w:val="0"/>
          <w:numId w:val="38"/>
        </w:numPr>
        <w:tabs>
          <w:tab w:val="clear" w:pos="1702"/>
          <w:tab w:val="num" w:pos="1276"/>
        </w:tabs>
        <w:spacing w:after="50" w:line="280" w:lineRule="atLeast"/>
        <w:ind w:left="1276" w:hanging="567"/>
        <w:rPr>
          <w:rFonts w:eastAsia="Times New Roman" w:cs="Times New Roman"/>
          <w:szCs w:val="20"/>
          <w:lang w:val="en-GB" w:eastAsia="en-GB"/>
        </w:rPr>
      </w:pPr>
      <w:r w:rsidRPr="002907A5">
        <w:rPr>
          <w:rFonts w:eastAsia="Times New Roman" w:cs="Times New Roman"/>
          <w:szCs w:val="20"/>
          <w:lang w:val="en-GB" w:eastAsia="en-GB"/>
        </w:rPr>
        <w:t xml:space="preserve">Include appropriate plans, illustrations and photographs; </w:t>
      </w:r>
    </w:p>
    <w:p w:rsidR="002907A5" w:rsidRPr="002907A5" w:rsidRDefault="002907A5" w:rsidP="00711B11">
      <w:pPr>
        <w:numPr>
          <w:ilvl w:val="0"/>
          <w:numId w:val="38"/>
        </w:numPr>
        <w:tabs>
          <w:tab w:val="clear" w:pos="1702"/>
          <w:tab w:val="num" w:pos="1276"/>
        </w:tabs>
        <w:spacing w:after="50" w:line="280" w:lineRule="atLeast"/>
        <w:ind w:left="1276" w:hanging="567"/>
        <w:rPr>
          <w:rFonts w:eastAsia="Times New Roman" w:cs="Times New Roman"/>
          <w:szCs w:val="20"/>
          <w:lang w:val="en-GB" w:eastAsia="en-GB"/>
        </w:rPr>
      </w:pPr>
      <w:r w:rsidRPr="002907A5">
        <w:rPr>
          <w:rFonts w:eastAsia="Times New Roman" w:cs="Times New Roman"/>
          <w:szCs w:val="20"/>
          <w:lang w:val="en-GB" w:eastAsia="en-GB"/>
        </w:rPr>
        <w:t>Follow a logical sequence and pattern; and</w:t>
      </w:r>
    </w:p>
    <w:p w:rsidR="002907A5" w:rsidRPr="002907A5" w:rsidRDefault="002907A5" w:rsidP="00711B11">
      <w:pPr>
        <w:numPr>
          <w:ilvl w:val="0"/>
          <w:numId w:val="38"/>
        </w:numPr>
        <w:tabs>
          <w:tab w:val="clear" w:pos="1702"/>
          <w:tab w:val="num" w:pos="1276"/>
        </w:tabs>
        <w:spacing w:after="50" w:line="280" w:lineRule="atLeast"/>
        <w:ind w:left="1276" w:hanging="567"/>
        <w:rPr>
          <w:rFonts w:eastAsia="Times New Roman" w:cs="Times New Roman"/>
          <w:szCs w:val="20"/>
          <w:lang w:val="en-GB" w:eastAsia="en-GB"/>
        </w:rPr>
      </w:pPr>
      <w:r w:rsidRPr="002907A5">
        <w:rPr>
          <w:rFonts w:eastAsia="Times New Roman" w:cs="Times New Roman"/>
          <w:szCs w:val="20"/>
          <w:lang w:val="en-GB" w:eastAsia="en-GB"/>
        </w:rPr>
        <w:t>Include conclusions from any appendices or accompanying addendum documents.</w:t>
      </w:r>
    </w:p>
    <w:p w:rsidR="002907A5" w:rsidRPr="002907A5" w:rsidRDefault="002907A5" w:rsidP="003E7952">
      <w:pPr>
        <w:spacing w:before="100" w:after="100" w:line="280" w:lineRule="atLeast"/>
        <w:ind w:left="709"/>
        <w:rPr>
          <w:rFonts w:eastAsia="Times New Roman" w:cs="Times New Roman"/>
          <w:szCs w:val="20"/>
          <w:lang w:eastAsia="en-GB"/>
        </w:rPr>
      </w:pPr>
      <w:r w:rsidRPr="002907A5">
        <w:rPr>
          <w:rFonts w:eastAsia="Times New Roman" w:cs="Times New Roman"/>
          <w:szCs w:val="20"/>
          <w:lang w:eastAsia="en-GB"/>
        </w:rPr>
        <w:t xml:space="preserve">For all reporting, the Consultant shall provide the Client with </w:t>
      </w:r>
      <w:r w:rsidRPr="002907A5">
        <w:rPr>
          <w:rFonts w:eastAsia="Times New Roman" w:cs="Times New Roman"/>
          <w:color w:val="FF0000"/>
          <w:szCs w:val="20"/>
          <w:lang w:eastAsia="en-GB"/>
        </w:rPr>
        <w:t>[four]</w:t>
      </w:r>
      <w:r w:rsidRPr="002907A5">
        <w:rPr>
          <w:rFonts w:eastAsia="Times New Roman" w:cs="Times New Roman"/>
          <w:szCs w:val="20"/>
          <w:lang w:eastAsia="en-GB"/>
        </w:rPr>
        <w:t xml:space="preserve"> hard copies and an electronic copy.</w:t>
      </w:r>
    </w:p>
    <w:p w:rsidR="002907A5" w:rsidRPr="002907A5" w:rsidRDefault="002907A5" w:rsidP="003E7952">
      <w:pPr>
        <w:spacing w:before="100" w:after="100" w:line="280" w:lineRule="atLeast"/>
        <w:ind w:left="709"/>
        <w:rPr>
          <w:rFonts w:eastAsia="Times New Roman" w:cs="Times New Roman"/>
          <w:szCs w:val="20"/>
          <w:lang w:eastAsia="en-GB"/>
        </w:rPr>
      </w:pPr>
      <w:r w:rsidRPr="002907A5">
        <w:rPr>
          <w:rFonts w:eastAsia="Times New Roman" w:cs="Times New Roman"/>
          <w:color w:val="0000FF"/>
          <w:szCs w:val="20"/>
          <w:highlight w:val="yellow"/>
          <w:lang w:eastAsia="en-GB"/>
        </w:rPr>
        <w:t>&lt;&lt;Guidance note:  need to consider whether there is the requirement for the Consultant to present the findings&gt;&gt;</w:t>
      </w:r>
    </w:p>
    <w:p w:rsidR="002907A5" w:rsidRPr="002907A5" w:rsidRDefault="002907A5" w:rsidP="003E7952">
      <w:pPr>
        <w:spacing w:before="100" w:after="100" w:line="280" w:lineRule="atLeast"/>
        <w:ind w:left="709"/>
        <w:rPr>
          <w:rFonts w:eastAsia="Times New Roman" w:cs="Times New Roman"/>
          <w:color w:val="0000FF"/>
          <w:szCs w:val="20"/>
          <w:lang w:val="en-GB" w:eastAsia="en-NZ"/>
        </w:rPr>
      </w:pPr>
      <w:r w:rsidRPr="002907A5">
        <w:rPr>
          <w:rFonts w:eastAsia="Times New Roman" w:cs="Times New Roman"/>
          <w:color w:val="0000FF"/>
          <w:szCs w:val="20"/>
          <w:lang w:eastAsia="en-GB"/>
        </w:rPr>
        <w:t>Where required the Consultant shall prepare for and present investigation/report findings.</w:t>
      </w:r>
    </w:p>
    <w:p w:rsidR="002907A5" w:rsidRPr="002907A5" w:rsidRDefault="002907A5" w:rsidP="003E7952">
      <w:pPr>
        <w:pStyle w:val="Heading3ConractScope"/>
        <w:rPr>
          <w:lang w:val="en-GB"/>
        </w:rPr>
      </w:pPr>
      <w:r w:rsidRPr="002907A5">
        <w:rPr>
          <w:lang w:val="en-GB"/>
        </w:rPr>
        <w:t>Client Involvement</w:t>
      </w:r>
    </w:p>
    <w:p w:rsidR="002907A5" w:rsidRPr="002907A5" w:rsidRDefault="002907A5" w:rsidP="003E7952">
      <w:pPr>
        <w:spacing w:before="100" w:after="100" w:line="280" w:lineRule="atLeast"/>
        <w:ind w:left="709"/>
        <w:rPr>
          <w:rFonts w:eastAsia="Times New Roman" w:cs="Times New Roman"/>
          <w:szCs w:val="24"/>
          <w:lang w:val="en-GB" w:eastAsia="en-GB"/>
        </w:rPr>
      </w:pPr>
      <w:r w:rsidRPr="002907A5">
        <w:rPr>
          <w:rFonts w:eastAsia="Times New Roman" w:cs="Times New Roman"/>
          <w:szCs w:val="24"/>
          <w:lang w:val="en-GB" w:eastAsia="en-GB"/>
        </w:rPr>
        <w:t>The Project Manager or delegated personnel of the Client shall be advised of and invited to attend all meetings and the like, as part of the consultation and planning process.</w:t>
      </w:r>
      <w:r w:rsidRPr="002907A5">
        <w:rPr>
          <w:rFonts w:eastAsia="Times New Roman" w:cs="Times New Roman"/>
          <w:szCs w:val="24"/>
          <w:lang w:eastAsia="en-GB"/>
        </w:rPr>
        <w:t xml:space="preserve">  A record of all consultation, liaison matters and meetings must be kept and promptly conveyed to the Project Manager.</w:t>
      </w:r>
    </w:p>
    <w:p w:rsidR="00DB0379" w:rsidRDefault="00DB0379" w:rsidP="00DB0379">
      <w:pPr>
        <w:pStyle w:val="Heading3ConractScope"/>
      </w:pPr>
      <w:bookmarkStart w:id="138" w:name="_Toc415296956"/>
      <w:r>
        <w:t>Policy and Procedures</w:t>
      </w:r>
      <w:bookmarkEnd w:id="138"/>
    </w:p>
    <w:p w:rsidR="00DB0379" w:rsidRPr="009277B8" w:rsidRDefault="00DB0379" w:rsidP="00DB0379">
      <w:pPr>
        <w:pStyle w:val="LongDocBodyTextIndent1"/>
        <w:ind w:left="709"/>
        <w:rPr>
          <w:sz w:val="20"/>
          <w:szCs w:val="20"/>
        </w:rPr>
      </w:pPr>
      <w:r w:rsidRPr="009277B8">
        <w:rPr>
          <w:sz w:val="20"/>
          <w:szCs w:val="20"/>
        </w:rPr>
        <w:t xml:space="preserve">The Consultant shall be familiar with and comply fully with all relevant requirements of the documents listed in the Transport Agency’s </w:t>
      </w:r>
      <w:r w:rsidRPr="000051DC">
        <w:rPr>
          <w:i/>
          <w:sz w:val="20"/>
          <w:szCs w:val="20"/>
        </w:rPr>
        <w:t>Register of network standards and guidelines</w:t>
      </w:r>
      <w:r w:rsidRPr="009277B8">
        <w:rPr>
          <w:sz w:val="20"/>
          <w:szCs w:val="20"/>
        </w:rPr>
        <w:t xml:space="preserve"> that may be viewed on the Transport Agency’s website.</w:t>
      </w:r>
    </w:p>
    <w:p w:rsidR="00955AA8" w:rsidRDefault="00955AA8">
      <w:pPr>
        <w:rPr>
          <w:b/>
          <w:color w:val="00456A"/>
          <w:lang w:val="en-GB" w:eastAsia="en-GB"/>
        </w:rPr>
      </w:pPr>
      <w:r>
        <w:rPr>
          <w:lang w:val="en-GB"/>
        </w:rPr>
        <w:br w:type="page"/>
      </w:r>
    </w:p>
    <w:p w:rsidR="002907A5" w:rsidRPr="002907A5" w:rsidRDefault="002907A5" w:rsidP="003E7952">
      <w:pPr>
        <w:pStyle w:val="Heading3ConractScope"/>
        <w:rPr>
          <w:lang w:val="en-GB"/>
        </w:rPr>
      </w:pPr>
      <w:r w:rsidRPr="002907A5">
        <w:rPr>
          <w:lang w:val="en-GB"/>
        </w:rPr>
        <w:t>Branding and Communications</w:t>
      </w:r>
    </w:p>
    <w:p w:rsidR="002907A5" w:rsidRPr="002907A5" w:rsidRDefault="002907A5" w:rsidP="003E7952">
      <w:pPr>
        <w:spacing w:after="0" w:line="280" w:lineRule="atLeast"/>
        <w:ind w:left="709"/>
        <w:rPr>
          <w:rFonts w:eastAsia="Times New Roman" w:cs="Times New Roman"/>
          <w:szCs w:val="24"/>
          <w:lang w:val="en-GB" w:eastAsia="en-GB"/>
        </w:rPr>
      </w:pPr>
      <w:r w:rsidRPr="002907A5">
        <w:rPr>
          <w:rFonts w:eastAsia="Times New Roman" w:cs="Times New Roman"/>
          <w:szCs w:val="24"/>
          <w:lang w:val="en-GB" w:eastAsia="en-GB"/>
        </w:rPr>
        <w:t xml:space="preserve">The Consultant shall ensure that the requirements of the Transport Agency’s </w:t>
      </w:r>
      <w:r w:rsidRPr="002907A5">
        <w:rPr>
          <w:rFonts w:eastAsia="Times New Roman" w:cs="Times New Roman"/>
          <w:i/>
          <w:szCs w:val="24"/>
          <w:lang w:val="en-GB" w:eastAsia="en-GB"/>
        </w:rPr>
        <w:t>Minimum Standard Z/17</w:t>
      </w:r>
      <w:r w:rsidRPr="002907A5">
        <w:rPr>
          <w:rFonts w:eastAsia="Times New Roman" w:cs="Times New Roman"/>
          <w:i/>
          <w:iCs/>
          <w:szCs w:val="24"/>
          <w:lang w:val="en-GB" w:eastAsia="en-GB"/>
        </w:rPr>
        <w:t xml:space="preserve"> - Branding and Communications </w:t>
      </w:r>
      <w:r w:rsidRPr="002907A5">
        <w:rPr>
          <w:rFonts w:eastAsia="Times New Roman" w:cs="Times New Roman"/>
          <w:szCs w:val="24"/>
          <w:lang w:val="en-GB" w:eastAsia="en-GB"/>
        </w:rPr>
        <w:t xml:space="preserve">and </w:t>
      </w:r>
      <w:r w:rsidRPr="002907A5">
        <w:rPr>
          <w:rFonts w:eastAsia="Times New Roman" w:cs="Times New Roman"/>
          <w:iCs/>
          <w:szCs w:val="24"/>
          <w:lang w:val="en-GB" w:eastAsia="en-GB"/>
        </w:rPr>
        <w:t>the Transport Agency’s</w:t>
      </w:r>
      <w:r w:rsidRPr="002907A5">
        <w:rPr>
          <w:rFonts w:eastAsia="Times New Roman" w:cs="Times New Roman"/>
          <w:i/>
          <w:iCs/>
          <w:szCs w:val="24"/>
          <w:lang w:val="en-GB" w:eastAsia="en-GB"/>
        </w:rPr>
        <w:t xml:space="preserve"> Brand Manual</w:t>
      </w:r>
      <w:r w:rsidRPr="002907A5">
        <w:rPr>
          <w:rFonts w:eastAsia="Times New Roman" w:cs="Times New Roman"/>
          <w:szCs w:val="24"/>
          <w:lang w:val="en-GB" w:eastAsia="en-GB"/>
        </w:rPr>
        <w:t xml:space="preserve"> are complied with.</w:t>
      </w:r>
    </w:p>
    <w:p w:rsidR="002907A5" w:rsidRPr="002907A5" w:rsidRDefault="002907A5" w:rsidP="003E7952">
      <w:pPr>
        <w:pStyle w:val="Heading3ConractScope"/>
        <w:rPr>
          <w:lang w:val="en-GB"/>
        </w:rPr>
      </w:pPr>
      <w:r w:rsidRPr="002907A5">
        <w:rPr>
          <w:lang w:val="en-GB"/>
        </w:rPr>
        <w:t>Media Releases</w:t>
      </w:r>
    </w:p>
    <w:p w:rsidR="002907A5" w:rsidRPr="002907A5" w:rsidRDefault="002907A5" w:rsidP="003E7952">
      <w:pPr>
        <w:spacing w:before="100" w:after="100" w:line="280" w:lineRule="atLeast"/>
        <w:ind w:left="709"/>
        <w:rPr>
          <w:rFonts w:eastAsia="Times New Roman" w:cs="Times New Roman"/>
          <w:szCs w:val="24"/>
          <w:lang w:val="en-GB" w:eastAsia="en-GB"/>
        </w:rPr>
      </w:pPr>
      <w:r w:rsidRPr="002907A5">
        <w:rPr>
          <w:rFonts w:eastAsia="Times New Roman" w:cs="Times New Roman"/>
          <w:szCs w:val="24"/>
          <w:lang w:val="en-GB" w:eastAsia="en-GB"/>
        </w:rPr>
        <w:t xml:space="preserve">When requested, the Consultant shall prepare for the Client’s approval and action appropriate media releases in accordance with </w:t>
      </w:r>
      <w:r w:rsidRPr="002907A5">
        <w:rPr>
          <w:rFonts w:eastAsia="Times New Roman" w:cs="Times New Roman"/>
          <w:bCs/>
          <w:szCs w:val="24"/>
          <w:lang w:val="en-GB" w:eastAsia="en-GB"/>
        </w:rPr>
        <w:t xml:space="preserve">the Transport Agency’s </w:t>
      </w:r>
      <w:r w:rsidRPr="002907A5">
        <w:rPr>
          <w:rFonts w:eastAsia="Times New Roman" w:cs="Times New Roman"/>
          <w:bCs/>
          <w:i/>
          <w:szCs w:val="24"/>
          <w:lang w:val="en-GB" w:eastAsia="en-GB"/>
        </w:rPr>
        <w:t>Minimum Standard Z/17</w:t>
      </w:r>
      <w:r w:rsidRPr="002907A5">
        <w:rPr>
          <w:rFonts w:eastAsia="Times New Roman" w:cs="Times New Roman"/>
          <w:bCs/>
          <w:i/>
          <w:iCs/>
          <w:szCs w:val="24"/>
          <w:lang w:val="en-GB" w:eastAsia="en-GB"/>
        </w:rPr>
        <w:t xml:space="preserve"> - Branding and Communications</w:t>
      </w:r>
      <w:r w:rsidRPr="002907A5">
        <w:rPr>
          <w:rFonts w:eastAsia="Times New Roman" w:cs="Times New Roman"/>
          <w:szCs w:val="24"/>
          <w:lang w:val="en-GB" w:eastAsia="en-GB"/>
        </w:rPr>
        <w:t>.</w:t>
      </w:r>
    </w:p>
    <w:p w:rsidR="002907A5" w:rsidRPr="002907A5" w:rsidRDefault="002907A5" w:rsidP="003E7952">
      <w:pPr>
        <w:spacing w:before="100" w:after="100" w:line="280" w:lineRule="atLeast"/>
        <w:ind w:left="709"/>
        <w:rPr>
          <w:rFonts w:eastAsia="Times New Roman" w:cs="Times New Roman"/>
          <w:szCs w:val="24"/>
          <w:lang w:val="en-GB" w:eastAsia="en-GB"/>
        </w:rPr>
      </w:pPr>
      <w:r w:rsidRPr="002907A5">
        <w:rPr>
          <w:rFonts w:eastAsia="Times New Roman" w:cs="Times New Roman"/>
          <w:szCs w:val="24"/>
          <w:lang w:val="en-GB" w:eastAsia="en-GB"/>
        </w:rPr>
        <w:t>Liaison shall be undertaken with the Client’s Public Relations Consultant about content, timings and distribution.  A media release shall be available when key milestones are reached (e.g. prior to starting physical works, where applicable) and at such other times as required by the Client.  The release shall state the:</w:t>
      </w:r>
    </w:p>
    <w:p w:rsidR="002907A5" w:rsidRPr="002907A5" w:rsidRDefault="002907A5" w:rsidP="00711B11">
      <w:pPr>
        <w:numPr>
          <w:ilvl w:val="0"/>
          <w:numId w:val="78"/>
        </w:numPr>
        <w:tabs>
          <w:tab w:val="clear" w:pos="1702"/>
          <w:tab w:val="num" w:pos="1276"/>
        </w:tabs>
        <w:spacing w:after="50" w:line="280" w:lineRule="atLeast"/>
        <w:ind w:left="1276" w:hanging="567"/>
        <w:rPr>
          <w:rFonts w:eastAsia="Times New Roman" w:cs="Times New Roman"/>
          <w:szCs w:val="24"/>
          <w:lang w:val="en-GB" w:eastAsia="en-GB"/>
        </w:rPr>
      </w:pPr>
      <w:r w:rsidRPr="002907A5">
        <w:rPr>
          <w:rFonts w:eastAsia="Times New Roman" w:cs="Times New Roman"/>
          <w:szCs w:val="24"/>
          <w:lang w:val="en-GB" w:eastAsia="en-GB"/>
        </w:rPr>
        <w:t>Name and contact telephone number of the Client’s contact person;</w:t>
      </w:r>
    </w:p>
    <w:p w:rsidR="002907A5" w:rsidRPr="002907A5" w:rsidRDefault="002907A5" w:rsidP="00711B11">
      <w:pPr>
        <w:numPr>
          <w:ilvl w:val="0"/>
          <w:numId w:val="78"/>
        </w:numPr>
        <w:tabs>
          <w:tab w:val="clear" w:pos="1702"/>
          <w:tab w:val="num" w:pos="1276"/>
        </w:tabs>
        <w:spacing w:after="50" w:line="280" w:lineRule="atLeast"/>
        <w:ind w:left="1276" w:hanging="567"/>
        <w:rPr>
          <w:rFonts w:eastAsia="Times New Roman" w:cs="Times New Roman"/>
          <w:szCs w:val="24"/>
          <w:lang w:val="en-GB" w:eastAsia="en-GB"/>
        </w:rPr>
      </w:pPr>
      <w:r w:rsidRPr="002907A5">
        <w:rPr>
          <w:rFonts w:eastAsia="Times New Roman" w:cs="Times New Roman"/>
          <w:szCs w:val="24"/>
          <w:lang w:val="en-GB" w:eastAsia="en-GB"/>
        </w:rPr>
        <w:t>Purpose of the project;</w:t>
      </w:r>
    </w:p>
    <w:p w:rsidR="002907A5" w:rsidRPr="002907A5" w:rsidRDefault="002907A5" w:rsidP="00711B11">
      <w:pPr>
        <w:numPr>
          <w:ilvl w:val="0"/>
          <w:numId w:val="78"/>
        </w:numPr>
        <w:tabs>
          <w:tab w:val="clear" w:pos="1702"/>
          <w:tab w:val="num" w:pos="1276"/>
        </w:tabs>
        <w:spacing w:after="50" w:line="280" w:lineRule="atLeast"/>
        <w:ind w:left="1276" w:hanging="567"/>
        <w:rPr>
          <w:rFonts w:eastAsia="Times New Roman" w:cs="Times New Roman"/>
          <w:szCs w:val="24"/>
          <w:lang w:val="en-GB" w:eastAsia="en-GB"/>
        </w:rPr>
      </w:pPr>
      <w:r w:rsidRPr="002907A5">
        <w:rPr>
          <w:rFonts w:eastAsia="Times New Roman" w:cs="Times New Roman"/>
          <w:szCs w:val="24"/>
          <w:lang w:val="en-GB" w:eastAsia="en-GB"/>
        </w:rPr>
        <w:t>Description of physical works, where applicable, including location, construction period, name of the contractor and construction cost; and</w:t>
      </w:r>
    </w:p>
    <w:p w:rsidR="002907A5" w:rsidRPr="002907A5" w:rsidRDefault="002907A5" w:rsidP="00711B11">
      <w:pPr>
        <w:numPr>
          <w:ilvl w:val="0"/>
          <w:numId w:val="78"/>
        </w:numPr>
        <w:tabs>
          <w:tab w:val="clear" w:pos="1702"/>
          <w:tab w:val="num" w:pos="1276"/>
        </w:tabs>
        <w:spacing w:after="50" w:line="280" w:lineRule="atLeast"/>
        <w:ind w:left="1276" w:hanging="567"/>
        <w:rPr>
          <w:rFonts w:eastAsia="Times New Roman" w:cs="Times New Roman"/>
          <w:szCs w:val="24"/>
          <w:lang w:val="en-GB" w:eastAsia="en-GB"/>
        </w:rPr>
      </w:pPr>
      <w:r w:rsidRPr="002907A5">
        <w:rPr>
          <w:rFonts w:eastAsia="Times New Roman" w:cs="Times New Roman"/>
          <w:szCs w:val="24"/>
          <w:lang w:val="en-GB" w:eastAsia="en-GB"/>
        </w:rPr>
        <w:t>Points of interest or concerns (e.g. delays) the travelling public may encounter.</w:t>
      </w:r>
    </w:p>
    <w:p w:rsidR="002907A5" w:rsidRPr="002907A5" w:rsidRDefault="002907A5" w:rsidP="003E7952">
      <w:pPr>
        <w:spacing w:before="100" w:after="100" w:line="280" w:lineRule="atLeast"/>
        <w:ind w:left="709"/>
        <w:rPr>
          <w:rFonts w:eastAsia="Times New Roman" w:cs="Times New Roman"/>
          <w:szCs w:val="24"/>
          <w:lang w:val="en-GB" w:eastAsia="en-GB"/>
        </w:rPr>
      </w:pPr>
      <w:r w:rsidRPr="002907A5">
        <w:rPr>
          <w:rFonts w:eastAsia="Times New Roman" w:cs="Times New Roman"/>
          <w:szCs w:val="24"/>
          <w:lang w:val="en-GB" w:eastAsia="en-GB"/>
        </w:rPr>
        <w:t xml:space="preserve">The Consultant </w:t>
      </w:r>
      <w:r w:rsidRPr="002907A5">
        <w:rPr>
          <w:rFonts w:eastAsia="Times New Roman" w:cs="Times New Roman"/>
          <w:b/>
          <w:szCs w:val="24"/>
          <w:lang w:val="en-GB" w:eastAsia="en-GB"/>
        </w:rPr>
        <w:t>shall not use</w:t>
      </w:r>
      <w:r w:rsidRPr="002907A5">
        <w:rPr>
          <w:rFonts w:eastAsia="Times New Roman" w:cs="Times New Roman"/>
          <w:szCs w:val="24"/>
          <w:lang w:val="en-GB" w:eastAsia="en-GB"/>
        </w:rPr>
        <w:t xml:space="preserve"> the release for the purpose of advertising the Consultant’s company or services.</w:t>
      </w:r>
    </w:p>
    <w:p w:rsidR="002907A5" w:rsidRPr="002907A5" w:rsidRDefault="002907A5" w:rsidP="003E7952">
      <w:pPr>
        <w:spacing w:before="100" w:after="100" w:line="280" w:lineRule="atLeast"/>
        <w:ind w:left="709"/>
        <w:rPr>
          <w:rFonts w:eastAsia="Times New Roman" w:cs="Times New Roman"/>
          <w:szCs w:val="24"/>
          <w:lang w:eastAsia="en-GB"/>
        </w:rPr>
      </w:pPr>
      <w:r w:rsidRPr="002907A5">
        <w:rPr>
          <w:rFonts w:eastAsia="Times New Roman" w:cs="Times New Roman"/>
          <w:szCs w:val="24"/>
          <w:lang w:eastAsia="en-GB"/>
        </w:rPr>
        <w:t xml:space="preserve">All costs associated with preparing a media release for physical works shall be included in the Consultant’s fee for the Implementation Phase.  </w:t>
      </w:r>
      <w:r w:rsidRPr="002907A5">
        <w:rPr>
          <w:rFonts w:eastAsia="Times New Roman" w:cs="Times New Roman"/>
          <w:color w:val="0000FF"/>
          <w:szCs w:val="24"/>
          <w:highlight w:val="yellow"/>
          <w:lang w:eastAsia="en-GB"/>
        </w:rPr>
        <w:t>&lt;&lt;Guidance note:  Specify whether all other media releases requested will be paid as an additional service&gt;&gt;</w:t>
      </w:r>
    </w:p>
    <w:p w:rsidR="00495DA4" w:rsidRDefault="00495DA4" w:rsidP="00495DA4">
      <w:pPr>
        <w:pStyle w:val="Heading3ConractScope"/>
        <w:rPr>
          <w:lang w:val="en-GB"/>
        </w:rPr>
      </w:pPr>
      <w:r>
        <w:rPr>
          <w:lang w:val="en-GB"/>
        </w:rPr>
        <w:t>Environmental and Social Responsibility</w:t>
      </w:r>
    </w:p>
    <w:p w:rsidR="00495DA4" w:rsidRPr="002B3570" w:rsidRDefault="00495DA4" w:rsidP="00495DA4">
      <w:pPr>
        <w:pStyle w:val="longdocbodytext"/>
        <w:ind w:left="709"/>
        <w:rPr>
          <w:rFonts w:cs="Arial"/>
          <w:b/>
          <w:bCs/>
          <w:color w:val="000000"/>
          <w:sz w:val="20"/>
          <w:szCs w:val="20"/>
          <w:lang w:val="en-GB" w:eastAsia="en-NZ"/>
        </w:rPr>
      </w:pPr>
      <w:r>
        <w:rPr>
          <w:sz w:val="20"/>
          <w:szCs w:val="20"/>
        </w:rPr>
        <w:t xml:space="preserve">The Consultant shall </w:t>
      </w:r>
      <w:r w:rsidRPr="006123B5">
        <w:rPr>
          <w:sz w:val="20"/>
          <w:szCs w:val="20"/>
        </w:rPr>
        <w:t xml:space="preserve">fulfil the environmental and social responsibility requirements in accordance </w:t>
      </w:r>
      <w:r>
        <w:rPr>
          <w:sz w:val="20"/>
          <w:szCs w:val="20"/>
        </w:rPr>
        <w:t xml:space="preserve">with the Transport Agency’s </w:t>
      </w:r>
      <w:r w:rsidRPr="00880D8A">
        <w:rPr>
          <w:i/>
          <w:sz w:val="20"/>
          <w:szCs w:val="20"/>
        </w:rPr>
        <w:t>Minimum Standard Z/</w:t>
      </w:r>
      <w:r w:rsidRPr="00A20692">
        <w:rPr>
          <w:i/>
          <w:sz w:val="20"/>
          <w:szCs w:val="20"/>
        </w:rPr>
        <w:t xml:space="preserve">19 </w:t>
      </w:r>
      <w:r>
        <w:rPr>
          <w:i/>
          <w:sz w:val="20"/>
          <w:szCs w:val="20"/>
        </w:rPr>
        <w:t xml:space="preserve">- </w:t>
      </w:r>
      <w:r w:rsidRPr="00880D8A">
        <w:rPr>
          <w:i/>
          <w:sz w:val="20"/>
          <w:szCs w:val="20"/>
        </w:rPr>
        <w:t>State Highway Environmental and Social Responsibility Standard</w:t>
      </w:r>
      <w:r w:rsidRPr="00BD1806">
        <w:rPr>
          <w:sz w:val="20"/>
          <w:lang w:val="en-GB"/>
        </w:rPr>
        <w:t>.</w:t>
      </w:r>
      <w:r w:rsidRPr="0037279D">
        <w:rPr>
          <w:rFonts w:cs="Arial"/>
          <w:b/>
          <w:bCs/>
          <w:color w:val="000000"/>
          <w:szCs w:val="20"/>
          <w:lang w:val="en-GB" w:eastAsia="en-NZ"/>
        </w:rPr>
        <w:t xml:space="preserve"> </w:t>
      </w:r>
      <w:r w:rsidRPr="002B3570">
        <w:rPr>
          <w:sz w:val="20"/>
          <w:szCs w:val="20"/>
          <w:lang w:val="en-GB" w:eastAsia="en-NZ"/>
        </w:rPr>
        <w:t>The standard can be downloaded from the Highways Information Portal (</w:t>
      </w:r>
      <w:hyperlink r:id="rId25" w:history="1">
        <w:r w:rsidRPr="002B3570">
          <w:rPr>
            <w:rStyle w:val="Hyperlink"/>
            <w:sz w:val="20"/>
            <w:szCs w:val="20"/>
            <w:lang w:val="en-GB" w:eastAsia="en-NZ"/>
          </w:rPr>
          <w:t>http://hip.nzta.govt.nz/technical-information/environmental-and-social/environment-and-social-responsibility-standard</w:t>
        </w:r>
      </w:hyperlink>
      <w:r w:rsidRPr="002B3570">
        <w:rPr>
          <w:sz w:val="20"/>
          <w:szCs w:val="20"/>
          <w:lang w:val="en-GB" w:eastAsia="en-NZ"/>
        </w:rPr>
        <w:t>)</w:t>
      </w:r>
    </w:p>
    <w:p w:rsidR="00495DA4" w:rsidRPr="0037279D" w:rsidRDefault="00495DA4" w:rsidP="00495DA4">
      <w:pPr>
        <w:spacing w:before="100" w:after="100"/>
        <w:ind w:left="709"/>
      </w:pPr>
      <w:r w:rsidRPr="0037279D">
        <w:rPr>
          <w:lang w:val="en-GB"/>
        </w:rPr>
        <w:t xml:space="preserve">In the performance of the contract (which, for the purposes of this clause, includes any associated physical works contracts) the Client aims to foster an environmentally and socially responsible attitude on the part of the Consultant and its employees.  The Consultant shall </w:t>
      </w:r>
      <w:r w:rsidRPr="0037279D">
        <w:t xml:space="preserve">be responsible for ensuring compliance with all conditions of consents affecting the contract services and meeting all social and environmental requirements.  </w:t>
      </w:r>
    </w:p>
    <w:p w:rsidR="00495DA4" w:rsidRPr="0037279D" w:rsidRDefault="00495DA4" w:rsidP="00495DA4">
      <w:pPr>
        <w:spacing w:before="100" w:after="100"/>
        <w:ind w:left="709"/>
        <w:rPr>
          <w:lang w:val="en-GB"/>
        </w:rPr>
      </w:pPr>
      <w:r w:rsidRPr="0037279D">
        <w:t xml:space="preserve">The Consultant shall </w:t>
      </w:r>
      <w:r w:rsidRPr="0037279D">
        <w:rPr>
          <w:lang w:val="en-GB"/>
        </w:rPr>
        <w:t xml:space="preserve">integrate a </w:t>
      </w:r>
      <w:r w:rsidRPr="0037279D">
        <w:t>system of environmental and social management</w:t>
      </w:r>
      <w:r w:rsidRPr="0037279D">
        <w:rPr>
          <w:lang w:val="en-GB"/>
        </w:rPr>
        <w:t xml:space="preserve"> throughout the contract that extends to all contractors, sub-contractors and their employees under the control of the Consultant in the performance of the contract.</w:t>
      </w:r>
    </w:p>
    <w:p w:rsidR="00495DA4" w:rsidRPr="0037279D" w:rsidRDefault="00495DA4" w:rsidP="00495DA4">
      <w:pPr>
        <w:spacing w:before="100" w:after="100"/>
        <w:ind w:left="709"/>
        <w:rPr>
          <w:lang w:val="en-GB"/>
        </w:rPr>
      </w:pPr>
      <w:r w:rsidRPr="0037279D">
        <w:rPr>
          <w:lang w:val="en-GB"/>
        </w:rPr>
        <w:t>In pursuance of this aim the Consultant shall:</w:t>
      </w:r>
    </w:p>
    <w:p w:rsidR="00495DA4" w:rsidRPr="0037279D" w:rsidRDefault="00495DA4" w:rsidP="00711B11">
      <w:pPr>
        <w:numPr>
          <w:ilvl w:val="0"/>
          <w:numId w:val="90"/>
        </w:numPr>
        <w:spacing w:before="100" w:after="100" w:line="280" w:lineRule="atLeast"/>
        <w:ind w:left="1276" w:hanging="567"/>
        <w:rPr>
          <w:lang w:val="en-GB"/>
        </w:rPr>
      </w:pPr>
      <w:r w:rsidRPr="0037279D">
        <w:rPr>
          <w:lang w:val="en-GB"/>
        </w:rPr>
        <w:t>Ensure the Client’s Consent Compliance Management System (CS-VUE) is used to manage consents and monitor consent compliance and is kept up-to-date;</w:t>
      </w:r>
    </w:p>
    <w:p w:rsidR="00495DA4" w:rsidRPr="0037279D" w:rsidRDefault="00495DA4" w:rsidP="00711B11">
      <w:pPr>
        <w:numPr>
          <w:ilvl w:val="0"/>
          <w:numId w:val="90"/>
        </w:numPr>
        <w:spacing w:before="100" w:after="100" w:line="280" w:lineRule="atLeast"/>
        <w:ind w:left="1276" w:hanging="567"/>
        <w:rPr>
          <w:lang w:val="en-GB"/>
        </w:rPr>
      </w:pPr>
      <w:r w:rsidRPr="0037279D">
        <w:rPr>
          <w:lang w:val="en-GB"/>
        </w:rPr>
        <w:t xml:space="preserve">Ensure all persons undertaking work in the performance of the contract comply with the Transport Agency’s </w:t>
      </w:r>
      <w:r w:rsidRPr="0037279D">
        <w:rPr>
          <w:i/>
          <w:lang w:val="en-GB"/>
        </w:rPr>
        <w:t>Minimum Standard Z/19 – State Highway Environmental and Social Responsibility Standard</w:t>
      </w:r>
      <w:r w:rsidRPr="0037279D">
        <w:rPr>
          <w:lang w:val="en-GB"/>
        </w:rPr>
        <w:t xml:space="preserve">; </w:t>
      </w:r>
    </w:p>
    <w:p w:rsidR="00495DA4" w:rsidRPr="0037279D" w:rsidRDefault="00495DA4" w:rsidP="00711B11">
      <w:pPr>
        <w:numPr>
          <w:ilvl w:val="0"/>
          <w:numId w:val="90"/>
        </w:numPr>
        <w:spacing w:before="100" w:after="100" w:line="280" w:lineRule="atLeast"/>
        <w:ind w:left="1276" w:hanging="567"/>
        <w:rPr>
          <w:lang w:val="en-GB"/>
        </w:rPr>
      </w:pPr>
      <w:r w:rsidRPr="0037279D">
        <w:rPr>
          <w:lang w:val="en-GB"/>
        </w:rPr>
        <w:t xml:space="preserve">Ensure the Contractor takes all reasonable measures to meet the project’s Environmental and Social Management requirements by preparing, maintaining and implementing a Contractor’s Environmental and Social Management Plan (CSESMP) prepared in accordance with </w:t>
      </w:r>
      <w:r>
        <w:rPr>
          <w:i/>
          <w:lang w:val="en-GB"/>
        </w:rPr>
        <w:t>Z/19</w:t>
      </w:r>
      <w:r w:rsidRPr="0037279D">
        <w:rPr>
          <w:lang w:val="en-GB"/>
        </w:rPr>
        <w:t xml:space="preserve"> and </w:t>
      </w:r>
      <w:r w:rsidRPr="000051DC">
        <w:rPr>
          <w:i/>
          <w:lang w:val="en-GB"/>
        </w:rPr>
        <w:t>Guideline for preparing an Environmental and Social Management Plan</w:t>
      </w:r>
      <w:r w:rsidRPr="0037279D">
        <w:rPr>
          <w:lang w:val="en-GB"/>
        </w:rPr>
        <w:t xml:space="preserve">. The plan shall be kept up-to-date and is a key input into the relevant project documents and processes such as Risk Management; </w:t>
      </w:r>
    </w:p>
    <w:p w:rsidR="00495DA4" w:rsidRPr="0037279D" w:rsidRDefault="00495DA4" w:rsidP="00711B11">
      <w:pPr>
        <w:numPr>
          <w:ilvl w:val="0"/>
          <w:numId w:val="90"/>
        </w:numPr>
        <w:spacing w:before="100" w:after="100" w:line="280" w:lineRule="atLeast"/>
        <w:ind w:left="1276" w:hanging="567"/>
        <w:rPr>
          <w:lang w:val="en-GB"/>
        </w:rPr>
      </w:pPr>
      <w:r w:rsidRPr="0037279D">
        <w:rPr>
          <w:lang w:val="en-GB"/>
        </w:rPr>
        <w:t xml:space="preserve">Approve and monitor the implementation of the </w:t>
      </w:r>
      <w:r w:rsidRPr="000051DC">
        <w:rPr>
          <w:iCs/>
          <w:lang w:val="en-GB"/>
        </w:rPr>
        <w:t>CESMP;</w:t>
      </w:r>
      <w:r w:rsidRPr="0037279D">
        <w:rPr>
          <w:i/>
          <w:iCs/>
          <w:lang w:val="en-GB"/>
        </w:rPr>
        <w:t xml:space="preserve"> </w:t>
      </w:r>
      <w:r w:rsidRPr="0037279D">
        <w:rPr>
          <w:lang w:val="en-GB"/>
        </w:rPr>
        <w:t>and</w:t>
      </w:r>
    </w:p>
    <w:p w:rsidR="00495DA4" w:rsidRPr="0037279D" w:rsidRDefault="00495DA4" w:rsidP="00711B11">
      <w:pPr>
        <w:numPr>
          <w:ilvl w:val="0"/>
          <w:numId w:val="90"/>
        </w:numPr>
        <w:spacing w:before="100" w:after="100" w:line="280" w:lineRule="atLeast"/>
        <w:ind w:left="1276" w:hanging="567"/>
        <w:rPr>
          <w:lang w:val="en-GB"/>
        </w:rPr>
      </w:pPr>
      <w:r w:rsidRPr="0037279D">
        <w:rPr>
          <w:lang w:val="en-GB"/>
        </w:rPr>
        <w:t>Make visits to the site to monitor and report on compliance with consent/authority conditions and other requirements contained within the CSEMP.  The Consultant shall provide written evidence that clearly demonstrates the Contractor complies with all consent/authority conditions and other requirements in the CSEMP by way of CS VUE.</w:t>
      </w:r>
    </w:p>
    <w:p w:rsidR="00495DA4" w:rsidRDefault="00495DA4" w:rsidP="00495DA4">
      <w:pPr>
        <w:spacing w:before="100" w:after="100"/>
        <w:ind w:left="709"/>
      </w:pPr>
      <w:r w:rsidRPr="0037279D">
        <w:t xml:space="preserve">Where a project requires consent(s) in terms of the </w:t>
      </w:r>
      <w:r w:rsidRPr="0037279D">
        <w:rPr>
          <w:i/>
        </w:rPr>
        <w:t>Resource Management Act 1991</w:t>
      </w:r>
      <w:r w:rsidRPr="0037279D">
        <w:t xml:space="preserve"> or other relevant legislation, the Consultant shall be fully responsible for providing and presenting information and evidence sufficient to satisfy the consent authority that consent should be granted on conditions acceptable to the Client.</w:t>
      </w:r>
    </w:p>
    <w:p w:rsidR="002907A5" w:rsidRPr="002907A5" w:rsidRDefault="002907A5" w:rsidP="003E7952">
      <w:pPr>
        <w:pStyle w:val="Heading3ConractScope"/>
        <w:rPr>
          <w:lang w:val="en-GB"/>
        </w:rPr>
      </w:pPr>
      <w:r w:rsidRPr="002907A5">
        <w:rPr>
          <w:lang w:val="en-GB"/>
        </w:rPr>
        <w:t>Community Engagement Plan</w:t>
      </w:r>
    </w:p>
    <w:p w:rsidR="002907A5" w:rsidRPr="002907A5" w:rsidRDefault="002907A5" w:rsidP="003E7952">
      <w:pPr>
        <w:spacing w:before="100" w:after="100" w:line="280" w:lineRule="atLeast"/>
        <w:ind w:left="709"/>
        <w:rPr>
          <w:rFonts w:eastAsia="Times New Roman" w:cs="Times New Roman"/>
          <w:szCs w:val="24"/>
          <w:lang w:eastAsia="en-GB"/>
        </w:rPr>
      </w:pPr>
      <w:r w:rsidRPr="002907A5">
        <w:rPr>
          <w:rFonts w:eastAsia="Times New Roman" w:cs="Times New Roman"/>
          <w:szCs w:val="24"/>
          <w:lang w:eastAsia="en-GB"/>
        </w:rPr>
        <w:t xml:space="preserve">The Consultant shall submit Community Engagement Plan with the Consultant’s Project Quality Plan for Client approval.  The Community Engagement Plan shall be developed in accordance with the Transport Agency’s </w:t>
      </w:r>
      <w:r w:rsidRPr="002907A5">
        <w:rPr>
          <w:rFonts w:eastAsia="Times New Roman" w:cs="Times New Roman"/>
          <w:i/>
          <w:szCs w:val="24"/>
          <w:lang w:eastAsia="en-GB"/>
        </w:rPr>
        <w:t>Community Engagement Framework</w:t>
      </w:r>
      <w:r w:rsidRPr="002907A5">
        <w:rPr>
          <w:rFonts w:eastAsia="Times New Roman" w:cs="Times New Roman"/>
          <w:szCs w:val="24"/>
          <w:lang w:eastAsia="en-GB"/>
        </w:rPr>
        <w:t xml:space="preserve"> </w:t>
      </w:r>
      <w:r w:rsidRPr="002907A5">
        <w:rPr>
          <w:rFonts w:eastAsia="Times New Roman" w:cs="Times New Roman"/>
          <w:color w:val="0000FF"/>
          <w:szCs w:val="24"/>
          <w:lang w:eastAsia="en-GB"/>
        </w:rPr>
        <w:t>and be based on the engagement objectives included in the Contract Scope</w:t>
      </w:r>
      <w:r w:rsidRPr="002907A5">
        <w:rPr>
          <w:rFonts w:eastAsia="Times New Roman" w:cs="Times New Roman"/>
          <w:color w:val="0000FF"/>
          <w:szCs w:val="24"/>
          <w:highlight w:val="yellow"/>
          <w:lang w:eastAsia="en-GB"/>
        </w:rPr>
        <w:t>.&lt;&lt;Guidance note: include this sentence if you have specifically outlined these within the project objectives at the start of the scope of services section&gt;&gt;</w:t>
      </w:r>
      <w:r w:rsidRPr="002907A5">
        <w:rPr>
          <w:rFonts w:eastAsia="Times New Roman" w:cs="Times New Roman"/>
          <w:color w:val="0000FF"/>
          <w:szCs w:val="24"/>
          <w:lang w:eastAsia="en-GB"/>
        </w:rPr>
        <w:t xml:space="preserve">  </w:t>
      </w:r>
      <w:r w:rsidRPr="002907A5">
        <w:rPr>
          <w:rFonts w:eastAsia="Times New Roman" w:cs="Times New Roman"/>
          <w:szCs w:val="24"/>
          <w:lang w:eastAsia="en-GB"/>
        </w:rPr>
        <w:t xml:space="preserve">The </w:t>
      </w:r>
      <w:r w:rsidRPr="002907A5">
        <w:rPr>
          <w:rFonts w:eastAsia="Times New Roman" w:cs="Times New Roman"/>
          <w:i/>
          <w:szCs w:val="24"/>
          <w:lang w:eastAsia="en-GB"/>
        </w:rPr>
        <w:t>Community Engagement Plan</w:t>
      </w:r>
      <w:r w:rsidRPr="002907A5">
        <w:rPr>
          <w:rFonts w:eastAsia="Times New Roman" w:cs="Times New Roman"/>
          <w:szCs w:val="24"/>
          <w:lang w:eastAsia="en-GB"/>
        </w:rPr>
        <w:t xml:space="preserve"> shall:</w:t>
      </w:r>
    </w:p>
    <w:p w:rsidR="002907A5" w:rsidRPr="002907A5" w:rsidRDefault="002907A5" w:rsidP="00711B11">
      <w:pPr>
        <w:numPr>
          <w:ilvl w:val="0"/>
          <w:numId w:val="79"/>
        </w:numPr>
        <w:tabs>
          <w:tab w:val="num" w:pos="1276"/>
        </w:tabs>
        <w:spacing w:after="50" w:line="280" w:lineRule="atLeast"/>
        <w:ind w:left="1276" w:hanging="567"/>
        <w:rPr>
          <w:rFonts w:eastAsia="Times New Roman" w:cs="Times New Roman"/>
          <w:szCs w:val="24"/>
          <w:lang w:eastAsia="en-GB"/>
        </w:rPr>
      </w:pPr>
      <w:r w:rsidRPr="002907A5">
        <w:rPr>
          <w:rFonts w:eastAsia="Times New Roman" w:cs="Times New Roman"/>
          <w:szCs w:val="24"/>
          <w:lang w:eastAsia="en-GB"/>
        </w:rPr>
        <w:t>Be approved by the Client prior to implementation;</w:t>
      </w:r>
    </w:p>
    <w:p w:rsidR="002907A5" w:rsidRPr="002907A5" w:rsidRDefault="002907A5" w:rsidP="00711B11">
      <w:pPr>
        <w:numPr>
          <w:ilvl w:val="0"/>
          <w:numId w:val="79"/>
        </w:numPr>
        <w:tabs>
          <w:tab w:val="num" w:pos="1276"/>
        </w:tabs>
        <w:spacing w:after="50" w:line="280" w:lineRule="atLeast"/>
        <w:ind w:left="1276" w:hanging="567"/>
        <w:rPr>
          <w:rFonts w:eastAsia="Times New Roman" w:cs="Times New Roman"/>
          <w:szCs w:val="24"/>
          <w:lang w:eastAsia="en-GB"/>
        </w:rPr>
      </w:pPr>
      <w:r w:rsidRPr="002907A5">
        <w:rPr>
          <w:rFonts w:eastAsia="Times New Roman" w:cs="Times New Roman"/>
          <w:szCs w:val="24"/>
          <w:lang w:eastAsia="en-GB"/>
        </w:rPr>
        <w:t>Allow for a Client representative to lead all significant events.  (This will, for the DBC phase in particular, generally be the Regional Manager for all large projects, and complex or sensitive small and medium sized projects);</w:t>
      </w:r>
    </w:p>
    <w:p w:rsidR="002907A5" w:rsidRPr="002907A5" w:rsidRDefault="002907A5" w:rsidP="00711B11">
      <w:pPr>
        <w:numPr>
          <w:ilvl w:val="0"/>
          <w:numId w:val="79"/>
        </w:numPr>
        <w:tabs>
          <w:tab w:val="num" w:pos="1276"/>
        </w:tabs>
        <w:spacing w:after="50" w:line="280" w:lineRule="atLeast"/>
        <w:ind w:left="1276" w:hanging="567"/>
        <w:rPr>
          <w:rFonts w:eastAsia="Times New Roman" w:cs="Times New Roman"/>
          <w:szCs w:val="24"/>
          <w:lang w:val="en-GB" w:eastAsia="en-GB"/>
        </w:rPr>
      </w:pPr>
      <w:r w:rsidRPr="002907A5">
        <w:rPr>
          <w:rFonts w:eastAsia="Times New Roman" w:cs="Times New Roman"/>
          <w:szCs w:val="24"/>
          <w:lang w:val="en-AU" w:eastAsia="en-GB"/>
        </w:rPr>
        <w:t>Detail</w:t>
      </w:r>
      <w:r w:rsidRPr="002907A5">
        <w:rPr>
          <w:rFonts w:eastAsia="Times New Roman" w:cs="Times New Roman"/>
          <w:szCs w:val="24"/>
          <w:lang w:eastAsia="en-GB"/>
        </w:rPr>
        <w:t xml:space="preserve"> the </w:t>
      </w:r>
      <w:r w:rsidRPr="002907A5">
        <w:rPr>
          <w:rFonts w:eastAsia="Times New Roman" w:cs="Times New Roman"/>
          <w:szCs w:val="24"/>
          <w:lang w:val="en-GB" w:eastAsia="en-GB"/>
        </w:rPr>
        <w:t>consultation and liaison proposed for the project</w:t>
      </w:r>
      <w:r w:rsidRPr="002907A5">
        <w:rPr>
          <w:rFonts w:eastAsia="Times New Roman" w:cs="Times New Roman"/>
          <w:szCs w:val="24"/>
          <w:lang w:eastAsia="en-GB"/>
        </w:rPr>
        <w:t xml:space="preserve"> including consultation to meet the requirements of the Transport Agency’s </w:t>
      </w:r>
      <w:r w:rsidRPr="002907A5">
        <w:rPr>
          <w:rFonts w:eastAsia="Times New Roman" w:cs="Times New Roman"/>
          <w:i/>
          <w:szCs w:val="24"/>
          <w:lang w:eastAsia="en-GB"/>
        </w:rPr>
        <w:t>SRMS</w:t>
      </w:r>
      <w:r w:rsidRPr="002907A5">
        <w:rPr>
          <w:rFonts w:eastAsia="Times New Roman" w:cs="Times New Roman"/>
          <w:szCs w:val="24"/>
          <w:lang w:eastAsia="en-GB"/>
        </w:rPr>
        <w:t xml:space="preserve">, the </w:t>
      </w:r>
      <w:r w:rsidRPr="002907A5">
        <w:rPr>
          <w:rFonts w:eastAsia="Times New Roman" w:cs="Times New Roman"/>
          <w:i/>
          <w:szCs w:val="24"/>
          <w:lang w:eastAsia="en-GB"/>
        </w:rPr>
        <w:t>RMA</w:t>
      </w:r>
      <w:r w:rsidRPr="002907A5">
        <w:rPr>
          <w:rFonts w:eastAsia="Times New Roman" w:cs="Times New Roman"/>
          <w:szCs w:val="24"/>
          <w:lang w:eastAsia="en-GB"/>
        </w:rPr>
        <w:t xml:space="preserve"> and Heritage New Zealand Pouhere Taonga and any other relevant legislation;</w:t>
      </w:r>
    </w:p>
    <w:p w:rsidR="002907A5" w:rsidRPr="002907A5" w:rsidRDefault="002907A5" w:rsidP="00711B11">
      <w:pPr>
        <w:numPr>
          <w:ilvl w:val="0"/>
          <w:numId w:val="79"/>
        </w:numPr>
        <w:tabs>
          <w:tab w:val="num" w:pos="1276"/>
        </w:tabs>
        <w:spacing w:after="50" w:line="280" w:lineRule="atLeast"/>
        <w:ind w:left="1276" w:hanging="567"/>
        <w:rPr>
          <w:rFonts w:eastAsia="Times New Roman" w:cs="Times New Roman"/>
          <w:szCs w:val="24"/>
          <w:lang w:val="en-GB" w:eastAsia="en-GB"/>
        </w:rPr>
      </w:pPr>
      <w:r w:rsidRPr="002907A5">
        <w:rPr>
          <w:rFonts w:eastAsia="Times New Roman" w:cs="Times New Roman"/>
          <w:szCs w:val="24"/>
          <w:lang w:val="en-GB" w:eastAsia="en-GB"/>
        </w:rPr>
        <w:t xml:space="preserve">Include the objectives/purpose; </w:t>
      </w:r>
    </w:p>
    <w:p w:rsidR="002907A5" w:rsidRPr="002907A5" w:rsidRDefault="002907A5" w:rsidP="00711B11">
      <w:pPr>
        <w:numPr>
          <w:ilvl w:val="0"/>
          <w:numId w:val="79"/>
        </w:numPr>
        <w:tabs>
          <w:tab w:val="num" w:pos="1276"/>
        </w:tabs>
        <w:spacing w:after="50" w:line="280" w:lineRule="atLeast"/>
        <w:ind w:left="1276" w:hanging="567"/>
        <w:rPr>
          <w:rFonts w:eastAsia="Times New Roman" w:cs="Times New Roman"/>
          <w:szCs w:val="24"/>
          <w:lang w:val="en-GB" w:eastAsia="en-GB"/>
        </w:rPr>
      </w:pPr>
      <w:r w:rsidRPr="002907A5">
        <w:rPr>
          <w:rFonts w:eastAsia="Times New Roman" w:cs="Times New Roman"/>
          <w:szCs w:val="24"/>
          <w:lang w:val="en-GB" w:eastAsia="en-GB"/>
        </w:rPr>
        <w:t>Identify the parties (including Maori Stakeholders) and activities involved;</w:t>
      </w:r>
    </w:p>
    <w:p w:rsidR="002907A5" w:rsidRPr="002907A5" w:rsidRDefault="002907A5" w:rsidP="00711B11">
      <w:pPr>
        <w:numPr>
          <w:ilvl w:val="0"/>
          <w:numId w:val="79"/>
        </w:numPr>
        <w:tabs>
          <w:tab w:val="num" w:pos="1276"/>
        </w:tabs>
        <w:spacing w:after="50" w:line="280" w:lineRule="atLeast"/>
        <w:ind w:left="1276" w:hanging="567"/>
        <w:rPr>
          <w:rFonts w:eastAsia="Times New Roman" w:cs="Times New Roman"/>
          <w:szCs w:val="24"/>
          <w:lang w:val="en-GB" w:eastAsia="en-GB"/>
        </w:rPr>
      </w:pPr>
      <w:r w:rsidRPr="002907A5">
        <w:rPr>
          <w:rFonts w:eastAsia="Times New Roman" w:cs="Times New Roman"/>
          <w:szCs w:val="24"/>
          <w:lang w:val="en-GB" w:eastAsia="en-GB"/>
        </w:rPr>
        <w:t>Describe any critical issues for discussion/resolution and how these might affect the project;</w:t>
      </w:r>
    </w:p>
    <w:p w:rsidR="002907A5" w:rsidRPr="002907A5" w:rsidRDefault="002907A5" w:rsidP="00711B11">
      <w:pPr>
        <w:numPr>
          <w:ilvl w:val="0"/>
          <w:numId w:val="79"/>
        </w:numPr>
        <w:tabs>
          <w:tab w:val="num" w:pos="1276"/>
        </w:tabs>
        <w:spacing w:after="50" w:line="280" w:lineRule="atLeast"/>
        <w:ind w:left="1276" w:hanging="567"/>
        <w:rPr>
          <w:rFonts w:eastAsia="Times New Roman" w:cs="Times New Roman"/>
          <w:szCs w:val="24"/>
          <w:lang w:val="en-GB" w:eastAsia="en-GB"/>
        </w:rPr>
      </w:pPr>
      <w:r w:rsidRPr="002907A5">
        <w:rPr>
          <w:rFonts w:eastAsia="Times New Roman" w:cs="Times New Roman"/>
          <w:szCs w:val="24"/>
          <w:lang w:val="en-GB" w:eastAsia="en-GB"/>
        </w:rPr>
        <w:t>Detail the requirements for and contents of the Consultation Report required under the contract;</w:t>
      </w:r>
    </w:p>
    <w:p w:rsidR="002907A5" w:rsidRPr="002907A5" w:rsidRDefault="002907A5" w:rsidP="00711B11">
      <w:pPr>
        <w:numPr>
          <w:ilvl w:val="0"/>
          <w:numId w:val="79"/>
        </w:numPr>
        <w:tabs>
          <w:tab w:val="num" w:pos="1276"/>
        </w:tabs>
        <w:spacing w:after="50" w:line="280" w:lineRule="atLeast"/>
        <w:ind w:left="1276" w:hanging="567"/>
        <w:rPr>
          <w:rFonts w:eastAsia="Times New Roman" w:cs="Times New Roman"/>
          <w:szCs w:val="24"/>
          <w:lang w:val="en-GB" w:eastAsia="en-GB"/>
        </w:rPr>
      </w:pPr>
      <w:r w:rsidRPr="002907A5">
        <w:rPr>
          <w:rFonts w:eastAsia="Times New Roman" w:cs="Times New Roman"/>
          <w:szCs w:val="24"/>
          <w:lang w:val="en-GB" w:eastAsia="en-GB"/>
        </w:rPr>
        <w:t xml:space="preserve">Provide for initial meetings to be held early in the contract with all interested parties to explain the project and at the commencement of each succeeding project phase as necessary, to ensure the smooth transition from the previous phase.  Individual consultation should be ongoing as appropriate.  </w:t>
      </w:r>
    </w:p>
    <w:p w:rsidR="002907A5" w:rsidRPr="002907A5" w:rsidRDefault="002907A5" w:rsidP="00711B11">
      <w:pPr>
        <w:numPr>
          <w:ilvl w:val="0"/>
          <w:numId w:val="79"/>
        </w:numPr>
        <w:tabs>
          <w:tab w:val="num" w:pos="1276"/>
        </w:tabs>
        <w:spacing w:after="50" w:line="280" w:lineRule="atLeast"/>
        <w:ind w:left="1276" w:hanging="567"/>
        <w:rPr>
          <w:rFonts w:eastAsia="Times New Roman" w:cs="Times New Roman"/>
          <w:szCs w:val="24"/>
          <w:lang w:val="en-GB" w:eastAsia="en-GB"/>
        </w:rPr>
      </w:pPr>
      <w:r w:rsidRPr="002907A5">
        <w:rPr>
          <w:rFonts w:eastAsia="Times New Roman" w:cs="Times New Roman"/>
          <w:szCs w:val="24"/>
          <w:lang w:val="en-GB" w:eastAsia="en-GB"/>
        </w:rPr>
        <w:t>Should note the requirement for discussion with the Client’s Property Acquisition Agent, prior to initiating any communication with landowners (and/or occupiers).</w:t>
      </w:r>
    </w:p>
    <w:p w:rsidR="002907A5" w:rsidRPr="002907A5" w:rsidRDefault="002907A5" w:rsidP="003E7952">
      <w:pPr>
        <w:spacing w:before="100" w:after="100" w:line="280" w:lineRule="atLeast"/>
        <w:ind w:left="709"/>
        <w:rPr>
          <w:rFonts w:eastAsia="Times New Roman" w:cs="Times New Roman"/>
          <w:szCs w:val="24"/>
          <w:lang w:val="en-GB" w:eastAsia="en-GB"/>
        </w:rPr>
      </w:pPr>
      <w:r w:rsidRPr="002907A5">
        <w:rPr>
          <w:rFonts w:eastAsia="Times New Roman" w:cs="Times New Roman"/>
          <w:szCs w:val="24"/>
          <w:lang w:val="en-GB" w:eastAsia="en-GB"/>
        </w:rPr>
        <w:t xml:space="preserve">The Consultant shall review and update the </w:t>
      </w:r>
      <w:r w:rsidRPr="002907A5">
        <w:rPr>
          <w:rFonts w:eastAsia="Times New Roman" w:cs="Times New Roman"/>
          <w:szCs w:val="24"/>
          <w:lang w:eastAsia="en-GB"/>
        </w:rPr>
        <w:t>Community Engagement</w:t>
      </w:r>
      <w:r w:rsidRPr="002907A5">
        <w:rPr>
          <w:rFonts w:eastAsia="Times New Roman" w:cs="Times New Roman"/>
          <w:szCs w:val="24"/>
          <w:lang w:val="en-GB" w:eastAsia="en-GB"/>
        </w:rPr>
        <w:t xml:space="preserve"> Plan as necessary during the course of each project phase (with any changes reported in the Consultant’s Monthly Report) and at the beginning of each new project phase.</w:t>
      </w:r>
    </w:p>
    <w:p w:rsidR="002907A5" w:rsidRPr="002907A5" w:rsidRDefault="002907A5" w:rsidP="003E7952">
      <w:pPr>
        <w:pStyle w:val="Heading3ConractScope"/>
      </w:pPr>
      <w:bookmarkStart w:id="139" w:name="_Toc358209336"/>
      <w:r w:rsidRPr="002907A5">
        <w:t>Landowner/Interested Party Notifications/Information Sheets/Newsletters</w:t>
      </w:r>
      <w:bookmarkEnd w:id="139"/>
    </w:p>
    <w:p w:rsidR="002907A5" w:rsidRPr="002907A5" w:rsidRDefault="002907A5" w:rsidP="003E7952">
      <w:pPr>
        <w:spacing w:before="100" w:after="100" w:line="280" w:lineRule="atLeast"/>
        <w:ind w:left="709"/>
        <w:rPr>
          <w:rFonts w:eastAsia="Times New Roman" w:cs="Times New Roman"/>
          <w:szCs w:val="24"/>
          <w:lang w:val="en-GB" w:eastAsia="en-GB"/>
        </w:rPr>
      </w:pPr>
      <w:r w:rsidRPr="002907A5">
        <w:rPr>
          <w:rFonts w:eastAsia="Times New Roman" w:cs="Times New Roman"/>
          <w:szCs w:val="24"/>
          <w:lang w:val="en-GB" w:eastAsia="en-GB"/>
        </w:rPr>
        <w:t xml:space="preserve">The Consultant shall prepare in accordance with </w:t>
      </w:r>
      <w:r w:rsidRPr="002907A5">
        <w:rPr>
          <w:rFonts w:eastAsia="Times New Roman" w:cs="Times New Roman"/>
          <w:bCs/>
          <w:szCs w:val="24"/>
          <w:lang w:val="en-GB" w:eastAsia="en-GB"/>
        </w:rPr>
        <w:t xml:space="preserve">the Transport Agency’s </w:t>
      </w:r>
      <w:r w:rsidRPr="002907A5">
        <w:rPr>
          <w:rFonts w:eastAsia="Times New Roman" w:cs="Times New Roman"/>
          <w:bCs/>
          <w:i/>
          <w:szCs w:val="24"/>
          <w:lang w:val="en-GB" w:eastAsia="en-GB"/>
        </w:rPr>
        <w:t>Minimum Standard Z/17</w:t>
      </w:r>
      <w:r w:rsidRPr="002907A5">
        <w:rPr>
          <w:rFonts w:eastAsia="Times New Roman" w:cs="Times New Roman"/>
          <w:bCs/>
          <w:i/>
          <w:iCs/>
          <w:szCs w:val="24"/>
          <w:lang w:val="en-GB" w:eastAsia="en-GB"/>
        </w:rPr>
        <w:t xml:space="preserve"> - Branding and Communications,</w:t>
      </w:r>
      <w:r w:rsidRPr="002907A5">
        <w:rPr>
          <w:rFonts w:eastAsia="Times New Roman" w:cs="Times New Roman"/>
          <w:szCs w:val="24"/>
          <w:lang w:val="en-GB" w:eastAsia="en-GB"/>
        </w:rPr>
        <w:t xml:space="preserve"> a notice/information sheet/newsletter providing information for all affected and adjacent landowners and other interested parties affected by the project.  Following the Client’s approval the Consultant shall distribute the notice/information sheet/newsletter prior to the commencement of each specified phase, at key milestones and/or as the Contract Scope requires.</w:t>
      </w:r>
    </w:p>
    <w:p w:rsidR="002907A5" w:rsidRPr="002907A5" w:rsidRDefault="002907A5" w:rsidP="003E7952">
      <w:pPr>
        <w:spacing w:before="100" w:after="100" w:line="280" w:lineRule="atLeast"/>
        <w:ind w:left="709"/>
        <w:rPr>
          <w:rFonts w:eastAsia="Times New Roman" w:cs="Times New Roman"/>
          <w:szCs w:val="24"/>
          <w:lang w:val="en-GB" w:eastAsia="en-GB"/>
        </w:rPr>
      </w:pPr>
      <w:r w:rsidRPr="002907A5">
        <w:rPr>
          <w:rFonts w:eastAsia="Times New Roman" w:cs="Times New Roman"/>
          <w:szCs w:val="24"/>
          <w:lang w:val="en-GB" w:eastAsia="en-GB"/>
        </w:rPr>
        <w:t>The notice/information sheet/newsletter shall:</w:t>
      </w:r>
    </w:p>
    <w:p w:rsidR="002907A5" w:rsidRPr="002907A5" w:rsidRDefault="002907A5" w:rsidP="00711B11">
      <w:pPr>
        <w:numPr>
          <w:ilvl w:val="0"/>
          <w:numId w:val="80"/>
        </w:numPr>
        <w:tabs>
          <w:tab w:val="clear" w:pos="1702"/>
          <w:tab w:val="num" w:pos="1276"/>
        </w:tabs>
        <w:spacing w:after="50" w:line="280" w:lineRule="atLeast"/>
        <w:ind w:left="1276" w:hanging="567"/>
        <w:rPr>
          <w:rFonts w:eastAsia="Times New Roman" w:cs="Times New Roman"/>
          <w:szCs w:val="24"/>
          <w:lang w:val="en-GB" w:eastAsia="en-GB"/>
        </w:rPr>
      </w:pPr>
      <w:r w:rsidRPr="002907A5">
        <w:rPr>
          <w:rFonts w:eastAsia="Times New Roman" w:cs="Times New Roman"/>
          <w:szCs w:val="24"/>
          <w:lang w:val="en-GB" w:eastAsia="en-GB"/>
        </w:rPr>
        <w:t>Explain the purpose of the project;</w:t>
      </w:r>
    </w:p>
    <w:p w:rsidR="002907A5" w:rsidRPr="002907A5" w:rsidRDefault="002907A5" w:rsidP="00711B11">
      <w:pPr>
        <w:numPr>
          <w:ilvl w:val="0"/>
          <w:numId w:val="80"/>
        </w:numPr>
        <w:tabs>
          <w:tab w:val="clear" w:pos="1702"/>
          <w:tab w:val="num" w:pos="1276"/>
        </w:tabs>
        <w:spacing w:after="50" w:line="280" w:lineRule="atLeast"/>
        <w:ind w:left="1276" w:hanging="567"/>
        <w:rPr>
          <w:rFonts w:eastAsia="Times New Roman" w:cs="Times New Roman"/>
          <w:szCs w:val="24"/>
          <w:lang w:val="en-GB" w:eastAsia="en-GB"/>
        </w:rPr>
      </w:pPr>
      <w:r w:rsidRPr="002907A5">
        <w:rPr>
          <w:rFonts w:eastAsia="Times New Roman" w:cs="Times New Roman"/>
          <w:szCs w:val="24"/>
          <w:lang w:val="en-GB" w:eastAsia="en-GB"/>
        </w:rPr>
        <w:t>Explain the objectives of the investigation or physical works;</w:t>
      </w:r>
    </w:p>
    <w:p w:rsidR="002907A5" w:rsidRPr="002907A5" w:rsidRDefault="002907A5" w:rsidP="00711B11">
      <w:pPr>
        <w:numPr>
          <w:ilvl w:val="0"/>
          <w:numId w:val="80"/>
        </w:numPr>
        <w:tabs>
          <w:tab w:val="clear" w:pos="1702"/>
          <w:tab w:val="num" w:pos="1276"/>
        </w:tabs>
        <w:spacing w:after="50" w:line="280" w:lineRule="atLeast"/>
        <w:ind w:left="1276" w:hanging="567"/>
        <w:rPr>
          <w:rFonts w:eastAsia="Times New Roman" w:cs="Times New Roman"/>
          <w:szCs w:val="24"/>
          <w:lang w:val="en-GB" w:eastAsia="en-GB"/>
        </w:rPr>
      </w:pPr>
      <w:r w:rsidRPr="002907A5">
        <w:rPr>
          <w:rFonts w:eastAsia="Times New Roman" w:cs="Times New Roman"/>
          <w:szCs w:val="24"/>
          <w:lang w:val="en-GB" w:eastAsia="en-GB"/>
        </w:rPr>
        <w:t>Provide the Consultant’s Team Leader and contact phone number for public enquiries;</w:t>
      </w:r>
    </w:p>
    <w:p w:rsidR="002907A5" w:rsidRPr="002907A5" w:rsidRDefault="002907A5" w:rsidP="00711B11">
      <w:pPr>
        <w:numPr>
          <w:ilvl w:val="0"/>
          <w:numId w:val="80"/>
        </w:numPr>
        <w:tabs>
          <w:tab w:val="clear" w:pos="1702"/>
          <w:tab w:val="num" w:pos="1276"/>
        </w:tabs>
        <w:spacing w:after="50" w:line="280" w:lineRule="atLeast"/>
        <w:ind w:left="1276" w:hanging="567"/>
        <w:rPr>
          <w:rFonts w:eastAsia="Times New Roman" w:cs="Times New Roman"/>
          <w:szCs w:val="24"/>
          <w:lang w:val="en-GB" w:eastAsia="en-GB"/>
        </w:rPr>
      </w:pPr>
      <w:r w:rsidRPr="002907A5">
        <w:rPr>
          <w:rFonts w:eastAsia="Times New Roman" w:cs="Times New Roman"/>
          <w:szCs w:val="24"/>
          <w:lang w:val="en-GB" w:eastAsia="en-GB"/>
        </w:rPr>
        <w:t>Describe possible inconvenience to landowners and occupiers during investigations or physical works;</w:t>
      </w:r>
    </w:p>
    <w:p w:rsidR="002907A5" w:rsidRPr="002907A5" w:rsidRDefault="002907A5" w:rsidP="00711B11">
      <w:pPr>
        <w:numPr>
          <w:ilvl w:val="0"/>
          <w:numId w:val="80"/>
        </w:numPr>
        <w:tabs>
          <w:tab w:val="clear" w:pos="1702"/>
          <w:tab w:val="num" w:pos="1276"/>
        </w:tabs>
        <w:spacing w:after="50" w:line="280" w:lineRule="atLeast"/>
        <w:ind w:left="1276" w:hanging="567"/>
        <w:rPr>
          <w:rFonts w:eastAsia="Times New Roman" w:cs="Times New Roman"/>
          <w:szCs w:val="24"/>
          <w:lang w:val="en-GB" w:eastAsia="en-GB"/>
        </w:rPr>
      </w:pPr>
      <w:r w:rsidRPr="002907A5">
        <w:rPr>
          <w:rFonts w:eastAsia="Times New Roman" w:cs="Times New Roman"/>
          <w:szCs w:val="24"/>
          <w:lang w:val="en-GB" w:eastAsia="en-GB"/>
        </w:rPr>
        <w:t>Explain that the work may not proceed due to circumstances outside the control of the Client;</w:t>
      </w:r>
    </w:p>
    <w:p w:rsidR="002907A5" w:rsidRPr="002907A5" w:rsidRDefault="002907A5" w:rsidP="00711B11">
      <w:pPr>
        <w:numPr>
          <w:ilvl w:val="0"/>
          <w:numId w:val="80"/>
        </w:numPr>
        <w:tabs>
          <w:tab w:val="clear" w:pos="1702"/>
          <w:tab w:val="num" w:pos="1276"/>
        </w:tabs>
        <w:spacing w:after="50" w:line="280" w:lineRule="atLeast"/>
        <w:ind w:left="1276" w:hanging="567"/>
        <w:rPr>
          <w:rFonts w:eastAsia="Times New Roman" w:cs="Times New Roman"/>
          <w:szCs w:val="24"/>
          <w:lang w:val="en-GB" w:eastAsia="en-GB"/>
        </w:rPr>
      </w:pPr>
      <w:r w:rsidRPr="002907A5">
        <w:rPr>
          <w:rFonts w:eastAsia="Times New Roman" w:cs="Times New Roman"/>
          <w:szCs w:val="24"/>
          <w:lang w:val="en-GB" w:eastAsia="en-GB"/>
        </w:rPr>
        <w:t>Explain that there is no obligation for the landowner to agree to the project;</w:t>
      </w:r>
    </w:p>
    <w:p w:rsidR="002907A5" w:rsidRPr="002907A5" w:rsidRDefault="002907A5" w:rsidP="00711B11">
      <w:pPr>
        <w:numPr>
          <w:ilvl w:val="0"/>
          <w:numId w:val="80"/>
        </w:numPr>
        <w:tabs>
          <w:tab w:val="clear" w:pos="1702"/>
          <w:tab w:val="num" w:pos="1276"/>
        </w:tabs>
        <w:spacing w:after="50" w:line="280" w:lineRule="atLeast"/>
        <w:ind w:left="1276" w:hanging="567"/>
        <w:rPr>
          <w:rFonts w:eastAsia="Times New Roman" w:cs="Times New Roman"/>
          <w:szCs w:val="24"/>
          <w:lang w:val="en-GB" w:eastAsia="en-GB"/>
        </w:rPr>
      </w:pPr>
      <w:r w:rsidRPr="002907A5">
        <w:rPr>
          <w:rFonts w:eastAsia="Times New Roman" w:cs="Times New Roman"/>
          <w:szCs w:val="24"/>
          <w:lang w:val="en-GB" w:eastAsia="en-GB"/>
        </w:rPr>
        <w:t>Advertise times, dates and locations for Public Information Days, if applicable;</w:t>
      </w:r>
    </w:p>
    <w:p w:rsidR="002907A5" w:rsidRPr="002907A5" w:rsidRDefault="002907A5" w:rsidP="00711B11">
      <w:pPr>
        <w:numPr>
          <w:ilvl w:val="0"/>
          <w:numId w:val="80"/>
        </w:numPr>
        <w:tabs>
          <w:tab w:val="clear" w:pos="1702"/>
          <w:tab w:val="num" w:pos="1276"/>
        </w:tabs>
        <w:spacing w:after="50" w:line="280" w:lineRule="atLeast"/>
        <w:ind w:left="1276" w:hanging="567"/>
        <w:rPr>
          <w:rFonts w:eastAsia="Times New Roman" w:cs="Times New Roman"/>
          <w:szCs w:val="24"/>
          <w:lang w:val="en-GB" w:eastAsia="en-GB"/>
        </w:rPr>
      </w:pPr>
      <w:r w:rsidRPr="002907A5">
        <w:rPr>
          <w:rFonts w:eastAsia="Times New Roman" w:cs="Times New Roman"/>
          <w:szCs w:val="24"/>
          <w:lang w:val="en-GB" w:eastAsia="en-GB"/>
        </w:rPr>
        <w:t>Invite input from landowners and key stakeholders;</w:t>
      </w:r>
    </w:p>
    <w:p w:rsidR="002907A5" w:rsidRPr="002907A5" w:rsidRDefault="002907A5" w:rsidP="00711B11">
      <w:pPr>
        <w:numPr>
          <w:ilvl w:val="0"/>
          <w:numId w:val="80"/>
        </w:numPr>
        <w:tabs>
          <w:tab w:val="clear" w:pos="1702"/>
          <w:tab w:val="num" w:pos="1276"/>
        </w:tabs>
        <w:spacing w:after="50" w:line="280" w:lineRule="atLeast"/>
        <w:ind w:left="1276" w:hanging="567"/>
        <w:rPr>
          <w:rFonts w:eastAsia="Times New Roman" w:cs="Times New Roman"/>
          <w:szCs w:val="24"/>
          <w:lang w:val="en-GB" w:eastAsia="en-GB"/>
        </w:rPr>
      </w:pPr>
      <w:r w:rsidRPr="002907A5">
        <w:rPr>
          <w:rFonts w:eastAsia="Times New Roman" w:cs="Times New Roman"/>
          <w:szCs w:val="24"/>
          <w:lang w:val="en-GB" w:eastAsia="en-GB"/>
        </w:rPr>
        <w:t xml:space="preserve">Include maps, diagrams, photographs, etc, applicable to the intent of the notice/information sheet/newsletter; </w:t>
      </w:r>
    </w:p>
    <w:p w:rsidR="002907A5" w:rsidRPr="002907A5" w:rsidRDefault="002907A5" w:rsidP="00711B11">
      <w:pPr>
        <w:numPr>
          <w:ilvl w:val="0"/>
          <w:numId w:val="80"/>
        </w:numPr>
        <w:tabs>
          <w:tab w:val="clear" w:pos="1702"/>
          <w:tab w:val="num" w:pos="1276"/>
        </w:tabs>
        <w:spacing w:after="50" w:line="280" w:lineRule="atLeast"/>
        <w:ind w:left="1276" w:hanging="567"/>
        <w:rPr>
          <w:rFonts w:eastAsia="Times New Roman" w:cs="Times New Roman"/>
          <w:szCs w:val="24"/>
          <w:lang w:val="en-GB" w:eastAsia="en-GB"/>
        </w:rPr>
      </w:pPr>
      <w:r w:rsidRPr="002907A5">
        <w:rPr>
          <w:rFonts w:eastAsia="Times New Roman" w:cs="Times New Roman"/>
          <w:szCs w:val="24"/>
          <w:lang w:val="en-GB" w:eastAsia="en-GB"/>
        </w:rPr>
        <w:t xml:space="preserve">Be designed and formatted in accordance to </w:t>
      </w:r>
      <w:r w:rsidRPr="002907A5">
        <w:rPr>
          <w:rFonts w:eastAsia="Times New Roman" w:cs="Times New Roman"/>
          <w:iCs/>
          <w:szCs w:val="24"/>
          <w:lang w:val="en-GB" w:eastAsia="en-GB"/>
        </w:rPr>
        <w:t xml:space="preserve">the Transport Agency’s </w:t>
      </w:r>
      <w:r w:rsidRPr="002907A5">
        <w:rPr>
          <w:rFonts w:eastAsia="Times New Roman" w:cs="Times New Roman"/>
          <w:i/>
          <w:iCs/>
          <w:szCs w:val="24"/>
          <w:lang w:val="en-GB" w:eastAsia="en-GB"/>
        </w:rPr>
        <w:t>Brand Manual</w:t>
      </w:r>
      <w:r w:rsidRPr="002907A5">
        <w:rPr>
          <w:rFonts w:eastAsia="Times New Roman" w:cs="Times New Roman"/>
          <w:szCs w:val="24"/>
          <w:lang w:val="en-GB" w:eastAsia="en-GB"/>
        </w:rPr>
        <w:t xml:space="preserve"> and</w:t>
      </w:r>
    </w:p>
    <w:p w:rsidR="002907A5" w:rsidRPr="002907A5" w:rsidRDefault="002907A5" w:rsidP="00711B11">
      <w:pPr>
        <w:numPr>
          <w:ilvl w:val="0"/>
          <w:numId w:val="80"/>
        </w:numPr>
        <w:tabs>
          <w:tab w:val="clear" w:pos="1702"/>
          <w:tab w:val="num" w:pos="1276"/>
        </w:tabs>
        <w:spacing w:after="50" w:line="280" w:lineRule="atLeast"/>
        <w:ind w:left="1276" w:hanging="567"/>
        <w:rPr>
          <w:rFonts w:eastAsia="Times New Roman" w:cs="Times New Roman"/>
          <w:szCs w:val="24"/>
          <w:lang w:val="en-GB" w:eastAsia="en-GB"/>
        </w:rPr>
      </w:pPr>
      <w:r w:rsidRPr="002907A5">
        <w:rPr>
          <w:rFonts w:eastAsia="Times New Roman" w:cs="Times New Roman"/>
          <w:szCs w:val="24"/>
          <w:lang w:val="en-GB" w:eastAsia="en-GB"/>
        </w:rPr>
        <w:t>Include any other information considered pertinent by the Consultant or requested by the Client.</w:t>
      </w:r>
    </w:p>
    <w:p w:rsidR="002907A5" w:rsidRPr="002907A5" w:rsidRDefault="002907A5" w:rsidP="003E7952">
      <w:pPr>
        <w:spacing w:before="100" w:after="100" w:line="280" w:lineRule="atLeast"/>
        <w:ind w:left="709"/>
        <w:rPr>
          <w:rFonts w:eastAsia="Times New Roman" w:cs="Times New Roman"/>
          <w:szCs w:val="24"/>
          <w:lang w:val="en-GB" w:eastAsia="en-GB"/>
        </w:rPr>
      </w:pPr>
      <w:r w:rsidRPr="002907A5">
        <w:rPr>
          <w:rFonts w:eastAsia="Times New Roman" w:cs="Times New Roman"/>
          <w:szCs w:val="24"/>
          <w:lang w:val="en-GB" w:eastAsia="en-GB"/>
        </w:rPr>
        <w:t xml:space="preserve">The Consultant </w:t>
      </w:r>
      <w:r w:rsidRPr="002907A5">
        <w:rPr>
          <w:rFonts w:eastAsia="Times New Roman" w:cs="Times New Roman"/>
          <w:b/>
          <w:szCs w:val="24"/>
          <w:lang w:val="en-GB" w:eastAsia="en-GB"/>
        </w:rPr>
        <w:t>shall not</w:t>
      </w:r>
      <w:r w:rsidRPr="002907A5">
        <w:rPr>
          <w:rFonts w:eastAsia="Times New Roman" w:cs="Times New Roman"/>
          <w:szCs w:val="24"/>
          <w:lang w:val="en-GB" w:eastAsia="en-GB"/>
        </w:rPr>
        <w:t xml:space="preserve"> use the notice for the purpose of advertising the Consultant’s company or services.</w:t>
      </w:r>
    </w:p>
    <w:p w:rsidR="002907A5" w:rsidRPr="002907A5" w:rsidRDefault="002907A5" w:rsidP="003E7952">
      <w:pPr>
        <w:spacing w:before="100" w:after="100" w:line="280" w:lineRule="atLeast"/>
        <w:ind w:left="709"/>
        <w:rPr>
          <w:rFonts w:eastAsia="Times New Roman" w:cs="Times New Roman"/>
          <w:szCs w:val="24"/>
          <w:lang w:val="en-GB" w:eastAsia="en-GB"/>
        </w:rPr>
      </w:pPr>
      <w:r w:rsidRPr="002907A5">
        <w:rPr>
          <w:rFonts w:eastAsia="Times New Roman" w:cs="Times New Roman"/>
          <w:szCs w:val="24"/>
          <w:lang w:val="en-GB" w:eastAsia="en-GB"/>
        </w:rPr>
        <w:t>All costs shall be included in the Consultant’s fee for the respective phase, unless otherwise specified.</w:t>
      </w:r>
    </w:p>
    <w:p w:rsidR="00495DA4" w:rsidRPr="00495DA4" w:rsidRDefault="00495DA4" w:rsidP="00495DA4">
      <w:pPr>
        <w:pStyle w:val="Heading3ConractScope"/>
        <w:rPr>
          <w:lang w:val="en-GB"/>
        </w:rPr>
      </w:pPr>
      <w:r w:rsidRPr="00495DA4">
        <w:rPr>
          <w:lang w:val="en-GB"/>
        </w:rPr>
        <w:t>Liaison with Property Acquisition Agency</w:t>
      </w:r>
    </w:p>
    <w:p w:rsidR="00495DA4" w:rsidRPr="00495DA4" w:rsidRDefault="00495DA4" w:rsidP="00495DA4">
      <w:pPr>
        <w:spacing w:before="100" w:after="100" w:line="280" w:lineRule="atLeast"/>
        <w:ind w:left="709"/>
        <w:rPr>
          <w:rFonts w:eastAsia="Times New Roman" w:cs="Times New Roman"/>
          <w:szCs w:val="24"/>
          <w:lang w:val="en-GB" w:eastAsia="en-GB"/>
        </w:rPr>
      </w:pPr>
      <w:r w:rsidRPr="00495DA4">
        <w:rPr>
          <w:rFonts w:eastAsia="Times New Roman" w:cs="Times New Roman"/>
          <w:szCs w:val="24"/>
          <w:lang w:val="en-GB" w:eastAsia="en-GB"/>
        </w:rPr>
        <w:t>The relationship between the Consultant and the Client’s Property Acquisition Agent is an important aspect to the project.  There must be a free-flow of information between the parties, so that each party has the most up-to-date information, particularly in terms of communication with landowners, project information, property compensation estimates, and land requirement plans.</w:t>
      </w:r>
    </w:p>
    <w:p w:rsidR="00495DA4" w:rsidRPr="00495DA4" w:rsidRDefault="00495DA4" w:rsidP="00495DA4">
      <w:pPr>
        <w:spacing w:before="100" w:after="100" w:line="280" w:lineRule="atLeast"/>
        <w:ind w:left="709"/>
        <w:rPr>
          <w:rFonts w:eastAsia="Times New Roman" w:cs="Times New Roman"/>
          <w:szCs w:val="24"/>
          <w:lang w:val="en-GB" w:eastAsia="en-GB"/>
        </w:rPr>
      </w:pPr>
      <w:r w:rsidRPr="00495DA4">
        <w:rPr>
          <w:rFonts w:eastAsia="Times New Roman" w:cs="Times New Roman"/>
          <w:szCs w:val="24"/>
          <w:lang w:val="en-GB" w:eastAsia="en-GB"/>
        </w:rPr>
        <w:t>Meetings must be held, as a minimum requirement, between the Property Acquisition Agent, the Professional Services Consultant, and the Project Manager, at the following key stages of each of the project phases:</w:t>
      </w:r>
    </w:p>
    <w:p w:rsidR="00495DA4" w:rsidRPr="00495DA4" w:rsidRDefault="00495DA4" w:rsidP="00495DA4">
      <w:pPr>
        <w:spacing w:before="100" w:after="100" w:line="280" w:lineRule="atLeast"/>
        <w:ind w:left="709"/>
        <w:rPr>
          <w:rFonts w:eastAsia="Times New Roman" w:cs="Times New Roman"/>
          <w:b/>
          <w:szCs w:val="24"/>
          <w:lang w:eastAsia="en-GB"/>
        </w:rPr>
      </w:pPr>
      <w:r w:rsidRPr="00495DA4">
        <w:rPr>
          <w:rFonts w:eastAsia="Times New Roman" w:cs="Times New Roman"/>
          <w:b/>
          <w:szCs w:val="24"/>
          <w:lang w:eastAsia="en-GB"/>
        </w:rPr>
        <w:t xml:space="preserve">For the IBC and DBC phases </w:t>
      </w:r>
    </w:p>
    <w:p w:rsidR="00495DA4" w:rsidRPr="00495DA4" w:rsidRDefault="00495DA4" w:rsidP="00711B11">
      <w:pPr>
        <w:numPr>
          <w:ilvl w:val="0"/>
          <w:numId w:val="38"/>
        </w:numPr>
        <w:spacing w:after="50" w:line="280" w:lineRule="atLeast"/>
        <w:ind w:left="1276" w:hanging="567"/>
        <w:rPr>
          <w:rFonts w:eastAsia="Times New Roman" w:cs="Times New Roman"/>
          <w:szCs w:val="24"/>
          <w:lang w:val="en-GB" w:eastAsia="en-GB"/>
        </w:rPr>
      </w:pPr>
      <w:r w:rsidRPr="00495DA4">
        <w:rPr>
          <w:rFonts w:eastAsia="Times New Roman" w:cs="Times New Roman"/>
          <w:szCs w:val="24"/>
          <w:lang w:val="en-GB" w:eastAsia="en-GB"/>
        </w:rPr>
        <w:t>Immediately after the Award of the Professional Services Contract;</w:t>
      </w:r>
    </w:p>
    <w:p w:rsidR="00495DA4" w:rsidRPr="00495DA4" w:rsidRDefault="00495DA4" w:rsidP="00711B11">
      <w:pPr>
        <w:numPr>
          <w:ilvl w:val="0"/>
          <w:numId w:val="38"/>
        </w:numPr>
        <w:spacing w:after="50" w:line="280" w:lineRule="atLeast"/>
        <w:ind w:left="1276" w:hanging="567"/>
        <w:rPr>
          <w:rFonts w:eastAsia="Times New Roman" w:cs="Times New Roman"/>
          <w:szCs w:val="24"/>
          <w:lang w:val="en-GB" w:eastAsia="en-GB"/>
        </w:rPr>
      </w:pPr>
      <w:r w:rsidRPr="00495DA4">
        <w:rPr>
          <w:rFonts w:eastAsia="Times New Roman" w:cs="Times New Roman"/>
          <w:szCs w:val="24"/>
          <w:lang w:val="en-GB" w:eastAsia="en-GB"/>
        </w:rPr>
        <w:t>Following delivery of the Route Option Evaluation from the Acquisition Agent;</w:t>
      </w:r>
    </w:p>
    <w:p w:rsidR="00495DA4" w:rsidRPr="00495DA4" w:rsidRDefault="00495DA4" w:rsidP="00711B11">
      <w:pPr>
        <w:numPr>
          <w:ilvl w:val="0"/>
          <w:numId w:val="38"/>
        </w:numPr>
        <w:spacing w:after="50" w:line="280" w:lineRule="atLeast"/>
        <w:ind w:left="1276" w:hanging="567"/>
        <w:rPr>
          <w:rFonts w:eastAsia="Times New Roman" w:cs="Times New Roman"/>
          <w:szCs w:val="24"/>
          <w:lang w:val="en-GB" w:eastAsia="en-GB"/>
        </w:rPr>
      </w:pPr>
      <w:r w:rsidRPr="00495DA4">
        <w:rPr>
          <w:rFonts w:eastAsia="Times New Roman" w:cs="Times New Roman"/>
          <w:szCs w:val="24"/>
          <w:lang w:val="en-GB" w:eastAsia="en-GB"/>
        </w:rPr>
        <w:t>Following completion of the Option Evaluation and identification of the preferred option; and</w:t>
      </w:r>
    </w:p>
    <w:p w:rsidR="00495DA4" w:rsidRPr="00495DA4" w:rsidRDefault="00495DA4" w:rsidP="00711B11">
      <w:pPr>
        <w:numPr>
          <w:ilvl w:val="0"/>
          <w:numId w:val="38"/>
        </w:numPr>
        <w:spacing w:after="50" w:line="280" w:lineRule="atLeast"/>
        <w:ind w:left="1276" w:hanging="567"/>
        <w:rPr>
          <w:rFonts w:eastAsia="Times New Roman" w:cs="Times New Roman"/>
          <w:szCs w:val="24"/>
          <w:lang w:val="en-GB" w:eastAsia="en-GB"/>
        </w:rPr>
      </w:pPr>
      <w:r w:rsidRPr="00495DA4">
        <w:rPr>
          <w:rFonts w:eastAsia="Times New Roman" w:cs="Times New Roman"/>
          <w:szCs w:val="24"/>
          <w:lang w:val="en-GB" w:eastAsia="en-GB"/>
        </w:rPr>
        <w:t>Following delivery of the Property Acquisition Strategy from the Acquisition Agent.</w:t>
      </w:r>
    </w:p>
    <w:p w:rsidR="00495DA4" w:rsidRPr="00495DA4" w:rsidRDefault="00495DA4" w:rsidP="00495DA4">
      <w:pPr>
        <w:spacing w:before="100" w:after="100" w:line="280" w:lineRule="atLeast"/>
        <w:ind w:left="1276" w:hanging="567"/>
        <w:rPr>
          <w:rFonts w:eastAsia="Times New Roman" w:cs="Times New Roman"/>
          <w:b/>
          <w:szCs w:val="24"/>
          <w:lang w:eastAsia="en-GB"/>
        </w:rPr>
      </w:pPr>
      <w:r w:rsidRPr="00495DA4">
        <w:rPr>
          <w:rFonts w:eastAsia="Times New Roman" w:cs="Times New Roman"/>
          <w:b/>
          <w:szCs w:val="24"/>
          <w:lang w:eastAsia="en-GB"/>
        </w:rPr>
        <w:t>For the Pre-Implementation phase:</w:t>
      </w:r>
    </w:p>
    <w:p w:rsidR="00495DA4" w:rsidRPr="00495DA4" w:rsidRDefault="00495DA4" w:rsidP="00711B11">
      <w:pPr>
        <w:numPr>
          <w:ilvl w:val="0"/>
          <w:numId w:val="38"/>
        </w:numPr>
        <w:spacing w:after="50" w:line="280" w:lineRule="atLeast"/>
        <w:ind w:left="1276" w:hanging="567"/>
        <w:rPr>
          <w:rFonts w:eastAsia="Times New Roman" w:cs="Times New Roman"/>
          <w:szCs w:val="24"/>
          <w:lang w:val="en-GB" w:eastAsia="en-GB"/>
        </w:rPr>
      </w:pPr>
      <w:r w:rsidRPr="00495DA4">
        <w:rPr>
          <w:rFonts w:eastAsia="Times New Roman" w:cs="Times New Roman"/>
          <w:szCs w:val="24"/>
          <w:lang w:val="en-GB" w:eastAsia="en-GB"/>
        </w:rPr>
        <w:t>Immediately after the commencement of the Design contract (including the Property Management Consultant, with regard to any legal interests in the property); and</w:t>
      </w:r>
    </w:p>
    <w:p w:rsidR="00495DA4" w:rsidRPr="00495DA4" w:rsidRDefault="00495DA4" w:rsidP="00711B11">
      <w:pPr>
        <w:numPr>
          <w:ilvl w:val="0"/>
          <w:numId w:val="38"/>
        </w:numPr>
        <w:spacing w:after="50" w:line="280" w:lineRule="atLeast"/>
        <w:ind w:left="1276" w:hanging="567"/>
        <w:rPr>
          <w:rFonts w:eastAsia="Times New Roman" w:cs="Times New Roman"/>
          <w:szCs w:val="24"/>
          <w:lang w:val="en-GB" w:eastAsia="en-GB"/>
        </w:rPr>
      </w:pPr>
      <w:r w:rsidRPr="00495DA4">
        <w:rPr>
          <w:rFonts w:eastAsia="Times New Roman" w:cs="Times New Roman"/>
          <w:szCs w:val="24"/>
          <w:lang w:val="en-GB" w:eastAsia="en-GB"/>
        </w:rPr>
        <w:t>Prior to finalising the tender documents, to ensure all the Transport Agency’s commitments in terms of property (including any conditions in the Memoranda of Agreement, early disposal of surplus land, easement issues, and property availability etc).</w:t>
      </w:r>
    </w:p>
    <w:p w:rsidR="00495DA4" w:rsidRPr="00495DA4" w:rsidRDefault="00495DA4" w:rsidP="00495DA4">
      <w:pPr>
        <w:spacing w:before="100" w:after="100" w:line="280" w:lineRule="atLeast"/>
        <w:ind w:left="1276" w:hanging="567"/>
        <w:rPr>
          <w:rFonts w:eastAsia="Times New Roman" w:cs="Times New Roman"/>
          <w:b/>
          <w:szCs w:val="24"/>
          <w:lang w:eastAsia="en-GB"/>
        </w:rPr>
      </w:pPr>
      <w:r w:rsidRPr="00495DA4">
        <w:rPr>
          <w:rFonts w:eastAsia="Times New Roman" w:cs="Times New Roman"/>
          <w:b/>
          <w:szCs w:val="24"/>
          <w:lang w:eastAsia="en-GB"/>
        </w:rPr>
        <w:t>For the Implementation phase:</w:t>
      </w:r>
    </w:p>
    <w:p w:rsidR="00495DA4" w:rsidRPr="00495DA4" w:rsidRDefault="00495DA4" w:rsidP="00711B11">
      <w:pPr>
        <w:numPr>
          <w:ilvl w:val="0"/>
          <w:numId w:val="38"/>
        </w:numPr>
        <w:spacing w:after="50" w:line="280" w:lineRule="atLeast"/>
        <w:ind w:left="1276" w:hanging="567"/>
        <w:rPr>
          <w:rFonts w:eastAsia="Times New Roman" w:cs="Times New Roman"/>
          <w:szCs w:val="24"/>
          <w:lang w:val="en-GB" w:eastAsia="en-GB"/>
        </w:rPr>
      </w:pPr>
      <w:r w:rsidRPr="00495DA4">
        <w:rPr>
          <w:rFonts w:eastAsia="Times New Roman" w:cs="Times New Roman"/>
          <w:szCs w:val="24"/>
          <w:lang w:val="en-GB" w:eastAsia="en-GB"/>
        </w:rPr>
        <w:t>Prior to construction commencing (together with Contractor and Client’s Property Acquisition Agent to highlight all property issues); and</w:t>
      </w:r>
    </w:p>
    <w:p w:rsidR="00495DA4" w:rsidRPr="00495DA4" w:rsidRDefault="00495DA4" w:rsidP="00711B11">
      <w:pPr>
        <w:numPr>
          <w:ilvl w:val="0"/>
          <w:numId w:val="38"/>
        </w:numPr>
        <w:spacing w:after="50" w:line="280" w:lineRule="atLeast"/>
        <w:ind w:left="1276" w:hanging="567"/>
        <w:rPr>
          <w:rFonts w:eastAsia="Times New Roman" w:cs="Times New Roman"/>
          <w:szCs w:val="24"/>
          <w:lang w:val="en-GB" w:eastAsia="en-GB"/>
        </w:rPr>
      </w:pPr>
      <w:r w:rsidRPr="00495DA4">
        <w:rPr>
          <w:rFonts w:eastAsia="Times New Roman" w:cs="Times New Roman"/>
          <w:szCs w:val="24"/>
          <w:lang w:val="en-GB" w:eastAsia="en-GB"/>
        </w:rPr>
        <w:t>At Practical Completion of the physical works to identify any outstanding landowner issues, legalisation of boundaries, and potential property disposal.</w:t>
      </w:r>
    </w:p>
    <w:p w:rsidR="00495DA4" w:rsidRPr="00495DA4" w:rsidRDefault="00495DA4" w:rsidP="00495DA4">
      <w:pPr>
        <w:spacing w:before="100" w:after="100" w:line="280" w:lineRule="atLeast"/>
        <w:ind w:left="709"/>
        <w:rPr>
          <w:rFonts w:eastAsia="Times New Roman" w:cs="Times New Roman"/>
          <w:szCs w:val="20"/>
          <w:lang w:val="en-GB" w:eastAsia="en-NZ"/>
        </w:rPr>
      </w:pPr>
      <w:r w:rsidRPr="00495DA4">
        <w:rPr>
          <w:rFonts w:eastAsia="Times New Roman" w:cs="Times New Roman"/>
          <w:szCs w:val="20"/>
          <w:lang w:val="en-GB" w:eastAsia="en-NZ"/>
        </w:rPr>
        <w:t>Discussion may include agreeing a process for obtaining land entry agreement for investigation, Property Evaluation Strategy requirements and confirming Consultant access to the Client’s Stakeholder Relationship Management System (SRMS).  Licence to Occupy may be required to collect data to enable decisions to be made on project options.</w:t>
      </w:r>
    </w:p>
    <w:p w:rsidR="00495DA4" w:rsidRPr="00495DA4" w:rsidRDefault="00495DA4" w:rsidP="00495DA4">
      <w:pPr>
        <w:spacing w:before="100" w:after="100" w:line="280" w:lineRule="atLeast"/>
        <w:ind w:left="709"/>
        <w:rPr>
          <w:rFonts w:eastAsia="Times New Roman" w:cs="Times New Roman"/>
          <w:szCs w:val="20"/>
          <w:lang w:val="en-GB" w:eastAsia="en-NZ"/>
        </w:rPr>
      </w:pPr>
      <w:r w:rsidRPr="00495DA4">
        <w:rPr>
          <w:rFonts w:eastAsia="Times New Roman" w:cs="Times New Roman"/>
          <w:szCs w:val="20"/>
          <w:lang w:val="en-GB" w:eastAsia="en-NZ"/>
        </w:rPr>
        <w:t xml:space="preserve">The Property Acquisition Agent is required to be present at all meetings between the Consultant and owners and/or occupiers, unless otherwise directed by the Project Manager and approved by the Client’s Acquisition Manager, to ensure </w:t>
      </w:r>
      <w:r w:rsidRPr="00495DA4">
        <w:rPr>
          <w:rFonts w:eastAsia="Times New Roman" w:cs="Times New Roman"/>
          <w:i/>
          <w:szCs w:val="20"/>
          <w:lang w:val="en-GB" w:eastAsia="en-NZ"/>
        </w:rPr>
        <w:t>that Public Works Act</w:t>
      </w:r>
      <w:r w:rsidRPr="00495DA4">
        <w:rPr>
          <w:rFonts w:eastAsia="Times New Roman" w:cs="Times New Roman"/>
          <w:szCs w:val="20"/>
          <w:lang w:val="en-GB" w:eastAsia="en-NZ"/>
        </w:rPr>
        <w:t xml:space="preserve"> compensation negotiations are not compromised.</w:t>
      </w:r>
    </w:p>
    <w:p w:rsidR="00495DA4" w:rsidRPr="00495DA4" w:rsidRDefault="00495DA4" w:rsidP="00495DA4">
      <w:pPr>
        <w:spacing w:before="100" w:after="100" w:line="280" w:lineRule="atLeast"/>
        <w:ind w:left="709"/>
        <w:rPr>
          <w:rFonts w:eastAsia="Times New Roman" w:cs="Times New Roman"/>
          <w:szCs w:val="20"/>
          <w:lang w:val="en-GB" w:eastAsia="en-NZ"/>
        </w:rPr>
      </w:pPr>
      <w:r w:rsidRPr="00495DA4">
        <w:rPr>
          <w:rFonts w:eastAsia="Times New Roman" w:cs="Times New Roman"/>
          <w:szCs w:val="20"/>
          <w:lang w:val="en-GB" w:eastAsia="en-NZ"/>
        </w:rPr>
        <w:t>Any instruction that may incur property consultant fees must be made via the appropriate Client property manager (acquisition, management, or disposal).  In addition the Client Acquisition Manager must be kept appraised of all relevant and significant information that is being discussed direct with the Property Acquisition Agent.</w:t>
      </w:r>
    </w:p>
    <w:p w:rsidR="00495DA4" w:rsidRPr="00495DA4" w:rsidRDefault="00495DA4" w:rsidP="00495DA4">
      <w:pPr>
        <w:spacing w:before="100" w:after="100" w:line="280" w:lineRule="atLeast"/>
        <w:ind w:left="709"/>
        <w:rPr>
          <w:rFonts w:eastAsia="Times New Roman" w:cs="Times New Roman"/>
          <w:szCs w:val="20"/>
          <w:lang w:val="en-GB" w:eastAsia="en-NZ"/>
        </w:rPr>
      </w:pPr>
      <w:r w:rsidRPr="00495DA4">
        <w:rPr>
          <w:rFonts w:eastAsia="Times New Roman" w:cs="Times New Roman"/>
          <w:szCs w:val="20"/>
          <w:lang w:val="en-GB" w:eastAsia="en-NZ"/>
        </w:rPr>
        <w:t>The Consultant shall ensure that the Client’s Property Acquisition Agent is provided with the latest iteration of the Consultant’s Programme, and the required deliverable dates for critical information as soon as they are available.  The Consultant shall ensure timely delivery of required inputs to the Property Acquisition Agent, to ensure that the programmed deliverable dates are achieved.  The Consultant is responsible for requesting the timely update of the Property Costs from the Property Acquisition Agent, to ensure the deliverable of updated Project Estimates to the Client.</w:t>
      </w:r>
    </w:p>
    <w:p w:rsidR="00495DA4" w:rsidRDefault="00495DA4" w:rsidP="00495DA4">
      <w:pPr>
        <w:pStyle w:val="Heading3ConractScope"/>
        <w:rPr>
          <w:lang w:val="en-GB"/>
        </w:rPr>
      </w:pPr>
      <w:r>
        <w:rPr>
          <w:lang w:val="en-GB"/>
        </w:rPr>
        <w:t>Liaison with other Property Agents</w:t>
      </w:r>
    </w:p>
    <w:p w:rsidR="00495DA4" w:rsidRDefault="00495DA4" w:rsidP="00495DA4">
      <w:pPr>
        <w:pStyle w:val="Numberedparagraph2"/>
        <w:numPr>
          <w:ilvl w:val="0"/>
          <w:numId w:val="0"/>
        </w:numPr>
        <w:ind w:left="720"/>
        <w:rPr>
          <w:lang w:val="en-GB"/>
        </w:rPr>
      </w:pPr>
      <w:r w:rsidRPr="00022AC8">
        <w:rPr>
          <w:lang w:val="en-GB" w:eastAsia="en-NZ"/>
        </w:rPr>
        <w:t>Similar to the Property Acquisition Agent liaison requirements, it is important that the Consultant periodically liaise with both the Client’s Property Management and Disposal agents</w:t>
      </w:r>
    </w:p>
    <w:p w:rsidR="00495DA4" w:rsidRPr="00B63396" w:rsidRDefault="00495DA4" w:rsidP="00495DA4">
      <w:pPr>
        <w:pStyle w:val="Heading3ConractScope"/>
        <w:rPr>
          <w:lang w:val="en-GB"/>
        </w:rPr>
      </w:pPr>
      <w:r w:rsidRPr="00B63396">
        <w:rPr>
          <w:lang w:val="en-GB"/>
        </w:rPr>
        <w:t>Licence to occupy</w:t>
      </w:r>
    </w:p>
    <w:p w:rsidR="00495DA4" w:rsidRPr="00B63396" w:rsidRDefault="00495DA4" w:rsidP="00495DA4">
      <w:pPr>
        <w:pStyle w:val="longdocbodytext"/>
        <w:ind w:left="709"/>
        <w:rPr>
          <w:sz w:val="20"/>
          <w:szCs w:val="20"/>
          <w:lang w:val="en-GB" w:eastAsia="en-NZ"/>
        </w:rPr>
      </w:pPr>
      <w:r w:rsidRPr="00B63396">
        <w:rPr>
          <w:sz w:val="20"/>
          <w:szCs w:val="20"/>
          <w:lang w:val="en-GB" w:eastAsia="en-NZ"/>
        </w:rPr>
        <w:t>All licence to occupy agreements required for investigation, survey, testing, inspection, or construction, shall be arranged by the Client’s Property Acquisition Agent, unless otherwise directed.  The Consultant is responsible for liaising with and assisting the Client’s Property Acquisition Agent to gain the land entry consents in a timely manner.</w:t>
      </w:r>
    </w:p>
    <w:p w:rsidR="00495DA4" w:rsidRPr="00B63396" w:rsidRDefault="00495DA4" w:rsidP="00495DA4">
      <w:pPr>
        <w:pStyle w:val="longdocbodytext"/>
        <w:ind w:left="709"/>
        <w:rPr>
          <w:sz w:val="20"/>
          <w:szCs w:val="20"/>
          <w:lang w:val="en-GB" w:eastAsia="en-NZ"/>
        </w:rPr>
      </w:pPr>
      <w:r w:rsidRPr="00B63396">
        <w:rPr>
          <w:sz w:val="20"/>
          <w:szCs w:val="20"/>
          <w:lang w:val="en-GB" w:eastAsia="en-NZ"/>
        </w:rPr>
        <w:t>Where land entry consents are required for geotechnical testing, the Consultant shall superimpose on aerial photographs of the project site, property boundaries drawn using a computer aided design package, location of test sites and information as to the type of testing proposed.  This information shall accompany and form part of the Agreement for Entry onto land.</w:t>
      </w:r>
    </w:p>
    <w:p w:rsidR="00495DA4" w:rsidRPr="00B63396" w:rsidRDefault="00495DA4" w:rsidP="00495DA4">
      <w:pPr>
        <w:pStyle w:val="longdocbodytext"/>
        <w:ind w:left="709"/>
        <w:rPr>
          <w:sz w:val="20"/>
          <w:szCs w:val="20"/>
          <w:lang w:val="en-GB" w:eastAsia="en-NZ"/>
        </w:rPr>
      </w:pPr>
      <w:r w:rsidRPr="00B63396">
        <w:rPr>
          <w:sz w:val="20"/>
          <w:szCs w:val="20"/>
          <w:lang w:val="en-GB" w:eastAsia="en-NZ"/>
        </w:rPr>
        <w:t xml:space="preserve">Prior to initiating any communication with landowners (and/or occupiers), the Consultant shall discuss on a case-by-case basis with the Client’s Property Acquisition Agent, the approach to be taken.  </w:t>
      </w:r>
    </w:p>
    <w:p w:rsidR="00495DA4" w:rsidRPr="00B63396" w:rsidRDefault="00495DA4" w:rsidP="00495DA4">
      <w:pPr>
        <w:pStyle w:val="longdocbodytext"/>
        <w:ind w:left="709"/>
        <w:rPr>
          <w:sz w:val="20"/>
          <w:szCs w:val="20"/>
          <w:lang w:val="en-GB" w:eastAsia="en-NZ"/>
        </w:rPr>
      </w:pPr>
      <w:r w:rsidRPr="00B63396">
        <w:rPr>
          <w:sz w:val="20"/>
          <w:szCs w:val="20"/>
          <w:lang w:val="en-GB" w:eastAsia="en-NZ"/>
        </w:rPr>
        <w:t>At no stage of the project shall the Consultant discuss valuations, land exchanges or compensation matters with the landowner/occupier.  These matters will be dealt with by the Client’s Property Acquisition Agent in subsequent negotiations with the landowner.</w:t>
      </w:r>
    </w:p>
    <w:p w:rsidR="00495DA4" w:rsidRDefault="00495DA4" w:rsidP="00495DA4">
      <w:pPr>
        <w:pStyle w:val="longdocbodytext"/>
        <w:ind w:left="709"/>
        <w:rPr>
          <w:sz w:val="20"/>
          <w:szCs w:val="20"/>
          <w:lang w:val="en-GB" w:eastAsia="en-NZ"/>
        </w:rPr>
      </w:pPr>
      <w:r w:rsidRPr="00B63396">
        <w:rPr>
          <w:sz w:val="20"/>
          <w:szCs w:val="20"/>
          <w:lang w:val="en-GB" w:eastAsia="en-NZ"/>
        </w:rPr>
        <w:t>Any problems in obtaining an Agreement for Entry shall be immediately reported to the Client.</w:t>
      </w:r>
    </w:p>
    <w:p w:rsidR="002907A5" w:rsidRPr="002907A5" w:rsidRDefault="002907A5" w:rsidP="003E7952">
      <w:pPr>
        <w:pStyle w:val="Heading3ConractScope"/>
        <w:rPr>
          <w:lang w:val="en-GB"/>
        </w:rPr>
      </w:pPr>
      <w:r w:rsidRPr="002907A5">
        <w:rPr>
          <w:lang w:val="en-GB"/>
        </w:rPr>
        <w:t>Central and Local Government Liaison</w:t>
      </w:r>
    </w:p>
    <w:p w:rsidR="002907A5" w:rsidRPr="002907A5" w:rsidRDefault="002907A5" w:rsidP="003E7952">
      <w:pPr>
        <w:spacing w:before="100" w:after="100" w:line="280" w:lineRule="atLeast"/>
        <w:ind w:left="709"/>
        <w:rPr>
          <w:rFonts w:eastAsia="Times New Roman" w:cs="Times New Roman"/>
          <w:szCs w:val="24"/>
          <w:lang w:val="en-GB" w:eastAsia="en-GB"/>
        </w:rPr>
      </w:pPr>
      <w:r w:rsidRPr="002907A5">
        <w:rPr>
          <w:rFonts w:eastAsia="Times New Roman" w:cs="Times New Roman"/>
          <w:szCs w:val="24"/>
          <w:lang w:val="en-GB" w:eastAsia="en-GB"/>
        </w:rPr>
        <w:t xml:space="preserve">The Client has a firm policy of involving the relevant Regional and Territorial Local Authorities as well as relevant central government agencies such as the Department of Conservation and Heritage New Zealand Pouhere Taonga in the formulation of solutions to problems.  The Consultant shall liaise with those Authorities on </w:t>
      </w:r>
      <w:r w:rsidRPr="002907A5">
        <w:rPr>
          <w:rFonts w:eastAsia="Times New Roman" w:cs="Times New Roman"/>
          <w:b/>
          <w:szCs w:val="24"/>
          <w:lang w:val="en-GB" w:eastAsia="en-GB"/>
        </w:rPr>
        <w:t>all</w:t>
      </w:r>
      <w:r w:rsidRPr="002907A5">
        <w:rPr>
          <w:rFonts w:eastAsia="Times New Roman" w:cs="Times New Roman"/>
          <w:szCs w:val="24"/>
          <w:lang w:val="en-GB" w:eastAsia="en-GB"/>
        </w:rPr>
        <w:t xml:space="preserve"> notice of requirement and consent issues to be considered.</w:t>
      </w:r>
    </w:p>
    <w:p w:rsidR="00495DA4" w:rsidRDefault="00495DA4" w:rsidP="00495DA4">
      <w:pPr>
        <w:pStyle w:val="Heading3ConractScope"/>
      </w:pPr>
      <w:bookmarkStart w:id="140" w:name="_Toc415296946"/>
      <w:r>
        <w:t>Health and Safety in Employment Compliance</w:t>
      </w:r>
    </w:p>
    <w:p w:rsidR="00495DA4" w:rsidRPr="00495DA4" w:rsidRDefault="00495DA4" w:rsidP="00495DA4">
      <w:pPr>
        <w:pStyle w:val="LongDocBodyTextIndent1"/>
        <w:ind w:left="709"/>
        <w:rPr>
          <w:sz w:val="20"/>
        </w:rPr>
      </w:pPr>
      <w:r w:rsidRPr="00495DA4">
        <w:rPr>
          <w:sz w:val="20"/>
        </w:rPr>
        <w:t>In the performance of the contract (which, for the purposes of this clause, includes any associated physical works contracts) the Client aims to foster a responsible attitude toward occupational health and safety on the part of the Consultant, sub-consultants and their employees.  This shall extend to all contractors, sub-contractors and their employees under supervision of the Consultant in the performances of the contract.</w:t>
      </w:r>
    </w:p>
    <w:p w:rsidR="00495DA4" w:rsidRPr="00495DA4" w:rsidRDefault="00495DA4" w:rsidP="00495DA4">
      <w:pPr>
        <w:pStyle w:val="LongDocBodyTextIndent1"/>
        <w:ind w:left="709"/>
        <w:rPr>
          <w:sz w:val="20"/>
        </w:rPr>
      </w:pPr>
      <w:r w:rsidRPr="00495DA4">
        <w:rPr>
          <w:sz w:val="20"/>
        </w:rPr>
        <w:t>In pursuance of this aim, the Consultant is responsible for ensuring compliance with the Health and Safety in Employment Act 1992 (HSE Act) and the draft Health and Safety Reform Bill and that all persons undertaking work in the performance of the contract, comply with the Transport Agency’s Minimum Standard Z/5 - Health and Safety Compliance Notice.   The Consultant shall ensure adequacy of and monitor the contractor’s Health and Safety Management Plan.</w:t>
      </w:r>
    </w:p>
    <w:p w:rsidR="00495DA4" w:rsidRPr="00495DA4" w:rsidRDefault="00495DA4" w:rsidP="00495DA4">
      <w:pPr>
        <w:pStyle w:val="LongDocBodyTextIndent1"/>
        <w:ind w:left="709"/>
        <w:rPr>
          <w:sz w:val="20"/>
        </w:rPr>
      </w:pPr>
      <w:r w:rsidRPr="00495DA4">
        <w:rPr>
          <w:sz w:val="20"/>
        </w:rPr>
        <w:t>The Consultant shall also be responsible for ensuring compliance with other related relevant legislation, regulations, codes of practice and other guidelines relating to the safety of the works arising under the contract.</w:t>
      </w:r>
    </w:p>
    <w:p w:rsidR="00495DA4" w:rsidRDefault="00495DA4" w:rsidP="00495DA4">
      <w:pPr>
        <w:pStyle w:val="Heading3ConractScope"/>
      </w:pPr>
      <w:r>
        <w:t>Traffic Management</w:t>
      </w:r>
    </w:p>
    <w:p w:rsidR="00495DA4" w:rsidRPr="00495DA4" w:rsidRDefault="00495DA4" w:rsidP="00495DA4">
      <w:pPr>
        <w:pStyle w:val="LongDocBodyTextIndent1"/>
        <w:ind w:left="709"/>
        <w:rPr>
          <w:color w:val="0000FF"/>
          <w:sz w:val="20"/>
        </w:rPr>
      </w:pPr>
      <w:r w:rsidRPr="00495DA4">
        <w:rPr>
          <w:color w:val="0000FF"/>
          <w:sz w:val="20"/>
          <w:highlight w:val="yellow"/>
        </w:rPr>
        <w:t>&lt;&lt;Guidance note: include for traffic management and state applicable level.&gt;&gt;</w:t>
      </w:r>
    </w:p>
    <w:p w:rsidR="00495DA4" w:rsidRPr="00495DA4" w:rsidRDefault="00495DA4" w:rsidP="00495DA4">
      <w:pPr>
        <w:pStyle w:val="LongDocBodyTextIndent1"/>
        <w:ind w:left="709"/>
        <w:rPr>
          <w:sz w:val="20"/>
        </w:rPr>
      </w:pPr>
      <w:r w:rsidRPr="00495DA4">
        <w:rPr>
          <w:sz w:val="20"/>
        </w:rPr>
        <w:t>All traffic management for this project shall be specified on the basis of being Level [1] in accordance with the Code of Practice for Temporary Traffic Management.</w:t>
      </w:r>
    </w:p>
    <w:p w:rsidR="00495DA4" w:rsidRPr="00CF48E8" w:rsidRDefault="00495DA4" w:rsidP="00495DA4">
      <w:pPr>
        <w:pStyle w:val="Heading3ConractScope"/>
      </w:pPr>
      <w:r w:rsidRPr="00CF48E8">
        <w:t>Risk Management</w:t>
      </w:r>
      <w:bookmarkEnd w:id="140"/>
    </w:p>
    <w:p w:rsidR="00495DA4" w:rsidRPr="006D4EFC" w:rsidRDefault="00495DA4" w:rsidP="00495DA4">
      <w:pPr>
        <w:pStyle w:val="LongDocBodyTextIndent1"/>
        <w:ind w:left="709"/>
        <w:rPr>
          <w:color w:val="0000FF"/>
          <w:sz w:val="20"/>
        </w:rPr>
      </w:pPr>
      <w:r w:rsidRPr="006D4EFC">
        <w:rPr>
          <w:color w:val="0000FF"/>
          <w:sz w:val="20"/>
          <w:highlight w:val="yellow"/>
        </w:rPr>
        <w:t>&lt;&lt;Guidance note:  use for all phases with the exception of Implementation&gt;&gt;</w:t>
      </w:r>
    </w:p>
    <w:p w:rsidR="00495DA4" w:rsidRPr="0036660F" w:rsidRDefault="00495DA4" w:rsidP="00495DA4">
      <w:pPr>
        <w:pStyle w:val="LongDocBodyTextIndent1"/>
        <w:ind w:left="709"/>
        <w:rPr>
          <w:sz w:val="20"/>
        </w:rPr>
      </w:pPr>
      <w:r w:rsidRPr="0036660F">
        <w:rPr>
          <w:sz w:val="20"/>
        </w:rPr>
        <w:t xml:space="preserve">The Consultant shall </w:t>
      </w:r>
      <w:r w:rsidRPr="006D4EFC">
        <w:rPr>
          <w:sz w:val="20"/>
          <w:lang w:val="en-GB" w:eastAsia="en-NZ"/>
        </w:rPr>
        <w:t xml:space="preserve">execute the contract in compliance </w:t>
      </w:r>
      <w:r w:rsidRPr="0036660F">
        <w:rPr>
          <w:sz w:val="20"/>
        </w:rPr>
        <w:t xml:space="preserve">with the requirements of </w:t>
      </w:r>
      <w:r>
        <w:rPr>
          <w:sz w:val="20"/>
        </w:rPr>
        <w:t xml:space="preserve">the Transport </w:t>
      </w:r>
      <w:r w:rsidRPr="0036660F">
        <w:rPr>
          <w:sz w:val="20"/>
        </w:rPr>
        <w:t>A</w:t>
      </w:r>
      <w:r>
        <w:rPr>
          <w:sz w:val="20"/>
        </w:rPr>
        <w:t>gency</w:t>
      </w:r>
      <w:r w:rsidRPr="0036660F">
        <w:rPr>
          <w:sz w:val="20"/>
        </w:rPr>
        <w:t xml:space="preserve">’s </w:t>
      </w:r>
      <w:r w:rsidRPr="006D4EFC">
        <w:rPr>
          <w:i/>
          <w:sz w:val="20"/>
        </w:rPr>
        <w:t>Minimum Standard</w:t>
      </w:r>
      <w:r w:rsidRPr="0036660F">
        <w:rPr>
          <w:i/>
          <w:sz w:val="20"/>
        </w:rPr>
        <w:t xml:space="preserve"> Z/44 - Risk Management</w:t>
      </w:r>
      <w:r w:rsidRPr="0036660F">
        <w:rPr>
          <w:sz w:val="20"/>
        </w:rPr>
        <w:t>.</w:t>
      </w:r>
    </w:p>
    <w:p w:rsidR="00495DA4" w:rsidRPr="0036660F" w:rsidRDefault="00495DA4" w:rsidP="00495DA4">
      <w:pPr>
        <w:pStyle w:val="LongDocBodyTextIndent1"/>
        <w:ind w:left="709"/>
        <w:rPr>
          <w:sz w:val="20"/>
        </w:rPr>
      </w:pPr>
      <w:r w:rsidRPr="0036660F">
        <w:rPr>
          <w:sz w:val="20"/>
        </w:rPr>
        <w:t xml:space="preserve">The </w:t>
      </w:r>
      <w:r w:rsidRPr="0036660F">
        <w:rPr>
          <w:color w:val="FF0000"/>
          <w:sz w:val="20"/>
        </w:rPr>
        <w:t>[Advanced/ General Approach]</w:t>
      </w:r>
      <w:r w:rsidRPr="0036660F">
        <w:rPr>
          <w:sz w:val="20"/>
        </w:rPr>
        <w:t xml:space="preserve"> shall be applied throughout the contract period in accordance with section 4.3.1 of Z/44 for the purposes of risk analysis.  </w:t>
      </w:r>
    </w:p>
    <w:p w:rsidR="00495DA4" w:rsidRDefault="00495DA4" w:rsidP="00495DA4">
      <w:pPr>
        <w:pStyle w:val="LongDocBodyTextIndent1"/>
        <w:ind w:left="709"/>
        <w:rPr>
          <w:sz w:val="20"/>
        </w:rPr>
      </w:pPr>
      <w:r w:rsidRPr="0036660F">
        <w:rPr>
          <w:sz w:val="20"/>
        </w:rPr>
        <w:t xml:space="preserve">The </w:t>
      </w:r>
      <w:r w:rsidRPr="0036660F">
        <w:rPr>
          <w:color w:val="FF0000"/>
          <w:sz w:val="20"/>
        </w:rPr>
        <w:t>[Advanced/ General Approach]</w:t>
      </w:r>
      <w:r w:rsidRPr="0036660F">
        <w:rPr>
          <w:sz w:val="20"/>
        </w:rPr>
        <w:t xml:space="preserve"> shall be applied to define the risk contingency within each of the appropriate sections of the estimate in accordance with section 5.4 of Z/44.</w:t>
      </w:r>
    </w:p>
    <w:p w:rsidR="00495DA4" w:rsidRPr="006D4EFC" w:rsidRDefault="00495DA4" w:rsidP="00495DA4">
      <w:pPr>
        <w:spacing w:before="100" w:after="100"/>
        <w:ind w:left="709"/>
        <w:rPr>
          <w:color w:val="0000FF"/>
          <w:lang w:val="en-GB" w:eastAsia="en-NZ"/>
        </w:rPr>
      </w:pPr>
      <w:r w:rsidRPr="006D4EFC">
        <w:rPr>
          <w:color w:val="0000FF"/>
          <w:highlight w:val="yellow"/>
          <w:lang w:val="en-GB" w:eastAsia="en-NZ"/>
        </w:rPr>
        <w:t>&lt;&lt;Guidance note:  add the following clause for DBC and Pre-Implementation contracts&gt;&gt;</w:t>
      </w:r>
    </w:p>
    <w:p w:rsidR="00495DA4" w:rsidRPr="006D4EFC" w:rsidRDefault="00495DA4" w:rsidP="00495DA4">
      <w:pPr>
        <w:spacing w:before="100" w:after="100"/>
        <w:ind w:left="709"/>
      </w:pPr>
      <w:r w:rsidRPr="006D4EFC">
        <w:t xml:space="preserve">The </w:t>
      </w:r>
      <w:r>
        <w:t>C</w:t>
      </w:r>
      <w:r w:rsidRPr="006D4EFC">
        <w:t xml:space="preserve">onsultant shall identify, analyse, evaluate and suggest possible treatments, with costs, for risks identified against the option within the DBC and Pre-Implementation phases. Contingency recommendations in relation to the set of risks identified shall be provided as part of estimates provided in accordance with the requirements of the </w:t>
      </w:r>
      <w:r>
        <w:t>Transport Agency’s</w:t>
      </w:r>
      <w:r w:rsidRPr="006D4EFC">
        <w:t xml:space="preserve"> </w:t>
      </w:r>
      <w:r w:rsidRPr="006D4EFC">
        <w:rPr>
          <w:i/>
        </w:rPr>
        <w:t>Minimum Standard Z/44 – Risk Management</w:t>
      </w:r>
      <w:r w:rsidRPr="006D4EFC">
        <w:t xml:space="preserve">.  The provision of risk data shall be in accordance with the requirements of </w:t>
      </w:r>
      <w:r w:rsidRPr="006D4EFC">
        <w:rPr>
          <w:i/>
        </w:rPr>
        <w:t>Z/44</w:t>
      </w:r>
      <w:r w:rsidRPr="006D4EFC">
        <w:t>.</w:t>
      </w:r>
    </w:p>
    <w:p w:rsidR="00495DA4" w:rsidRPr="006D4EFC" w:rsidRDefault="00495DA4" w:rsidP="00495DA4">
      <w:pPr>
        <w:spacing w:before="100" w:after="100"/>
        <w:ind w:left="709"/>
        <w:rPr>
          <w:color w:val="0000FF"/>
          <w:lang w:val="en-GB" w:eastAsia="en-NZ"/>
        </w:rPr>
      </w:pPr>
      <w:r w:rsidRPr="006D4EFC">
        <w:rPr>
          <w:color w:val="0000FF"/>
          <w:highlight w:val="yellow"/>
          <w:lang w:val="en-GB" w:eastAsia="en-NZ"/>
        </w:rPr>
        <w:t>&lt;&lt;Guidance note:  add the following clause for Implementation contracts&gt;&gt;</w:t>
      </w:r>
    </w:p>
    <w:p w:rsidR="00495DA4" w:rsidRPr="0036660F" w:rsidRDefault="00495DA4" w:rsidP="00495DA4">
      <w:pPr>
        <w:pStyle w:val="LongDocBodyTextIndent1"/>
        <w:ind w:left="709"/>
        <w:rPr>
          <w:sz w:val="16"/>
          <w:szCs w:val="20"/>
        </w:rPr>
      </w:pPr>
      <w:r w:rsidRPr="006D4EFC">
        <w:rPr>
          <w:sz w:val="20"/>
        </w:rPr>
        <w:t xml:space="preserve">The Consultant is responsible for the delivery of the risk management for the Implementation phase to </w:t>
      </w:r>
      <w:r w:rsidRPr="006D4EFC">
        <w:rPr>
          <w:sz w:val="20"/>
          <w:lang w:val="en-GB" w:eastAsia="en-NZ"/>
        </w:rPr>
        <w:t xml:space="preserve">comply with the requirements of the Transport Agency’s </w:t>
      </w:r>
      <w:r w:rsidRPr="006D4EFC">
        <w:rPr>
          <w:i/>
          <w:sz w:val="20"/>
          <w:lang w:val="en-GB" w:eastAsia="en-NZ"/>
        </w:rPr>
        <w:t xml:space="preserve">Minimum Standard Z/44 – Risk Management.  </w:t>
      </w:r>
      <w:r w:rsidRPr="006D4EFC">
        <w:rPr>
          <w:sz w:val="20"/>
          <w:lang w:val="en-GB" w:eastAsia="en-NZ"/>
        </w:rPr>
        <w:t xml:space="preserve">The Consultant shall liaise with the </w:t>
      </w:r>
      <w:r w:rsidRPr="006D4EFC">
        <w:rPr>
          <w:sz w:val="20"/>
        </w:rPr>
        <w:t xml:space="preserve">Contractor as required to ensure full compliance with </w:t>
      </w:r>
      <w:r w:rsidRPr="006D4EFC">
        <w:rPr>
          <w:i/>
          <w:sz w:val="20"/>
        </w:rPr>
        <w:t>Z/44</w:t>
      </w:r>
      <w:r w:rsidRPr="006D4EFC">
        <w:rPr>
          <w:sz w:val="20"/>
        </w:rPr>
        <w:t xml:space="preserve">.  </w:t>
      </w:r>
    </w:p>
    <w:p w:rsidR="00495DA4" w:rsidRDefault="00495DA4" w:rsidP="00495DA4">
      <w:pPr>
        <w:pStyle w:val="Heading3ConractScope"/>
      </w:pPr>
      <w:bookmarkStart w:id="141" w:name="_Toc415296947"/>
      <w:r>
        <w:t>Safety in Design</w:t>
      </w:r>
      <w:bookmarkEnd w:id="141"/>
    </w:p>
    <w:p w:rsidR="00495DA4" w:rsidRDefault="00495DA4" w:rsidP="00495DA4">
      <w:pPr>
        <w:pStyle w:val="longdocbodytext"/>
        <w:ind w:left="709"/>
        <w:rPr>
          <w:sz w:val="20"/>
          <w:lang w:val="en-GB" w:eastAsia="en-NZ"/>
        </w:rPr>
      </w:pPr>
      <w:r w:rsidRPr="004A3092">
        <w:rPr>
          <w:color w:val="0000FF"/>
          <w:sz w:val="20"/>
          <w:highlight w:val="yellow"/>
          <w:lang w:val="en-GB" w:eastAsia="en-NZ"/>
        </w:rPr>
        <w:t>&lt;&lt;Guidance note</w:t>
      </w:r>
      <w:r w:rsidRPr="004A3092">
        <w:rPr>
          <w:color w:val="0000FF"/>
          <w:sz w:val="20"/>
          <w:szCs w:val="20"/>
          <w:highlight w:val="yellow"/>
          <w:lang w:val="en-GB" w:eastAsia="en-NZ"/>
        </w:rPr>
        <w:t>:  include this section for DBC and pre-implementation and specimen pre-implementation phases.  Consideration needs to be given to the complexity of the project, as this may require additional and more complex requirements from the default below&gt;&gt;</w:t>
      </w:r>
    </w:p>
    <w:p w:rsidR="00495DA4" w:rsidRDefault="00495DA4" w:rsidP="00495DA4">
      <w:pPr>
        <w:pStyle w:val="longdocbodytext"/>
        <w:ind w:left="709"/>
        <w:rPr>
          <w:i/>
          <w:sz w:val="20"/>
          <w:lang w:val="en-GB" w:eastAsia="en-NZ"/>
        </w:rPr>
      </w:pPr>
      <w:r w:rsidRPr="0036660F">
        <w:rPr>
          <w:sz w:val="20"/>
          <w:lang w:val="en-GB" w:eastAsia="en-NZ"/>
        </w:rPr>
        <w:t xml:space="preserve">The Consultant shall comply with the requirements of the Transport Agency’s </w:t>
      </w:r>
      <w:r w:rsidRPr="0036660F">
        <w:rPr>
          <w:i/>
          <w:sz w:val="20"/>
          <w:lang w:val="en-GB" w:eastAsia="en-NZ"/>
        </w:rPr>
        <w:t>Minimum Standard</w:t>
      </w:r>
      <w:r w:rsidRPr="00775E1D">
        <w:rPr>
          <w:i/>
          <w:sz w:val="20"/>
          <w:lang w:val="en-GB" w:eastAsia="en-NZ"/>
        </w:rPr>
        <w:t xml:space="preserve"> </w:t>
      </w:r>
      <w:r w:rsidRPr="0036660F">
        <w:rPr>
          <w:i/>
          <w:sz w:val="20"/>
          <w:lang w:val="en-GB" w:eastAsia="en-NZ"/>
        </w:rPr>
        <w:t>Safety in Design</w:t>
      </w:r>
      <w:r>
        <w:rPr>
          <w:i/>
          <w:sz w:val="20"/>
          <w:lang w:val="en-GB" w:eastAsia="en-NZ"/>
        </w:rPr>
        <w:t xml:space="preserve"> for Road Projects.</w:t>
      </w:r>
    </w:p>
    <w:p w:rsidR="00495DA4" w:rsidRDefault="00495DA4" w:rsidP="00495DA4">
      <w:pPr>
        <w:pStyle w:val="longdocbodytext"/>
        <w:ind w:left="709"/>
        <w:rPr>
          <w:color w:val="0000FF"/>
          <w:sz w:val="20"/>
          <w:lang w:val="en-GB" w:eastAsia="en-NZ"/>
        </w:rPr>
      </w:pPr>
      <w:r w:rsidRPr="00D358B9">
        <w:rPr>
          <w:color w:val="0000FF"/>
          <w:sz w:val="20"/>
          <w:lang w:val="en-GB" w:eastAsia="en-NZ"/>
        </w:rPr>
        <w:t xml:space="preserve">The Consultant shall undertake a Safety in Design Workshop at concept design stage and provide a safety in design file to the Client at the end of the phase. </w:t>
      </w:r>
      <w:r w:rsidRPr="00255D43">
        <w:rPr>
          <w:color w:val="0000FF"/>
          <w:sz w:val="20"/>
          <w:highlight w:val="yellow"/>
          <w:lang w:val="en-GB" w:eastAsia="en-NZ"/>
        </w:rPr>
        <w:t>&lt;&lt; Guidance note:  use this clause if DBC phase&gt;&gt;</w:t>
      </w:r>
    </w:p>
    <w:p w:rsidR="003E7952" w:rsidRPr="00495DA4" w:rsidRDefault="00495DA4" w:rsidP="00495DA4">
      <w:pPr>
        <w:pStyle w:val="Numberedparagraph2"/>
        <w:numPr>
          <w:ilvl w:val="0"/>
          <w:numId w:val="0"/>
        </w:numPr>
        <w:ind w:left="709"/>
        <w:rPr>
          <w:color w:val="0000FF"/>
          <w:lang w:val="en-GB"/>
        </w:rPr>
      </w:pPr>
      <w:r w:rsidRPr="00D358B9">
        <w:t xml:space="preserve">The Consultant shall undertake a Safety in Design Workshop at </w:t>
      </w:r>
      <w:r w:rsidRPr="004A3092">
        <w:rPr>
          <w:color w:val="FF0000"/>
        </w:rPr>
        <w:t>[50%]</w:t>
      </w:r>
      <w:r>
        <w:t xml:space="preserve"> </w:t>
      </w:r>
      <w:r w:rsidRPr="00D358B9">
        <w:t>detailed design stage</w:t>
      </w:r>
      <w:r w:rsidRPr="00D358B9">
        <w:rPr>
          <w:lang w:val="en-GB" w:eastAsia="en-NZ"/>
        </w:rPr>
        <w:t xml:space="preserve"> and provide a safety in design file to the Client at the end of the phase</w:t>
      </w:r>
      <w:r w:rsidRPr="00D358B9">
        <w:t xml:space="preserve">. </w:t>
      </w:r>
      <w:r w:rsidRPr="00495DA4">
        <w:rPr>
          <w:color w:val="0000FF"/>
          <w:highlight w:val="yellow"/>
        </w:rPr>
        <w:t>&lt;&lt;Guidance note:  use this clause if pre-implementation phase&gt;&gt;</w:t>
      </w:r>
    </w:p>
    <w:p w:rsidR="00495DA4" w:rsidRDefault="00495DA4" w:rsidP="00495DA4">
      <w:pPr>
        <w:pStyle w:val="Heading3ConractScope"/>
      </w:pPr>
      <w:bookmarkStart w:id="142" w:name="_Toc415296948"/>
      <w:r>
        <w:t>Cost estimation</w:t>
      </w:r>
      <w:bookmarkEnd w:id="142"/>
    </w:p>
    <w:p w:rsidR="00495DA4" w:rsidRDefault="00495DA4" w:rsidP="00495DA4">
      <w:pPr>
        <w:pStyle w:val="Numberedparagraph2"/>
        <w:numPr>
          <w:ilvl w:val="0"/>
          <w:numId w:val="0"/>
        </w:numPr>
        <w:ind w:left="720"/>
        <w:rPr>
          <w:lang w:val="en-GB"/>
        </w:rPr>
      </w:pPr>
      <w:r w:rsidRPr="00996185">
        <w:rPr>
          <w:lang w:val="en-GB" w:eastAsia="en-NZ"/>
        </w:rPr>
        <w:t xml:space="preserve">Cost estimates shall be prepared </w:t>
      </w:r>
      <w:r>
        <w:rPr>
          <w:lang w:val="en-GB" w:eastAsia="en-NZ"/>
        </w:rPr>
        <w:t xml:space="preserve">and reported </w:t>
      </w:r>
      <w:r w:rsidRPr="00996185">
        <w:rPr>
          <w:lang w:val="en-GB" w:eastAsia="en-NZ"/>
        </w:rPr>
        <w:t xml:space="preserve">in accordance with the </w:t>
      </w:r>
      <w:r>
        <w:rPr>
          <w:lang w:val="en-GB" w:eastAsia="en-NZ"/>
        </w:rPr>
        <w:t>T</w:t>
      </w:r>
      <w:r w:rsidRPr="00996185">
        <w:rPr>
          <w:lang w:val="en-GB" w:eastAsia="en-NZ"/>
        </w:rPr>
        <w:t xml:space="preserve">ransport Agency’s </w:t>
      </w:r>
      <w:r w:rsidRPr="00996185">
        <w:rPr>
          <w:i/>
          <w:lang w:val="en-GB" w:eastAsia="en-NZ"/>
        </w:rPr>
        <w:t>Cost Estimation Manual</w:t>
      </w:r>
      <w:r w:rsidRPr="00996185">
        <w:rPr>
          <w:lang w:val="en-GB" w:eastAsia="en-NZ"/>
        </w:rPr>
        <w:t xml:space="preserve"> (S</w:t>
      </w:r>
      <w:r>
        <w:rPr>
          <w:lang w:val="en-GB" w:eastAsia="en-NZ"/>
        </w:rPr>
        <w:t>M</w:t>
      </w:r>
      <w:r w:rsidRPr="00996185">
        <w:rPr>
          <w:lang w:val="en-GB" w:eastAsia="en-NZ"/>
        </w:rPr>
        <w:t xml:space="preserve">014).  </w:t>
      </w:r>
      <w:r w:rsidRPr="00996185">
        <w:rPr>
          <w:color w:val="0000FF"/>
          <w:highlight w:val="yellow"/>
          <w:lang w:val="en-GB" w:eastAsia="en-NZ"/>
        </w:rPr>
        <w:t>&lt;&lt;Guidance note: this clause should be used for all project phases&gt;&gt;</w:t>
      </w:r>
    </w:p>
    <w:p w:rsidR="00495DA4" w:rsidRDefault="00495DA4" w:rsidP="00495DA4">
      <w:pPr>
        <w:pStyle w:val="Heading3ConractScope"/>
      </w:pPr>
      <w:bookmarkStart w:id="143" w:name="_Toc415296949"/>
      <w:r>
        <w:t>Project Economic Analysis</w:t>
      </w:r>
      <w:bookmarkEnd w:id="143"/>
    </w:p>
    <w:p w:rsidR="00495DA4" w:rsidRPr="009277B8" w:rsidRDefault="00495DA4" w:rsidP="00495DA4">
      <w:pPr>
        <w:pStyle w:val="longdocbodytext"/>
        <w:ind w:left="709"/>
        <w:rPr>
          <w:sz w:val="20"/>
          <w:lang w:val="en-GB" w:eastAsia="en-NZ"/>
        </w:rPr>
      </w:pPr>
      <w:r w:rsidRPr="009277B8">
        <w:rPr>
          <w:sz w:val="20"/>
          <w:lang w:val="en-GB" w:eastAsia="en-NZ"/>
        </w:rPr>
        <w:t xml:space="preserve">All Benefit Cost Ratio analyses </w:t>
      </w:r>
      <w:r>
        <w:rPr>
          <w:sz w:val="20"/>
          <w:lang w:val="en-GB" w:eastAsia="en-NZ"/>
        </w:rPr>
        <w:t xml:space="preserve">and reporting </w:t>
      </w:r>
      <w:r w:rsidRPr="009277B8">
        <w:rPr>
          <w:sz w:val="20"/>
          <w:lang w:val="en-GB" w:eastAsia="en-NZ"/>
        </w:rPr>
        <w:t xml:space="preserve">will be carried out in accordance with the Transport Agency’s </w:t>
      </w:r>
      <w:r w:rsidRPr="009277B8">
        <w:rPr>
          <w:i/>
          <w:sz w:val="20"/>
          <w:lang w:val="en-GB" w:eastAsia="en-NZ"/>
        </w:rPr>
        <w:t>Economic Evaluation Manual</w:t>
      </w:r>
      <w:r w:rsidRPr="009277B8">
        <w:rPr>
          <w:sz w:val="20"/>
          <w:lang w:val="en-GB" w:eastAsia="en-NZ"/>
        </w:rPr>
        <w:t>.</w:t>
      </w:r>
    </w:p>
    <w:p w:rsidR="00495DA4" w:rsidRDefault="00495DA4" w:rsidP="00495DA4">
      <w:pPr>
        <w:pStyle w:val="Numberedparagraph2"/>
        <w:numPr>
          <w:ilvl w:val="0"/>
          <w:numId w:val="0"/>
        </w:numPr>
        <w:ind w:left="720"/>
        <w:rPr>
          <w:lang w:val="en-GB"/>
        </w:rPr>
      </w:pPr>
      <w:r w:rsidRPr="009277B8">
        <w:rPr>
          <w:lang w:val="en-GB" w:eastAsia="en-NZ"/>
        </w:rPr>
        <w:t xml:space="preserve">Contingency allowances, as specified in the Transport Agency’s </w:t>
      </w:r>
      <w:r w:rsidRPr="009277B8">
        <w:rPr>
          <w:i/>
          <w:lang w:val="en-GB" w:eastAsia="en-NZ"/>
        </w:rPr>
        <w:t>Cost Estimation Manual</w:t>
      </w:r>
      <w:r w:rsidRPr="009277B8">
        <w:rPr>
          <w:lang w:val="en-GB" w:eastAsia="en-NZ"/>
        </w:rPr>
        <w:t xml:space="preserve"> (SM014), shall be added to the project cost estimate to give the total project cost to be used for the calculation of the BCR and for seeking funding allocations.</w:t>
      </w:r>
    </w:p>
    <w:p w:rsidR="00495DA4" w:rsidRDefault="00495DA4" w:rsidP="00495DA4">
      <w:pPr>
        <w:pStyle w:val="Heading3ConractScope"/>
      </w:pPr>
      <w:bookmarkStart w:id="144" w:name="_Toc415296953"/>
      <w:r>
        <w:t>Funding applications</w:t>
      </w:r>
      <w:bookmarkEnd w:id="144"/>
    </w:p>
    <w:p w:rsidR="00736A47" w:rsidRPr="00736A47" w:rsidRDefault="00736A47" w:rsidP="00736A47">
      <w:pPr>
        <w:pStyle w:val="longdocbodytext"/>
        <w:ind w:left="709"/>
        <w:rPr>
          <w:color w:val="0000FF"/>
          <w:sz w:val="20"/>
          <w:szCs w:val="20"/>
          <w:lang w:val="en-GB" w:eastAsia="en-NZ"/>
        </w:rPr>
      </w:pPr>
      <w:r>
        <w:rPr>
          <w:color w:val="0000FF"/>
          <w:sz w:val="20"/>
          <w:szCs w:val="20"/>
          <w:highlight w:val="yellow"/>
          <w:lang w:val="en-GB" w:eastAsia="x-none"/>
        </w:rPr>
        <w:t>&lt;&lt;Guidance note</w:t>
      </w:r>
      <w:r w:rsidRPr="00736A47">
        <w:rPr>
          <w:color w:val="0000FF"/>
          <w:sz w:val="20"/>
          <w:szCs w:val="20"/>
          <w:highlight w:val="yellow"/>
          <w:lang w:val="en-GB" w:eastAsia="x-none"/>
        </w:rPr>
        <w:t>:  On completion of the respective Business Case phase the final element of each report should contain sufficient scope and funding information to form a funding application for the subsequent phase.  Therefore it is not expected that Consultant support would be required for progressing a funding application for the next phase</w:t>
      </w:r>
      <w:r>
        <w:rPr>
          <w:color w:val="0000FF"/>
          <w:sz w:val="20"/>
          <w:szCs w:val="20"/>
          <w:highlight w:val="yellow"/>
          <w:lang w:val="en-GB" w:eastAsia="x-none"/>
        </w:rPr>
        <w:t xml:space="preserve"> a</w:t>
      </w:r>
      <w:r w:rsidRPr="00736A47">
        <w:rPr>
          <w:color w:val="0000FF"/>
          <w:sz w:val="20"/>
          <w:szCs w:val="20"/>
          <w:highlight w:val="yellow"/>
          <w:lang w:val="en-GB" w:eastAsia="x-none"/>
        </w:rPr>
        <w:t>nd this section should therefore ONLY be used by exception.&gt;&gt;</w:t>
      </w:r>
    </w:p>
    <w:p w:rsidR="00736A47" w:rsidRDefault="00736A47" w:rsidP="00736A47">
      <w:pPr>
        <w:spacing w:before="100" w:after="100"/>
        <w:ind w:left="709"/>
        <w:rPr>
          <w:lang w:val="en-GB" w:eastAsia="x-none"/>
        </w:rPr>
      </w:pPr>
      <w:bookmarkStart w:id="145" w:name="_Toc415296955"/>
      <w:r>
        <w:rPr>
          <w:lang w:val="en-GB" w:eastAsia="x-none"/>
        </w:rPr>
        <w:t>The</w:t>
      </w:r>
      <w:r w:rsidRPr="00196421">
        <w:rPr>
          <w:lang w:val="en-GB" w:eastAsia="x-none"/>
        </w:rPr>
        <w:t xml:space="preserve"> Consultant</w:t>
      </w:r>
      <w:r>
        <w:rPr>
          <w:lang w:val="en-GB" w:eastAsia="x-none"/>
        </w:rPr>
        <w:t xml:space="preserve"> </w:t>
      </w:r>
      <w:r w:rsidRPr="00196421">
        <w:rPr>
          <w:lang w:val="en-GB" w:eastAsia="x-none"/>
        </w:rPr>
        <w:t xml:space="preserve">shall </w:t>
      </w:r>
      <w:r>
        <w:rPr>
          <w:lang w:val="en-GB" w:eastAsia="x-none"/>
        </w:rPr>
        <w:t xml:space="preserve">support the Client in progressing a funding application for the subsequent phase.  This will include </w:t>
      </w:r>
      <w:r w:rsidRPr="00736A47">
        <w:rPr>
          <w:color w:val="0000FF"/>
          <w:highlight w:val="yellow"/>
          <w:lang w:val="en-GB" w:eastAsia="x-none"/>
        </w:rPr>
        <w:t>&lt;&lt;delete as appropriate&gt;&gt;</w:t>
      </w:r>
      <w:r>
        <w:rPr>
          <w:lang w:val="en-GB" w:eastAsia="x-none"/>
        </w:rPr>
        <w:t xml:space="preserve">: </w:t>
      </w:r>
    </w:p>
    <w:p w:rsidR="00736A47" w:rsidRPr="00736A47" w:rsidRDefault="00736A47" w:rsidP="00711B11">
      <w:pPr>
        <w:pStyle w:val="ListParagraph"/>
        <w:numPr>
          <w:ilvl w:val="0"/>
          <w:numId w:val="116"/>
        </w:numPr>
        <w:spacing w:before="100" w:after="100" w:line="280" w:lineRule="atLeast"/>
        <w:ind w:left="1276" w:hanging="567"/>
        <w:contextualSpacing w:val="0"/>
        <w:rPr>
          <w:color w:val="0000FF"/>
          <w:lang w:val="en-GB" w:eastAsia="x-none"/>
        </w:rPr>
      </w:pPr>
      <w:r w:rsidRPr="00736A47">
        <w:rPr>
          <w:color w:val="0000FF"/>
          <w:lang w:val="en-GB" w:eastAsia="x-none"/>
        </w:rPr>
        <w:t>Preparation of BUDMT/VAC/Board Papers;</w:t>
      </w:r>
    </w:p>
    <w:p w:rsidR="00736A47" w:rsidRPr="00736A47" w:rsidRDefault="00736A47" w:rsidP="00711B11">
      <w:pPr>
        <w:pStyle w:val="ListParagraph"/>
        <w:numPr>
          <w:ilvl w:val="0"/>
          <w:numId w:val="116"/>
        </w:numPr>
        <w:spacing w:before="100" w:after="100" w:line="280" w:lineRule="atLeast"/>
        <w:ind w:left="1276" w:hanging="567"/>
        <w:contextualSpacing w:val="0"/>
        <w:rPr>
          <w:color w:val="0000FF"/>
          <w:lang w:val="en-GB" w:eastAsia="x-none"/>
        </w:rPr>
      </w:pPr>
      <w:r w:rsidRPr="00736A47">
        <w:rPr>
          <w:color w:val="0000FF"/>
          <w:lang w:val="en-GB" w:eastAsia="x-none"/>
        </w:rPr>
        <w:t>Attendance at BUDMT &amp; VAC</w:t>
      </w:r>
      <w:r>
        <w:rPr>
          <w:color w:val="0000FF"/>
          <w:lang w:val="en-GB" w:eastAsia="x-none"/>
        </w:rPr>
        <w:t xml:space="preserve"> meetings</w:t>
      </w:r>
    </w:p>
    <w:p w:rsidR="00736A47" w:rsidRPr="00736A47" w:rsidRDefault="00736A47" w:rsidP="00711B11">
      <w:pPr>
        <w:pStyle w:val="ListParagraph"/>
        <w:numPr>
          <w:ilvl w:val="0"/>
          <w:numId w:val="116"/>
        </w:numPr>
        <w:spacing w:before="100" w:after="100" w:line="280" w:lineRule="atLeast"/>
        <w:ind w:left="1276" w:hanging="567"/>
        <w:contextualSpacing w:val="0"/>
        <w:rPr>
          <w:color w:val="0000FF"/>
          <w:lang w:val="en-GB" w:eastAsia="x-none"/>
        </w:rPr>
      </w:pPr>
      <w:r w:rsidRPr="00736A47">
        <w:rPr>
          <w:color w:val="0000FF"/>
          <w:lang w:val="en-GB" w:eastAsia="x-none"/>
        </w:rPr>
        <w:t>Updating project data in SAP and TIO</w:t>
      </w:r>
    </w:p>
    <w:p w:rsidR="00736A47" w:rsidRPr="00196421" w:rsidRDefault="00736A47" w:rsidP="00736A47">
      <w:pPr>
        <w:pStyle w:val="LongDocBodyTextIndent1"/>
        <w:ind w:left="709"/>
        <w:rPr>
          <w:sz w:val="20"/>
          <w:szCs w:val="20"/>
        </w:rPr>
      </w:pPr>
      <w:r w:rsidRPr="00196421">
        <w:rPr>
          <w:sz w:val="20"/>
          <w:szCs w:val="20"/>
        </w:rPr>
        <w:t xml:space="preserve">Payment will be made as an Additional Service. </w:t>
      </w:r>
    </w:p>
    <w:p w:rsidR="00495DA4" w:rsidRPr="00495DA4" w:rsidRDefault="00495DA4" w:rsidP="00495DA4">
      <w:pPr>
        <w:pStyle w:val="Heading3ConractScope"/>
        <w:rPr>
          <w:lang w:val="en-GB"/>
        </w:rPr>
      </w:pPr>
      <w:r w:rsidRPr="00495DA4">
        <w:rPr>
          <w:lang w:val="en-GB"/>
        </w:rPr>
        <w:t>Project Assurance and Approval Process</w:t>
      </w:r>
      <w:bookmarkEnd w:id="145"/>
    </w:p>
    <w:p w:rsidR="00495DA4" w:rsidRPr="00495DA4" w:rsidRDefault="00495DA4" w:rsidP="00495DA4">
      <w:pPr>
        <w:tabs>
          <w:tab w:val="right" w:pos="709"/>
        </w:tabs>
        <w:spacing w:before="100" w:after="100" w:line="280" w:lineRule="atLeast"/>
        <w:ind w:left="709"/>
        <w:rPr>
          <w:rFonts w:eastAsia="Times New Roman" w:cs="Times New Roman"/>
          <w:color w:val="0000FF"/>
          <w:szCs w:val="20"/>
          <w:lang w:eastAsia="en-GB"/>
        </w:rPr>
      </w:pPr>
      <w:r w:rsidRPr="00495DA4">
        <w:rPr>
          <w:rFonts w:eastAsia="Times New Roman" w:cs="Times New Roman"/>
          <w:color w:val="0000FF"/>
          <w:szCs w:val="20"/>
          <w:highlight w:val="yellow"/>
          <w:lang w:eastAsia="en-GB"/>
        </w:rPr>
        <w:t>&lt;&lt;Guidance note: for DBC and PI phases only.  PM needs to review the PAA process and conform scope required – number of meetings etc based on contract deliverables.&gt;&gt;</w:t>
      </w:r>
    </w:p>
    <w:p w:rsidR="00495DA4" w:rsidRPr="00495DA4" w:rsidRDefault="00495DA4" w:rsidP="00495DA4">
      <w:pPr>
        <w:tabs>
          <w:tab w:val="right" w:pos="709"/>
        </w:tabs>
        <w:spacing w:before="100" w:after="100" w:line="280" w:lineRule="atLeast"/>
        <w:ind w:left="709"/>
        <w:rPr>
          <w:rFonts w:eastAsia="Times New Roman" w:cs="Times New Roman"/>
          <w:szCs w:val="20"/>
          <w:lang w:eastAsia="en-GB"/>
        </w:rPr>
      </w:pPr>
      <w:r w:rsidRPr="00495DA4">
        <w:rPr>
          <w:rFonts w:eastAsia="Times New Roman" w:cs="Times New Roman"/>
          <w:szCs w:val="20"/>
          <w:lang w:eastAsia="en-GB"/>
        </w:rPr>
        <w:t xml:space="preserve">Where required by the Client, the Consultant shall assist the Client or its auditors in obtaining assurance or approvals in accordance with HNO’s Project Assurance and Approval (PAA) Process.  Refer to PAA guidance found on the Highways Information Portal </w:t>
      </w:r>
      <w:r w:rsidRPr="00495DA4">
        <w:rPr>
          <w:rFonts w:eastAsia="Times New Roman" w:cs="Times New Roman"/>
          <w:szCs w:val="20"/>
          <w:highlight w:val="yellow"/>
          <w:lang w:eastAsia="en-GB"/>
        </w:rPr>
        <w:t>(add link)</w:t>
      </w:r>
    </w:p>
    <w:p w:rsidR="00495DA4" w:rsidRPr="00495DA4" w:rsidRDefault="00495DA4" w:rsidP="00495DA4">
      <w:pPr>
        <w:tabs>
          <w:tab w:val="right" w:pos="709"/>
        </w:tabs>
        <w:spacing w:before="100" w:after="100" w:line="280" w:lineRule="atLeast"/>
        <w:ind w:left="709"/>
        <w:rPr>
          <w:rFonts w:eastAsia="Times New Roman" w:cs="Times New Roman"/>
          <w:szCs w:val="20"/>
          <w:lang w:eastAsia="en-GB"/>
        </w:rPr>
      </w:pPr>
      <w:r w:rsidRPr="00495DA4">
        <w:rPr>
          <w:rFonts w:eastAsia="Times New Roman" w:cs="Times New Roman"/>
          <w:szCs w:val="20"/>
          <w:lang w:eastAsia="en-GB"/>
        </w:rPr>
        <w:t xml:space="preserve">This could include attending </w:t>
      </w:r>
      <w:r w:rsidRPr="00495DA4">
        <w:rPr>
          <w:rFonts w:eastAsia="Times New Roman" w:cs="Times New Roman"/>
          <w:color w:val="FF0000"/>
          <w:szCs w:val="20"/>
          <w:lang w:eastAsia="en-GB"/>
        </w:rPr>
        <w:t>[x no.]</w:t>
      </w:r>
      <w:r w:rsidRPr="00495DA4">
        <w:rPr>
          <w:rFonts w:eastAsia="Times New Roman" w:cs="Times New Roman"/>
          <w:szCs w:val="20"/>
          <w:lang w:eastAsia="en-GB"/>
        </w:rPr>
        <w:t xml:space="preserve"> meetings with the Client’s relevant Technical Teams or auditors to:</w:t>
      </w:r>
    </w:p>
    <w:p w:rsidR="00495DA4" w:rsidRPr="00495DA4" w:rsidRDefault="00495DA4" w:rsidP="00711B11">
      <w:pPr>
        <w:numPr>
          <w:ilvl w:val="0"/>
          <w:numId w:val="38"/>
        </w:numPr>
        <w:tabs>
          <w:tab w:val="clear" w:pos="1702"/>
        </w:tabs>
        <w:spacing w:before="100" w:after="100" w:line="280" w:lineRule="atLeast"/>
        <w:ind w:left="1276" w:hanging="567"/>
        <w:rPr>
          <w:rFonts w:eastAsia="Times New Roman" w:cs="Times New Roman"/>
          <w:szCs w:val="20"/>
          <w:lang w:val="en-GB" w:eastAsia="en-GB"/>
        </w:rPr>
      </w:pPr>
      <w:r w:rsidRPr="00495DA4">
        <w:rPr>
          <w:rFonts w:eastAsia="Times New Roman" w:cs="Times New Roman"/>
          <w:szCs w:val="20"/>
          <w:lang w:val="en-GB" w:eastAsia="en-GB"/>
        </w:rPr>
        <w:t>Agree scope of project;</w:t>
      </w:r>
    </w:p>
    <w:p w:rsidR="00495DA4" w:rsidRPr="00495DA4" w:rsidRDefault="00495DA4" w:rsidP="00711B11">
      <w:pPr>
        <w:numPr>
          <w:ilvl w:val="0"/>
          <w:numId w:val="38"/>
        </w:numPr>
        <w:tabs>
          <w:tab w:val="clear" w:pos="1702"/>
        </w:tabs>
        <w:spacing w:before="100" w:after="100" w:line="280" w:lineRule="atLeast"/>
        <w:ind w:left="1276" w:hanging="567"/>
        <w:rPr>
          <w:rFonts w:eastAsia="Times New Roman" w:cs="Times New Roman"/>
          <w:szCs w:val="20"/>
          <w:lang w:val="en-GB" w:eastAsia="en-GB"/>
        </w:rPr>
      </w:pPr>
      <w:r w:rsidRPr="00495DA4">
        <w:rPr>
          <w:rFonts w:eastAsia="Times New Roman" w:cs="Times New Roman"/>
          <w:szCs w:val="20"/>
          <w:lang w:val="en-GB" w:eastAsia="en-GB"/>
        </w:rPr>
        <w:t>Confirm quality of analysis;</w:t>
      </w:r>
    </w:p>
    <w:p w:rsidR="00495DA4" w:rsidRPr="00495DA4" w:rsidRDefault="00495DA4" w:rsidP="00711B11">
      <w:pPr>
        <w:numPr>
          <w:ilvl w:val="0"/>
          <w:numId w:val="38"/>
        </w:numPr>
        <w:tabs>
          <w:tab w:val="clear" w:pos="1702"/>
        </w:tabs>
        <w:spacing w:before="100" w:after="100" w:line="280" w:lineRule="atLeast"/>
        <w:ind w:left="1276" w:hanging="567"/>
        <w:rPr>
          <w:rFonts w:eastAsia="Times New Roman" w:cs="Times New Roman"/>
          <w:szCs w:val="20"/>
          <w:lang w:val="en-GB" w:eastAsia="en-GB"/>
        </w:rPr>
      </w:pPr>
      <w:r w:rsidRPr="00495DA4">
        <w:rPr>
          <w:rFonts w:eastAsia="Times New Roman" w:cs="Times New Roman"/>
          <w:szCs w:val="20"/>
          <w:lang w:val="en-GB" w:eastAsia="en-GB"/>
        </w:rPr>
        <w:t>Identify and request deviation from the Transport Agency’s design standards or consideration of major issues;</w:t>
      </w:r>
    </w:p>
    <w:p w:rsidR="00495DA4" w:rsidRPr="00495DA4" w:rsidRDefault="00495DA4" w:rsidP="00711B11">
      <w:pPr>
        <w:numPr>
          <w:ilvl w:val="0"/>
          <w:numId w:val="38"/>
        </w:numPr>
        <w:tabs>
          <w:tab w:val="clear" w:pos="1702"/>
        </w:tabs>
        <w:spacing w:before="100" w:after="100" w:line="280" w:lineRule="atLeast"/>
        <w:ind w:left="1276" w:hanging="567"/>
        <w:rPr>
          <w:rFonts w:eastAsia="Times New Roman" w:cs="Times New Roman"/>
          <w:szCs w:val="20"/>
          <w:lang w:val="en-GB" w:eastAsia="en-GB"/>
        </w:rPr>
      </w:pPr>
      <w:r w:rsidRPr="00495DA4">
        <w:rPr>
          <w:rFonts w:eastAsia="Times New Roman" w:cs="Times New Roman"/>
          <w:szCs w:val="20"/>
          <w:lang w:val="en-GB" w:eastAsia="en-GB"/>
        </w:rPr>
        <w:t>Agree the recommended option, including any options features, tested against the Strategic Case, to confirm fitness for purpose;</w:t>
      </w:r>
    </w:p>
    <w:p w:rsidR="00495DA4" w:rsidRPr="00495DA4" w:rsidRDefault="00495DA4" w:rsidP="00711B11">
      <w:pPr>
        <w:numPr>
          <w:ilvl w:val="0"/>
          <w:numId w:val="38"/>
        </w:numPr>
        <w:tabs>
          <w:tab w:val="clear" w:pos="1702"/>
        </w:tabs>
        <w:spacing w:before="100" w:after="100" w:line="280" w:lineRule="atLeast"/>
        <w:ind w:left="1276" w:hanging="567"/>
        <w:rPr>
          <w:rFonts w:eastAsia="Times New Roman" w:cs="Times New Roman"/>
          <w:szCs w:val="20"/>
          <w:lang w:val="en-GB" w:eastAsia="en-GB"/>
        </w:rPr>
      </w:pPr>
      <w:r w:rsidRPr="00495DA4">
        <w:rPr>
          <w:rFonts w:eastAsia="Times New Roman" w:cs="Times New Roman"/>
          <w:szCs w:val="20"/>
          <w:lang w:val="en-GB" w:eastAsia="en-GB"/>
        </w:rPr>
        <w:t>Review/audit the economic analysis and supporting transport modelling</w:t>
      </w:r>
    </w:p>
    <w:p w:rsidR="00495DA4" w:rsidRPr="00495DA4" w:rsidRDefault="00495DA4" w:rsidP="00711B11">
      <w:pPr>
        <w:numPr>
          <w:ilvl w:val="0"/>
          <w:numId w:val="38"/>
        </w:numPr>
        <w:tabs>
          <w:tab w:val="clear" w:pos="1702"/>
        </w:tabs>
        <w:spacing w:before="100" w:after="100" w:line="280" w:lineRule="atLeast"/>
        <w:ind w:left="1276" w:hanging="567"/>
        <w:rPr>
          <w:rFonts w:eastAsia="Times New Roman" w:cs="Times New Roman"/>
          <w:szCs w:val="20"/>
          <w:lang w:val="en-GB" w:eastAsia="en-GB"/>
        </w:rPr>
      </w:pPr>
      <w:r w:rsidRPr="00495DA4">
        <w:rPr>
          <w:rFonts w:eastAsia="Times New Roman" w:cs="Times New Roman"/>
          <w:szCs w:val="20"/>
          <w:lang w:val="en-GB" w:eastAsia="en-GB"/>
        </w:rPr>
        <w:t>Agree the proposed Property acquisition strategy;</w:t>
      </w:r>
    </w:p>
    <w:p w:rsidR="00495DA4" w:rsidRPr="00495DA4" w:rsidRDefault="00495DA4" w:rsidP="00711B11">
      <w:pPr>
        <w:numPr>
          <w:ilvl w:val="0"/>
          <w:numId w:val="38"/>
        </w:numPr>
        <w:tabs>
          <w:tab w:val="clear" w:pos="1702"/>
        </w:tabs>
        <w:spacing w:before="100" w:after="100" w:line="280" w:lineRule="atLeast"/>
        <w:ind w:left="1276" w:hanging="567"/>
        <w:rPr>
          <w:rFonts w:eastAsia="Times New Roman" w:cs="Times New Roman"/>
          <w:szCs w:val="20"/>
          <w:lang w:val="en-GB" w:eastAsia="en-GB"/>
        </w:rPr>
      </w:pPr>
      <w:r w:rsidRPr="00495DA4">
        <w:rPr>
          <w:rFonts w:eastAsia="Times New Roman" w:cs="Times New Roman"/>
          <w:szCs w:val="20"/>
          <w:lang w:val="en-GB" w:eastAsia="en-GB"/>
        </w:rPr>
        <w:t>Agree the recommended procurement strategy and project timeline contingencies, and final project cost;</w:t>
      </w:r>
    </w:p>
    <w:p w:rsidR="00495DA4" w:rsidRPr="00495DA4" w:rsidRDefault="00495DA4" w:rsidP="00711B11">
      <w:pPr>
        <w:numPr>
          <w:ilvl w:val="0"/>
          <w:numId w:val="38"/>
        </w:numPr>
        <w:tabs>
          <w:tab w:val="clear" w:pos="1702"/>
        </w:tabs>
        <w:spacing w:before="100" w:after="100" w:line="280" w:lineRule="atLeast"/>
        <w:ind w:left="1276" w:hanging="567"/>
        <w:rPr>
          <w:rFonts w:eastAsia="Times New Roman" w:cs="Times New Roman"/>
          <w:szCs w:val="20"/>
          <w:lang w:val="en-GB" w:eastAsia="en-GB"/>
        </w:rPr>
      </w:pPr>
      <w:r w:rsidRPr="00495DA4">
        <w:rPr>
          <w:rFonts w:eastAsia="Times New Roman" w:cs="Times New Roman"/>
          <w:szCs w:val="20"/>
          <w:lang w:val="en-GB" w:eastAsia="en-GB"/>
        </w:rPr>
        <w:t>Agree extreme and high risks, their identification, analysis, evaluation and proposed or live treatments;</w:t>
      </w:r>
    </w:p>
    <w:p w:rsidR="00495DA4" w:rsidRPr="00495DA4" w:rsidRDefault="00495DA4" w:rsidP="00711B11">
      <w:pPr>
        <w:numPr>
          <w:ilvl w:val="0"/>
          <w:numId w:val="38"/>
        </w:numPr>
        <w:tabs>
          <w:tab w:val="clear" w:pos="1702"/>
        </w:tabs>
        <w:spacing w:before="100" w:after="100" w:line="280" w:lineRule="atLeast"/>
        <w:ind w:left="1276" w:hanging="567"/>
        <w:rPr>
          <w:rFonts w:eastAsia="Times New Roman" w:cs="Times New Roman"/>
          <w:szCs w:val="20"/>
          <w:lang w:val="en-GB" w:eastAsia="en-GB"/>
        </w:rPr>
      </w:pPr>
      <w:r w:rsidRPr="00495DA4">
        <w:rPr>
          <w:rFonts w:eastAsia="Times New Roman" w:cs="Times New Roman"/>
          <w:szCs w:val="20"/>
          <w:lang w:val="en-GB" w:eastAsia="en-GB"/>
        </w:rPr>
        <w:t>Possibilities for innovation; and</w:t>
      </w:r>
    </w:p>
    <w:p w:rsidR="00495DA4" w:rsidRPr="00495DA4" w:rsidRDefault="00495DA4" w:rsidP="00711B11">
      <w:pPr>
        <w:numPr>
          <w:ilvl w:val="0"/>
          <w:numId w:val="38"/>
        </w:numPr>
        <w:tabs>
          <w:tab w:val="clear" w:pos="1702"/>
        </w:tabs>
        <w:spacing w:before="100" w:after="100" w:line="280" w:lineRule="atLeast"/>
        <w:ind w:left="1276" w:hanging="567"/>
        <w:rPr>
          <w:rFonts w:eastAsia="Times New Roman" w:cs="Times New Roman"/>
          <w:szCs w:val="20"/>
          <w:lang w:val="en-GB" w:eastAsia="en-GB"/>
        </w:rPr>
      </w:pPr>
      <w:r w:rsidRPr="00495DA4">
        <w:rPr>
          <w:rFonts w:eastAsia="Times New Roman" w:cs="Times New Roman"/>
          <w:szCs w:val="20"/>
          <w:lang w:val="en-GB" w:eastAsia="en-GB"/>
        </w:rPr>
        <w:t>Other issues requiring to be discussed.</w:t>
      </w:r>
    </w:p>
    <w:p w:rsidR="002907A5" w:rsidRPr="002907A5" w:rsidRDefault="002907A5" w:rsidP="003E7952">
      <w:pPr>
        <w:pStyle w:val="Heading3ConractScope"/>
        <w:rPr>
          <w:lang w:val="en-GB"/>
        </w:rPr>
      </w:pPr>
      <w:r w:rsidRPr="002907A5">
        <w:rPr>
          <w:lang w:val="en-GB"/>
        </w:rPr>
        <w:t>Accidental Discovery Procedures</w:t>
      </w:r>
    </w:p>
    <w:p w:rsidR="002907A5" w:rsidRPr="002907A5" w:rsidRDefault="002907A5" w:rsidP="003E7952">
      <w:pPr>
        <w:spacing w:before="100" w:after="100" w:line="280" w:lineRule="atLeast"/>
        <w:ind w:left="709"/>
        <w:rPr>
          <w:rFonts w:eastAsia="Times New Roman" w:cs="Times New Roman"/>
          <w:color w:val="0000FF"/>
          <w:szCs w:val="20"/>
          <w:highlight w:val="yellow"/>
          <w:lang w:eastAsia="en-GB"/>
        </w:rPr>
      </w:pPr>
      <w:r w:rsidRPr="002907A5">
        <w:rPr>
          <w:rFonts w:eastAsia="Times New Roman" w:cs="Times New Roman"/>
          <w:color w:val="0000FF"/>
          <w:szCs w:val="20"/>
          <w:highlight w:val="yellow"/>
          <w:lang w:eastAsia="en-GB"/>
        </w:rPr>
        <w:t xml:space="preserve">&lt;&lt;Guidance note: Z/22 contains the minimum standard with regards to accidental discovery procedures. It is used for Projects that have a low risk of archaeological discovery. Where impacts to archaeology are possible or known an authority from Heritage New Zealand Pouhere Taonga is required. </w:t>
      </w:r>
      <w:r w:rsidRPr="002907A5">
        <w:rPr>
          <w:rFonts w:eastAsia="Times New Roman" w:cs="Times New Roman"/>
          <w:b/>
          <w:color w:val="0000FF"/>
          <w:szCs w:val="20"/>
          <w:highlight w:val="yellow"/>
          <w:lang w:eastAsia="en-GB"/>
        </w:rPr>
        <w:t xml:space="preserve"> </w:t>
      </w:r>
      <w:r w:rsidRPr="002907A5">
        <w:rPr>
          <w:rFonts w:eastAsia="Times New Roman" w:cs="Times New Roman"/>
          <w:color w:val="0000FF"/>
          <w:szCs w:val="20"/>
          <w:highlight w:val="yellow"/>
          <w:lang w:eastAsia="en-GB"/>
        </w:rPr>
        <w:t>When an archaeological authority has been issued under the HNZPTA (2014) this will supersede the requirement for an accidental discovery protocol except in areas not covered by the archaeological authority.&gt;&gt;</w:t>
      </w:r>
    </w:p>
    <w:p w:rsidR="002907A5" w:rsidRPr="002907A5" w:rsidRDefault="002907A5" w:rsidP="003E7952">
      <w:pPr>
        <w:spacing w:before="100" w:after="100" w:line="280" w:lineRule="atLeast"/>
        <w:ind w:left="709"/>
        <w:rPr>
          <w:rFonts w:eastAsia="Times New Roman" w:cs="Times New Roman"/>
          <w:szCs w:val="20"/>
          <w:lang w:eastAsia="en-GB"/>
        </w:rPr>
      </w:pPr>
      <w:r w:rsidRPr="002907A5">
        <w:rPr>
          <w:rFonts w:eastAsia="Times New Roman" w:cs="Times New Roman"/>
          <w:szCs w:val="20"/>
          <w:lang w:eastAsia="en-GB"/>
        </w:rPr>
        <w:t xml:space="preserve">The consultant shall ensure that Transport Agency’s Accidental Discovery Procedures are met in accordance with: </w:t>
      </w:r>
    </w:p>
    <w:p w:rsidR="002907A5" w:rsidRPr="002907A5" w:rsidRDefault="002907A5" w:rsidP="00711B11">
      <w:pPr>
        <w:numPr>
          <w:ilvl w:val="0"/>
          <w:numId w:val="65"/>
        </w:numPr>
        <w:spacing w:before="100" w:after="100" w:line="280" w:lineRule="atLeast"/>
        <w:ind w:left="1276" w:hanging="567"/>
        <w:rPr>
          <w:rFonts w:eastAsia="Times New Roman" w:cs="Times New Roman"/>
          <w:szCs w:val="20"/>
          <w:lang w:eastAsia="en-GB"/>
        </w:rPr>
      </w:pPr>
      <w:r w:rsidRPr="002907A5">
        <w:rPr>
          <w:rFonts w:eastAsia="Times New Roman" w:cs="Times New Roman"/>
          <w:szCs w:val="20"/>
          <w:lang w:eastAsia="en-GB"/>
        </w:rPr>
        <w:t xml:space="preserve">Transport Agency’s </w:t>
      </w:r>
      <w:r w:rsidRPr="002907A5">
        <w:rPr>
          <w:rFonts w:eastAsia="Times New Roman" w:cs="Times New Roman"/>
          <w:i/>
          <w:szCs w:val="20"/>
          <w:lang w:eastAsia="en-GB"/>
        </w:rPr>
        <w:t>Minimum Standard Z/22 - Accidental Discovery Procedures</w:t>
      </w:r>
      <w:r w:rsidRPr="002907A5">
        <w:rPr>
          <w:rFonts w:eastAsia="Times New Roman" w:cs="Times New Roman"/>
          <w:szCs w:val="20"/>
          <w:lang w:eastAsia="en-GB"/>
        </w:rPr>
        <w:t xml:space="preserve"> </w:t>
      </w:r>
    </w:p>
    <w:p w:rsidR="002907A5" w:rsidRPr="002907A5" w:rsidRDefault="002907A5" w:rsidP="00711B11">
      <w:pPr>
        <w:numPr>
          <w:ilvl w:val="0"/>
          <w:numId w:val="65"/>
        </w:numPr>
        <w:spacing w:before="100" w:after="100" w:line="280" w:lineRule="atLeast"/>
        <w:ind w:left="1276" w:hanging="567"/>
        <w:rPr>
          <w:rFonts w:eastAsia="Times New Roman" w:cs="Times New Roman"/>
          <w:szCs w:val="20"/>
          <w:lang w:eastAsia="en-GB"/>
        </w:rPr>
      </w:pPr>
      <w:r w:rsidRPr="002907A5">
        <w:rPr>
          <w:rFonts w:eastAsia="Times New Roman" w:cs="Times New Roman"/>
          <w:szCs w:val="20"/>
          <w:lang w:eastAsia="en-GB"/>
        </w:rPr>
        <w:t>Heritage New Zealand’s Guidelines for discovery of koiwi tangata (human remains) (2014)</w:t>
      </w:r>
    </w:p>
    <w:p w:rsidR="002907A5" w:rsidRPr="002907A5" w:rsidRDefault="002907A5" w:rsidP="003E7952">
      <w:pPr>
        <w:spacing w:before="100" w:after="100" w:line="280" w:lineRule="atLeast"/>
        <w:ind w:left="709"/>
        <w:rPr>
          <w:rFonts w:eastAsia="Times New Roman" w:cs="Times New Roman"/>
          <w:color w:val="0000FF"/>
          <w:szCs w:val="20"/>
          <w:highlight w:val="yellow"/>
          <w:lang w:eastAsia="en-GB"/>
        </w:rPr>
      </w:pPr>
      <w:r w:rsidRPr="002907A5">
        <w:rPr>
          <w:rFonts w:eastAsia="Times New Roman" w:cs="Times New Roman"/>
          <w:color w:val="0000FF"/>
          <w:szCs w:val="20"/>
          <w:highlight w:val="yellow"/>
          <w:lang w:eastAsia="en-GB"/>
        </w:rPr>
        <w:t xml:space="preserve">&lt;&lt;Guidance note:  Project specific accidental discovery procedures may be further defined in one or more of the following documents.  However conditions for accidental discovery under the </w:t>
      </w:r>
      <w:r w:rsidRPr="002907A5">
        <w:rPr>
          <w:rFonts w:eastAsia="Times New Roman" w:cs="Times New Roman"/>
          <w:i/>
          <w:color w:val="0000FF"/>
          <w:szCs w:val="20"/>
          <w:highlight w:val="yellow"/>
          <w:lang w:eastAsia="en-GB"/>
        </w:rPr>
        <w:t>RMA</w:t>
      </w:r>
      <w:r w:rsidRPr="002907A5">
        <w:rPr>
          <w:rFonts w:eastAsia="Times New Roman" w:cs="Times New Roman"/>
          <w:color w:val="0000FF"/>
          <w:szCs w:val="20"/>
          <w:highlight w:val="yellow"/>
          <w:lang w:eastAsia="en-GB"/>
        </w:rPr>
        <w:t xml:space="preserve"> should not duplicate the process and protocols for recording and investigating sites accidentally found as these are regulated under the </w:t>
      </w:r>
      <w:r w:rsidRPr="002907A5">
        <w:rPr>
          <w:rFonts w:eastAsia="Times New Roman" w:cs="Times New Roman"/>
          <w:i/>
          <w:color w:val="0000FF"/>
          <w:szCs w:val="20"/>
          <w:highlight w:val="yellow"/>
          <w:lang w:eastAsia="en-GB"/>
        </w:rPr>
        <w:t>Heritage New Zealand Pouhere Taonga Act (HNZPTA) (2014)</w:t>
      </w:r>
      <w:r w:rsidRPr="002907A5">
        <w:rPr>
          <w:rFonts w:eastAsia="Times New Roman" w:cs="Times New Roman"/>
          <w:color w:val="0000FF"/>
          <w:szCs w:val="20"/>
          <w:highlight w:val="yellow"/>
          <w:lang w:eastAsia="en-GB"/>
        </w:rPr>
        <w:t>.Include or delete the following.&gt;&gt;</w:t>
      </w:r>
    </w:p>
    <w:p w:rsidR="002907A5" w:rsidRPr="003E7952" w:rsidRDefault="002907A5" w:rsidP="00711B11">
      <w:pPr>
        <w:pStyle w:val="ListParagraph"/>
        <w:numPr>
          <w:ilvl w:val="0"/>
          <w:numId w:val="89"/>
        </w:numPr>
        <w:tabs>
          <w:tab w:val="num" w:pos="1276"/>
        </w:tabs>
        <w:spacing w:after="50" w:line="280" w:lineRule="atLeast"/>
        <w:ind w:left="1276" w:hanging="567"/>
        <w:rPr>
          <w:rFonts w:eastAsia="Times New Roman" w:cs="Times New Roman"/>
          <w:color w:val="0000FF"/>
          <w:szCs w:val="20"/>
          <w:lang w:val="en-GB" w:eastAsia="en-GB"/>
        </w:rPr>
      </w:pPr>
      <w:r w:rsidRPr="003E7952">
        <w:rPr>
          <w:rFonts w:eastAsia="Times New Roman" w:cs="Times New Roman"/>
          <w:color w:val="0000FF"/>
          <w:szCs w:val="20"/>
          <w:lang w:val="en-GB" w:eastAsia="en-GB"/>
        </w:rPr>
        <w:t xml:space="preserve">Any approved resource consent and/or designation pertaining to the project; or  </w:t>
      </w:r>
    </w:p>
    <w:p w:rsidR="002907A5" w:rsidRPr="003E7952" w:rsidRDefault="002907A5" w:rsidP="00711B11">
      <w:pPr>
        <w:pStyle w:val="ListParagraph"/>
        <w:numPr>
          <w:ilvl w:val="0"/>
          <w:numId w:val="89"/>
        </w:numPr>
        <w:tabs>
          <w:tab w:val="num" w:pos="1276"/>
        </w:tabs>
        <w:spacing w:after="50" w:line="280" w:lineRule="atLeast"/>
        <w:ind w:left="1276" w:hanging="567"/>
        <w:rPr>
          <w:rFonts w:eastAsia="Times New Roman" w:cs="Times New Roman"/>
          <w:color w:val="0000FF"/>
          <w:szCs w:val="20"/>
          <w:lang w:val="en-GB" w:eastAsia="en-GB"/>
        </w:rPr>
      </w:pPr>
      <w:r w:rsidRPr="003E7952">
        <w:rPr>
          <w:rFonts w:eastAsia="Times New Roman" w:cs="Times New Roman"/>
          <w:color w:val="0000FF"/>
          <w:szCs w:val="20"/>
          <w:lang w:val="en-GB" w:eastAsia="en-GB"/>
        </w:rPr>
        <w:t>Any authority granted by Heritage New Zealand Pouhere Taonga</w:t>
      </w:r>
      <w:r w:rsidR="003E7952">
        <w:rPr>
          <w:rFonts w:eastAsia="Times New Roman" w:cs="Times New Roman"/>
          <w:color w:val="0000FF"/>
          <w:szCs w:val="20"/>
          <w:lang w:val="en-GB" w:eastAsia="en-GB"/>
        </w:rPr>
        <w:t xml:space="preserve"> </w:t>
      </w:r>
      <w:r w:rsidRPr="003E7952">
        <w:rPr>
          <w:rFonts w:eastAsia="Times New Roman" w:cs="Times New Roman"/>
          <w:color w:val="0000FF"/>
          <w:szCs w:val="20"/>
          <w:lang w:val="en-GB" w:eastAsia="en-GB"/>
        </w:rPr>
        <w:t>(HNZPT) pertaining to the project; or</w:t>
      </w:r>
    </w:p>
    <w:p w:rsidR="002907A5" w:rsidRPr="003E7952" w:rsidRDefault="002907A5" w:rsidP="00711B11">
      <w:pPr>
        <w:pStyle w:val="ListParagraph"/>
        <w:numPr>
          <w:ilvl w:val="0"/>
          <w:numId w:val="89"/>
        </w:numPr>
        <w:tabs>
          <w:tab w:val="num" w:pos="1276"/>
        </w:tabs>
        <w:spacing w:after="50" w:line="280" w:lineRule="atLeast"/>
        <w:ind w:left="1276" w:hanging="567"/>
        <w:rPr>
          <w:rFonts w:eastAsia="Times New Roman" w:cs="Times New Roman"/>
          <w:color w:val="0000FF"/>
          <w:szCs w:val="20"/>
          <w:lang w:val="en-GB" w:eastAsia="en-GB"/>
        </w:rPr>
      </w:pPr>
      <w:r w:rsidRPr="003E7952">
        <w:rPr>
          <w:rFonts w:eastAsia="Times New Roman" w:cs="Times New Roman"/>
          <w:color w:val="0000FF"/>
          <w:szCs w:val="20"/>
          <w:lang w:val="en-GB" w:eastAsia="en-GB"/>
        </w:rPr>
        <w:t xml:space="preserve">An MoU between the Transport Agency and Maori Stakeholders, consistent with the Transport Agency’s </w:t>
      </w:r>
      <w:r w:rsidRPr="003E7952">
        <w:rPr>
          <w:rFonts w:eastAsia="Times New Roman" w:cs="Times New Roman"/>
          <w:i/>
          <w:color w:val="0000FF"/>
          <w:szCs w:val="20"/>
          <w:lang w:val="en-GB" w:eastAsia="en-GB"/>
        </w:rPr>
        <w:t>Public Engagement Manual – Part 2: Guidelines for Managing Stakeholder Relationships and Consultation with Maori</w:t>
      </w:r>
      <w:r w:rsidRPr="003E7952">
        <w:rPr>
          <w:rFonts w:eastAsia="Times New Roman" w:cs="Times New Roman"/>
          <w:color w:val="0000FF"/>
          <w:szCs w:val="20"/>
          <w:lang w:val="en-GB" w:eastAsia="en-GB"/>
        </w:rPr>
        <w:t xml:space="preserve">; </w:t>
      </w:r>
    </w:p>
    <w:p w:rsidR="002907A5" w:rsidRPr="003E7952" w:rsidRDefault="002907A5" w:rsidP="00711B11">
      <w:pPr>
        <w:pStyle w:val="ListParagraph"/>
        <w:numPr>
          <w:ilvl w:val="0"/>
          <w:numId w:val="89"/>
        </w:numPr>
        <w:tabs>
          <w:tab w:val="num" w:pos="1276"/>
        </w:tabs>
        <w:spacing w:after="50" w:line="280" w:lineRule="atLeast"/>
        <w:ind w:left="1276" w:hanging="567"/>
        <w:rPr>
          <w:rFonts w:eastAsia="Times New Roman" w:cs="Times New Roman"/>
          <w:szCs w:val="20"/>
          <w:lang w:val="en-GB" w:eastAsia="en-GB"/>
        </w:rPr>
      </w:pPr>
      <w:r w:rsidRPr="003E7952">
        <w:rPr>
          <w:rFonts w:eastAsia="Times New Roman" w:cs="Times New Roman"/>
          <w:color w:val="0000FF"/>
          <w:szCs w:val="20"/>
          <w:lang w:val="en-GB" w:eastAsia="en-GB"/>
        </w:rPr>
        <w:t xml:space="preserve">Any relevant regional accidental discovery protocol adopted by the Transport Agency, HNZPT and relevant iwi </w:t>
      </w:r>
      <w:r w:rsidRPr="003E7952">
        <w:rPr>
          <w:rFonts w:eastAsia="Times New Roman" w:cs="Times New Roman"/>
          <w:color w:val="0000FF"/>
          <w:szCs w:val="20"/>
          <w:highlight w:val="yellow"/>
          <w:lang w:val="en-GB" w:eastAsia="en-GB"/>
        </w:rPr>
        <w:t>&lt;&lt;Guidance note: A separate statement should reflect how tikanga Maori protocols agreed with iwi with mana whenua will be observed if taongo tuturu (objects of significance to Maori) and koiwi tangata (human remains) are found&gt;&gt;</w:t>
      </w:r>
      <w:r w:rsidRPr="003E7952">
        <w:rPr>
          <w:rFonts w:eastAsia="Times New Roman" w:cs="Times New Roman"/>
          <w:szCs w:val="20"/>
          <w:lang w:val="en-GB" w:eastAsia="en-GB"/>
        </w:rPr>
        <w:t xml:space="preserve"> </w:t>
      </w:r>
    </w:p>
    <w:p w:rsidR="002907A5" w:rsidRPr="003E7952" w:rsidRDefault="002907A5" w:rsidP="00711B11">
      <w:pPr>
        <w:pStyle w:val="ListParagraph"/>
        <w:numPr>
          <w:ilvl w:val="0"/>
          <w:numId w:val="89"/>
        </w:numPr>
        <w:tabs>
          <w:tab w:val="num" w:pos="1276"/>
        </w:tabs>
        <w:spacing w:after="50" w:line="280" w:lineRule="atLeast"/>
        <w:ind w:left="1276" w:hanging="567"/>
        <w:rPr>
          <w:rFonts w:eastAsia="Times New Roman" w:cs="Times New Roman"/>
          <w:color w:val="FF0000"/>
          <w:szCs w:val="20"/>
          <w:lang w:val="en-GB" w:eastAsia="en-GB"/>
        </w:rPr>
      </w:pPr>
      <w:r w:rsidRPr="003E7952">
        <w:rPr>
          <w:rFonts w:eastAsia="Times New Roman" w:cs="Times New Roman"/>
          <w:color w:val="FF0000"/>
          <w:szCs w:val="20"/>
          <w:lang w:val="en-GB" w:eastAsia="en-GB"/>
        </w:rPr>
        <w:t>[Other].</w:t>
      </w:r>
    </w:p>
    <w:p w:rsidR="002907A5" w:rsidRPr="002907A5" w:rsidRDefault="002907A5" w:rsidP="003E7952">
      <w:pPr>
        <w:spacing w:before="100" w:after="100" w:line="280" w:lineRule="atLeast"/>
        <w:ind w:left="709"/>
        <w:rPr>
          <w:rFonts w:eastAsia="Times New Roman" w:cs="Times New Roman"/>
          <w:color w:val="0000FF"/>
          <w:szCs w:val="20"/>
          <w:lang w:eastAsia="en-GB"/>
        </w:rPr>
      </w:pPr>
      <w:r w:rsidRPr="002907A5">
        <w:rPr>
          <w:rFonts w:eastAsia="Times New Roman" w:cs="Times New Roman"/>
          <w:color w:val="0000FF"/>
          <w:szCs w:val="20"/>
          <w:highlight w:val="yellow"/>
          <w:lang w:eastAsia="en-GB"/>
        </w:rPr>
        <w:t xml:space="preserve">Special Note: In the Christchurch region, the Transport Agency’s </w:t>
      </w:r>
      <w:r w:rsidRPr="002907A5">
        <w:rPr>
          <w:rFonts w:eastAsia="Times New Roman" w:cs="Times New Roman"/>
          <w:i/>
          <w:color w:val="0000FF"/>
          <w:szCs w:val="20"/>
          <w:highlight w:val="yellow"/>
          <w:lang w:eastAsia="en-GB"/>
        </w:rPr>
        <w:t>Accidental Discovery Procedures (Minimum Standard Z/22)</w:t>
      </w:r>
      <w:r w:rsidRPr="002907A5">
        <w:rPr>
          <w:rFonts w:eastAsia="Times New Roman" w:cs="Times New Roman"/>
          <w:color w:val="0000FF"/>
          <w:szCs w:val="20"/>
          <w:highlight w:val="yellow"/>
          <w:lang w:eastAsia="en-GB"/>
        </w:rPr>
        <w:t xml:space="preserve"> should be replaced with the ADP for Transport Agency Regions 11 (Canterbury) and 12 (West Coast) between Transport Agency, HNZPT and Ngai Tahu.&gt;&gt;</w:t>
      </w:r>
    </w:p>
    <w:p w:rsidR="002907A5" w:rsidRPr="003E7952" w:rsidRDefault="002907A5" w:rsidP="003E7952">
      <w:pPr>
        <w:pStyle w:val="Heading3ConractScope"/>
        <w:rPr>
          <w:rFonts w:cs="Arial"/>
          <w:bCs/>
          <w:color w:val="0000FF"/>
          <w:lang w:val="en-GB" w:eastAsia="en-NZ"/>
        </w:rPr>
      </w:pPr>
      <w:r w:rsidRPr="002907A5">
        <w:rPr>
          <w:rFonts w:cs="Arial"/>
          <w:bCs/>
          <w:color w:val="FF0000"/>
          <w:lang w:val="en-GB" w:eastAsia="en-NZ"/>
        </w:rPr>
        <w:t xml:space="preserve">Network Outcomes Primary Supplier Liaison </w:t>
      </w:r>
      <w:r w:rsidRPr="003E7952">
        <w:rPr>
          <w:b w:val="0"/>
          <w:color w:val="0000FF"/>
          <w:highlight w:val="yellow"/>
        </w:rPr>
        <w:t>&lt;&lt;Guidance note:  include this clause for Implementation phase&gt;&gt;</w:t>
      </w:r>
    </w:p>
    <w:p w:rsidR="002907A5" w:rsidRPr="002907A5" w:rsidRDefault="002907A5" w:rsidP="003E7952">
      <w:pPr>
        <w:spacing w:before="100" w:after="100" w:line="280" w:lineRule="atLeast"/>
        <w:ind w:left="709"/>
        <w:rPr>
          <w:rFonts w:eastAsia="Times New Roman" w:cs="Times New Roman"/>
          <w:color w:val="0000FF"/>
          <w:szCs w:val="24"/>
          <w:lang w:val="en-GB" w:eastAsia="en-GB"/>
        </w:rPr>
      </w:pPr>
      <w:r w:rsidRPr="002907A5">
        <w:rPr>
          <w:rFonts w:eastAsia="Times New Roman" w:cs="Times New Roman"/>
          <w:color w:val="0000FF"/>
          <w:szCs w:val="24"/>
          <w:lang w:val="en-GB" w:eastAsia="en-GB"/>
        </w:rPr>
        <w:t xml:space="preserve">The Consultant shall liaise with the </w:t>
      </w:r>
      <w:r w:rsidRPr="003E7952">
        <w:rPr>
          <w:rFonts w:eastAsia="Times New Roman" w:cs="Times New Roman"/>
          <w:color w:val="0000FF"/>
          <w:szCs w:val="24"/>
          <w:lang w:val="en-GB" w:eastAsia="en-GB"/>
        </w:rPr>
        <w:t xml:space="preserve">Network Outcomes Primary Supplier on a regular basis (at least monthly) to advise the Network Outcomes Primary Supplier of items </w:t>
      </w:r>
      <w:r w:rsidRPr="002907A5">
        <w:rPr>
          <w:rFonts w:eastAsia="Times New Roman" w:cs="Times New Roman"/>
          <w:color w:val="0000FF"/>
          <w:szCs w:val="24"/>
          <w:lang w:val="en-GB" w:eastAsia="en-GB"/>
        </w:rPr>
        <w:t>such as:</w:t>
      </w:r>
    </w:p>
    <w:p w:rsidR="002907A5" w:rsidRPr="002907A5" w:rsidRDefault="002907A5" w:rsidP="00711B11">
      <w:pPr>
        <w:numPr>
          <w:ilvl w:val="0"/>
          <w:numId w:val="81"/>
        </w:numPr>
        <w:tabs>
          <w:tab w:val="clear" w:pos="1702"/>
          <w:tab w:val="num" w:pos="1276"/>
        </w:tabs>
        <w:spacing w:after="50" w:line="280" w:lineRule="atLeast"/>
        <w:ind w:left="1276" w:hanging="567"/>
        <w:rPr>
          <w:rFonts w:eastAsia="Times New Roman" w:cs="Times New Roman"/>
          <w:color w:val="0000FF"/>
          <w:szCs w:val="24"/>
          <w:lang w:val="en-GB" w:eastAsia="en-GB"/>
        </w:rPr>
      </w:pPr>
      <w:r w:rsidRPr="002907A5">
        <w:rPr>
          <w:rFonts w:eastAsia="Times New Roman" w:cs="Times New Roman"/>
          <w:color w:val="0000FF"/>
          <w:szCs w:val="24"/>
          <w:lang w:val="en-GB" w:eastAsia="en-GB"/>
        </w:rPr>
        <w:t>The progress of the project;</w:t>
      </w:r>
    </w:p>
    <w:p w:rsidR="002907A5" w:rsidRPr="002907A5" w:rsidRDefault="002907A5" w:rsidP="00711B11">
      <w:pPr>
        <w:numPr>
          <w:ilvl w:val="0"/>
          <w:numId w:val="81"/>
        </w:numPr>
        <w:tabs>
          <w:tab w:val="clear" w:pos="1702"/>
          <w:tab w:val="num" w:pos="1276"/>
        </w:tabs>
        <w:spacing w:after="50" w:line="280" w:lineRule="atLeast"/>
        <w:ind w:left="1276" w:hanging="567"/>
        <w:rPr>
          <w:rFonts w:eastAsia="Times New Roman" w:cs="Times New Roman"/>
          <w:color w:val="0000FF"/>
          <w:szCs w:val="24"/>
          <w:lang w:val="en-GB" w:eastAsia="en-GB"/>
        </w:rPr>
      </w:pPr>
      <w:r w:rsidRPr="002907A5">
        <w:rPr>
          <w:rFonts w:eastAsia="Times New Roman" w:cs="Times New Roman"/>
          <w:color w:val="0000FF"/>
          <w:szCs w:val="24"/>
          <w:lang w:val="en-GB" w:eastAsia="en-GB"/>
        </w:rPr>
        <w:t>Contact names and telephone numbers;</w:t>
      </w:r>
    </w:p>
    <w:p w:rsidR="002907A5" w:rsidRPr="002907A5" w:rsidRDefault="002907A5" w:rsidP="00711B11">
      <w:pPr>
        <w:numPr>
          <w:ilvl w:val="0"/>
          <w:numId w:val="81"/>
        </w:numPr>
        <w:tabs>
          <w:tab w:val="clear" w:pos="1702"/>
          <w:tab w:val="num" w:pos="1276"/>
        </w:tabs>
        <w:spacing w:after="50" w:line="280" w:lineRule="atLeast"/>
        <w:ind w:left="1276" w:hanging="567"/>
        <w:rPr>
          <w:rFonts w:eastAsia="Times New Roman" w:cs="Times New Roman"/>
          <w:color w:val="0000FF"/>
          <w:szCs w:val="24"/>
          <w:lang w:val="en-GB" w:eastAsia="en-GB"/>
        </w:rPr>
      </w:pPr>
      <w:r w:rsidRPr="002907A5">
        <w:rPr>
          <w:rFonts w:eastAsia="Times New Roman" w:cs="Times New Roman"/>
          <w:color w:val="0000FF"/>
          <w:szCs w:val="24"/>
          <w:lang w:val="en-GB" w:eastAsia="en-GB"/>
        </w:rPr>
        <w:t>Dates that field investigations including surveys will be undertaken;</w:t>
      </w:r>
    </w:p>
    <w:p w:rsidR="002907A5" w:rsidRPr="002907A5" w:rsidRDefault="002907A5" w:rsidP="00711B11">
      <w:pPr>
        <w:numPr>
          <w:ilvl w:val="0"/>
          <w:numId w:val="81"/>
        </w:numPr>
        <w:tabs>
          <w:tab w:val="clear" w:pos="1702"/>
          <w:tab w:val="num" w:pos="1276"/>
        </w:tabs>
        <w:spacing w:after="50" w:line="280" w:lineRule="atLeast"/>
        <w:ind w:left="1276" w:hanging="567"/>
        <w:rPr>
          <w:rFonts w:eastAsia="Times New Roman" w:cs="Times New Roman"/>
          <w:iCs/>
          <w:color w:val="0000FF"/>
          <w:szCs w:val="24"/>
          <w:lang w:val="en-GB" w:eastAsia="en-GB"/>
        </w:rPr>
      </w:pPr>
      <w:r w:rsidRPr="002907A5">
        <w:rPr>
          <w:rFonts w:eastAsia="Times New Roman" w:cs="Times New Roman"/>
          <w:color w:val="0000FF"/>
          <w:szCs w:val="24"/>
          <w:lang w:val="en-GB" w:eastAsia="en-GB"/>
        </w:rPr>
        <w:t xml:space="preserve">Details of physical works construction in accordance with the requirements of the </w:t>
      </w:r>
      <w:r w:rsidRPr="002907A5">
        <w:rPr>
          <w:rFonts w:eastAsia="Times New Roman" w:cs="Times New Roman"/>
          <w:i/>
          <w:color w:val="0000FF"/>
          <w:szCs w:val="24"/>
          <w:lang w:val="en-GB" w:eastAsia="en-GB"/>
        </w:rPr>
        <w:t xml:space="preserve">Implementation </w:t>
      </w:r>
      <w:r w:rsidRPr="002907A5">
        <w:rPr>
          <w:rFonts w:eastAsia="Times New Roman" w:cs="Times New Roman"/>
          <w:color w:val="0000FF"/>
          <w:szCs w:val="24"/>
          <w:lang w:val="en-GB" w:eastAsia="en-GB"/>
        </w:rPr>
        <w:t>section</w:t>
      </w:r>
      <w:r w:rsidRPr="002907A5">
        <w:rPr>
          <w:rFonts w:eastAsia="Times New Roman" w:cs="Times New Roman"/>
          <w:i/>
          <w:color w:val="0000FF"/>
          <w:szCs w:val="24"/>
          <w:lang w:val="en-GB" w:eastAsia="en-GB"/>
        </w:rPr>
        <w:t>;</w:t>
      </w:r>
      <w:r w:rsidRPr="002907A5">
        <w:rPr>
          <w:rFonts w:eastAsia="Times New Roman" w:cs="Times New Roman"/>
          <w:iCs/>
          <w:color w:val="0000FF"/>
          <w:szCs w:val="24"/>
          <w:lang w:val="en-GB" w:eastAsia="en-GB"/>
        </w:rPr>
        <w:t xml:space="preserve"> and</w:t>
      </w:r>
    </w:p>
    <w:p w:rsidR="002907A5" w:rsidRPr="002907A5" w:rsidRDefault="002907A5" w:rsidP="00711B11">
      <w:pPr>
        <w:numPr>
          <w:ilvl w:val="0"/>
          <w:numId w:val="81"/>
        </w:numPr>
        <w:tabs>
          <w:tab w:val="clear" w:pos="1702"/>
          <w:tab w:val="num" w:pos="1276"/>
        </w:tabs>
        <w:spacing w:after="50" w:line="280" w:lineRule="atLeast"/>
        <w:ind w:left="1276" w:hanging="567"/>
        <w:rPr>
          <w:rFonts w:eastAsia="Times New Roman" w:cs="Times New Roman"/>
          <w:color w:val="0000FF"/>
          <w:szCs w:val="24"/>
          <w:lang w:val="en-GB" w:eastAsia="en-GB"/>
        </w:rPr>
      </w:pPr>
      <w:r w:rsidRPr="002907A5">
        <w:rPr>
          <w:rFonts w:eastAsia="Times New Roman" w:cs="Times New Roman"/>
          <w:color w:val="0000FF"/>
          <w:szCs w:val="24"/>
          <w:lang w:val="en-GB" w:eastAsia="en-GB"/>
        </w:rPr>
        <w:t>Provision of copies of relevant reports, documents and drawings as required by the contract.</w:t>
      </w:r>
    </w:p>
    <w:p w:rsidR="002907A5" w:rsidRPr="003E7952" w:rsidRDefault="002907A5" w:rsidP="003E7952">
      <w:pPr>
        <w:pStyle w:val="Heading3ConractScope"/>
        <w:rPr>
          <w:rFonts w:cs="Arial"/>
          <w:b w:val="0"/>
          <w:bCs/>
          <w:color w:val="0000FF"/>
          <w:szCs w:val="20"/>
          <w:lang w:val="en-GB" w:eastAsia="en-NZ"/>
        </w:rPr>
      </w:pPr>
      <w:r w:rsidRPr="003E7952">
        <w:rPr>
          <w:rFonts w:cs="Arial"/>
          <w:bCs/>
          <w:color w:val="0000FF"/>
          <w:szCs w:val="20"/>
          <w:lang w:val="en-GB" w:eastAsia="en-NZ"/>
        </w:rPr>
        <w:t>Emergency Closure of State Highway</w:t>
      </w:r>
      <w:r w:rsidRPr="003E7952">
        <w:rPr>
          <w:b w:val="0"/>
          <w:color w:val="0000FF"/>
          <w:highlight w:val="yellow"/>
          <w:lang w:val="en-GB"/>
        </w:rPr>
        <w:t>&lt;&lt;Guidance note:  include this clause for Implementation phase&gt;&gt;</w:t>
      </w:r>
    </w:p>
    <w:p w:rsidR="002907A5" w:rsidRPr="002907A5" w:rsidRDefault="002907A5" w:rsidP="003E7952">
      <w:pPr>
        <w:spacing w:before="100" w:after="100" w:line="280" w:lineRule="atLeast"/>
        <w:ind w:left="709"/>
        <w:rPr>
          <w:rFonts w:eastAsia="Times New Roman" w:cs="Times New Roman"/>
          <w:color w:val="0000FF"/>
          <w:szCs w:val="24"/>
          <w:lang w:val="en-GB" w:eastAsia="en-GB"/>
        </w:rPr>
      </w:pPr>
      <w:r w:rsidRPr="002907A5">
        <w:rPr>
          <w:rFonts w:eastAsia="Times New Roman" w:cs="Times New Roman"/>
          <w:color w:val="0000FF"/>
          <w:szCs w:val="24"/>
          <w:lang w:val="en-GB" w:eastAsia="en-GB"/>
        </w:rPr>
        <w:t>In the event of an emergency closing of the state highway at a project site due to unforeseen circumstances (eg dropout, slip, major vehicle crash, etc), the Consultant and/or the contractor shall:</w:t>
      </w:r>
    </w:p>
    <w:p w:rsidR="002907A5" w:rsidRPr="002907A5" w:rsidRDefault="002907A5" w:rsidP="00711B11">
      <w:pPr>
        <w:numPr>
          <w:ilvl w:val="0"/>
          <w:numId w:val="82"/>
        </w:numPr>
        <w:spacing w:before="100" w:after="100" w:line="280" w:lineRule="atLeast"/>
        <w:ind w:left="1276" w:hanging="567"/>
        <w:rPr>
          <w:rFonts w:eastAsia="Times New Roman" w:cs="Times New Roman"/>
          <w:color w:val="0000FF"/>
          <w:szCs w:val="24"/>
          <w:lang w:val="en-GB" w:eastAsia="en-GB"/>
        </w:rPr>
      </w:pPr>
      <w:r w:rsidRPr="002907A5">
        <w:rPr>
          <w:rFonts w:eastAsia="Times New Roman" w:cs="Times New Roman"/>
          <w:color w:val="0000FF"/>
          <w:szCs w:val="24"/>
          <w:lang w:val="en-GB" w:eastAsia="en-GB"/>
        </w:rPr>
        <w:t>Take immediate action to ensure the safety of motorists and the Consultant’s/ Contractor’s staff; and</w:t>
      </w:r>
    </w:p>
    <w:p w:rsidR="002907A5" w:rsidRPr="002907A5" w:rsidRDefault="002907A5" w:rsidP="00711B11">
      <w:pPr>
        <w:numPr>
          <w:ilvl w:val="0"/>
          <w:numId w:val="82"/>
        </w:numPr>
        <w:spacing w:before="100" w:after="100" w:line="280" w:lineRule="atLeast"/>
        <w:ind w:left="1276" w:hanging="567"/>
        <w:rPr>
          <w:rFonts w:eastAsia="Times New Roman" w:cs="Times New Roman"/>
          <w:b/>
          <w:color w:val="0000FF"/>
          <w:szCs w:val="24"/>
          <w:lang w:eastAsia="en-GB"/>
        </w:rPr>
      </w:pPr>
      <w:r w:rsidRPr="002907A5">
        <w:rPr>
          <w:rFonts w:eastAsia="Times New Roman" w:cs="Times New Roman"/>
          <w:color w:val="0000FF"/>
          <w:szCs w:val="24"/>
          <w:lang w:eastAsia="en-GB"/>
        </w:rPr>
        <w:t>Notify the relevant Network Management Consultant / Network Outcomes Primary Supplier urgently.  The Network Management Consultant Consultant / Network Outcomes Primary Supplier will be responsible for actioning the appropriate Emergency Manual procedures.</w:t>
      </w:r>
    </w:p>
    <w:p w:rsidR="002907A5" w:rsidRPr="002907A5" w:rsidRDefault="002907A5" w:rsidP="003E7952">
      <w:pPr>
        <w:pStyle w:val="Heading3ConractScope"/>
        <w:rPr>
          <w:lang w:val="en-GB"/>
        </w:rPr>
      </w:pPr>
      <w:r w:rsidRPr="002907A5">
        <w:rPr>
          <w:lang w:val="en-GB"/>
        </w:rPr>
        <w:t>Submitting the Project for  an Award or other Advertising</w:t>
      </w:r>
    </w:p>
    <w:p w:rsidR="002907A5" w:rsidRPr="002907A5" w:rsidRDefault="002907A5" w:rsidP="003E7952">
      <w:pPr>
        <w:spacing w:before="100" w:after="100" w:line="280" w:lineRule="atLeast"/>
        <w:ind w:left="709"/>
        <w:rPr>
          <w:rFonts w:eastAsia="Times New Roman" w:cs="Times New Roman"/>
          <w:szCs w:val="24"/>
          <w:lang w:eastAsia="en-GB"/>
        </w:rPr>
      </w:pPr>
      <w:r w:rsidRPr="002907A5">
        <w:rPr>
          <w:rFonts w:eastAsia="Times New Roman" w:cs="Times New Roman"/>
          <w:szCs w:val="24"/>
          <w:lang w:eastAsia="en-GB"/>
        </w:rPr>
        <w:t>In the event of the Consultant wishing to submit the project, or any part of it, for an industry award or to use for advertising their consultancy business, the Consultant shall ensure that the Client is given appropriate recognition and that the descriptive text is provided in advance so the Client may check it for accuracy.</w:t>
      </w:r>
    </w:p>
    <w:p w:rsidR="002907A5" w:rsidRPr="002907A5" w:rsidRDefault="002907A5" w:rsidP="003E7952">
      <w:pPr>
        <w:pStyle w:val="Heading3ConractScope"/>
        <w:rPr>
          <w:lang w:val="en-GB"/>
        </w:rPr>
      </w:pPr>
      <w:r w:rsidRPr="002907A5">
        <w:rPr>
          <w:lang w:val="en-GB"/>
        </w:rPr>
        <w:t>Project Websites (subsites)</w:t>
      </w:r>
    </w:p>
    <w:p w:rsidR="002907A5" w:rsidRPr="002907A5" w:rsidRDefault="002907A5" w:rsidP="003E7952">
      <w:pPr>
        <w:spacing w:before="100" w:after="100" w:line="280" w:lineRule="atLeast"/>
        <w:ind w:left="709"/>
        <w:rPr>
          <w:rFonts w:eastAsia="Times New Roman" w:cs="Times New Roman"/>
          <w:color w:val="0000FF"/>
          <w:szCs w:val="24"/>
          <w:lang w:eastAsia="en-GB"/>
        </w:rPr>
      </w:pPr>
      <w:r w:rsidRPr="002907A5">
        <w:rPr>
          <w:rFonts w:eastAsia="Times New Roman" w:cs="Times New Roman"/>
          <w:color w:val="0000FF"/>
          <w:szCs w:val="24"/>
          <w:highlight w:val="yellow"/>
          <w:lang w:eastAsia="en-GB"/>
        </w:rPr>
        <w:t>&lt;&lt;Guidance note: include section if project requires a specific project subsite&gt;&gt;</w:t>
      </w:r>
    </w:p>
    <w:p w:rsidR="002907A5" w:rsidRPr="002907A5" w:rsidRDefault="002907A5" w:rsidP="003E7952">
      <w:pPr>
        <w:spacing w:before="100" w:after="100" w:line="280" w:lineRule="atLeast"/>
        <w:ind w:left="709"/>
        <w:rPr>
          <w:rFonts w:eastAsia="Times New Roman" w:cs="Times New Roman"/>
          <w:szCs w:val="24"/>
          <w:lang w:eastAsia="en-GB"/>
        </w:rPr>
      </w:pPr>
      <w:r w:rsidRPr="002907A5">
        <w:rPr>
          <w:rFonts w:eastAsia="Times New Roman" w:cs="Times New Roman"/>
          <w:szCs w:val="24"/>
          <w:lang w:eastAsia="en-GB"/>
        </w:rPr>
        <w:t>As part of the project communications plan, the Consultant shall liaise with the Transport Agency’s Channels Team for assistance and for development of the subsite and/or summary page.</w:t>
      </w:r>
    </w:p>
    <w:p w:rsidR="002907A5" w:rsidRPr="002907A5" w:rsidRDefault="002907A5" w:rsidP="003E7952">
      <w:pPr>
        <w:spacing w:before="100" w:after="100" w:line="280" w:lineRule="atLeast"/>
        <w:ind w:left="709"/>
        <w:rPr>
          <w:rFonts w:eastAsia="Times New Roman" w:cs="Times New Roman"/>
          <w:iCs/>
          <w:szCs w:val="24"/>
          <w:lang w:val="en-GB" w:eastAsia="en-GB"/>
        </w:rPr>
      </w:pPr>
      <w:r w:rsidRPr="002907A5">
        <w:rPr>
          <w:rFonts w:eastAsia="Times New Roman" w:cs="Times New Roman"/>
          <w:szCs w:val="24"/>
          <w:lang w:eastAsia="en-GB"/>
        </w:rPr>
        <w:t xml:space="preserve">Refer to </w:t>
      </w:r>
      <w:r w:rsidRPr="002907A5">
        <w:rPr>
          <w:rFonts w:eastAsia="Times New Roman" w:cs="Times New Roman"/>
          <w:szCs w:val="24"/>
          <w:lang w:val="en-GB" w:eastAsia="en-GB"/>
        </w:rPr>
        <w:t xml:space="preserve">the Transport Agency’s </w:t>
      </w:r>
      <w:r w:rsidRPr="002907A5">
        <w:rPr>
          <w:rFonts w:eastAsia="Times New Roman" w:cs="Times New Roman"/>
          <w:i/>
          <w:iCs/>
          <w:szCs w:val="24"/>
          <w:lang w:val="en-GB" w:eastAsia="en-GB"/>
        </w:rPr>
        <w:t xml:space="preserve">Framework and Positioning Branding </w:t>
      </w:r>
      <w:r w:rsidRPr="002907A5">
        <w:rPr>
          <w:rFonts w:eastAsia="Times New Roman" w:cs="Times New Roman"/>
          <w:iCs/>
          <w:szCs w:val="24"/>
          <w:lang w:val="en-GB" w:eastAsia="en-GB"/>
        </w:rPr>
        <w:t>(PSG/11) for assistance in setting up websites.</w:t>
      </w:r>
    </w:p>
    <w:p w:rsidR="002907A5" w:rsidRPr="003E7952" w:rsidRDefault="002907A5" w:rsidP="003E7952">
      <w:pPr>
        <w:pStyle w:val="Heading3ConractScope"/>
        <w:rPr>
          <w:color w:val="0000FF"/>
          <w:lang w:val="en-GB"/>
        </w:rPr>
      </w:pPr>
      <w:r w:rsidRPr="003E7952">
        <w:rPr>
          <w:color w:val="0000FF"/>
          <w:lang w:val="en-GB"/>
        </w:rPr>
        <w:t>Second Coat Sealing</w:t>
      </w:r>
    </w:p>
    <w:p w:rsidR="002907A5" w:rsidRPr="002907A5" w:rsidRDefault="002907A5" w:rsidP="003E7952">
      <w:pPr>
        <w:spacing w:before="100" w:after="100" w:line="280" w:lineRule="atLeast"/>
        <w:ind w:left="709"/>
        <w:rPr>
          <w:rFonts w:eastAsia="Times New Roman" w:cs="Times New Roman"/>
          <w:color w:val="0000FF"/>
          <w:szCs w:val="24"/>
          <w:lang w:eastAsia="en-GB"/>
        </w:rPr>
      </w:pPr>
      <w:r w:rsidRPr="002907A5">
        <w:rPr>
          <w:rFonts w:eastAsia="Times New Roman" w:cs="Times New Roman"/>
          <w:color w:val="0000FF"/>
          <w:szCs w:val="24"/>
          <w:highlight w:val="yellow"/>
          <w:lang w:eastAsia="en-GB"/>
        </w:rPr>
        <w:t>&lt;&lt;Guidance note:  only include for Implementation phase&gt;&gt;</w:t>
      </w:r>
    </w:p>
    <w:p w:rsidR="002907A5" w:rsidRPr="002907A5" w:rsidRDefault="002907A5" w:rsidP="003E7952">
      <w:pPr>
        <w:spacing w:before="100" w:after="100" w:line="280" w:lineRule="atLeast"/>
        <w:ind w:left="709"/>
        <w:rPr>
          <w:rFonts w:eastAsia="Times New Roman" w:cs="Times New Roman"/>
          <w:color w:val="0000FF"/>
          <w:szCs w:val="24"/>
          <w:lang w:eastAsia="en-GB"/>
        </w:rPr>
      </w:pPr>
      <w:r w:rsidRPr="002907A5">
        <w:rPr>
          <w:rFonts w:eastAsia="Times New Roman" w:cs="Times New Roman"/>
          <w:color w:val="0000FF"/>
          <w:szCs w:val="24"/>
          <w:lang w:eastAsia="en-GB"/>
        </w:rPr>
        <w:t>Any second coat sealing required as a result of the works is included in the scope of the project.  The Consultant shall allow for the second coat sealing costs to be included in the project estimates and for second coat sealing to be included in the project programme.</w:t>
      </w:r>
    </w:p>
    <w:p w:rsidR="002907A5" w:rsidRPr="002907A5" w:rsidRDefault="002907A5" w:rsidP="003E7952">
      <w:pPr>
        <w:spacing w:before="100" w:after="100" w:line="280" w:lineRule="atLeast"/>
        <w:ind w:left="709"/>
        <w:rPr>
          <w:rFonts w:eastAsia="Times New Roman" w:cs="Times New Roman"/>
          <w:color w:val="0000FF"/>
          <w:szCs w:val="24"/>
          <w:lang w:eastAsia="en-GB"/>
        </w:rPr>
      </w:pPr>
      <w:r w:rsidRPr="002907A5">
        <w:rPr>
          <w:rFonts w:eastAsia="Times New Roman" w:cs="Times New Roman"/>
          <w:color w:val="0000FF"/>
          <w:szCs w:val="24"/>
          <w:lang w:eastAsia="en-GB"/>
        </w:rPr>
        <w:t>The Consultant will agree with the Client the method of delivery and the specific technical requirements of any second coat seals required for the project works.</w:t>
      </w:r>
    </w:p>
    <w:p w:rsidR="002907A5" w:rsidRPr="002907A5" w:rsidRDefault="002907A5" w:rsidP="003E7952">
      <w:pPr>
        <w:pStyle w:val="Heading3ConractScope"/>
        <w:rPr>
          <w:lang w:val="en-GB"/>
        </w:rPr>
      </w:pPr>
      <w:r w:rsidRPr="002907A5">
        <w:rPr>
          <w:lang w:val="en-GB"/>
        </w:rPr>
        <w:t>Project Completion Certification</w:t>
      </w:r>
    </w:p>
    <w:p w:rsidR="002907A5" w:rsidRPr="002907A5" w:rsidRDefault="002907A5" w:rsidP="003E7952">
      <w:pPr>
        <w:spacing w:before="100" w:after="100" w:line="280" w:lineRule="atLeast"/>
        <w:ind w:left="709"/>
        <w:rPr>
          <w:rFonts w:eastAsia="Times New Roman" w:cs="Times New Roman"/>
          <w:szCs w:val="24"/>
          <w:lang w:val="en-GB" w:eastAsia="en-GB"/>
        </w:rPr>
      </w:pPr>
      <w:r w:rsidRPr="002907A5">
        <w:rPr>
          <w:rFonts w:eastAsia="Times New Roman" w:cs="Times New Roman"/>
          <w:szCs w:val="24"/>
          <w:lang w:val="en-GB" w:eastAsia="en-GB"/>
        </w:rPr>
        <w:t xml:space="preserve">The Client shall issue to the Consultant a </w:t>
      </w:r>
      <w:r w:rsidRPr="002907A5">
        <w:rPr>
          <w:rFonts w:eastAsia="Times New Roman" w:cs="Times New Roman"/>
          <w:i/>
          <w:szCs w:val="24"/>
          <w:lang w:val="en-GB" w:eastAsia="en-GB"/>
        </w:rPr>
        <w:t>Project Completion Certificate</w:t>
      </w:r>
      <w:r w:rsidRPr="002907A5">
        <w:rPr>
          <w:rFonts w:eastAsia="Times New Roman" w:cs="Times New Roman"/>
          <w:szCs w:val="24"/>
          <w:lang w:val="en-GB" w:eastAsia="en-GB"/>
        </w:rPr>
        <w:t xml:space="preserve"> (PSF/5b) on the satisfactory supply of all deliverables.  The issue of the Certificate does not release the Consultant from responsibility to indemnify the Client for the period specified in the contract documents.</w:t>
      </w:r>
    </w:p>
    <w:p w:rsidR="002907A5" w:rsidRPr="002907A5" w:rsidRDefault="002907A5" w:rsidP="00495DA4">
      <w:pPr>
        <w:pStyle w:val="Numberedparagraph"/>
        <w:rPr>
          <w:rFonts w:eastAsia="Times New Roman"/>
          <w:lang w:val="en-GB"/>
        </w:rPr>
      </w:pPr>
      <w:bookmarkStart w:id="146" w:name="_Toc410662586"/>
      <w:bookmarkStart w:id="147" w:name="_Toc415296945"/>
      <w:bookmarkStart w:id="148" w:name="_Toc427849925"/>
      <w:r w:rsidRPr="002907A5">
        <w:rPr>
          <w:rFonts w:eastAsia="Times New Roman"/>
          <w:lang w:val="en-GB"/>
        </w:rPr>
        <w:t>Performance Assessment (Consultant)</w:t>
      </w:r>
      <w:bookmarkEnd w:id="146"/>
      <w:bookmarkEnd w:id="147"/>
      <w:bookmarkEnd w:id="148"/>
    </w:p>
    <w:p w:rsidR="002907A5" w:rsidRPr="002907A5" w:rsidRDefault="002907A5" w:rsidP="00495DA4">
      <w:pPr>
        <w:pStyle w:val="Heading3ConractScope"/>
        <w:rPr>
          <w:lang w:val="en-GB"/>
        </w:rPr>
      </w:pPr>
      <w:r w:rsidRPr="002907A5">
        <w:rPr>
          <w:lang w:val="en-GB"/>
        </w:rPr>
        <w:t>Levels and Objectives</w:t>
      </w:r>
    </w:p>
    <w:p w:rsidR="002907A5" w:rsidRPr="002907A5" w:rsidRDefault="002907A5" w:rsidP="00495DA4">
      <w:pPr>
        <w:spacing w:before="100" w:after="100" w:line="280" w:lineRule="atLeast"/>
        <w:ind w:left="709"/>
        <w:rPr>
          <w:rFonts w:eastAsia="Times New Roman" w:cs="Times New Roman"/>
          <w:szCs w:val="24"/>
          <w:lang w:val="en-GB" w:eastAsia="en-GB"/>
        </w:rPr>
      </w:pPr>
      <w:r w:rsidRPr="002907A5">
        <w:rPr>
          <w:rFonts w:eastAsia="Times New Roman" w:cs="Times New Roman"/>
          <w:szCs w:val="24"/>
          <w:lang w:val="en-GB" w:eastAsia="en-GB"/>
        </w:rPr>
        <w:t>Two levels of performance assessment will be applicable to this contract:</w:t>
      </w:r>
    </w:p>
    <w:p w:rsidR="002907A5" w:rsidRPr="002907A5" w:rsidRDefault="002907A5" w:rsidP="00711B11">
      <w:pPr>
        <w:numPr>
          <w:ilvl w:val="0"/>
          <w:numId w:val="83"/>
        </w:numPr>
        <w:tabs>
          <w:tab w:val="num" w:pos="1418"/>
        </w:tabs>
        <w:spacing w:after="50" w:line="280" w:lineRule="atLeast"/>
        <w:ind w:left="1276" w:hanging="567"/>
        <w:rPr>
          <w:rFonts w:eastAsia="Times New Roman" w:cs="Times New Roman"/>
          <w:szCs w:val="24"/>
          <w:lang w:val="en-GB" w:eastAsia="en-GB"/>
        </w:rPr>
      </w:pPr>
      <w:r w:rsidRPr="002907A5">
        <w:rPr>
          <w:rFonts w:eastAsia="Times New Roman" w:cs="Times New Roman"/>
          <w:szCs w:val="24"/>
          <w:lang w:val="en-GB" w:eastAsia="en-GB"/>
        </w:rPr>
        <w:t xml:space="preserve">Performance Evaluations – regular and routine evaluations undertaken using the Performance Assessment by Coordinated Evaluations (PACE) method, in accordance with the Transport Agency’s </w:t>
      </w:r>
      <w:r w:rsidRPr="002907A5">
        <w:rPr>
          <w:rFonts w:eastAsia="Times New Roman" w:cs="Times New Roman"/>
          <w:i/>
          <w:szCs w:val="24"/>
          <w:lang w:val="en-GB" w:eastAsia="en-GB"/>
        </w:rPr>
        <w:t>Minimum Standard Z/11 - Performance Evaluation</w:t>
      </w:r>
      <w:r w:rsidRPr="002907A5">
        <w:rPr>
          <w:rFonts w:eastAsia="Times New Roman" w:cs="Times New Roman"/>
          <w:szCs w:val="24"/>
          <w:lang w:val="en-GB" w:eastAsia="en-GB"/>
        </w:rPr>
        <w:t>; and</w:t>
      </w:r>
    </w:p>
    <w:p w:rsidR="002907A5" w:rsidRPr="002907A5" w:rsidRDefault="002907A5" w:rsidP="00711B11">
      <w:pPr>
        <w:numPr>
          <w:ilvl w:val="0"/>
          <w:numId w:val="83"/>
        </w:numPr>
        <w:tabs>
          <w:tab w:val="num" w:pos="1418"/>
        </w:tabs>
        <w:spacing w:after="50" w:line="280" w:lineRule="atLeast"/>
        <w:ind w:left="1276" w:hanging="567"/>
        <w:rPr>
          <w:rFonts w:eastAsia="Times New Roman" w:cs="Times New Roman"/>
          <w:szCs w:val="24"/>
          <w:lang w:val="en-GB" w:eastAsia="en-GB"/>
        </w:rPr>
      </w:pPr>
      <w:r w:rsidRPr="002907A5">
        <w:rPr>
          <w:rFonts w:eastAsia="Times New Roman" w:cs="Times New Roman"/>
          <w:szCs w:val="24"/>
          <w:lang w:val="en-GB" w:eastAsia="en-GB"/>
        </w:rPr>
        <w:t>Contract Management Reviews (CMRs) utilising procedures developed by the Client with, or without, assistance from resources external to the Transport Agency.</w:t>
      </w:r>
    </w:p>
    <w:p w:rsidR="002907A5" w:rsidRPr="002907A5" w:rsidRDefault="002907A5" w:rsidP="00495DA4">
      <w:pPr>
        <w:spacing w:before="100" w:after="100" w:line="280" w:lineRule="atLeast"/>
        <w:ind w:left="709"/>
        <w:rPr>
          <w:rFonts w:eastAsia="Times New Roman" w:cs="Times New Roman"/>
          <w:szCs w:val="24"/>
          <w:lang w:eastAsia="en-GB"/>
        </w:rPr>
      </w:pPr>
      <w:r w:rsidRPr="002907A5">
        <w:rPr>
          <w:rFonts w:eastAsia="Times New Roman" w:cs="Times New Roman"/>
          <w:szCs w:val="24"/>
          <w:lang w:eastAsia="en-GB"/>
        </w:rPr>
        <w:t>The objectives of performance assessments are to:</w:t>
      </w:r>
    </w:p>
    <w:p w:rsidR="002907A5" w:rsidRPr="002907A5" w:rsidRDefault="002907A5" w:rsidP="00711B11">
      <w:pPr>
        <w:numPr>
          <w:ilvl w:val="0"/>
          <w:numId w:val="84"/>
        </w:numPr>
        <w:spacing w:before="100" w:after="100" w:line="280" w:lineRule="atLeast"/>
        <w:ind w:left="1276" w:hanging="567"/>
        <w:rPr>
          <w:rFonts w:eastAsia="Times New Roman" w:cs="Times New Roman"/>
          <w:szCs w:val="24"/>
          <w:lang w:eastAsia="en-GB"/>
        </w:rPr>
      </w:pPr>
      <w:r w:rsidRPr="002907A5">
        <w:rPr>
          <w:rFonts w:eastAsia="Times New Roman" w:cs="Times New Roman"/>
          <w:szCs w:val="24"/>
          <w:lang w:eastAsia="en-GB"/>
        </w:rPr>
        <w:t>Ensure the Consultant’s management approach is in accordance with the Transport Agency’s policies, procedures, standards, guidelines and the contract;</w:t>
      </w:r>
    </w:p>
    <w:p w:rsidR="002907A5" w:rsidRPr="002907A5" w:rsidRDefault="002907A5" w:rsidP="00711B11">
      <w:pPr>
        <w:numPr>
          <w:ilvl w:val="0"/>
          <w:numId w:val="84"/>
        </w:numPr>
        <w:spacing w:before="100" w:after="100" w:line="280" w:lineRule="atLeast"/>
        <w:ind w:left="1276" w:hanging="567"/>
        <w:rPr>
          <w:rFonts w:eastAsia="Times New Roman" w:cs="Times New Roman"/>
          <w:szCs w:val="24"/>
          <w:lang w:val="en-GB" w:eastAsia="en-GB"/>
        </w:rPr>
      </w:pPr>
      <w:r w:rsidRPr="002907A5">
        <w:rPr>
          <w:rFonts w:eastAsia="Times New Roman" w:cs="Times New Roman"/>
          <w:szCs w:val="24"/>
          <w:lang w:val="en-GB" w:eastAsia="en-GB"/>
        </w:rPr>
        <w:t>Provide evidence that the project is being developed to the levels of service and standards required in a cost-effective manner;</w:t>
      </w:r>
    </w:p>
    <w:p w:rsidR="002907A5" w:rsidRPr="002907A5" w:rsidRDefault="002907A5" w:rsidP="00711B11">
      <w:pPr>
        <w:numPr>
          <w:ilvl w:val="0"/>
          <w:numId w:val="84"/>
        </w:numPr>
        <w:spacing w:before="100" w:after="100" w:line="280" w:lineRule="atLeast"/>
        <w:ind w:left="1276" w:hanging="567"/>
        <w:rPr>
          <w:rFonts w:eastAsia="Times New Roman" w:cs="Times New Roman"/>
          <w:szCs w:val="24"/>
          <w:lang w:eastAsia="en-GB"/>
        </w:rPr>
      </w:pPr>
      <w:r w:rsidRPr="002907A5">
        <w:rPr>
          <w:rFonts w:eastAsia="Times New Roman" w:cs="Times New Roman"/>
          <w:szCs w:val="24"/>
          <w:lang w:eastAsia="en-GB"/>
        </w:rPr>
        <w:t>Enable the Client to take part in and provide direction to the management of the project;</w:t>
      </w:r>
    </w:p>
    <w:p w:rsidR="002907A5" w:rsidRPr="002907A5" w:rsidRDefault="002907A5" w:rsidP="00711B11">
      <w:pPr>
        <w:numPr>
          <w:ilvl w:val="0"/>
          <w:numId w:val="84"/>
        </w:numPr>
        <w:spacing w:before="100" w:after="100" w:line="280" w:lineRule="atLeast"/>
        <w:ind w:left="1276" w:hanging="567"/>
        <w:rPr>
          <w:rFonts w:eastAsia="Times New Roman" w:cs="Times New Roman"/>
          <w:szCs w:val="24"/>
          <w:lang w:eastAsia="en-GB"/>
        </w:rPr>
      </w:pPr>
      <w:r w:rsidRPr="002907A5">
        <w:rPr>
          <w:rFonts w:eastAsia="Times New Roman" w:cs="Times New Roman"/>
          <w:szCs w:val="24"/>
          <w:lang w:eastAsia="en-GB"/>
        </w:rPr>
        <w:t>Enable the Client and Consultant to take steps outside the immediate contract to resolve any issues that might be influencing performance; and</w:t>
      </w:r>
    </w:p>
    <w:p w:rsidR="002907A5" w:rsidRPr="002907A5" w:rsidRDefault="002907A5" w:rsidP="00711B11">
      <w:pPr>
        <w:numPr>
          <w:ilvl w:val="0"/>
          <w:numId w:val="84"/>
        </w:numPr>
        <w:spacing w:before="100" w:after="100" w:line="280" w:lineRule="atLeast"/>
        <w:ind w:left="1276" w:hanging="567"/>
        <w:rPr>
          <w:rFonts w:eastAsia="Times New Roman" w:cs="Times New Roman"/>
          <w:szCs w:val="24"/>
          <w:lang w:eastAsia="en-GB"/>
        </w:rPr>
      </w:pPr>
      <w:r w:rsidRPr="002907A5">
        <w:rPr>
          <w:rFonts w:eastAsia="Times New Roman" w:cs="Times New Roman"/>
          <w:szCs w:val="24"/>
          <w:lang w:eastAsia="en-GB"/>
        </w:rPr>
        <w:t>Enable the Client and Consultant to have a current view of performance during the project, and arrive at a track record mark on completion of each phase.</w:t>
      </w:r>
    </w:p>
    <w:p w:rsidR="002907A5" w:rsidRPr="002907A5" w:rsidRDefault="002907A5" w:rsidP="00495DA4">
      <w:pPr>
        <w:pStyle w:val="Heading3ConractScope"/>
        <w:rPr>
          <w:lang w:val="en-GB"/>
        </w:rPr>
      </w:pPr>
      <w:r w:rsidRPr="002907A5">
        <w:rPr>
          <w:lang w:val="en-GB"/>
        </w:rPr>
        <w:t>Performance Evaluations</w:t>
      </w:r>
    </w:p>
    <w:p w:rsidR="002907A5" w:rsidRPr="002907A5" w:rsidRDefault="002907A5" w:rsidP="00495DA4">
      <w:pPr>
        <w:spacing w:before="100" w:after="100" w:line="280" w:lineRule="atLeast"/>
        <w:ind w:left="709"/>
        <w:rPr>
          <w:rFonts w:eastAsia="Times New Roman" w:cs="Times New Roman"/>
          <w:szCs w:val="24"/>
          <w:lang w:eastAsia="en-GB"/>
        </w:rPr>
      </w:pPr>
      <w:r w:rsidRPr="002907A5">
        <w:rPr>
          <w:rFonts w:eastAsia="Times New Roman" w:cs="Times New Roman"/>
          <w:szCs w:val="24"/>
          <w:lang w:eastAsia="en-GB"/>
        </w:rPr>
        <w:t>The Project Manager will carry out performance evaluations of the Consultant</w:t>
      </w:r>
      <w:r w:rsidRPr="002907A5">
        <w:rPr>
          <w:rFonts w:eastAsia="Times New Roman" w:cs="Times New Roman"/>
          <w:i/>
          <w:iCs/>
          <w:szCs w:val="24"/>
          <w:lang w:eastAsia="en-GB"/>
        </w:rPr>
        <w:t xml:space="preserve"> </w:t>
      </w:r>
      <w:r w:rsidRPr="002907A5">
        <w:rPr>
          <w:rFonts w:eastAsia="Times New Roman" w:cs="Times New Roman"/>
          <w:szCs w:val="24"/>
          <w:lang w:eastAsia="en-GB"/>
        </w:rPr>
        <w:t xml:space="preserve">in accordance with the procedures in </w:t>
      </w:r>
      <w:r w:rsidRPr="002907A5">
        <w:rPr>
          <w:rFonts w:eastAsia="Times New Roman" w:cs="Times New Roman"/>
          <w:i/>
          <w:iCs/>
          <w:szCs w:val="24"/>
          <w:lang w:eastAsia="en-GB"/>
        </w:rPr>
        <w:t>Minimum Standard</w:t>
      </w:r>
      <w:r w:rsidRPr="002907A5">
        <w:rPr>
          <w:rFonts w:eastAsia="Times New Roman" w:cs="Times New Roman"/>
          <w:szCs w:val="24"/>
          <w:lang w:eastAsia="en-GB"/>
        </w:rPr>
        <w:t xml:space="preserve"> Z/11- </w:t>
      </w:r>
      <w:r w:rsidRPr="002907A5">
        <w:rPr>
          <w:rFonts w:eastAsia="Times New Roman" w:cs="Times New Roman"/>
          <w:i/>
          <w:iCs/>
          <w:szCs w:val="24"/>
          <w:lang w:eastAsia="en-GB"/>
        </w:rPr>
        <w:t>Performance Evaluation</w:t>
      </w:r>
      <w:r w:rsidRPr="002907A5">
        <w:rPr>
          <w:rFonts w:eastAsia="Times New Roman" w:cs="Times New Roman"/>
          <w:szCs w:val="24"/>
          <w:lang w:eastAsia="en-GB"/>
        </w:rPr>
        <w:t xml:space="preserve">.  Once the contract for physical works has been awarded, the Contractor will be asked to provide input to the performance assessment of the Consultant when this has been indicated in the contract scope.  The performance assessment is to be completed interactively and will be completed at the intervals specified in the Transport Agency’s </w:t>
      </w:r>
      <w:r w:rsidRPr="002907A5">
        <w:rPr>
          <w:rFonts w:eastAsia="Times New Roman" w:cs="Times New Roman"/>
          <w:i/>
          <w:szCs w:val="24"/>
          <w:lang w:eastAsia="en-GB"/>
        </w:rPr>
        <w:t>Minimum Standard Z/11 - Performance Evaluation</w:t>
      </w:r>
      <w:r w:rsidRPr="002907A5">
        <w:rPr>
          <w:rFonts w:eastAsia="Times New Roman" w:cs="Times New Roman"/>
          <w:szCs w:val="24"/>
          <w:lang w:eastAsia="en-GB"/>
        </w:rPr>
        <w:t>.</w:t>
      </w:r>
    </w:p>
    <w:p w:rsidR="002907A5" w:rsidRPr="002907A5" w:rsidRDefault="002907A5" w:rsidP="00495DA4">
      <w:pPr>
        <w:spacing w:before="100" w:after="100" w:line="280" w:lineRule="atLeast"/>
        <w:ind w:left="709"/>
        <w:rPr>
          <w:rFonts w:eastAsia="Times New Roman" w:cs="Times New Roman"/>
          <w:szCs w:val="24"/>
          <w:lang w:val="en-GB" w:eastAsia="en-GB"/>
        </w:rPr>
      </w:pPr>
      <w:r w:rsidRPr="002907A5">
        <w:rPr>
          <w:rFonts w:eastAsia="Times New Roman" w:cs="Times New Roman"/>
          <w:szCs w:val="24"/>
          <w:lang w:eastAsia="en-GB"/>
        </w:rPr>
        <w:t>The completed performance assessment will be recorded and signed by the Project Manager and Team Leader on form PSF/9a.  The data from these performance assessments will be collected and used as input for the Consultant’s Track Record assessments in future tender evaluations.</w:t>
      </w:r>
    </w:p>
    <w:p w:rsidR="002907A5" w:rsidRDefault="002907A5" w:rsidP="00495DA4">
      <w:pPr>
        <w:spacing w:before="100" w:after="100" w:line="280" w:lineRule="atLeast"/>
        <w:ind w:left="709"/>
        <w:rPr>
          <w:rFonts w:eastAsia="Times New Roman" w:cs="Times New Roman"/>
          <w:szCs w:val="24"/>
          <w:lang w:eastAsia="en-GB"/>
        </w:rPr>
      </w:pPr>
      <w:r w:rsidRPr="002907A5">
        <w:rPr>
          <w:rFonts w:eastAsia="Times New Roman" w:cs="Times New Roman"/>
          <w:szCs w:val="24"/>
          <w:lang w:eastAsia="en-GB"/>
        </w:rPr>
        <w:t>Where the evaluation indicates a “Below Average” or “Unacceptable” overall rating, the following will result:</w:t>
      </w:r>
    </w:p>
    <w:tbl>
      <w:tblPr>
        <w:tblStyle w:val="NZTA"/>
        <w:tblW w:w="0" w:type="auto"/>
        <w:tblInd w:w="817" w:type="dxa"/>
        <w:tblLook w:val="04A0" w:firstRow="1" w:lastRow="0" w:firstColumn="1" w:lastColumn="0" w:noHBand="0" w:noVBand="1"/>
      </w:tblPr>
      <w:tblGrid>
        <w:gridCol w:w="4486"/>
        <w:gridCol w:w="4609"/>
      </w:tblGrid>
      <w:tr w:rsidR="00495DA4" w:rsidTr="00495DA4">
        <w:trPr>
          <w:cnfStyle w:val="100000000000" w:firstRow="1" w:lastRow="0" w:firstColumn="0" w:lastColumn="0" w:oddVBand="0" w:evenVBand="0" w:oddHBand="0" w:evenHBand="0" w:firstRowFirstColumn="0" w:firstRowLastColumn="0" w:lastRowFirstColumn="0" w:lastRowLastColumn="0"/>
        </w:trPr>
        <w:tc>
          <w:tcPr>
            <w:tcW w:w="4596" w:type="dxa"/>
          </w:tcPr>
          <w:p w:rsidR="00495DA4" w:rsidRPr="00495DA4" w:rsidRDefault="00495DA4" w:rsidP="00495DA4">
            <w:pPr>
              <w:spacing w:before="100" w:after="100" w:line="280" w:lineRule="atLeast"/>
              <w:rPr>
                <w:rFonts w:eastAsia="Times New Roman" w:cs="Times New Roman"/>
                <w:b/>
                <w:szCs w:val="24"/>
                <w:lang w:eastAsia="en-GB"/>
              </w:rPr>
            </w:pPr>
            <w:r w:rsidRPr="00495DA4">
              <w:rPr>
                <w:rFonts w:eastAsia="Times New Roman" w:cs="Times New Roman"/>
                <w:b/>
                <w:szCs w:val="24"/>
                <w:lang w:eastAsia="en-GB"/>
              </w:rPr>
              <w:t>DEFECT</w:t>
            </w:r>
          </w:p>
        </w:tc>
        <w:tc>
          <w:tcPr>
            <w:tcW w:w="4725" w:type="dxa"/>
          </w:tcPr>
          <w:p w:rsidR="00495DA4" w:rsidRPr="00495DA4" w:rsidRDefault="00495DA4" w:rsidP="00495DA4">
            <w:pPr>
              <w:spacing w:before="100" w:after="100" w:line="280" w:lineRule="atLeast"/>
              <w:rPr>
                <w:rFonts w:eastAsia="Times New Roman" w:cs="Times New Roman"/>
                <w:b/>
                <w:szCs w:val="24"/>
                <w:lang w:eastAsia="en-GB"/>
              </w:rPr>
            </w:pPr>
            <w:r w:rsidRPr="00495DA4">
              <w:rPr>
                <w:rFonts w:eastAsia="Times New Roman" w:cs="Times New Roman"/>
                <w:b/>
                <w:szCs w:val="24"/>
                <w:lang w:eastAsia="en-GB"/>
              </w:rPr>
              <w:t>RESPONSE</w:t>
            </w:r>
          </w:p>
        </w:tc>
      </w:tr>
      <w:tr w:rsidR="00495DA4" w:rsidTr="00495DA4">
        <w:tc>
          <w:tcPr>
            <w:tcW w:w="4596" w:type="dxa"/>
            <w:vAlign w:val="top"/>
          </w:tcPr>
          <w:p w:rsidR="00495DA4" w:rsidRPr="002907A5" w:rsidRDefault="00495DA4" w:rsidP="00DB0379">
            <w:pPr>
              <w:spacing w:before="100" w:after="100" w:line="280" w:lineRule="atLeast"/>
              <w:rPr>
                <w:rFonts w:eastAsia="Times New Roman" w:cs="Times New Roman"/>
                <w:szCs w:val="24"/>
                <w:lang w:val="en-GB" w:eastAsia="en-NZ"/>
              </w:rPr>
            </w:pPr>
            <w:r w:rsidRPr="002907A5">
              <w:rPr>
                <w:rFonts w:eastAsia="Times New Roman" w:cs="Times New Roman"/>
                <w:szCs w:val="24"/>
                <w:lang w:val="en-GB" w:eastAsia="en-NZ"/>
              </w:rPr>
              <w:t>First Below Average Overall Rating</w:t>
            </w:r>
          </w:p>
        </w:tc>
        <w:tc>
          <w:tcPr>
            <w:tcW w:w="4725" w:type="dxa"/>
            <w:vAlign w:val="top"/>
          </w:tcPr>
          <w:p w:rsidR="00495DA4" w:rsidRPr="002907A5" w:rsidRDefault="00495DA4" w:rsidP="00DB0379">
            <w:pPr>
              <w:spacing w:before="100" w:after="100" w:line="280" w:lineRule="atLeast"/>
              <w:rPr>
                <w:rFonts w:eastAsia="Times New Roman" w:cs="Times New Roman"/>
                <w:szCs w:val="24"/>
                <w:lang w:val="en-GB" w:eastAsia="en-NZ"/>
              </w:rPr>
            </w:pPr>
            <w:r w:rsidRPr="002907A5">
              <w:rPr>
                <w:rFonts w:eastAsia="Times New Roman" w:cs="Times New Roman"/>
                <w:szCs w:val="24"/>
                <w:lang w:val="en-GB" w:eastAsia="en-NZ"/>
              </w:rPr>
              <w:t>Corrective action by the Consultant.</w:t>
            </w:r>
          </w:p>
        </w:tc>
      </w:tr>
      <w:tr w:rsidR="00495DA4" w:rsidTr="00495DA4">
        <w:tc>
          <w:tcPr>
            <w:tcW w:w="4596" w:type="dxa"/>
            <w:vAlign w:val="top"/>
          </w:tcPr>
          <w:p w:rsidR="00495DA4" w:rsidRPr="002907A5" w:rsidRDefault="00495DA4" w:rsidP="00DB0379">
            <w:pPr>
              <w:spacing w:before="100" w:after="100" w:line="280" w:lineRule="atLeast"/>
              <w:rPr>
                <w:rFonts w:eastAsia="Times New Roman" w:cs="Times New Roman"/>
                <w:szCs w:val="24"/>
                <w:lang w:val="en-GB" w:eastAsia="en-NZ"/>
              </w:rPr>
            </w:pPr>
            <w:r w:rsidRPr="002907A5">
              <w:rPr>
                <w:rFonts w:eastAsia="Times New Roman" w:cs="Times New Roman"/>
                <w:szCs w:val="24"/>
                <w:lang w:val="en-GB" w:eastAsia="en-NZ"/>
              </w:rPr>
              <w:t>Second Below Average Overall Rating</w:t>
            </w:r>
          </w:p>
        </w:tc>
        <w:tc>
          <w:tcPr>
            <w:tcW w:w="4725" w:type="dxa"/>
            <w:vAlign w:val="top"/>
          </w:tcPr>
          <w:p w:rsidR="00495DA4" w:rsidRPr="002907A5" w:rsidRDefault="00495DA4" w:rsidP="00DB0379">
            <w:pPr>
              <w:spacing w:before="100" w:after="100" w:line="280" w:lineRule="atLeast"/>
              <w:rPr>
                <w:rFonts w:eastAsia="Times New Roman" w:cs="Times New Roman"/>
                <w:szCs w:val="24"/>
                <w:lang w:val="en-GB" w:eastAsia="en-NZ"/>
              </w:rPr>
            </w:pPr>
            <w:r w:rsidRPr="002907A5">
              <w:rPr>
                <w:rFonts w:eastAsia="Times New Roman" w:cs="Times New Roman"/>
                <w:szCs w:val="24"/>
                <w:lang w:val="en-GB" w:eastAsia="en-NZ"/>
              </w:rPr>
              <w:t>Contract Management Review.</w:t>
            </w:r>
          </w:p>
        </w:tc>
      </w:tr>
      <w:tr w:rsidR="00495DA4" w:rsidTr="00495DA4">
        <w:tc>
          <w:tcPr>
            <w:tcW w:w="4596" w:type="dxa"/>
            <w:vAlign w:val="top"/>
          </w:tcPr>
          <w:p w:rsidR="00495DA4" w:rsidRPr="002907A5" w:rsidRDefault="00495DA4" w:rsidP="00DB0379">
            <w:pPr>
              <w:spacing w:before="100" w:after="100" w:line="280" w:lineRule="atLeast"/>
              <w:rPr>
                <w:rFonts w:eastAsia="Times New Roman" w:cs="Times New Roman"/>
                <w:szCs w:val="24"/>
                <w:lang w:val="en-GB" w:eastAsia="en-NZ"/>
              </w:rPr>
            </w:pPr>
            <w:r w:rsidRPr="002907A5">
              <w:rPr>
                <w:rFonts w:eastAsia="Times New Roman" w:cs="Times New Roman"/>
                <w:szCs w:val="24"/>
                <w:lang w:val="en-GB" w:eastAsia="en-NZ"/>
              </w:rPr>
              <w:t>Third Below Average Overall Rating</w:t>
            </w:r>
          </w:p>
        </w:tc>
        <w:tc>
          <w:tcPr>
            <w:tcW w:w="4725" w:type="dxa"/>
            <w:vAlign w:val="top"/>
          </w:tcPr>
          <w:p w:rsidR="00495DA4" w:rsidRPr="002907A5" w:rsidRDefault="00495DA4" w:rsidP="00DB0379">
            <w:pPr>
              <w:spacing w:before="100" w:after="100" w:line="280" w:lineRule="atLeast"/>
              <w:rPr>
                <w:rFonts w:eastAsia="Times New Roman" w:cs="Times New Roman"/>
                <w:szCs w:val="24"/>
                <w:lang w:val="en-GB" w:eastAsia="en-NZ"/>
              </w:rPr>
            </w:pPr>
            <w:r w:rsidRPr="002907A5">
              <w:rPr>
                <w:rFonts w:eastAsia="Times New Roman" w:cs="Times New Roman"/>
                <w:szCs w:val="24"/>
                <w:lang w:val="en-GB" w:eastAsia="en-NZ"/>
              </w:rPr>
              <w:t xml:space="preserve">Immediate review of contract with Project Manager. </w:t>
            </w:r>
          </w:p>
        </w:tc>
      </w:tr>
      <w:tr w:rsidR="00495DA4" w:rsidTr="00495DA4">
        <w:tc>
          <w:tcPr>
            <w:tcW w:w="4596" w:type="dxa"/>
            <w:vAlign w:val="top"/>
          </w:tcPr>
          <w:p w:rsidR="00495DA4" w:rsidRPr="002907A5" w:rsidRDefault="00495DA4" w:rsidP="00DB0379">
            <w:pPr>
              <w:spacing w:before="100" w:after="100" w:line="280" w:lineRule="atLeast"/>
              <w:rPr>
                <w:rFonts w:eastAsia="Times New Roman" w:cs="Times New Roman"/>
                <w:szCs w:val="24"/>
                <w:lang w:val="en-GB" w:eastAsia="en-NZ"/>
              </w:rPr>
            </w:pPr>
            <w:r w:rsidRPr="002907A5">
              <w:rPr>
                <w:rFonts w:eastAsia="Times New Roman" w:cs="Times New Roman"/>
                <w:szCs w:val="24"/>
                <w:lang w:val="en-GB" w:eastAsia="en-NZ"/>
              </w:rPr>
              <w:t>First Unacceptable Overall Rating</w:t>
            </w:r>
          </w:p>
        </w:tc>
        <w:tc>
          <w:tcPr>
            <w:tcW w:w="4725" w:type="dxa"/>
            <w:vAlign w:val="top"/>
          </w:tcPr>
          <w:p w:rsidR="00495DA4" w:rsidRPr="002907A5" w:rsidRDefault="00495DA4" w:rsidP="00DB0379">
            <w:pPr>
              <w:spacing w:before="100" w:after="100" w:line="280" w:lineRule="atLeast"/>
              <w:rPr>
                <w:rFonts w:eastAsia="Times New Roman" w:cs="Times New Roman"/>
                <w:szCs w:val="24"/>
                <w:lang w:val="en-GB" w:eastAsia="en-NZ"/>
              </w:rPr>
            </w:pPr>
            <w:r w:rsidRPr="002907A5">
              <w:rPr>
                <w:rFonts w:eastAsia="Times New Roman" w:cs="Times New Roman"/>
                <w:szCs w:val="24"/>
                <w:lang w:val="en-GB" w:eastAsia="en-NZ"/>
              </w:rPr>
              <w:t>Contract Management Review.</w:t>
            </w:r>
          </w:p>
        </w:tc>
      </w:tr>
      <w:tr w:rsidR="00495DA4" w:rsidTr="00495DA4">
        <w:tc>
          <w:tcPr>
            <w:tcW w:w="4596" w:type="dxa"/>
            <w:vAlign w:val="top"/>
          </w:tcPr>
          <w:p w:rsidR="00495DA4" w:rsidRPr="002907A5" w:rsidRDefault="00495DA4" w:rsidP="00DB0379">
            <w:pPr>
              <w:spacing w:before="100" w:after="100" w:line="280" w:lineRule="atLeast"/>
              <w:rPr>
                <w:rFonts w:eastAsia="Times New Roman" w:cs="Times New Roman"/>
                <w:szCs w:val="24"/>
                <w:lang w:val="en-GB" w:eastAsia="en-NZ"/>
              </w:rPr>
            </w:pPr>
            <w:r w:rsidRPr="002907A5">
              <w:rPr>
                <w:rFonts w:eastAsia="Times New Roman" w:cs="Times New Roman"/>
                <w:szCs w:val="24"/>
                <w:lang w:val="en-GB" w:eastAsia="en-NZ"/>
              </w:rPr>
              <w:t>Second Unacceptable Overall Rating</w:t>
            </w:r>
          </w:p>
        </w:tc>
        <w:tc>
          <w:tcPr>
            <w:tcW w:w="4725" w:type="dxa"/>
            <w:vAlign w:val="top"/>
          </w:tcPr>
          <w:p w:rsidR="00495DA4" w:rsidRPr="002907A5" w:rsidRDefault="00495DA4" w:rsidP="00DB0379">
            <w:pPr>
              <w:spacing w:before="100" w:after="100" w:line="280" w:lineRule="atLeast"/>
              <w:rPr>
                <w:rFonts w:eastAsia="Times New Roman" w:cs="Times New Roman"/>
                <w:szCs w:val="24"/>
                <w:lang w:val="en-GB" w:eastAsia="en-NZ"/>
              </w:rPr>
            </w:pPr>
            <w:r w:rsidRPr="002907A5">
              <w:rPr>
                <w:rFonts w:eastAsia="Times New Roman" w:cs="Times New Roman"/>
                <w:szCs w:val="24"/>
                <w:lang w:val="en-GB" w:eastAsia="en-NZ"/>
              </w:rPr>
              <w:t>Immediate review of contract with Project Manager.</w:t>
            </w:r>
          </w:p>
        </w:tc>
      </w:tr>
    </w:tbl>
    <w:p w:rsidR="002907A5" w:rsidRPr="002907A5" w:rsidRDefault="002907A5" w:rsidP="00495DA4">
      <w:pPr>
        <w:spacing w:before="100" w:after="100" w:line="280" w:lineRule="atLeast"/>
        <w:ind w:left="709"/>
        <w:rPr>
          <w:rFonts w:eastAsia="Times New Roman" w:cs="Times New Roman"/>
          <w:szCs w:val="24"/>
          <w:lang w:val="en-GB" w:eastAsia="en-GB"/>
        </w:rPr>
      </w:pPr>
      <w:r w:rsidRPr="002907A5">
        <w:rPr>
          <w:rFonts w:eastAsia="Times New Roman" w:cs="Times New Roman"/>
          <w:szCs w:val="24"/>
          <w:lang w:val="en-GB" w:eastAsia="en-GB"/>
        </w:rPr>
        <w:t xml:space="preserve">The </w:t>
      </w:r>
      <w:r w:rsidRPr="002907A5">
        <w:rPr>
          <w:rFonts w:eastAsia="Times New Roman" w:cs="Times New Roman"/>
          <w:i/>
          <w:iCs/>
          <w:szCs w:val="24"/>
          <w:lang w:val="en-GB" w:eastAsia="en-GB"/>
        </w:rPr>
        <w:t>Performance</w:t>
      </w:r>
      <w:r w:rsidRPr="002907A5">
        <w:rPr>
          <w:rFonts w:eastAsia="Times New Roman" w:cs="Times New Roman"/>
          <w:szCs w:val="24"/>
          <w:lang w:val="en-GB" w:eastAsia="en-GB"/>
        </w:rPr>
        <w:t xml:space="preserve"> </w:t>
      </w:r>
      <w:r w:rsidRPr="002907A5">
        <w:rPr>
          <w:rFonts w:eastAsia="Times New Roman" w:cs="Times New Roman"/>
          <w:i/>
          <w:iCs/>
          <w:szCs w:val="24"/>
          <w:lang w:val="en-GB" w:eastAsia="en-GB"/>
        </w:rPr>
        <w:t>Evaluation</w:t>
      </w:r>
      <w:r w:rsidRPr="002907A5">
        <w:rPr>
          <w:rFonts w:eastAsia="Times New Roman" w:cs="Times New Roman"/>
          <w:szCs w:val="24"/>
          <w:lang w:val="en-GB" w:eastAsia="en-GB"/>
        </w:rPr>
        <w:t xml:space="preserve"> will be founded on the overall ability of the Consultant to deliver and manage the project in accordance with the Transport Agency’s policies, procedures, standards, guidelines and the contract.</w:t>
      </w:r>
    </w:p>
    <w:p w:rsidR="002907A5" w:rsidRPr="002907A5" w:rsidRDefault="002907A5" w:rsidP="00495DA4">
      <w:pPr>
        <w:spacing w:before="100" w:after="100" w:line="280" w:lineRule="atLeast"/>
        <w:ind w:left="709"/>
        <w:rPr>
          <w:rFonts w:eastAsia="Times New Roman" w:cs="Times New Roman"/>
          <w:szCs w:val="24"/>
          <w:lang w:val="en-GB" w:eastAsia="en-GB"/>
        </w:rPr>
      </w:pPr>
      <w:r w:rsidRPr="002907A5">
        <w:rPr>
          <w:rFonts w:eastAsia="Times New Roman" w:cs="Times New Roman"/>
          <w:szCs w:val="24"/>
          <w:lang w:val="en-GB" w:eastAsia="en-GB"/>
        </w:rPr>
        <w:t>The criteria in support of this overall requirement will include:</w:t>
      </w:r>
    </w:p>
    <w:p w:rsidR="002907A5" w:rsidRPr="002907A5" w:rsidRDefault="002907A5" w:rsidP="00711B11">
      <w:pPr>
        <w:numPr>
          <w:ilvl w:val="0"/>
          <w:numId w:val="38"/>
        </w:numPr>
        <w:spacing w:after="50" w:line="280" w:lineRule="atLeast"/>
        <w:ind w:left="1276" w:hanging="567"/>
        <w:rPr>
          <w:rFonts w:eastAsia="Times New Roman" w:cs="Times New Roman"/>
          <w:szCs w:val="24"/>
          <w:lang w:val="en-GB" w:eastAsia="en-GB"/>
        </w:rPr>
      </w:pPr>
      <w:r w:rsidRPr="002907A5">
        <w:rPr>
          <w:rFonts w:eastAsia="Times New Roman" w:cs="Times New Roman"/>
          <w:szCs w:val="24"/>
          <w:lang w:val="en-GB" w:eastAsia="en-GB"/>
        </w:rPr>
        <w:t>Quality.</w:t>
      </w:r>
    </w:p>
    <w:p w:rsidR="002907A5" w:rsidRPr="002907A5" w:rsidRDefault="002907A5" w:rsidP="00711B11">
      <w:pPr>
        <w:numPr>
          <w:ilvl w:val="0"/>
          <w:numId w:val="38"/>
        </w:numPr>
        <w:spacing w:after="50" w:line="280" w:lineRule="atLeast"/>
        <w:ind w:left="1276" w:hanging="567"/>
        <w:rPr>
          <w:rFonts w:eastAsia="Times New Roman" w:cs="Times New Roman"/>
          <w:szCs w:val="24"/>
          <w:lang w:val="en-GB" w:eastAsia="en-GB"/>
        </w:rPr>
      </w:pPr>
      <w:r w:rsidRPr="002907A5">
        <w:rPr>
          <w:rFonts w:eastAsia="Times New Roman" w:cs="Times New Roman"/>
          <w:szCs w:val="24"/>
          <w:lang w:val="en-GB" w:eastAsia="en-GB"/>
        </w:rPr>
        <w:t>Efficiency.</w:t>
      </w:r>
    </w:p>
    <w:p w:rsidR="002907A5" w:rsidRPr="002907A5" w:rsidRDefault="002907A5" w:rsidP="00711B11">
      <w:pPr>
        <w:numPr>
          <w:ilvl w:val="0"/>
          <w:numId w:val="38"/>
        </w:numPr>
        <w:spacing w:after="50" w:line="280" w:lineRule="atLeast"/>
        <w:ind w:left="1276" w:hanging="567"/>
        <w:rPr>
          <w:rFonts w:eastAsia="Times New Roman" w:cs="Times New Roman"/>
          <w:szCs w:val="24"/>
          <w:lang w:val="en-GB" w:eastAsia="en-GB"/>
        </w:rPr>
      </w:pPr>
      <w:r w:rsidRPr="002907A5">
        <w:rPr>
          <w:rFonts w:eastAsia="Times New Roman" w:cs="Times New Roman"/>
          <w:szCs w:val="24"/>
          <w:lang w:val="en-GB" w:eastAsia="en-GB"/>
        </w:rPr>
        <w:t>Budget.</w:t>
      </w:r>
    </w:p>
    <w:p w:rsidR="002907A5" w:rsidRPr="002907A5" w:rsidRDefault="002907A5" w:rsidP="00711B11">
      <w:pPr>
        <w:numPr>
          <w:ilvl w:val="0"/>
          <w:numId w:val="38"/>
        </w:numPr>
        <w:spacing w:after="50" w:line="280" w:lineRule="atLeast"/>
        <w:ind w:left="1276" w:hanging="567"/>
        <w:rPr>
          <w:rFonts w:eastAsia="Times New Roman" w:cs="Times New Roman"/>
          <w:szCs w:val="24"/>
          <w:lang w:val="en-GB" w:eastAsia="en-GB"/>
        </w:rPr>
      </w:pPr>
      <w:r w:rsidRPr="002907A5">
        <w:rPr>
          <w:rFonts w:eastAsia="Times New Roman" w:cs="Times New Roman"/>
          <w:szCs w:val="24"/>
          <w:lang w:val="en-GB" w:eastAsia="en-GB"/>
        </w:rPr>
        <w:t>Effectiveness.</w:t>
      </w:r>
    </w:p>
    <w:p w:rsidR="002907A5" w:rsidRPr="002907A5" w:rsidRDefault="002907A5" w:rsidP="00711B11">
      <w:pPr>
        <w:numPr>
          <w:ilvl w:val="0"/>
          <w:numId w:val="38"/>
        </w:numPr>
        <w:spacing w:after="50" w:line="280" w:lineRule="atLeast"/>
        <w:ind w:left="1276" w:hanging="567"/>
        <w:rPr>
          <w:rFonts w:eastAsia="Times New Roman" w:cs="Times New Roman"/>
          <w:szCs w:val="24"/>
          <w:lang w:val="en-GB" w:eastAsia="en-GB"/>
        </w:rPr>
      </w:pPr>
      <w:r w:rsidRPr="002907A5">
        <w:rPr>
          <w:rFonts w:eastAsia="Times New Roman" w:cs="Times New Roman"/>
          <w:szCs w:val="24"/>
          <w:lang w:val="en-GB" w:eastAsia="en-GB"/>
        </w:rPr>
        <w:t>Timing.</w:t>
      </w:r>
    </w:p>
    <w:p w:rsidR="002907A5" w:rsidRPr="002907A5" w:rsidRDefault="002907A5" w:rsidP="00711B11">
      <w:pPr>
        <w:numPr>
          <w:ilvl w:val="0"/>
          <w:numId w:val="38"/>
        </w:numPr>
        <w:spacing w:after="50" w:line="280" w:lineRule="atLeast"/>
        <w:ind w:left="1276" w:hanging="567"/>
        <w:rPr>
          <w:rFonts w:eastAsia="Times New Roman" w:cs="Times New Roman"/>
          <w:szCs w:val="24"/>
          <w:lang w:val="en-GB" w:eastAsia="en-GB"/>
        </w:rPr>
      </w:pPr>
      <w:r w:rsidRPr="002907A5">
        <w:rPr>
          <w:rFonts w:eastAsia="Times New Roman" w:cs="Times New Roman"/>
          <w:szCs w:val="24"/>
          <w:lang w:val="en-GB" w:eastAsia="en-GB"/>
        </w:rPr>
        <w:t>Safety.</w:t>
      </w:r>
    </w:p>
    <w:p w:rsidR="002907A5" w:rsidRPr="002907A5" w:rsidRDefault="002907A5" w:rsidP="00495DA4">
      <w:pPr>
        <w:pStyle w:val="Heading3ConractScope"/>
        <w:rPr>
          <w:lang w:val="en-GB"/>
        </w:rPr>
      </w:pPr>
      <w:r w:rsidRPr="002907A5">
        <w:rPr>
          <w:lang w:val="en-GB"/>
        </w:rPr>
        <w:t>Contract Management Review</w:t>
      </w:r>
    </w:p>
    <w:p w:rsidR="002907A5" w:rsidRPr="002907A5" w:rsidRDefault="002907A5" w:rsidP="00495DA4">
      <w:pPr>
        <w:spacing w:before="100" w:after="100" w:line="280" w:lineRule="atLeast"/>
        <w:ind w:left="709"/>
        <w:rPr>
          <w:rFonts w:eastAsia="Times New Roman" w:cs="Times New Roman"/>
          <w:szCs w:val="24"/>
          <w:lang w:val="en-GB" w:eastAsia="en-GB"/>
        </w:rPr>
      </w:pPr>
      <w:r w:rsidRPr="002907A5">
        <w:rPr>
          <w:rFonts w:eastAsia="Times New Roman" w:cs="Times New Roman"/>
          <w:szCs w:val="24"/>
          <w:lang w:val="en-GB" w:eastAsia="en-GB"/>
        </w:rPr>
        <w:t xml:space="preserve">A </w:t>
      </w:r>
      <w:r w:rsidRPr="002907A5">
        <w:rPr>
          <w:rFonts w:eastAsia="Times New Roman" w:cs="Times New Roman"/>
          <w:i/>
          <w:iCs/>
          <w:szCs w:val="24"/>
          <w:lang w:val="en-GB" w:eastAsia="en-GB"/>
        </w:rPr>
        <w:t>Contract Management Review</w:t>
      </w:r>
      <w:r w:rsidRPr="002907A5">
        <w:rPr>
          <w:rFonts w:eastAsia="Times New Roman" w:cs="Times New Roman"/>
          <w:szCs w:val="24"/>
          <w:lang w:val="en-GB" w:eastAsia="en-GB"/>
        </w:rPr>
        <w:t xml:space="preserve"> </w:t>
      </w:r>
      <w:r w:rsidRPr="002907A5">
        <w:rPr>
          <w:rFonts w:eastAsia="Times New Roman" w:cs="Times New Roman"/>
          <w:i/>
          <w:iCs/>
          <w:szCs w:val="24"/>
          <w:lang w:val="en-GB" w:eastAsia="en-GB"/>
        </w:rPr>
        <w:t xml:space="preserve">(CMR) </w:t>
      </w:r>
      <w:r w:rsidRPr="002907A5">
        <w:rPr>
          <w:rFonts w:eastAsia="Times New Roman" w:cs="Times New Roman"/>
          <w:szCs w:val="24"/>
          <w:lang w:val="en-GB" w:eastAsia="en-GB"/>
        </w:rPr>
        <w:t>of the contract will be undertaken at the direction of the Project Manager as a consequence of either:</w:t>
      </w:r>
    </w:p>
    <w:p w:rsidR="002907A5" w:rsidRPr="002907A5" w:rsidRDefault="002907A5" w:rsidP="00711B11">
      <w:pPr>
        <w:numPr>
          <w:ilvl w:val="0"/>
          <w:numId w:val="85"/>
        </w:numPr>
        <w:spacing w:before="100" w:after="100" w:line="280" w:lineRule="atLeast"/>
        <w:ind w:left="1276" w:hanging="567"/>
        <w:rPr>
          <w:rFonts w:eastAsia="Times New Roman" w:cs="Times New Roman"/>
          <w:szCs w:val="24"/>
          <w:lang w:val="en-GB" w:eastAsia="en-GB"/>
        </w:rPr>
      </w:pPr>
      <w:r w:rsidRPr="002907A5">
        <w:rPr>
          <w:rFonts w:eastAsia="Times New Roman" w:cs="Times New Roman"/>
          <w:szCs w:val="24"/>
          <w:lang w:val="en-GB" w:eastAsia="en-GB"/>
        </w:rPr>
        <w:t>The Consultant’s performance not meeting specified requirements;</w:t>
      </w:r>
    </w:p>
    <w:p w:rsidR="002907A5" w:rsidRPr="002907A5" w:rsidRDefault="002907A5" w:rsidP="00711B11">
      <w:pPr>
        <w:numPr>
          <w:ilvl w:val="0"/>
          <w:numId w:val="85"/>
        </w:numPr>
        <w:spacing w:before="100" w:after="100" w:line="280" w:lineRule="atLeast"/>
        <w:ind w:left="1276" w:hanging="567"/>
        <w:rPr>
          <w:rFonts w:eastAsia="Times New Roman" w:cs="Times New Roman"/>
          <w:szCs w:val="24"/>
          <w:lang w:val="en-GB" w:eastAsia="en-GB"/>
        </w:rPr>
      </w:pPr>
      <w:r w:rsidRPr="002907A5">
        <w:rPr>
          <w:rFonts w:eastAsia="Times New Roman" w:cs="Times New Roman"/>
          <w:szCs w:val="24"/>
          <w:lang w:val="en-GB" w:eastAsia="en-GB"/>
        </w:rPr>
        <w:t>At the mutual agreement of the Consultant/Project Manager; or</w:t>
      </w:r>
    </w:p>
    <w:p w:rsidR="002907A5" w:rsidRPr="002907A5" w:rsidRDefault="002907A5" w:rsidP="00711B11">
      <w:pPr>
        <w:numPr>
          <w:ilvl w:val="0"/>
          <w:numId w:val="85"/>
        </w:numPr>
        <w:spacing w:before="100" w:after="100" w:line="280" w:lineRule="atLeast"/>
        <w:ind w:left="1276" w:hanging="567"/>
        <w:rPr>
          <w:rFonts w:eastAsia="Times New Roman" w:cs="Times New Roman"/>
          <w:szCs w:val="24"/>
          <w:lang w:eastAsia="en-GB"/>
        </w:rPr>
      </w:pPr>
      <w:r w:rsidRPr="002907A5">
        <w:rPr>
          <w:rFonts w:eastAsia="Times New Roman" w:cs="Times New Roman"/>
          <w:szCs w:val="24"/>
          <w:lang w:eastAsia="en-GB"/>
        </w:rPr>
        <w:t>Due to random selection through national objectives.  This is likely to be at least once during the project life.</w:t>
      </w:r>
    </w:p>
    <w:p w:rsidR="002907A5" w:rsidRPr="002907A5" w:rsidRDefault="002907A5" w:rsidP="00495DA4">
      <w:pPr>
        <w:spacing w:before="100" w:after="100" w:line="280" w:lineRule="atLeast"/>
        <w:ind w:left="709"/>
        <w:rPr>
          <w:rFonts w:eastAsia="Times New Roman" w:cs="Times New Roman"/>
          <w:szCs w:val="24"/>
          <w:lang w:val="en-GB" w:eastAsia="en-GB"/>
        </w:rPr>
      </w:pPr>
      <w:r w:rsidRPr="002907A5">
        <w:rPr>
          <w:rFonts w:eastAsia="Times New Roman" w:cs="Times New Roman"/>
          <w:szCs w:val="24"/>
          <w:lang w:val="en-GB" w:eastAsia="en-GB"/>
        </w:rPr>
        <w:t xml:space="preserve">The purpose of the </w:t>
      </w:r>
      <w:r w:rsidRPr="002907A5">
        <w:rPr>
          <w:rFonts w:eastAsia="Times New Roman" w:cs="Times New Roman"/>
          <w:i/>
          <w:iCs/>
          <w:szCs w:val="24"/>
          <w:lang w:val="en-GB" w:eastAsia="en-GB"/>
        </w:rPr>
        <w:t xml:space="preserve">CMR </w:t>
      </w:r>
      <w:r w:rsidRPr="002907A5">
        <w:rPr>
          <w:rFonts w:eastAsia="Times New Roman" w:cs="Times New Roman"/>
          <w:szCs w:val="24"/>
          <w:lang w:val="en-GB" w:eastAsia="en-GB"/>
        </w:rPr>
        <w:t xml:space="preserve">is to monitor the Consultant’s ability to deliver the specified services.  The Client has developed procedures for the </w:t>
      </w:r>
      <w:r w:rsidRPr="002907A5">
        <w:rPr>
          <w:rFonts w:eastAsia="Times New Roman" w:cs="Times New Roman"/>
          <w:i/>
          <w:iCs/>
          <w:szCs w:val="24"/>
          <w:lang w:val="en-GB" w:eastAsia="en-GB"/>
        </w:rPr>
        <w:t>CMR</w:t>
      </w:r>
      <w:r w:rsidRPr="002907A5">
        <w:rPr>
          <w:rFonts w:eastAsia="Times New Roman" w:cs="Times New Roman"/>
          <w:szCs w:val="24"/>
          <w:lang w:val="en-GB" w:eastAsia="en-GB"/>
        </w:rPr>
        <w:t>.</w:t>
      </w:r>
    </w:p>
    <w:p w:rsidR="002907A5" w:rsidRPr="002907A5" w:rsidRDefault="002907A5" w:rsidP="00495DA4">
      <w:pPr>
        <w:spacing w:before="100" w:after="100" w:line="280" w:lineRule="atLeast"/>
        <w:ind w:left="709"/>
        <w:rPr>
          <w:rFonts w:eastAsia="Times New Roman" w:cs="Times New Roman"/>
          <w:szCs w:val="24"/>
          <w:lang w:val="en-GB" w:eastAsia="en-GB"/>
        </w:rPr>
      </w:pPr>
      <w:r w:rsidRPr="002907A5">
        <w:rPr>
          <w:rFonts w:eastAsia="Times New Roman" w:cs="Times New Roman"/>
          <w:szCs w:val="24"/>
          <w:lang w:val="en-GB" w:eastAsia="en-GB"/>
        </w:rPr>
        <w:t xml:space="preserve">The </w:t>
      </w:r>
      <w:r w:rsidRPr="002907A5">
        <w:rPr>
          <w:rFonts w:eastAsia="Times New Roman" w:cs="Times New Roman"/>
          <w:i/>
          <w:iCs/>
          <w:szCs w:val="24"/>
          <w:lang w:val="en-GB" w:eastAsia="en-GB"/>
        </w:rPr>
        <w:t>CMR</w:t>
      </w:r>
      <w:r w:rsidRPr="002907A5">
        <w:rPr>
          <w:rFonts w:eastAsia="Times New Roman" w:cs="Times New Roman"/>
          <w:szCs w:val="24"/>
          <w:lang w:val="en-GB" w:eastAsia="en-GB"/>
        </w:rPr>
        <w:t xml:space="preserve"> will be undertaken over a two-day period in the Consultant’s offices.  Two weeks’ notice of the review will be given.  The Consultant shall provide a working space and make available the required personnel and documentation to complete the </w:t>
      </w:r>
      <w:r w:rsidRPr="002907A5">
        <w:rPr>
          <w:rFonts w:eastAsia="Times New Roman" w:cs="Times New Roman"/>
          <w:i/>
          <w:iCs/>
          <w:szCs w:val="24"/>
          <w:lang w:val="en-GB" w:eastAsia="en-GB"/>
        </w:rPr>
        <w:t>CMR</w:t>
      </w:r>
      <w:r w:rsidRPr="002907A5">
        <w:rPr>
          <w:rFonts w:eastAsia="Times New Roman" w:cs="Times New Roman"/>
          <w:szCs w:val="24"/>
          <w:lang w:val="en-GB" w:eastAsia="en-GB"/>
        </w:rPr>
        <w:t>.</w:t>
      </w:r>
    </w:p>
    <w:p w:rsidR="002907A5" w:rsidRPr="002907A5" w:rsidRDefault="002907A5" w:rsidP="00495DA4">
      <w:pPr>
        <w:spacing w:before="100" w:after="100" w:line="280" w:lineRule="atLeast"/>
        <w:ind w:left="709"/>
        <w:rPr>
          <w:rFonts w:eastAsia="Times New Roman" w:cs="Times New Roman"/>
          <w:szCs w:val="24"/>
          <w:lang w:val="en-GB" w:eastAsia="en-GB"/>
        </w:rPr>
      </w:pPr>
      <w:r w:rsidRPr="002907A5">
        <w:rPr>
          <w:rFonts w:eastAsia="Times New Roman" w:cs="Times New Roman"/>
          <w:szCs w:val="24"/>
          <w:lang w:val="en-GB" w:eastAsia="en-GB"/>
        </w:rPr>
        <w:t xml:space="preserve">A </w:t>
      </w:r>
      <w:r w:rsidRPr="002907A5">
        <w:rPr>
          <w:rFonts w:eastAsia="Times New Roman" w:cs="Times New Roman"/>
          <w:i/>
          <w:iCs/>
          <w:szCs w:val="24"/>
          <w:lang w:val="en-GB" w:eastAsia="en-GB"/>
        </w:rPr>
        <w:t>CMR Report</w:t>
      </w:r>
      <w:r w:rsidRPr="002907A5">
        <w:rPr>
          <w:rFonts w:eastAsia="Times New Roman" w:cs="Times New Roman"/>
          <w:szCs w:val="24"/>
          <w:lang w:val="en-GB" w:eastAsia="en-GB"/>
        </w:rPr>
        <w:t xml:space="preserve"> will be provided to the Consultant on completion of the </w:t>
      </w:r>
      <w:r w:rsidRPr="002907A5">
        <w:rPr>
          <w:rFonts w:eastAsia="Times New Roman" w:cs="Times New Roman"/>
          <w:i/>
          <w:iCs/>
          <w:szCs w:val="24"/>
          <w:lang w:val="en-GB" w:eastAsia="en-GB"/>
        </w:rPr>
        <w:t>CMR</w:t>
      </w:r>
      <w:r w:rsidRPr="002907A5">
        <w:rPr>
          <w:rFonts w:eastAsia="Times New Roman" w:cs="Times New Roman"/>
          <w:szCs w:val="24"/>
          <w:lang w:val="en-GB" w:eastAsia="en-GB"/>
        </w:rPr>
        <w:t xml:space="preserve">.  The findings of the report will be used to develop a </w:t>
      </w:r>
      <w:r w:rsidRPr="002907A5">
        <w:rPr>
          <w:rFonts w:eastAsia="Times New Roman" w:cs="Times New Roman"/>
          <w:i/>
          <w:szCs w:val="24"/>
          <w:lang w:val="en-GB" w:eastAsia="en-GB"/>
        </w:rPr>
        <w:t>Project Improvement Plan</w:t>
      </w:r>
      <w:r w:rsidRPr="002907A5">
        <w:rPr>
          <w:rFonts w:eastAsia="Times New Roman" w:cs="Times New Roman"/>
          <w:szCs w:val="24"/>
          <w:lang w:val="en-GB" w:eastAsia="en-GB"/>
        </w:rPr>
        <w:t>.  This document will be used to monitor the Consultant’s ability to deliver the services.</w:t>
      </w:r>
    </w:p>
    <w:p w:rsidR="002907A5" w:rsidRPr="002907A5" w:rsidRDefault="002907A5" w:rsidP="00495DA4">
      <w:pPr>
        <w:spacing w:before="100" w:after="100" w:line="280" w:lineRule="atLeast"/>
        <w:ind w:left="709"/>
        <w:rPr>
          <w:rFonts w:eastAsia="Times New Roman" w:cs="Times New Roman"/>
          <w:szCs w:val="24"/>
          <w:lang w:val="en-GB" w:eastAsia="en-GB"/>
        </w:rPr>
      </w:pPr>
      <w:r w:rsidRPr="002907A5">
        <w:rPr>
          <w:rFonts w:eastAsia="Times New Roman" w:cs="Times New Roman"/>
          <w:szCs w:val="24"/>
          <w:lang w:val="en-GB" w:eastAsia="en-GB"/>
        </w:rPr>
        <w:t xml:space="preserve">The results of the Review will be included in the </w:t>
      </w:r>
      <w:r w:rsidRPr="002907A5">
        <w:rPr>
          <w:rFonts w:eastAsia="Times New Roman" w:cs="Times New Roman"/>
          <w:i/>
          <w:szCs w:val="24"/>
          <w:lang w:val="en-GB" w:eastAsia="en-GB"/>
        </w:rPr>
        <w:t xml:space="preserve">Performance Evaluation </w:t>
      </w:r>
      <w:r w:rsidRPr="002907A5">
        <w:rPr>
          <w:rFonts w:eastAsia="Times New Roman" w:cs="Times New Roman"/>
          <w:szCs w:val="24"/>
          <w:lang w:val="en-GB" w:eastAsia="en-GB"/>
        </w:rPr>
        <w:t>as follows:</w:t>
      </w:r>
    </w:p>
    <w:p w:rsidR="002907A5" w:rsidRPr="002907A5" w:rsidRDefault="002907A5" w:rsidP="00711B11">
      <w:pPr>
        <w:numPr>
          <w:ilvl w:val="0"/>
          <w:numId w:val="87"/>
        </w:numPr>
        <w:spacing w:before="100" w:after="100" w:line="280" w:lineRule="atLeast"/>
        <w:ind w:left="1276" w:hanging="567"/>
        <w:rPr>
          <w:rFonts w:eastAsia="Times New Roman" w:cs="Times New Roman"/>
          <w:szCs w:val="24"/>
          <w:lang w:val="en-GB" w:eastAsia="en-GB"/>
        </w:rPr>
      </w:pPr>
      <w:r w:rsidRPr="002907A5">
        <w:rPr>
          <w:rFonts w:eastAsia="Times New Roman" w:cs="Times New Roman"/>
          <w:szCs w:val="24"/>
          <w:lang w:val="en-GB" w:eastAsia="en-GB"/>
        </w:rPr>
        <w:t>The outcome of the Review (including the team’s overall comments, any non-conformances or recommendations made), will be included in the assessment of quality; and</w:t>
      </w:r>
    </w:p>
    <w:p w:rsidR="002907A5" w:rsidRPr="002907A5" w:rsidRDefault="002907A5" w:rsidP="00711B11">
      <w:pPr>
        <w:numPr>
          <w:ilvl w:val="0"/>
          <w:numId w:val="87"/>
        </w:numPr>
        <w:spacing w:before="100" w:after="100" w:line="280" w:lineRule="atLeast"/>
        <w:ind w:left="1276" w:hanging="567"/>
        <w:rPr>
          <w:rFonts w:eastAsia="Times New Roman" w:cs="Times New Roman"/>
          <w:szCs w:val="24"/>
          <w:lang w:val="en-GB" w:eastAsia="en-GB"/>
        </w:rPr>
      </w:pPr>
      <w:r w:rsidRPr="002907A5">
        <w:rPr>
          <w:rFonts w:eastAsia="Times New Roman" w:cs="Times New Roman"/>
          <w:szCs w:val="24"/>
          <w:lang w:val="en-GB" w:eastAsia="en-GB"/>
        </w:rPr>
        <w:t xml:space="preserve">The delivery dates set out in the </w:t>
      </w:r>
      <w:r w:rsidRPr="002907A5">
        <w:rPr>
          <w:rFonts w:eastAsia="Times New Roman" w:cs="Times New Roman"/>
          <w:i/>
          <w:szCs w:val="24"/>
          <w:lang w:val="en-GB" w:eastAsia="en-GB"/>
        </w:rPr>
        <w:t>Improvement Plan</w:t>
      </w:r>
      <w:r w:rsidRPr="002907A5">
        <w:rPr>
          <w:rFonts w:eastAsia="Times New Roman" w:cs="Times New Roman"/>
          <w:szCs w:val="24"/>
          <w:lang w:val="en-GB" w:eastAsia="en-GB"/>
        </w:rPr>
        <w:t xml:space="preserve"> will be included in the assessment of timing.</w:t>
      </w:r>
    </w:p>
    <w:p w:rsidR="002907A5" w:rsidRPr="002907A5" w:rsidRDefault="002907A5" w:rsidP="00495DA4">
      <w:pPr>
        <w:pStyle w:val="Heading3ConractScope"/>
        <w:rPr>
          <w:lang w:val="en-GB"/>
        </w:rPr>
      </w:pPr>
      <w:r w:rsidRPr="002907A5">
        <w:rPr>
          <w:lang w:val="en-GB"/>
        </w:rPr>
        <w:t>Evaluation of Contractor</w:t>
      </w:r>
    </w:p>
    <w:p w:rsidR="002907A5" w:rsidRPr="002907A5" w:rsidRDefault="002907A5" w:rsidP="002907A5">
      <w:pPr>
        <w:spacing w:before="100" w:after="100" w:line="280" w:lineRule="atLeast"/>
        <w:ind w:left="851"/>
        <w:rPr>
          <w:rFonts w:eastAsia="Times New Roman" w:cs="Times New Roman"/>
          <w:szCs w:val="24"/>
          <w:lang w:val="en-GB" w:eastAsia="en-GB"/>
        </w:rPr>
      </w:pPr>
      <w:r w:rsidRPr="002907A5">
        <w:rPr>
          <w:rFonts w:eastAsia="Times New Roman" w:cs="Times New Roman"/>
          <w:szCs w:val="24"/>
          <w:lang w:val="en-GB" w:eastAsia="en-GB"/>
        </w:rPr>
        <w:t xml:space="preserve">The Contractor’s performance assessment is to be completed by the Project Manager and Consultant monthly in accordance with the procedures in the Transport Agency’s </w:t>
      </w:r>
      <w:r w:rsidRPr="002907A5">
        <w:rPr>
          <w:rFonts w:eastAsia="Times New Roman" w:cs="Times New Roman"/>
          <w:i/>
          <w:szCs w:val="24"/>
          <w:lang w:val="en-GB" w:eastAsia="en-GB"/>
        </w:rPr>
        <w:t>Minimum Standard Z/11 - Performance Evaluation</w:t>
      </w:r>
      <w:r w:rsidRPr="002907A5">
        <w:rPr>
          <w:rFonts w:eastAsia="Times New Roman" w:cs="Times New Roman"/>
          <w:szCs w:val="24"/>
          <w:lang w:val="en-GB" w:eastAsia="en-GB"/>
        </w:rPr>
        <w:t xml:space="preserve">.  The Consultant will ensure that the Project Manager is given the opportunity to participate to meet the requirements of </w:t>
      </w:r>
      <w:r w:rsidRPr="002907A5">
        <w:rPr>
          <w:rFonts w:eastAsia="Times New Roman" w:cs="Times New Roman"/>
          <w:i/>
          <w:szCs w:val="24"/>
          <w:lang w:val="en-GB" w:eastAsia="en-GB"/>
        </w:rPr>
        <w:t>Z/11</w:t>
      </w:r>
      <w:r w:rsidRPr="002907A5">
        <w:rPr>
          <w:rFonts w:eastAsia="Times New Roman" w:cs="Times New Roman"/>
          <w:szCs w:val="24"/>
          <w:lang w:val="en-GB" w:eastAsia="en-GB"/>
        </w:rPr>
        <w:t>.</w:t>
      </w:r>
    </w:p>
    <w:p w:rsidR="002907A5" w:rsidRPr="002907A5" w:rsidRDefault="002907A5" w:rsidP="002907A5">
      <w:pPr>
        <w:spacing w:before="100" w:after="100" w:line="280" w:lineRule="atLeast"/>
        <w:ind w:left="851"/>
        <w:rPr>
          <w:rFonts w:eastAsia="Times New Roman" w:cs="Times New Roman"/>
          <w:szCs w:val="24"/>
          <w:lang w:eastAsia="en-GB"/>
        </w:rPr>
      </w:pPr>
      <w:r w:rsidRPr="002907A5">
        <w:rPr>
          <w:rFonts w:eastAsia="Times New Roman" w:cs="Times New Roman"/>
          <w:szCs w:val="24"/>
          <w:lang w:eastAsia="en-GB"/>
        </w:rPr>
        <w:t>The completed performance assessment will be recorded and signed by the Project Manager, Team Leader and the Contractor on form PSF/9b and then forwarded to the Client in the monthly report.  The data from these performance assessments will be collected and used as input for the Contractor’s Track Record assessments in future tender evaluations.</w:t>
      </w:r>
    </w:p>
    <w:p w:rsidR="002907A5" w:rsidRPr="002907A5" w:rsidRDefault="002907A5" w:rsidP="002907A5">
      <w:pPr>
        <w:rPr>
          <w:lang w:eastAsia="en-GB"/>
        </w:rPr>
      </w:pPr>
    </w:p>
    <w:p w:rsidR="00DB0379" w:rsidRPr="00DB0379" w:rsidRDefault="00DB0379" w:rsidP="00DB0379">
      <w:pPr>
        <w:spacing w:before="100" w:after="100" w:line="280" w:lineRule="atLeast"/>
        <w:ind w:left="851"/>
        <w:rPr>
          <w:rFonts w:eastAsia="Times New Roman" w:cs="Times New Roman"/>
          <w:color w:val="0000FF"/>
          <w:szCs w:val="24"/>
          <w:highlight w:val="yellow"/>
          <w:lang w:eastAsia="en-GB"/>
        </w:rPr>
      </w:pPr>
      <w:r w:rsidRPr="00DB0379">
        <w:rPr>
          <w:rFonts w:eastAsia="Times New Roman" w:cs="Times New Roman"/>
          <w:color w:val="0000FF"/>
          <w:szCs w:val="24"/>
          <w:highlight w:val="yellow"/>
          <w:lang w:eastAsia="en-GB"/>
        </w:rPr>
        <w:t>&lt;&lt;Guidance note:  the following “technical” requirements need to be considered when preparing your scope for the BC phases (note the table provides defaults).  You will need to review this against the relevant technical requirements tables on the Highways Information Portal when preparing the scope of your technical requirements for each project phase.  The table should be deleted prior to issue.&gt;&gt;</w:t>
      </w:r>
    </w:p>
    <w:tbl>
      <w:tblPr>
        <w:tblStyle w:val="TableGrid40"/>
        <w:tblW w:w="0" w:type="auto"/>
        <w:tblInd w:w="959" w:type="dxa"/>
        <w:shd w:val="clear" w:color="auto" w:fill="FFFF00"/>
        <w:tblLayout w:type="fixed"/>
        <w:tblLook w:val="04A0" w:firstRow="1" w:lastRow="0" w:firstColumn="1" w:lastColumn="0" w:noHBand="0" w:noVBand="1"/>
      </w:tblPr>
      <w:tblGrid>
        <w:gridCol w:w="2660"/>
        <w:gridCol w:w="709"/>
        <w:gridCol w:w="709"/>
        <w:gridCol w:w="709"/>
        <w:gridCol w:w="709"/>
        <w:gridCol w:w="708"/>
      </w:tblGrid>
      <w:tr w:rsidR="00DB0379" w:rsidRPr="00DB0379" w:rsidTr="00DB0379">
        <w:tc>
          <w:tcPr>
            <w:tcW w:w="2660" w:type="dxa"/>
            <w:vMerge w:val="restart"/>
            <w:shd w:val="clear" w:color="auto" w:fill="FFFF00"/>
          </w:tcPr>
          <w:p w:rsidR="00DB0379" w:rsidRPr="00DB0379" w:rsidRDefault="00DB0379" w:rsidP="00DB0379">
            <w:pPr>
              <w:spacing w:before="100" w:after="100" w:line="280" w:lineRule="atLeast"/>
              <w:rPr>
                <w:b/>
                <w:color w:val="0000FF"/>
                <w:szCs w:val="24"/>
                <w:highlight w:val="yellow"/>
                <w:lang w:val="en-GB"/>
              </w:rPr>
            </w:pPr>
            <w:r w:rsidRPr="00DB0379">
              <w:rPr>
                <w:b/>
                <w:color w:val="0000FF"/>
                <w:szCs w:val="24"/>
                <w:highlight w:val="yellow"/>
                <w:lang w:val="en-GB"/>
              </w:rPr>
              <w:t>Technical Component</w:t>
            </w:r>
          </w:p>
        </w:tc>
        <w:tc>
          <w:tcPr>
            <w:tcW w:w="3544" w:type="dxa"/>
            <w:gridSpan w:val="5"/>
            <w:shd w:val="clear" w:color="auto" w:fill="FFFF00"/>
          </w:tcPr>
          <w:p w:rsidR="00DB0379" w:rsidRPr="00DB0379" w:rsidRDefault="00DB0379" w:rsidP="00DB0379">
            <w:pPr>
              <w:spacing w:before="100" w:after="100" w:line="280" w:lineRule="atLeast"/>
              <w:jc w:val="center"/>
              <w:rPr>
                <w:b/>
                <w:color w:val="0000FF"/>
                <w:szCs w:val="24"/>
                <w:highlight w:val="yellow"/>
                <w:lang w:val="en-GB"/>
              </w:rPr>
            </w:pPr>
            <w:r w:rsidRPr="00DB0379">
              <w:rPr>
                <w:b/>
                <w:color w:val="0000FF"/>
                <w:szCs w:val="24"/>
                <w:highlight w:val="yellow"/>
                <w:lang w:val="en-GB"/>
              </w:rPr>
              <w:t>Project Phase</w:t>
            </w:r>
          </w:p>
        </w:tc>
      </w:tr>
      <w:tr w:rsidR="00DB0379" w:rsidRPr="00DB0379" w:rsidTr="00DB0379">
        <w:tc>
          <w:tcPr>
            <w:tcW w:w="2660" w:type="dxa"/>
            <w:vMerge/>
            <w:shd w:val="clear" w:color="auto" w:fill="FFFF00"/>
          </w:tcPr>
          <w:p w:rsidR="00DB0379" w:rsidRPr="00DB0379" w:rsidRDefault="00DB0379" w:rsidP="00DB0379">
            <w:pPr>
              <w:spacing w:before="100" w:after="100" w:line="280" w:lineRule="atLeast"/>
              <w:rPr>
                <w:b/>
                <w:color w:val="0000FF"/>
                <w:szCs w:val="24"/>
                <w:highlight w:val="yellow"/>
                <w:lang w:val="en-GB"/>
              </w:rPr>
            </w:pPr>
          </w:p>
        </w:tc>
        <w:tc>
          <w:tcPr>
            <w:tcW w:w="709" w:type="dxa"/>
            <w:shd w:val="clear" w:color="auto" w:fill="FFFF00"/>
          </w:tcPr>
          <w:p w:rsidR="00DB0379" w:rsidRPr="00DB0379" w:rsidRDefault="00DB0379" w:rsidP="00DB0379">
            <w:pPr>
              <w:spacing w:before="100" w:after="100" w:line="280" w:lineRule="atLeast"/>
              <w:jc w:val="center"/>
              <w:rPr>
                <w:b/>
                <w:color w:val="0000FF"/>
                <w:szCs w:val="24"/>
                <w:highlight w:val="yellow"/>
                <w:lang w:val="en-GB"/>
              </w:rPr>
            </w:pPr>
            <w:r w:rsidRPr="00DB0379">
              <w:rPr>
                <w:b/>
                <w:color w:val="0000FF"/>
                <w:szCs w:val="24"/>
                <w:highlight w:val="yellow"/>
                <w:lang w:val="en-GB"/>
              </w:rPr>
              <w:t>PBC</w:t>
            </w:r>
          </w:p>
        </w:tc>
        <w:tc>
          <w:tcPr>
            <w:tcW w:w="709" w:type="dxa"/>
            <w:shd w:val="clear" w:color="auto" w:fill="FFFF00"/>
          </w:tcPr>
          <w:p w:rsidR="00DB0379" w:rsidRPr="00DB0379" w:rsidRDefault="00DB0379" w:rsidP="00DB0379">
            <w:pPr>
              <w:spacing w:before="100" w:after="100" w:line="280" w:lineRule="atLeast"/>
              <w:jc w:val="center"/>
              <w:rPr>
                <w:b/>
                <w:color w:val="0000FF"/>
                <w:szCs w:val="24"/>
                <w:highlight w:val="yellow"/>
                <w:lang w:val="en-GB"/>
              </w:rPr>
            </w:pPr>
            <w:r w:rsidRPr="00DB0379">
              <w:rPr>
                <w:b/>
                <w:color w:val="0000FF"/>
                <w:szCs w:val="24"/>
                <w:highlight w:val="yellow"/>
                <w:lang w:val="en-GB"/>
              </w:rPr>
              <w:t>IBC</w:t>
            </w:r>
          </w:p>
        </w:tc>
        <w:tc>
          <w:tcPr>
            <w:tcW w:w="709" w:type="dxa"/>
            <w:shd w:val="clear" w:color="auto" w:fill="FFFF00"/>
          </w:tcPr>
          <w:p w:rsidR="00DB0379" w:rsidRPr="00DB0379" w:rsidRDefault="00DB0379" w:rsidP="00DB0379">
            <w:pPr>
              <w:spacing w:before="100" w:after="100" w:line="280" w:lineRule="atLeast"/>
              <w:jc w:val="center"/>
              <w:rPr>
                <w:b/>
                <w:color w:val="0000FF"/>
                <w:szCs w:val="24"/>
                <w:highlight w:val="yellow"/>
                <w:lang w:val="en-GB"/>
              </w:rPr>
            </w:pPr>
            <w:r w:rsidRPr="00DB0379">
              <w:rPr>
                <w:b/>
                <w:color w:val="0000FF"/>
                <w:szCs w:val="24"/>
                <w:highlight w:val="yellow"/>
                <w:lang w:val="en-GB"/>
              </w:rPr>
              <w:t>DBC</w:t>
            </w:r>
          </w:p>
        </w:tc>
        <w:tc>
          <w:tcPr>
            <w:tcW w:w="709" w:type="dxa"/>
            <w:shd w:val="clear" w:color="auto" w:fill="FFFF00"/>
          </w:tcPr>
          <w:p w:rsidR="00DB0379" w:rsidRPr="00DB0379" w:rsidRDefault="00DB0379" w:rsidP="00DB0379">
            <w:pPr>
              <w:spacing w:before="100" w:after="100" w:line="280" w:lineRule="atLeast"/>
              <w:jc w:val="center"/>
              <w:rPr>
                <w:b/>
                <w:color w:val="0000FF"/>
                <w:szCs w:val="24"/>
                <w:highlight w:val="yellow"/>
                <w:lang w:val="en-GB"/>
              </w:rPr>
            </w:pPr>
            <w:r w:rsidRPr="00DB0379">
              <w:rPr>
                <w:b/>
                <w:color w:val="0000FF"/>
                <w:szCs w:val="24"/>
                <w:highlight w:val="yellow"/>
                <w:lang w:val="en-GB"/>
              </w:rPr>
              <w:t>PI</w:t>
            </w:r>
          </w:p>
        </w:tc>
        <w:tc>
          <w:tcPr>
            <w:tcW w:w="708" w:type="dxa"/>
            <w:shd w:val="clear" w:color="auto" w:fill="FFFF00"/>
          </w:tcPr>
          <w:p w:rsidR="00DB0379" w:rsidRPr="00DB0379" w:rsidRDefault="00DB0379" w:rsidP="00DB0379">
            <w:pPr>
              <w:spacing w:before="100" w:after="100" w:line="280" w:lineRule="atLeast"/>
              <w:jc w:val="center"/>
              <w:rPr>
                <w:b/>
                <w:color w:val="0000FF"/>
                <w:szCs w:val="24"/>
                <w:highlight w:val="yellow"/>
                <w:lang w:val="en-GB"/>
              </w:rPr>
            </w:pPr>
            <w:r w:rsidRPr="00DB0379">
              <w:rPr>
                <w:b/>
                <w:color w:val="0000FF"/>
                <w:szCs w:val="24"/>
                <w:highlight w:val="yellow"/>
                <w:lang w:val="en-GB"/>
              </w:rPr>
              <w:t>I</w:t>
            </w:r>
          </w:p>
        </w:tc>
      </w:tr>
      <w:tr w:rsidR="00DB0379" w:rsidRPr="00DB0379" w:rsidTr="00DB0379">
        <w:tc>
          <w:tcPr>
            <w:tcW w:w="2660" w:type="dxa"/>
            <w:shd w:val="clear" w:color="auto" w:fill="FFFF00"/>
          </w:tcPr>
          <w:p w:rsidR="00DB0379" w:rsidRPr="00DB0379" w:rsidRDefault="00DB0379" w:rsidP="00DB0379">
            <w:pPr>
              <w:spacing w:before="100" w:after="100" w:line="280" w:lineRule="atLeast"/>
              <w:rPr>
                <w:color w:val="0000FF"/>
                <w:szCs w:val="24"/>
                <w:highlight w:val="yellow"/>
                <w:lang w:val="en-GB"/>
              </w:rPr>
            </w:pPr>
            <w:r w:rsidRPr="00DB0379">
              <w:rPr>
                <w:color w:val="0000FF"/>
                <w:szCs w:val="24"/>
                <w:highlight w:val="yellow"/>
                <w:lang w:val="en-GB"/>
              </w:rPr>
              <w:t>Public Engagement</w:t>
            </w:r>
          </w:p>
        </w:tc>
        <w:tc>
          <w:tcPr>
            <w:tcW w:w="709" w:type="dxa"/>
            <w:shd w:val="clear" w:color="auto" w:fill="0000FF"/>
          </w:tcPr>
          <w:p w:rsidR="00DB0379" w:rsidRPr="00DB0379" w:rsidRDefault="00DB0379" w:rsidP="00DB0379">
            <w:pPr>
              <w:spacing w:before="100" w:after="100" w:line="280" w:lineRule="atLeast"/>
              <w:rPr>
                <w:color w:val="0000FF"/>
                <w:szCs w:val="24"/>
                <w:highlight w:val="yellow"/>
                <w:lang w:val="en-GB"/>
              </w:rPr>
            </w:pPr>
          </w:p>
        </w:tc>
        <w:tc>
          <w:tcPr>
            <w:tcW w:w="709" w:type="dxa"/>
            <w:shd w:val="clear" w:color="auto" w:fill="0000FF"/>
          </w:tcPr>
          <w:p w:rsidR="00DB0379" w:rsidRPr="00DB0379" w:rsidRDefault="00DB0379" w:rsidP="00DB0379">
            <w:pPr>
              <w:spacing w:before="100" w:after="100" w:line="280" w:lineRule="atLeast"/>
              <w:rPr>
                <w:color w:val="0000FF"/>
                <w:szCs w:val="24"/>
                <w:highlight w:val="yellow"/>
                <w:lang w:val="en-GB"/>
              </w:rPr>
            </w:pPr>
          </w:p>
        </w:tc>
        <w:tc>
          <w:tcPr>
            <w:tcW w:w="709" w:type="dxa"/>
            <w:shd w:val="clear" w:color="auto" w:fill="0000FF"/>
          </w:tcPr>
          <w:p w:rsidR="00DB0379" w:rsidRPr="00DB0379" w:rsidRDefault="00DB0379" w:rsidP="00DB0379">
            <w:pPr>
              <w:spacing w:before="100" w:after="100" w:line="280" w:lineRule="atLeast"/>
              <w:rPr>
                <w:color w:val="0000FF"/>
                <w:szCs w:val="24"/>
                <w:highlight w:val="yellow"/>
                <w:lang w:val="en-GB"/>
              </w:rPr>
            </w:pPr>
          </w:p>
        </w:tc>
        <w:tc>
          <w:tcPr>
            <w:tcW w:w="709" w:type="dxa"/>
            <w:shd w:val="clear" w:color="auto" w:fill="0000FF"/>
          </w:tcPr>
          <w:p w:rsidR="00DB0379" w:rsidRPr="00DB0379" w:rsidRDefault="00DB0379" w:rsidP="00DB0379">
            <w:pPr>
              <w:spacing w:before="100" w:after="100" w:line="280" w:lineRule="atLeast"/>
              <w:rPr>
                <w:color w:val="0000FF"/>
                <w:szCs w:val="24"/>
                <w:highlight w:val="yellow"/>
                <w:lang w:val="en-GB"/>
              </w:rPr>
            </w:pPr>
          </w:p>
        </w:tc>
        <w:tc>
          <w:tcPr>
            <w:tcW w:w="708" w:type="dxa"/>
            <w:shd w:val="clear" w:color="auto" w:fill="0000FF"/>
          </w:tcPr>
          <w:p w:rsidR="00DB0379" w:rsidRPr="00DB0379" w:rsidRDefault="00DB0379" w:rsidP="00DB0379">
            <w:pPr>
              <w:spacing w:before="100" w:after="100" w:line="280" w:lineRule="atLeast"/>
              <w:rPr>
                <w:color w:val="0000FF"/>
                <w:szCs w:val="24"/>
                <w:highlight w:val="yellow"/>
                <w:lang w:val="en-GB"/>
              </w:rPr>
            </w:pPr>
          </w:p>
        </w:tc>
      </w:tr>
      <w:tr w:rsidR="00DB0379" w:rsidRPr="00DB0379" w:rsidTr="00DB0379">
        <w:tc>
          <w:tcPr>
            <w:tcW w:w="2660" w:type="dxa"/>
            <w:shd w:val="clear" w:color="auto" w:fill="FFFF00"/>
          </w:tcPr>
          <w:p w:rsidR="00DB0379" w:rsidRPr="00DB0379" w:rsidRDefault="00DB0379" w:rsidP="00DB0379">
            <w:pPr>
              <w:spacing w:before="100" w:after="100" w:line="280" w:lineRule="atLeast"/>
              <w:rPr>
                <w:color w:val="0000FF"/>
                <w:szCs w:val="24"/>
                <w:highlight w:val="yellow"/>
                <w:lang w:val="en-GB"/>
              </w:rPr>
            </w:pPr>
            <w:r w:rsidRPr="00DB0379">
              <w:rPr>
                <w:color w:val="0000FF"/>
                <w:szCs w:val="24"/>
                <w:highlight w:val="yellow"/>
                <w:lang w:val="en-GB"/>
              </w:rPr>
              <w:t>Cost Estimation</w:t>
            </w:r>
          </w:p>
        </w:tc>
        <w:tc>
          <w:tcPr>
            <w:tcW w:w="709" w:type="dxa"/>
            <w:shd w:val="clear" w:color="auto" w:fill="0000FF"/>
          </w:tcPr>
          <w:p w:rsidR="00DB0379" w:rsidRPr="00DB0379" w:rsidRDefault="00DB0379" w:rsidP="00DB0379">
            <w:pPr>
              <w:spacing w:before="100" w:after="100" w:line="280" w:lineRule="atLeast"/>
              <w:rPr>
                <w:color w:val="0000FF"/>
                <w:szCs w:val="24"/>
                <w:highlight w:val="yellow"/>
                <w:lang w:val="en-GB"/>
              </w:rPr>
            </w:pPr>
          </w:p>
        </w:tc>
        <w:tc>
          <w:tcPr>
            <w:tcW w:w="709" w:type="dxa"/>
            <w:shd w:val="clear" w:color="auto" w:fill="0000FF"/>
          </w:tcPr>
          <w:p w:rsidR="00DB0379" w:rsidRPr="00DB0379" w:rsidRDefault="00DB0379" w:rsidP="00DB0379">
            <w:pPr>
              <w:spacing w:before="100" w:after="100" w:line="280" w:lineRule="atLeast"/>
              <w:rPr>
                <w:color w:val="0000FF"/>
                <w:szCs w:val="24"/>
                <w:highlight w:val="yellow"/>
                <w:lang w:val="en-GB"/>
              </w:rPr>
            </w:pPr>
          </w:p>
        </w:tc>
        <w:tc>
          <w:tcPr>
            <w:tcW w:w="709" w:type="dxa"/>
            <w:shd w:val="clear" w:color="auto" w:fill="0000FF"/>
          </w:tcPr>
          <w:p w:rsidR="00DB0379" w:rsidRPr="00DB0379" w:rsidRDefault="00DB0379" w:rsidP="00DB0379">
            <w:pPr>
              <w:spacing w:before="100" w:after="100" w:line="280" w:lineRule="atLeast"/>
              <w:rPr>
                <w:color w:val="0000FF"/>
                <w:szCs w:val="24"/>
                <w:highlight w:val="yellow"/>
                <w:lang w:val="en-GB"/>
              </w:rPr>
            </w:pPr>
          </w:p>
        </w:tc>
        <w:tc>
          <w:tcPr>
            <w:tcW w:w="709" w:type="dxa"/>
            <w:shd w:val="clear" w:color="auto" w:fill="0000FF"/>
          </w:tcPr>
          <w:p w:rsidR="00DB0379" w:rsidRPr="00DB0379" w:rsidRDefault="00DB0379" w:rsidP="00DB0379">
            <w:pPr>
              <w:spacing w:before="100" w:after="100" w:line="280" w:lineRule="atLeast"/>
              <w:rPr>
                <w:color w:val="0000FF"/>
                <w:szCs w:val="24"/>
                <w:highlight w:val="yellow"/>
                <w:lang w:val="en-GB"/>
              </w:rPr>
            </w:pPr>
          </w:p>
        </w:tc>
        <w:tc>
          <w:tcPr>
            <w:tcW w:w="708" w:type="dxa"/>
            <w:shd w:val="clear" w:color="auto" w:fill="0000FF"/>
          </w:tcPr>
          <w:p w:rsidR="00DB0379" w:rsidRPr="00DB0379" w:rsidRDefault="00DB0379" w:rsidP="00DB0379">
            <w:pPr>
              <w:spacing w:before="100" w:after="100" w:line="280" w:lineRule="atLeast"/>
              <w:rPr>
                <w:color w:val="0000FF"/>
                <w:szCs w:val="24"/>
                <w:highlight w:val="yellow"/>
                <w:lang w:val="en-GB"/>
              </w:rPr>
            </w:pPr>
          </w:p>
        </w:tc>
      </w:tr>
      <w:tr w:rsidR="00DB0379" w:rsidRPr="00DB0379" w:rsidTr="00DB0379">
        <w:tc>
          <w:tcPr>
            <w:tcW w:w="2660" w:type="dxa"/>
            <w:shd w:val="clear" w:color="auto" w:fill="FFFF00"/>
          </w:tcPr>
          <w:p w:rsidR="00DB0379" w:rsidRPr="00DB0379" w:rsidRDefault="00DB0379" w:rsidP="00DB0379">
            <w:pPr>
              <w:spacing w:before="100" w:after="100" w:line="280" w:lineRule="atLeast"/>
              <w:rPr>
                <w:color w:val="0000FF"/>
                <w:szCs w:val="24"/>
                <w:highlight w:val="yellow"/>
                <w:lang w:val="en-GB"/>
              </w:rPr>
            </w:pPr>
            <w:r w:rsidRPr="00DB0379">
              <w:rPr>
                <w:color w:val="0000FF"/>
                <w:szCs w:val="24"/>
                <w:highlight w:val="yellow"/>
                <w:lang w:val="en-GB"/>
              </w:rPr>
              <w:t>Data (Survey / Traffic)</w:t>
            </w:r>
          </w:p>
        </w:tc>
        <w:tc>
          <w:tcPr>
            <w:tcW w:w="709" w:type="dxa"/>
            <w:shd w:val="clear" w:color="auto" w:fill="0000FF"/>
          </w:tcPr>
          <w:p w:rsidR="00DB0379" w:rsidRPr="00DB0379" w:rsidRDefault="00DB0379" w:rsidP="00DB0379">
            <w:pPr>
              <w:spacing w:before="100" w:after="100" w:line="280" w:lineRule="atLeast"/>
              <w:rPr>
                <w:color w:val="0000FF"/>
                <w:szCs w:val="24"/>
                <w:highlight w:val="yellow"/>
                <w:lang w:val="en-GB"/>
              </w:rPr>
            </w:pPr>
          </w:p>
        </w:tc>
        <w:tc>
          <w:tcPr>
            <w:tcW w:w="709" w:type="dxa"/>
            <w:shd w:val="clear" w:color="auto" w:fill="0000FF"/>
          </w:tcPr>
          <w:p w:rsidR="00DB0379" w:rsidRPr="00DB0379" w:rsidRDefault="00DB0379" w:rsidP="00DB0379">
            <w:pPr>
              <w:spacing w:before="100" w:after="100" w:line="280" w:lineRule="atLeast"/>
              <w:rPr>
                <w:color w:val="0000FF"/>
                <w:szCs w:val="24"/>
                <w:highlight w:val="yellow"/>
                <w:lang w:val="en-GB"/>
              </w:rPr>
            </w:pPr>
          </w:p>
        </w:tc>
        <w:tc>
          <w:tcPr>
            <w:tcW w:w="709" w:type="dxa"/>
            <w:shd w:val="clear" w:color="auto" w:fill="0000FF"/>
          </w:tcPr>
          <w:p w:rsidR="00DB0379" w:rsidRPr="00DB0379" w:rsidRDefault="00DB0379" w:rsidP="00DB0379">
            <w:pPr>
              <w:spacing w:before="100" w:after="100" w:line="280" w:lineRule="atLeast"/>
              <w:rPr>
                <w:color w:val="0000FF"/>
                <w:szCs w:val="24"/>
                <w:highlight w:val="yellow"/>
                <w:lang w:val="en-GB"/>
              </w:rPr>
            </w:pPr>
          </w:p>
        </w:tc>
        <w:tc>
          <w:tcPr>
            <w:tcW w:w="709" w:type="dxa"/>
            <w:shd w:val="clear" w:color="auto" w:fill="0000FF"/>
          </w:tcPr>
          <w:p w:rsidR="00DB0379" w:rsidRPr="00DB0379" w:rsidRDefault="00DB0379" w:rsidP="00DB0379">
            <w:pPr>
              <w:spacing w:before="100" w:after="100" w:line="280" w:lineRule="atLeast"/>
              <w:rPr>
                <w:color w:val="0000FF"/>
                <w:szCs w:val="24"/>
                <w:highlight w:val="yellow"/>
                <w:lang w:val="en-GB"/>
              </w:rPr>
            </w:pPr>
          </w:p>
        </w:tc>
        <w:tc>
          <w:tcPr>
            <w:tcW w:w="708" w:type="dxa"/>
            <w:shd w:val="clear" w:color="auto" w:fill="FFFF00"/>
          </w:tcPr>
          <w:p w:rsidR="00DB0379" w:rsidRPr="00DB0379" w:rsidRDefault="00DB0379" w:rsidP="00DB0379">
            <w:pPr>
              <w:spacing w:before="100" w:after="100" w:line="280" w:lineRule="atLeast"/>
              <w:rPr>
                <w:color w:val="0000FF"/>
                <w:szCs w:val="24"/>
                <w:highlight w:val="yellow"/>
                <w:lang w:val="en-GB"/>
              </w:rPr>
            </w:pPr>
          </w:p>
        </w:tc>
      </w:tr>
      <w:tr w:rsidR="00DB0379" w:rsidRPr="00DB0379" w:rsidTr="00DB0379">
        <w:tc>
          <w:tcPr>
            <w:tcW w:w="2660" w:type="dxa"/>
            <w:shd w:val="clear" w:color="auto" w:fill="FFFF00"/>
          </w:tcPr>
          <w:p w:rsidR="00DB0379" w:rsidRPr="00DB0379" w:rsidRDefault="00DB0379" w:rsidP="00DB0379">
            <w:pPr>
              <w:spacing w:before="100" w:after="100" w:line="280" w:lineRule="atLeast"/>
              <w:rPr>
                <w:color w:val="0000FF"/>
                <w:szCs w:val="24"/>
                <w:highlight w:val="yellow"/>
                <w:lang w:val="en-GB"/>
              </w:rPr>
            </w:pPr>
            <w:r w:rsidRPr="00DB0379">
              <w:rPr>
                <w:color w:val="0000FF"/>
                <w:szCs w:val="24"/>
                <w:highlight w:val="yellow"/>
                <w:lang w:val="en-GB"/>
              </w:rPr>
              <w:t>Design</w:t>
            </w:r>
          </w:p>
        </w:tc>
        <w:tc>
          <w:tcPr>
            <w:tcW w:w="709" w:type="dxa"/>
            <w:shd w:val="clear" w:color="auto" w:fill="FFFF00"/>
          </w:tcPr>
          <w:p w:rsidR="00DB0379" w:rsidRPr="00DB0379" w:rsidRDefault="00DB0379" w:rsidP="00DB0379">
            <w:pPr>
              <w:spacing w:before="100" w:after="100" w:line="280" w:lineRule="atLeast"/>
              <w:rPr>
                <w:color w:val="0000FF"/>
                <w:szCs w:val="24"/>
                <w:highlight w:val="yellow"/>
                <w:lang w:val="en-GB"/>
              </w:rPr>
            </w:pPr>
          </w:p>
        </w:tc>
        <w:tc>
          <w:tcPr>
            <w:tcW w:w="709" w:type="dxa"/>
            <w:shd w:val="clear" w:color="auto" w:fill="FFFF00"/>
          </w:tcPr>
          <w:p w:rsidR="00DB0379" w:rsidRPr="00DB0379" w:rsidRDefault="00DB0379" w:rsidP="00DB0379">
            <w:pPr>
              <w:spacing w:before="100" w:after="100" w:line="280" w:lineRule="atLeast"/>
              <w:rPr>
                <w:color w:val="0000FF"/>
                <w:szCs w:val="24"/>
                <w:highlight w:val="yellow"/>
                <w:lang w:val="en-GB"/>
              </w:rPr>
            </w:pPr>
          </w:p>
        </w:tc>
        <w:tc>
          <w:tcPr>
            <w:tcW w:w="709" w:type="dxa"/>
            <w:shd w:val="clear" w:color="auto" w:fill="0000FF"/>
          </w:tcPr>
          <w:p w:rsidR="00DB0379" w:rsidRPr="00DB0379" w:rsidRDefault="00DB0379" w:rsidP="00DB0379">
            <w:pPr>
              <w:spacing w:before="100" w:after="100" w:line="280" w:lineRule="atLeast"/>
              <w:rPr>
                <w:color w:val="0000FF"/>
                <w:szCs w:val="24"/>
                <w:highlight w:val="yellow"/>
                <w:lang w:val="en-GB"/>
              </w:rPr>
            </w:pPr>
          </w:p>
        </w:tc>
        <w:tc>
          <w:tcPr>
            <w:tcW w:w="709" w:type="dxa"/>
            <w:shd w:val="clear" w:color="auto" w:fill="0000FF"/>
          </w:tcPr>
          <w:p w:rsidR="00DB0379" w:rsidRPr="00DB0379" w:rsidRDefault="00DB0379" w:rsidP="00DB0379">
            <w:pPr>
              <w:spacing w:before="100" w:after="100" w:line="280" w:lineRule="atLeast"/>
              <w:rPr>
                <w:color w:val="0000FF"/>
                <w:szCs w:val="24"/>
                <w:highlight w:val="yellow"/>
                <w:lang w:val="en-GB"/>
              </w:rPr>
            </w:pPr>
          </w:p>
        </w:tc>
        <w:tc>
          <w:tcPr>
            <w:tcW w:w="708" w:type="dxa"/>
            <w:shd w:val="clear" w:color="auto" w:fill="FFFF00"/>
          </w:tcPr>
          <w:p w:rsidR="00DB0379" w:rsidRPr="00DB0379" w:rsidRDefault="00DB0379" w:rsidP="00DB0379">
            <w:pPr>
              <w:spacing w:before="100" w:after="100" w:line="280" w:lineRule="atLeast"/>
              <w:rPr>
                <w:color w:val="0000FF"/>
                <w:szCs w:val="24"/>
                <w:highlight w:val="yellow"/>
                <w:lang w:val="en-GB"/>
              </w:rPr>
            </w:pPr>
          </w:p>
        </w:tc>
      </w:tr>
      <w:tr w:rsidR="00DB0379" w:rsidRPr="00DB0379" w:rsidTr="00DB0379">
        <w:tc>
          <w:tcPr>
            <w:tcW w:w="2660" w:type="dxa"/>
            <w:shd w:val="clear" w:color="auto" w:fill="FFFF00"/>
          </w:tcPr>
          <w:p w:rsidR="00DB0379" w:rsidRPr="00DB0379" w:rsidRDefault="00DB0379" w:rsidP="00DB0379">
            <w:pPr>
              <w:spacing w:before="100" w:after="100" w:line="280" w:lineRule="atLeast"/>
              <w:rPr>
                <w:color w:val="0000FF"/>
                <w:szCs w:val="24"/>
                <w:highlight w:val="yellow"/>
                <w:lang w:val="en-GB"/>
              </w:rPr>
            </w:pPr>
            <w:r w:rsidRPr="00DB0379">
              <w:rPr>
                <w:color w:val="0000FF"/>
                <w:szCs w:val="24"/>
                <w:highlight w:val="yellow"/>
                <w:lang w:val="en-GB"/>
              </w:rPr>
              <w:t>Env &amp; Social</w:t>
            </w:r>
          </w:p>
        </w:tc>
        <w:tc>
          <w:tcPr>
            <w:tcW w:w="709" w:type="dxa"/>
            <w:shd w:val="clear" w:color="auto" w:fill="0000FF"/>
          </w:tcPr>
          <w:p w:rsidR="00DB0379" w:rsidRPr="00DB0379" w:rsidRDefault="00DB0379" w:rsidP="00DB0379">
            <w:pPr>
              <w:spacing w:before="100" w:after="100" w:line="280" w:lineRule="atLeast"/>
              <w:rPr>
                <w:color w:val="0000FF"/>
                <w:szCs w:val="24"/>
                <w:highlight w:val="yellow"/>
                <w:lang w:val="en-GB"/>
              </w:rPr>
            </w:pPr>
          </w:p>
        </w:tc>
        <w:tc>
          <w:tcPr>
            <w:tcW w:w="709" w:type="dxa"/>
            <w:shd w:val="clear" w:color="auto" w:fill="0000FF"/>
          </w:tcPr>
          <w:p w:rsidR="00DB0379" w:rsidRPr="00DB0379" w:rsidRDefault="00DB0379" w:rsidP="00DB0379">
            <w:pPr>
              <w:spacing w:before="100" w:after="100" w:line="280" w:lineRule="atLeast"/>
              <w:rPr>
                <w:color w:val="0000FF"/>
                <w:szCs w:val="24"/>
                <w:highlight w:val="yellow"/>
                <w:lang w:val="en-GB"/>
              </w:rPr>
            </w:pPr>
          </w:p>
        </w:tc>
        <w:tc>
          <w:tcPr>
            <w:tcW w:w="709" w:type="dxa"/>
            <w:shd w:val="clear" w:color="auto" w:fill="0000FF"/>
          </w:tcPr>
          <w:p w:rsidR="00DB0379" w:rsidRPr="00DB0379" w:rsidRDefault="00DB0379" w:rsidP="00DB0379">
            <w:pPr>
              <w:spacing w:before="100" w:after="100" w:line="280" w:lineRule="atLeast"/>
              <w:rPr>
                <w:color w:val="0000FF"/>
                <w:szCs w:val="24"/>
                <w:highlight w:val="yellow"/>
                <w:lang w:val="en-GB"/>
              </w:rPr>
            </w:pPr>
          </w:p>
        </w:tc>
        <w:tc>
          <w:tcPr>
            <w:tcW w:w="709" w:type="dxa"/>
            <w:shd w:val="clear" w:color="auto" w:fill="0000FF"/>
          </w:tcPr>
          <w:p w:rsidR="00DB0379" w:rsidRPr="00DB0379" w:rsidRDefault="00DB0379" w:rsidP="00DB0379">
            <w:pPr>
              <w:spacing w:before="100" w:after="100" w:line="280" w:lineRule="atLeast"/>
              <w:rPr>
                <w:color w:val="0000FF"/>
                <w:szCs w:val="24"/>
                <w:highlight w:val="yellow"/>
                <w:lang w:val="en-GB"/>
              </w:rPr>
            </w:pPr>
          </w:p>
        </w:tc>
        <w:tc>
          <w:tcPr>
            <w:tcW w:w="708" w:type="dxa"/>
            <w:shd w:val="clear" w:color="auto" w:fill="0000FF"/>
          </w:tcPr>
          <w:p w:rsidR="00DB0379" w:rsidRPr="00DB0379" w:rsidRDefault="00DB0379" w:rsidP="00DB0379">
            <w:pPr>
              <w:spacing w:before="100" w:after="100" w:line="280" w:lineRule="atLeast"/>
              <w:rPr>
                <w:color w:val="0000FF"/>
                <w:szCs w:val="24"/>
                <w:highlight w:val="yellow"/>
                <w:lang w:val="en-GB"/>
              </w:rPr>
            </w:pPr>
          </w:p>
        </w:tc>
      </w:tr>
      <w:tr w:rsidR="00DB0379" w:rsidRPr="00DB0379" w:rsidTr="00DB0379">
        <w:tc>
          <w:tcPr>
            <w:tcW w:w="2660" w:type="dxa"/>
            <w:shd w:val="clear" w:color="auto" w:fill="FFFF00"/>
          </w:tcPr>
          <w:p w:rsidR="00DB0379" w:rsidRPr="00DB0379" w:rsidRDefault="00DB0379" w:rsidP="00DB0379">
            <w:pPr>
              <w:spacing w:before="100" w:after="100" w:line="280" w:lineRule="atLeast"/>
              <w:rPr>
                <w:color w:val="0000FF"/>
                <w:szCs w:val="24"/>
                <w:highlight w:val="yellow"/>
                <w:lang w:val="en-GB"/>
              </w:rPr>
            </w:pPr>
            <w:r w:rsidRPr="00DB0379">
              <w:rPr>
                <w:color w:val="0000FF"/>
                <w:szCs w:val="24"/>
                <w:highlight w:val="yellow"/>
                <w:lang w:val="en-GB"/>
              </w:rPr>
              <w:t>Geotechnical</w:t>
            </w:r>
          </w:p>
        </w:tc>
        <w:tc>
          <w:tcPr>
            <w:tcW w:w="709" w:type="dxa"/>
            <w:shd w:val="clear" w:color="auto" w:fill="FFFF00"/>
          </w:tcPr>
          <w:p w:rsidR="00DB0379" w:rsidRPr="00DB0379" w:rsidRDefault="00DB0379" w:rsidP="00DB0379">
            <w:pPr>
              <w:spacing w:before="100" w:after="100" w:line="280" w:lineRule="atLeast"/>
              <w:rPr>
                <w:color w:val="0000FF"/>
                <w:szCs w:val="24"/>
                <w:highlight w:val="yellow"/>
                <w:lang w:val="en-GB"/>
              </w:rPr>
            </w:pPr>
          </w:p>
        </w:tc>
        <w:tc>
          <w:tcPr>
            <w:tcW w:w="709" w:type="dxa"/>
            <w:shd w:val="clear" w:color="auto" w:fill="FFFF00"/>
          </w:tcPr>
          <w:p w:rsidR="00DB0379" w:rsidRPr="00DB0379" w:rsidRDefault="00DB0379" w:rsidP="00DB0379">
            <w:pPr>
              <w:spacing w:before="100" w:after="100" w:line="280" w:lineRule="atLeast"/>
              <w:rPr>
                <w:color w:val="0000FF"/>
                <w:szCs w:val="24"/>
                <w:highlight w:val="yellow"/>
                <w:lang w:val="en-GB"/>
              </w:rPr>
            </w:pPr>
          </w:p>
        </w:tc>
        <w:tc>
          <w:tcPr>
            <w:tcW w:w="709" w:type="dxa"/>
            <w:shd w:val="clear" w:color="auto" w:fill="0000FF"/>
          </w:tcPr>
          <w:p w:rsidR="00DB0379" w:rsidRPr="00DB0379" w:rsidRDefault="00DB0379" w:rsidP="00DB0379">
            <w:pPr>
              <w:spacing w:before="100" w:after="100" w:line="280" w:lineRule="atLeast"/>
              <w:rPr>
                <w:color w:val="0000FF"/>
                <w:szCs w:val="24"/>
                <w:highlight w:val="yellow"/>
                <w:lang w:val="en-GB"/>
              </w:rPr>
            </w:pPr>
          </w:p>
        </w:tc>
        <w:tc>
          <w:tcPr>
            <w:tcW w:w="709" w:type="dxa"/>
            <w:shd w:val="clear" w:color="auto" w:fill="0000FF"/>
          </w:tcPr>
          <w:p w:rsidR="00DB0379" w:rsidRPr="00DB0379" w:rsidRDefault="00DB0379" w:rsidP="00DB0379">
            <w:pPr>
              <w:spacing w:before="100" w:after="100" w:line="280" w:lineRule="atLeast"/>
              <w:rPr>
                <w:color w:val="0000FF"/>
                <w:szCs w:val="24"/>
                <w:highlight w:val="yellow"/>
                <w:lang w:val="en-GB"/>
              </w:rPr>
            </w:pPr>
          </w:p>
        </w:tc>
        <w:tc>
          <w:tcPr>
            <w:tcW w:w="708" w:type="dxa"/>
            <w:shd w:val="clear" w:color="auto" w:fill="FFFF00"/>
          </w:tcPr>
          <w:p w:rsidR="00DB0379" w:rsidRPr="00DB0379" w:rsidRDefault="00DB0379" w:rsidP="00DB0379">
            <w:pPr>
              <w:spacing w:before="100" w:after="100" w:line="280" w:lineRule="atLeast"/>
              <w:rPr>
                <w:color w:val="0000FF"/>
                <w:szCs w:val="24"/>
                <w:highlight w:val="yellow"/>
                <w:lang w:val="en-GB"/>
              </w:rPr>
            </w:pPr>
          </w:p>
        </w:tc>
      </w:tr>
      <w:tr w:rsidR="00DB0379" w:rsidRPr="00DB0379" w:rsidTr="00DB0379">
        <w:tc>
          <w:tcPr>
            <w:tcW w:w="2660" w:type="dxa"/>
            <w:shd w:val="clear" w:color="auto" w:fill="FFFF00"/>
          </w:tcPr>
          <w:p w:rsidR="00DB0379" w:rsidRPr="00DB0379" w:rsidRDefault="00DB0379" w:rsidP="00DB0379">
            <w:pPr>
              <w:spacing w:before="100" w:after="100" w:line="280" w:lineRule="atLeast"/>
              <w:rPr>
                <w:color w:val="0000FF"/>
                <w:szCs w:val="24"/>
                <w:highlight w:val="yellow"/>
                <w:lang w:val="en-GB"/>
              </w:rPr>
            </w:pPr>
            <w:r w:rsidRPr="00DB0379">
              <w:rPr>
                <w:color w:val="0000FF"/>
                <w:szCs w:val="24"/>
                <w:highlight w:val="yellow"/>
                <w:lang w:val="en-GB"/>
              </w:rPr>
              <w:t>Planning</w:t>
            </w:r>
          </w:p>
        </w:tc>
        <w:tc>
          <w:tcPr>
            <w:tcW w:w="709" w:type="dxa"/>
            <w:shd w:val="clear" w:color="auto" w:fill="FFFF00"/>
          </w:tcPr>
          <w:p w:rsidR="00DB0379" w:rsidRPr="00DB0379" w:rsidRDefault="00DB0379" w:rsidP="00DB0379">
            <w:pPr>
              <w:spacing w:before="100" w:after="100" w:line="280" w:lineRule="atLeast"/>
              <w:rPr>
                <w:color w:val="0000FF"/>
                <w:szCs w:val="24"/>
                <w:highlight w:val="yellow"/>
                <w:lang w:val="en-GB"/>
              </w:rPr>
            </w:pPr>
          </w:p>
        </w:tc>
        <w:tc>
          <w:tcPr>
            <w:tcW w:w="709" w:type="dxa"/>
            <w:shd w:val="clear" w:color="auto" w:fill="FFFF00"/>
          </w:tcPr>
          <w:p w:rsidR="00DB0379" w:rsidRPr="00DB0379" w:rsidRDefault="00DB0379" w:rsidP="00DB0379">
            <w:pPr>
              <w:spacing w:before="100" w:after="100" w:line="280" w:lineRule="atLeast"/>
              <w:rPr>
                <w:color w:val="0000FF"/>
                <w:szCs w:val="24"/>
                <w:highlight w:val="yellow"/>
                <w:lang w:val="en-GB"/>
              </w:rPr>
            </w:pPr>
          </w:p>
        </w:tc>
        <w:tc>
          <w:tcPr>
            <w:tcW w:w="709" w:type="dxa"/>
            <w:shd w:val="clear" w:color="auto" w:fill="0000FF"/>
          </w:tcPr>
          <w:p w:rsidR="00DB0379" w:rsidRPr="00DB0379" w:rsidRDefault="00DB0379" w:rsidP="00DB0379">
            <w:pPr>
              <w:spacing w:before="100" w:after="100" w:line="280" w:lineRule="atLeast"/>
              <w:rPr>
                <w:color w:val="0000FF"/>
                <w:szCs w:val="24"/>
                <w:highlight w:val="yellow"/>
                <w:lang w:val="en-GB"/>
              </w:rPr>
            </w:pPr>
          </w:p>
        </w:tc>
        <w:tc>
          <w:tcPr>
            <w:tcW w:w="709" w:type="dxa"/>
            <w:shd w:val="clear" w:color="auto" w:fill="0000FF"/>
          </w:tcPr>
          <w:p w:rsidR="00DB0379" w:rsidRPr="00DB0379" w:rsidRDefault="00DB0379" w:rsidP="00DB0379">
            <w:pPr>
              <w:spacing w:before="100" w:after="100" w:line="280" w:lineRule="atLeast"/>
              <w:rPr>
                <w:color w:val="0000FF"/>
                <w:szCs w:val="24"/>
                <w:highlight w:val="yellow"/>
                <w:lang w:val="en-GB"/>
              </w:rPr>
            </w:pPr>
          </w:p>
        </w:tc>
        <w:tc>
          <w:tcPr>
            <w:tcW w:w="708" w:type="dxa"/>
            <w:shd w:val="clear" w:color="auto" w:fill="FFFF00"/>
          </w:tcPr>
          <w:p w:rsidR="00DB0379" w:rsidRPr="00DB0379" w:rsidRDefault="00DB0379" w:rsidP="00DB0379">
            <w:pPr>
              <w:spacing w:before="100" w:after="100" w:line="280" w:lineRule="atLeast"/>
              <w:rPr>
                <w:color w:val="0000FF"/>
                <w:szCs w:val="24"/>
                <w:highlight w:val="yellow"/>
                <w:lang w:val="en-GB"/>
              </w:rPr>
            </w:pPr>
          </w:p>
        </w:tc>
      </w:tr>
      <w:tr w:rsidR="00DB0379" w:rsidRPr="00DB0379" w:rsidTr="00DB0379">
        <w:tc>
          <w:tcPr>
            <w:tcW w:w="2660" w:type="dxa"/>
            <w:shd w:val="clear" w:color="auto" w:fill="FFFF00"/>
          </w:tcPr>
          <w:p w:rsidR="00DB0379" w:rsidRPr="00DB0379" w:rsidRDefault="00DB0379" w:rsidP="00DB0379">
            <w:pPr>
              <w:spacing w:before="100" w:after="100" w:line="280" w:lineRule="atLeast"/>
              <w:rPr>
                <w:color w:val="0000FF"/>
                <w:szCs w:val="24"/>
                <w:highlight w:val="yellow"/>
                <w:lang w:val="en-GB"/>
              </w:rPr>
            </w:pPr>
            <w:r w:rsidRPr="00DB0379">
              <w:rPr>
                <w:color w:val="0000FF"/>
                <w:szCs w:val="24"/>
                <w:highlight w:val="yellow"/>
                <w:lang w:val="en-GB"/>
              </w:rPr>
              <w:t>Property</w:t>
            </w:r>
          </w:p>
        </w:tc>
        <w:tc>
          <w:tcPr>
            <w:tcW w:w="709" w:type="dxa"/>
            <w:shd w:val="clear" w:color="auto" w:fill="FFFF00"/>
          </w:tcPr>
          <w:p w:rsidR="00DB0379" w:rsidRPr="00DB0379" w:rsidRDefault="00DB0379" w:rsidP="00DB0379">
            <w:pPr>
              <w:spacing w:before="100" w:after="100" w:line="280" w:lineRule="atLeast"/>
              <w:rPr>
                <w:color w:val="0000FF"/>
                <w:szCs w:val="24"/>
                <w:highlight w:val="yellow"/>
                <w:lang w:val="en-GB"/>
              </w:rPr>
            </w:pPr>
          </w:p>
        </w:tc>
        <w:tc>
          <w:tcPr>
            <w:tcW w:w="709" w:type="dxa"/>
            <w:shd w:val="clear" w:color="auto" w:fill="FFFF00"/>
          </w:tcPr>
          <w:p w:rsidR="00DB0379" w:rsidRPr="00DB0379" w:rsidRDefault="00DB0379" w:rsidP="00DB0379">
            <w:pPr>
              <w:spacing w:before="100" w:after="100" w:line="280" w:lineRule="atLeast"/>
              <w:rPr>
                <w:color w:val="0000FF"/>
                <w:szCs w:val="24"/>
                <w:highlight w:val="yellow"/>
                <w:lang w:val="en-GB"/>
              </w:rPr>
            </w:pPr>
          </w:p>
        </w:tc>
        <w:tc>
          <w:tcPr>
            <w:tcW w:w="709" w:type="dxa"/>
            <w:shd w:val="clear" w:color="auto" w:fill="0000FF"/>
          </w:tcPr>
          <w:p w:rsidR="00DB0379" w:rsidRPr="00DB0379" w:rsidRDefault="00DB0379" w:rsidP="00DB0379">
            <w:pPr>
              <w:spacing w:before="100" w:after="100" w:line="280" w:lineRule="atLeast"/>
              <w:rPr>
                <w:color w:val="0000FF"/>
                <w:szCs w:val="24"/>
                <w:highlight w:val="yellow"/>
                <w:lang w:val="en-GB"/>
              </w:rPr>
            </w:pPr>
          </w:p>
        </w:tc>
        <w:tc>
          <w:tcPr>
            <w:tcW w:w="709" w:type="dxa"/>
            <w:shd w:val="clear" w:color="auto" w:fill="0000FF"/>
          </w:tcPr>
          <w:p w:rsidR="00DB0379" w:rsidRPr="00DB0379" w:rsidRDefault="00DB0379" w:rsidP="00DB0379">
            <w:pPr>
              <w:spacing w:before="100" w:after="100" w:line="280" w:lineRule="atLeast"/>
              <w:rPr>
                <w:color w:val="0000FF"/>
                <w:szCs w:val="24"/>
                <w:highlight w:val="yellow"/>
                <w:lang w:val="en-GB"/>
              </w:rPr>
            </w:pPr>
          </w:p>
        </w:tc>
        <w:tc>
          <w:tcPr>
            <w:tcW w:w="708" w:type="dxa"/>
            <w:shd w:val="clear" w:color="auto" w:fill="0000FF"/>
          </w:tcPr>
          <w:p w:rsidR="00DB0379" w:rsidRPr="00DB0379" w:rsidRDefault="00DB0379" w:rsidP="00DB0379">
            <w:pPr>
              <w:spacing w:before="100" w:after="100" w:line="280" w:lineRule="atLeast"/>
              <w:rPr>
                <w:color w:val="0000FF"/>
                <w:szCs w:val="24"/>
                <w:highlight w:val="yellow"/>
                <w:lang w:val="en-GB"/>
              </w:rPr>
            </w:pPr>
          </w:p>
        </w:tc>
      </w:tr>
      <w:tr w:rsidR="00DB0379" w:rsidRPr="00DB0379" w:rsidTr="00DB0379">
        <w:tc>
          <w:tcPr>
            <w:tcW w:w="2660" w:type="dxa"/>
            <w:shd w:val="clear" w:color="auto" w:fill="FFFF00"/>
          </w:tcPr>
          <w:p w:rsidR="00DB0379" w:rsidRPr="00DB0379" w:rsidRDefault="00DB0379" w:rsidP="00DB0379">
            <w:pPr>
              <w:spacing w:before="100" w:after="100" w:line="280" w:lineRule="atLeast"/>
              <w:rPr>
                <w:color w:val="0000FF"/>
                <w:szCs w:val="24"/>
                <w:highlight w:val="yellow"/>
                <w:lang w:val="en-GB"/>
              </w:rPr>
            </w:pPr>
            <w:r w:rsidRPr="00DB0379">
              <w:rPr>
                <w:color w:val="0000FF"/>
                <w:szCs w:val="24"/>
                <w:highlight w:val="yellow"/>
                <w:lang w:val="en-GB"/>
              </w:rPr>
              <w:t>Safety Audit</w:t>
            </w:r>
          </w:p>
        </w:tc>
        <w:tc>
          <w:tcPr>
            <w:tcW w:w="709" w:type="dxa"/>
            <w:shd w:val="clear" w:color="auto" w:fill="FFFF00"/>
          </w:tcPr>
          <w:p w:rsidR="00DB0379" w:rsidRPr="00DB0379" w:rsidRDefault="00DB0379" w:rsidP="00DB0379">
            <w:pPr>
              <w:spacing w:before="100" w:after="100" w:line="280" w:lineRule="atLeast"/>
              <w:rPr>
                <w:color w:val="0000FF"/>
                <w:szCs w:val="24"/>
                <w:highlight w:val="yellow"/>
                <w:lang w:val="en-GB"/>
              </w:rPr>
            </w:pPr>
          </w:p>
        </w:tc>
        <w:tc>
          <w:tcPr>
            <w:tcW w:w="709" w:type="dxa"/>
            <w:shd w:val="clear" w:color="auto" w:fill="FFFF00"/>
          </w:tcPr>
          <w:p w:rsidR="00DB0379" w:rsidRPr="00DB0379" w:rsidRDefault="00DB0379" w:rsidP="00DB0379">
            <w:pPr>
              <w:spacing w:before="100" w:after="100" w:line="280" w:lineRule="atLeast"/>
              <w:rPr>
                <w:color w:val="0000FF"/>
                <w:szCs w:val="24"/>
                <w:highlight w:val="yellow"/>
                <w:lang w:val="en-GB"/>
              </w:rPr>
            </w:pPr>
          </w:p>
        </w:tc>
        <w:tc>
          <w:tcPr>
            <w:tcW w:w="709" w:type="dxa"/>
            <w:shd w:val="clear" w:color="auto" w:fill="0000FF"/>
          </w:tcPr>
          <w:p w:rsidR="00DB0379" w:rsidRPr="00DB0379" w:rsidRDefault="00DB0379" w:rsidP="00DB0379">
            <w:pPr>
              <w:spacing w:before="100" w:after="100" w:line="280" w:lineRule="atLeast"/>
              <w:rPr>
                <w:color w:val="0000FF"/>
                <w:szCs w:val="24"/>
                <w:highlight w:val="yellow"/>
                <w:lang w:val="en-GB"/>
              </w:rPr>
            </w:pPr>
          </w:p>
        </w:tc>
        <w:tc>
          <w:tcPr>
            <w:tcW w:w="709" w:type="dxa"/>
            <w:shd w:val="clear" w:color="auto" w:fill="0000FF"/>
          </w:tcPr>
          <w:p w:rsidR="00DB0379" w:rsidRPr="00DB0379" w:rsidRDefault="00DB0379" w:rsidP="00DB0379">
            <w:pPr>
              <w:spacing w:before="100" w:after="100" w:line="280" w:lineRule="atLeast"/>
              <w:rPr>
                <w:color w:val="0000FF"/>
                <w:szCs w:val="24"/>
                <w:highlight w:val="yellow"/>
                <w:lang w:val="en-GB"/>
              </w:rPr>
            </w:pPr>
          </w:p>
        </w:tc>
        <w:tc>
          <w:tcPr>
            <w:tcW w:w="708" w:type="dxa"/>
            <w:shd w:val="clear" w:color="auto" w:fill="0000FF"/>
          </w:tcPr>
          <w:p w:rsidR="00DB0379" w:rsidRPr="00DB0379" w:rsidRDefault="00DB0379" w:rsidP="00DB0379">
            <w:pPr>
              <w:spacing w:before="100" w:after="100" w:line="280" w:lineRule="atLeast"/>
              <w:rPr>
                <w:color w:val="0000FF"/>
                <w:szCs w:val="24"/>
                <w:highlight w:val="yellow"/>
                <w:lang w:val="en-GB"/>
              </w:rPr>
            </w:pPr>
          </w:p>
        </w:tc>
      </w:tr>
      <w:tr w:rsidR="00DB0379" w:rsidRPr="00DB0379" w:rsidTr="00DB0379">
        <w:tc>
          <w:tcPr>
            <w:tcW w:w="2660" w:type="dxa"/>
            <w:shd w:val="clear" w:color="auto" w:fill="FFFF00"/>
          </w:tcPr>
          <w:p w:rsidR="00DB0379" w:rsidRPr="00DB0379" w:rsidRDefault="00DB0379" w:rsidP="00DB0379">
            <w:pPr>
              <w:spacing w:before="100" w:after="100" w:line="280" w:lineRule="atLeast"/>
              <w:rPr>
                <w:color w:val="0000FF"/>
                <w:szCs w:val="24"/>
                <w:highlight w:val="yellow"/>
                <w:lang w:val="en-GB"/>
              </w:rPr>
            </w:pPr>
            <w:r w:rsidRPr="00DB0379">
              <w:rPr>
                <w:color w:val="0000FF"/>
                <w:szCs w:val="24"/>
                <w:highlight w:val="yellow"/>
                <w:lang w:val="en-GB"/>
              </w:rPr>
              <w:t>Safety in Design</w:t>
            </w:r>
          </w:p>
        </w:tc>
        <w:tc>
          <w:tcPr>
            <w:tcW w:w="709" w:type="dxa"/>
            <w:shd w:val="clear" w:color="auto" w:fill="FFFF00"/>
          </w:tcPr>
          <w:p w:rsidR="00DB0379" w:rsidRPr="00DB0379" w:rsidRDefault="00DB0379" w:rsidP="00DB0379">
            <w:pPr>
              <w:spacing w:before="100" w:after="100" w:line="280" w:lineRule="atLeast"/>
              <w:rPr>
                <w:color w:val="0000FF"/>
                <w:szCs w:val="24"/>
                <w:highlight w:val="yellow"/>
                <w:lang w:val="en-GB"/>
              </w:rPr>
            </w:pPr>
          </w:p>
        </w:tc>
        <w:tc>
          <w:tcPr>
            <w:tcW w:w="709" w:type="dxa"/>
            <w:shd w:val="clear" w:color="auto" w:fill="FFFF00"/>
          </w:tcPr>
          <w:p w:rsidR="00DB0379" w:rsidRPr="00DB0379" w:rsidRDefault="00DB0379" w:rsidP="00DB0379">
            <w:pPr>
              <w:spacing w:before="100" w:after="100" w:line="280" w:lineRule="atLeast"/>
              <w:rPr>
                <w:color w:val="0000FF"/>
                <w:szCs w:val="24"/>
                <w:highlight w:val="yellow"/>
                <w:lang w:val="en-GB"/>
              </w:rPr>
            </w:pPr>
          </w:p>
        </w:tc>
        <w:tc>
          <w:tcPr>
            <w:tcW w:w="709" w:type="dxa"/>
            <w:shd w:val="clear" w:color="auto" w:fill="0000FF"/>
          </w:tcPr>
          <w:p w:rsidR="00DB0379" w:rsidRPr="00DB0379" w:rsidRDefault="00DB0379" w:rsidP="00DB0379">
            <w:pPr>
              <w:spacing w:before="100" w:after="100" w:line="280" w:lineRule="atLeast"/>
              <w:rPr>
                <w:color w:val="0000FF"/>
                <w:szCs w:val="24"/>
                <w:highlight w:val="yellow"/>
                <w:lang w:val="en-GB"/>
              </w:rPr>
            </w:pPr>
          </w:p>
        </w:tc>
        <w:tc>
          <w:tcPr>
            <w:tcW w:w="709" w:type="dxa"/>
            <w:shd w:val="clear" w:color="auto" w:fill="0000FF"/>
          </w:tcPr>
          <w:p w:rsidR="00DB0379" w:rsidRPr="00DB0379" w:rsidRDefault="00DB0379" w:rsidP="00DB0379">
            <w:pPr>
              <w:spacing w:before="100" w:after="100" w:line="280" w:lineRule="atLeast"/>
              <w:rPr>
                <w:color w:val="0000FF"/>
                <w:szCs w:val="24"/>
                <w:highlight w:val="yellow"/>
                <w:lang w:val="en-GB"/>
              </w:rPr>
            </w:pPr>
          </w:p>
        </w:tc>
        <w:tc>
          <w:tcPr>
            <w:tcW w:w="708" w:type="dxa"/>
            <w:shd w:val="clear" w:color="auto" w:fill="0000FF"/>
          </w:tcPr>
          <w:p w:rsidR="00DB0379" w:rsidRPr="00DB0379" w:rsidRDefault="00DB0379" w:rsidP="00DB0379">
            <w:pPr>
              <w:spacing w:before="100" w:after="100" w:line="280" w:lineRule="atLeast"/>
              <w:rPr>
                <w:color w:val="0000FF"/>
                <w:szCs w:val="24"/>
                <w:highlight w:val="yellow"/>
                <w:lang w:val="en-GB"/>
              </w:rPr>
            </w:pPr>
          </w:p>
        </w:tc>
      </w:tr>
    </w:tbl>
    <w:p w:rsidR="00DB0379" w:rsidRPr="00DB0379" w:rsidRDefault="00DB0379" w:rsidP="00DB0379">
      <w:pPr>
        <w:spacing w:before="100" w:after="100" w:line="280" w:lineRule="atLeast"/>
        <w:ind w:left="851"/>
        <w:rPr>
          <w:rFonts w:eastAsia="Times New Roman" w:cs="Times New Roman"/>
          <w:color w:val="0000FF"/>
          <w:szCs w:val="24"/>
          <w:lang w:val="en-GB" w:eastAsia="en-NZ"/>
        </w:rPr>
      </w:pPr>
    </w:p>
    <w:p w:rsidR="00955AA8" w:rsidRDefault="00955AA8">
      <w:pPr>
        <w:rPr>
          <w:rFonts w:eastAsia="Times New Roman" w:cstheme="majorBidi"/>
          <w:b/>
          <w:bCs/>
          <w:caps/>
          <w:color w:val="AFBD21"/>
          <w:sz w:val="40"/>
          <w:szCs w:val="28"/>
          <w:lang w:val="en-GB" w:eastAsia="en-NZ"/>
        </w:rPr>
      </w:pPr>
      <w:bookmarkStart w:id="149" w:name="_Toc415296957"/>
      <w:r>
        <w:rPr>
          <w:rFonts w:eastAsia="Times New Roman"/>
          <w:lang w:val="en-GB" w:eastAsia="en-NZ"/>
        </w:rPr>
        <w:br w:type="page"/>
      </w:r>
    </w:p>
    <w:p w:rsidR="00DB0379" w:rsidRPr="00DB0379" w:rsidRDefault="00B83D78" w:rsidP="00DB0379">
      <w:pPr>
        <w:pStyle w:val="Numberedheading2"/>
        <w:rPr>
          <w:rFonts w:eastAsia="Times New Roman"/>
          <w:lang w:val="en-GB" w:eastAsia="en-NZ"/>
        </w:rPr>
      </w:pPr>
      <w:bookmarkStart w:id="150" w:name="_Toc427849926"/>
      <w:r>
        <w:rPr>
          <w:rFonts w:eastAsia="Times New Roman"/>
          <w:lang w:val="en-GB" w:eastAsia="en-NZ"/>
        </w:rPr>
        <w:t>P</w:t>
      </w:r>
      <w:r w:rsidR="00DB0379" w:rsidRPr="00DB0379">
        <w:rPr>
          <w:rFonts w:eastAsia="Times New Roman"/>
          <w:lang w:val="en-GB" w:eastAsia="en-NZ"/>
        </w:rPr>
        <w:t xml:space="preserve">rogramme </w:t>
      </w:r>
      <w:r>
        <w:rPr>
          <w:rFonts w:eastAsia="Times New Roman"/>
          <w:lang w:val="en-GB" w:eastAsia="en-NZ"/>
        </w:rPr>
        <w:t>B</w:t>
      </w:r>
      <w:r w:rsidR="00DB0379" w:rsidRPr="00DB0379">
        <w:rPr>
          <w:rFonts w:eastAsia="Times New Roman"/>
          <w:lang w:val="en-GB" w:eastAsia="en-NZ"/>
        </w:rPr>
        <w:t xml:space="preserve">usiness </w:t>
      </w:r>
      <w:r>
        <w:rPr>
          <w:rFonts w:eastAsia="Times New Roman"/>
          <w:lang w:val="en-GB" w:eastAsia="en-NZ"/>
        </w:rPr>
        <w:t>C</w:t>
      </w:r>
      <w:r w:rsidR="00DB0379" w:rsidRPr="00DB0379">
        <w:rPr>
          <w:rFonts w:eastAsia="Times New Roman"/>
          <w:lang w:val="en-GB" w:eastAsia="en-NZ"/>
        </w:rPr>
        <w:t xml:space="preserve">ase </w:t>
      </w:r>
      <w:r>
        <w:rPr>
          <w:rFonts w:eastAsia="Times New Roman"/>
          <w:lang w:val="en-GB" w:eastAsia="en-NZ"/>
        </w:rPr>
        <w:t>P</w:t>
      </w:r>
      <w:r w:rsidR="00DB0379" w:rsidRPr="00DB0379">
        <w:rPr>
          <w:rFonts w:eastAsia="Times New Roman"/>
          <w:lang w:val="en-GB" w:eastAsia="en-NZ"/>
        </w:rPr>
        <w:t>hase</w:t>
      </w:r>
      <w:bookmarkEnd w:id="149"/>
      <w:bookmarkEnd w:id="150"/>
    </w:p>
    <w:p w:rsidR="00DB0379" w:rsidRPr="00DB0379" w:rsidRDefault="00DB0379" w:rsidP="00DB0379">
      <w:pPr>
        <w:spacing w:before="100" w:after="100" w:line="280" w:lineRule="atLeast"/>
        <w:ind w:left="709"/>
        <w:rPr>
          <w:rFonts w:eastAsia="Times New Roman" w:cs="Times New Roman"/>
          <w:color w:val="0000FF"/>
          <w:szCs w:val="20"/>
          <w:highlight w:val="yellow"/>
          <w:lang w:eastAsia="en-GB"/>
        </w:rPr>
      </w:pPr>
      <w:r w:rsidRPr="00DB0379">
        <w:rPr>
          <w:rFonts w:eastAsia="Times New Roman" w:cs="Times New Roman"/>
          <w:color w:val="0000FF"/>
          <w:szCs w:val="20"/>
          <w:highlight w:val="yellow"/>
          <w:lang w:eastAsia="en-GB"/>
        </w:rPr>
        <w:t>&lt;&lt;Guidance note: include for PBC This section comprises all standard components of the programme business case phase. However, the Project Manager should amend the scope to reflect:</w:t>
      </w:r>
    </w:p>
    <w:p w:rsidR="00DB0379" w:rsidRPr="00DB0379" w:rsidRDefault="00DB0379" w:rsidP="00711B11">
      <w:pPr>
        <w:numPr>
          <w:ilvl w:val="0"/>
          <w:numId w:val="91"/>
        </w:numPr>
        <w:spacing w:before="100" w:after="100" w:line="280" w:lineRule="atLeast"/>
        <w:ind w:left="1276" w:hanging="567"/>
        <w:rPr>
          <w:rFonts w:eastAsia="Times New Roman" w:cs="Times New Roman"/>
          <w:color w:val="0000FF"/>
          <w:szCs w:val="20"/>
          <w:highlight w:val="yellow"/>
          <w:lang w:eastAsia="en-GB"/>
        </w:rPr>
      </w:pPr>
      <w:r w:rsidRPr="00DB0379">
        <w:rPr>
          <w:rFonts w:eastAsia="Times New Roman" w:cs="Times New Roman"/>
          <w:color w:val="0000FF"/>
          <w:szCs w:val="20"/>
          <w:highlight w:val="yellow"/>
          <w:lang w:eastAsia="en-GB"/>
        </w:rPr>
        <w:t>The outline scope as set out in the approved Part B of the Strategic Case;</w:t>
      </w:r>
    </w:p>
    <w:p w:rsidR="00DB0379" w:rsidRPr="00DB0379" w:rsidRDefault="00DB0379" w:rsidP="00711B11">
      <w:pPr>
        <w:numPr>
          <w:ilvl w:val="0"/>
          <w:numId w:val="91"/>
        </w:numPr>
        <w:spacing w:before="100" w:after="100" w:line="280" w:lineRule="atLeast"/>
        <w:ind w:left="1276" w:hanging="567"/>
        <w:rPr>
          <w:rFonts w:eastAsia="Times New Roman" w:cs="Times New Roman"/>
          <w:color w:val="0000FF"/>
          <w:szCs w:val="20"/>
          <w:highlight w:val="yellow"/>
          <w:lang w:eastAsia="en-GB"/>
        </w:rPr>
      </w:pPr>
      <w:r w:rsidRPr="00DB0379">
        <w:rPr>
          <w:rFonts w:eastAsia="Times New Roman" w:cs="Times New Roman"/>
          <w:color w:val="0000FF"/>
          <w:szCs w:val="20"/>
          <w:highlight w:val="yellow"/>
          <w:lang w:eastAsia="en-GB"/>
        </w:rPr>
        <w:t>Any conditions of funding;</w:t>
      </w:r>
    </w:p>
    <w:p w:rsidR="00DB0379" w:rsidRPr="00DB0379" w:rsidRDefault="00DB0379" w:rsidP="00711B11">
      <w:pPr>
        <w:numPr>
          <w:ilvl w:val="0"/>
          <w:numId w:val="91"/>
        </w:numPr>
        <w:spacing w:before="100" w:after="100" w:line="280" w:lineRule="atLeast"/>
        <w:ind w:left="1276" w:hanging="567"/>
        <w:rPr>
          <w:rFonts w:eastAsia="Times New Roman" w:cs="Times New Roman"/>
          <w:color w:val="0000FF"/>
          <w:szCs w:val="20"/>
          <w:highlight w:val="yellow"/>
          <w:lang w:eastAsia="en-GB"/>
        </w:rPr>
      </w:pPr>
      <w:r w:rsidRPr="00DB0379">
        <w:rPr>
          <w:rFonts w:eastAsia="Times New Roman" w:cs="Times New Roman"/>
          <w:color w:val="0000FF"/>
          <w:szCs w:val="20"/>
          <w:highlight w:val="yellow"/>
          <w:lang w:eastAsia="en-GB"/>
        </w:rPr>
        <w:t>The relative risk associated with the planning exercise;</w:t>
      </w:r>
    </w:p>
    <w:p w:rsidR="00DB0379" w:rsidRPr="00DB0379" w:rsidRDefault="00DB0379" w:rsidP="00711B11">
      <w:pPr>
        <w:numPr>
          <w:ilvl w:val="0"/>
          <w:numId w:val="91"/>
        </w:numPr>
        <w:spacing w:before="100" w:after="100" w:line="280" w:lineRule="atLeast"/>
        <w:ind w:left="1276" w:hanging="567"/>
        <w:rPr>
          <w:rFonts w:eastAsia="Times New Roman" w:cs="Times New Roman"/>
          <w:color w:val="0000FF"/>
          <w:szCs w:val="20"/>
          <w:highlight w:val="yellow"/>
          <w:lang w:eastAsia="en-GB"/>
        </w:rPr>
      </w:pPr>
      <w:r w:rsidRPr="00DB0379">
        <w:rPr>
          <w:rFonts w:eastAsia="Times New Roman" w:cs="Times New Roman"/>
          <w:color w:val="0000FF"/>
          <w:szCs w:val="20"/>
          <w:highlight w:val="yellow"/>
          <w:lang w:eastAsia="en-GB"/>
        </w:rPr>
        <w:t>The result of any further scoping discussions held amongst the project team, Network Outcomes teams and key stakeholders.</w:t>
      </w:r>
      <w:r w:rsidRPr="00DB0379" w:rsidDel="005134E1">
        <w:rPr>
          <w:rFonts w:eastAsia="Times New Roman" w:cs="Times New Roman"/>
          <w:color w:val="0000FF"/>
          <w:szCs w:val="20"/>
          <w:highlight w:val="yellow"/>
          <w:lang w:eastAsia="en-GB"/>
        </w:rPr>
        <w:t xml:space="preserve"> </w:t>
      </w:r>
    </w:p>
    <w:p w:rsidR="00DB0379" w:rsidRPr="00DB0379" w:rsidRDefault="00DB0379" w:rsidP="00DB0379">
      <w:pPr>
        <w:spacing w:before="100" w:after="100" w:line="280" w:lineRule="atLeast"/>
        <w:ind w:left="709"/>
        <w:rPr>
          <w:rFonts w:eastAsia="Times New Roman" w:cs="Times New Roman"/>
          <w:color w:val="0000FF"/>
          <w:szCs w:val="20"/>
          <w:highlight w:val="yellow"/>
          <w:lang w:eastAsia="en-GB"/>
        </w:rPr>
      </w:pPr>
      <w:r w:rsidRPr="00DB0379">
        <w:rPr>
          <w:rFonts w:eastAsia="Times New Roman" w:cs="Times New Roman"/>
          <w:color w:val="0000FF"/>
          <w:szCs w:val="20"/>
          <w:highlight w:val="yellow"/>
          <w:lang w:eastAsia="en-GB"/>
        </w:rPr>
        <w:t xml:space="preserve">The Project Manager should consider the </w:t>
      </w:r>
      <w:r w:rsidRPr="00DB0379">
        <w:rPr>
          <w:rFonts w:eastAsia="Times New Roman" w:cs="Times New Roman"/>
          <w:i/>
          <w:color w:val="0000FF"/>
          <w:szCs w:val="20"/>
          <w:highlight w:val="yellow"/>
          <w:lang w:eastAsia="en-GB"/>
        </w:rPr>
        <w:t>Guide to Programme Business Cases</w:t>
      </w:r>
      <w:r w:rsidRPr="00DB0379">
        <w:rPr>
          <w:rFonts w:eastAsia="Times New Roman" w:cs="Times New Roman"/>
          <w:color w:val="0000FF"/>
          <w:szCs w:val="20"/>
          <w:highlight w:val="yellow"/>
          <w:lang w:eastAsia="en-GB"/>
        </w:rPr>
        <w:t xml:space="preserve"> available on the Highways Information Portal and prepare this Contract Scope to reflect the recommended approach but amended to address the specific risks and focus areas of this particular Programme. </w:t>
      </w:r>
    </w:p>
    <w:p w:rsidR="00DB0379" w:rsidRPr="00DB0379" w:rsidRDefault="00DB0379" w:rsidP="00DB0379">
      <w:pPr>
        <w:spacing w:before="100" w:after="100" w:line="280" w:lineRule="atLeast"/>
        <w:ind w:left="1276" w:hanging="567"/>
        <w:rPr>
          <w:rFonts w:eastAsia="Times New Roman" w:cs="Times New Roman"/>
          <w:color w:val="0000FF"/>
          <w:szCs w:val="20"/>
          <w:highlight w:val="yellow"/>
          <w:lang w:eastAsia="en-GB"/>
        </w:rPr>
      </w:pPr>
      <w:r w:rsidRPr="00DB0379">
        <w:rPr>
          <w:rFonts w:eastAsia="Times New Roman" w:cs="Times New Roman"/>
          <w:color w:val="0000FF"/>
          <w:szCs w:val="20"/>
          <w:highlight w:val="yellow"/>
          <w:lang w:eastAsia="en-GB"/>
        </w:rPr>
        <w:t>The purpose of the PBC phase is to:</w:t>
      </w:r>
    </w:p>
    <w:p w:rsidR="00DB0379" w:rsidRPr="00DB0379" w:rsidRDefault="00DB0379" w:rsidP="00711B11">
      <w:pPr>
        <w:numPr>
          <w:ilvl w:val="0"/>
          <w:numId w:val="98"/>
        </w:numPr>
        <w:spacing w:before="100" w:after="100" w:line="280" w:lineRule="atLeast"/>
        <w:ind w:left="1276" w:hanging="567"/>
        <w:rPr>
          <w:rFonts w:eastAsia="Times New Roman" w:cs="Times New Roman"/>
          <w:color w:val="0000FF"/>
          <w:sz w:val="24"/>
          <w:szCs w:val="20"/>
          <w:highlight w:val="yellow"/>
          <w:lang w:eastAsia="en-GB"/>
        </w:rPr>
      </w:pPr>
      <w:r w:rsidRPr="00DB0379">
        <w:rPr>
          <w:rFonts w:eastAsia="Times New Roman" w:cs="Times New Roman"/>
          <w:color w:val="0000FF"/>
          <w:szCs w:val="20"/>
          <w:highlight w:val="yellow"/>
          <w:lang w:eastAsia="en-GB"/>
        </w:rPr>
        <w:t>Further explore the evidence base to confirm (or otherwise) that the problems or opportunities identified in the strategic case are correct through appropriate data collection and analysis, and will identify potential risks, dependencies and constraints;</w:t>
      </w:r>
    </w:p>
    <w:p w:rsidR="00DB0379" w:rsidRPr="00DB0379" w:rsidRDefault="00DB0379" w:rsidP="00711B11">
      <w:pPr>
        <w:numPr>
          <w:ilvl w:val="0"/>
          <w:numId w:val="98"/>
        </w:numPr>
        <w:spacing w:before="100" w:after="100" w:line="280" w:lineRule="atLeast"/>
        <w:ind w:left="1276" w:hanging="567"/>
        <w:rPr>
          <w:rFonts w:eastAsia="Times New Roman" w:cs="Times New Roman"/>
          <w:color w:val="0000FF"/>
          <w:sz w:val="24"/>
          <w:szCs w:val="20"/>
          <w:highlight w:val="yellow"/>
          <w:lang w:eastAsia="en-GB"/>
        </w:rPr>
      </w:pPr>
      <w:r w:rsidRPr="00DB0379">
        <w:rPr>
          <w:rFonts w:eastAsia="Times New Roman" w:cs="Times New Roman"/>
          <w:color w:val="0000FF"/>
          <w:szCs w:val="20"/>
          <w:highlight w:val="yellow"/>
          <w:lang w:eastAsia="en-GB"/>
        </w:rPr>
        <w:t>Develop the problems and benefits into SMART (specific, measureable, attributable, relevant and timed) objectives with a direct line-of-sight to the strategic case;</w:t>
      </w:r>
    </w:p>
    <w:p w:rsidR="00DB0379" w:rsidRPr="00DB0379" w:rsidRDefault="00DB0379" w:rsidP="00711B11">
      <w:pPr>
        <w:numPr>
          <w:ilvl w:val="0"/>
          <w:numId w:val="98"/>
        </w:numPr>
        <w:spacing w:before="100" w:after="100" w:line="280" w:lineRule="atLeast"/>
        <w:ind w:left="1276" w:hanging="567"/>
        <w:rPr>
          <w:rFonts w:eastAsia="Times New Roman" w:cs="Times New Roman"/>
          <w:color w:val="0000FF"/>
          <w:sz w:val="24"/>
          <w:szCs w:val="20"/>
          <w:highlight w:val="yellow"/>
          <w:lang w:eastAsia="en-GB"/>
        </w:rPr>
      </w:pPr>
      <w:r w:rsidRPr="00DB0379">
        <w:rPr>
          <w:rFonts w:eastAsia="Times New Roman" w:cs="Times New Roman"/>
          <w:color w:val="0000FF"/>
          <w:szCs w:val="20"/>
          <w:highlight w:val="yellow"/>
          <w:lang w:eastAsia="en-GB"/>
        </w:rPr>
        <w:t>Identify and confirm whether the network is fully optimised at present, before any new or improvements are considered;</w:t>
      </w:r>
    </w:p>
    <w:p w:rsidR="00DB0379" w:rsidRPr="00DB0379" w:rsidRDefault="00DB0379" w:rsidP="00711B11">
      <w:pPr>
        <w:numPr>
          <w:ilvl w:val="0"/>
          <w:numId w:val="98"/>
        </w:numPr>
        <w:spacing w:before="100" w:after="100" w:line="280" w:lineRule="atLeast"/>
        <w:ind w:left="1276" w:hanging="567"/>
        <w:rPr>
          <w:rFonts w:eastAsia="Times New Roman" w:cs="Times New Roman"/>
          <w:color w:val="0000FF"/>
          <w:sz w:val="24"/>
          <w:szCs w:val="20"/>
          <w:highlight w:val="yellow"/>
          <w:lang w:eastAsia="en-GB"/>
        </w:rPr>
      </w:pPr>
      <w:r w:rsidRPr="00DB0379">
        <w:rPr>
          <w:rFonts w:eastAsia="Times New Roman" w:cs="Times New Roman"/>
          <w:color w:val="0000FF"/>
          <w:szCs w:val="20"/>
          <w:highlight w:val="yellow"/>
          <w:lang w:eastAsia="en-GB"/>
        </w:rPr>
        <w:t>Identify a broad range of potential alternatives that give effect to the objectives. This should include activities from the broad spectrum of the NZTA’s intervention hierarchy;</w:t>
      </w:r>
    </w:p>
    <w:p w:rsidR="00DB0379" w:rsidRPr="00DB0379" w:rsidRDefault="00DB0379" w:rsidP="00711B11">
      <w:pPr>
        <w:numPr>
          <w:ilvl w:val="0"/>
          <w:numId w:val="98"/>
        </w:numPr>
        <w:spacing w:before="100" w:after="100" w:line="280" w:lineRule="atLeast"/>
        <w:ind w:left="1276" w:hanging="567"/>
        <w:rPr>
          <w:rFonts w:eastAsia="Times New Roman" w:cs="Times New Roman"/>
          <w:color w:val="0000FF"/>
          <w:sz w:val="24"/>
          <w:szCs w:val="20"/>
          <w:highlight w:val="yellow"/>
          <w:lang w:eastAsia="en-GB"/>
        </w:rPr>
      </w:pPr>
      <w:r w:rsidRPr="00DB0379">
        <w:rPr>
          <w:rFonts w:eastAsia="Times New Roman" w:cs="Times New Roman"/>
          <w:color w:val="0000FF"/>
          <w:szCs w:val="20"/>
          <w:highlight w:val="yellow"/>
          <w:lang w:eastAsia="en-GB"/>
        </w:rPr>
        <w:t>Combine potential alternatives into a variety of possible programmes (long-list) that will give effect to the objectives and the problems as set out in the strategic case;</w:t>
      </w:r>
    </w:p>
    <w:p w:rsidR="00DB0379" w:rsidRPr="00DB0379" w:rsidRDefault="00DB0379" w:rsidP="00711B11">
      <w:pPr>
        <w:numPr>
          <w:ilvl w:val="0"/>
          <w:numId w:val="98"/>
        </w:numPr>
        <w:spacing w:before="100" w:after="100" w:line="280" w:lineRule="atLeast"/>
        <w:ind w:left="1276" w:hanging="567"/>
        <w:rPr>
          <w:rFonts w:eastAsia="Times New Roman" w:cs="Times New Roman"/>
          <w:color w:val="0000FF"/>
          <w:sz w:val="24"/>
          <w:szCs w:val="20"/>
          <w:highlight w:val="yellow"/>
          <w:lang w:eastAsia="en-GB"/>
        </w:rPr>
      </w:pPr>
      <w:r w:rsidRPr="00DB0379">
        <w:rPr>
          <w:rFonts w:eastAsia="Times New Roman" w:cs="Times New Roman"/>
          <w:color w:val="0000FF"/>
          <w:szCs w:val="20"/>
          <w:highlight w:val="yellow"/>
          <w:lang w:eastAsia="en-GB"/>
        </w:rPr>
        <w:t>Assess the possible programmes utilising the NZTA’s Multi-Criteria Assessment Framework for Programme Business Cases as a starting point. This includes:</w:t>
      </w:r>
    </w:p>
    <w:p w:rsidR="00DB0379" w:rsidRPr="00DB0379" w:rsidRDefault="00DB0379" w:rsidP="00711B11">
      <w:pPr>
        <w:numPr>
          <w:ilvl w:val="1"/>
          <w:numId w:val="92"/>
        </w:numPr>
        <w:spacing w:before="100" w:after="100" w:line="280" w:lineRule="atLeast"/>
        <w:ind w:left="1843" w:hanging="567"/>
        <w:rPr>
          <w:rFonts w:eastAsia="Times New Roman" w:cs="Times New Roman"/>
          <w:color w:val="0000FF"/>
          <w:sz w:val="24"/>
          <w:szCs w:val="20"/>
          <w:highlight w:val="yellow"/>
          <w:lang w:eastAsia="en-GB"/>
        </w:rPr>
      </w:pPr>
      <w:r w:rsidRPr="00DB0379">
        <w:rPr>
          <w:rFonts w:eastAsia="Times New Roman" w:cs="Times New Roman"/>
          <w:color w:val="0000FF"/>
          <w:szCs w:val="20"/>
          <w:highlight w:val="yellow"/>
          <w:lang w:eastAsia="en-GB"/>
        </w:rPr>
        <w:t>Determining time frames, potential indicative benefit realisation returns, costs, risks and dis-benefits;</w:t>
      </w:r>
    </w:p>
    <w:p w:rsidR="00DB0379" w:rsidRPr="00DB0379" w:rsidRDefault="00DB0379" w:rsidP="00711B11">
      <w:pPr>
        <w:numPr>
          <w:ilvl w:val="1"/>
          <w:numId w:val="92"/>
        </w:numPr>
        <w:spacing w:before="100" w:after="100" w:line="280" w:lineRule="atLeast"/>
        <w:ind w:left="1843" w:hanging="567"/>
        <w:rPr>
          <w:rFonts w:eastAsia="Times New Roman" w:cs="Times New Roman"/>
          <w:color w:val="0000FF"/>
          <w:sz w:val="24"/>
          <w:szCs w:val="20"/>
          <w:highlight w:val="yellow"/>
          <w:lang w:eastAsia="en-GB"/>
        </w:rPr>
      </w:pPr>
      <w:r w:rsidRPr="00DB0379">
        <w:rPr>
          <w:rFonts w:eastAsia="Times New Roman" w:cs="Times New Roman"/>
          <w:color w:val="0000FF"/>
          <w:szCs w:val="20"/>
          <w:highlight w:val="yellow"/>
          <w:lang w:eastAsia="en-GB"/>
        </w:rPr>
        <w:t>Confirms strategic fit and determines effectiveness and anticipated efficiency rating.</w:t>
      </w:r>
    </w:p>
    <w:p w:rsidR="00DB0379" w:rsidRPr="00DB0379" w:rsidRDefault="00DB0379" w:rsidP="00711B11">
      <w:pPr>
        <w:numPr>
          <w:ilvl w:val="0"/>
          <w:numId w:val="98"/>
        </w:numPr>
        <w:spacing w:before="100" w:after="100" w:line="280" w:lineRule="atLeast"/>
        <w:ind w:left="1276" w:hanging="567"/>
        <w:rPr>
          <w:rFonts w:eastAsia="Times New Roman" w:cs="Times New Roman"/>
          <w:color w:val="0000FF"/>
          <w:sz w:val="24"/>
          <w:szCs w:val="20"/>
          <w:highlight w:val="yellow"/>
          <w:lang w:eastAsia="en-GB"/>
        </w:rPr>
      </w:pPr>
      <w:r w:rsidRPr="00DB0379">
        <w:rPr>
          <w:rFonts w:eastAsia="Times New Roman" w:cs="Times New Roman"/>
          <w:color w:val="0000FF"/>
          <w:szCs w:val="20"/>
          <w:highlight w:val="yellow"/>
          <w:lang w:eastAsia="en-GB"/>
        </w:rPr>
        <w:t>Recommend a preferred programme of works and a preferred way forward for further development of the investment proposal;</w:t>
      </w:r>
    </w:p>
    <w:p w:rsidR="00DB0379" w:rsidRPr="00DB0379" w:rsidRDefault="00DB0379" w:rsidP="00711B11">
      <w:pPr>
        <w:numPr>
          <w:ilvl w:val="0"/>
          <w:numId w:val="98"/>
        </w:numPr>
        <w:spacing w:before="100" w:after="100" w:line="280" w:lineRule="atLeast"/>
        <w:ind w:left="1276" w:hanging="567"/>
        <w:rPr>
          <w:rFonts w:eastAsia="Times New Roman" w:cs="Times New Roman"/>
          <w:color w:val="0000FF"/>
          <w:sz w:val="24"/>
          <w:szCs w:val="20"/>
          <w:highlight w:val="yellow"/>
          <w:lang w:eastAsia="en-GB"/>
        </w:rPr>
      </w:pPr>
      <w:r w:rsidRPr="00DB0379">
        <w:rPr>
          <w:rFonts w:eastAsia="Times New Roman" w:cs="Times New Roman"/>
          <w:color w:val="0000FF"/>
          <w:szCs w:val="20"/>
          <w:highlight w:val="yellow"/>
          <w:lang w:eastAsia="en-GB"/>
        </w:rPr>
        <w:t xml:space="preserve">Identify phasing of activities that will support the programme outcomes; and </w:t>
      </w:r>
    </w:p>
    <w:p w:rsidR="00DB0379" w:rsidRPr="00DB0379" w:rsidRDefault="00DB0379" w:rsidP="00711B11">
      <w:pPr>
        <w:numPr>
          <w:ilvl w:val="0"/>
          <w:numId w:val="98"/>
        </w:numPr>
        <w:spacing w:before="100" w:after="100" w:line="280" w:lineRule="atLeast"/>
        <w:ind w:left="1276" w:hanging="567"/>
        <w:rPr>
          <w:rFonts w:eastAsia="Times New Roman" w:cs="Times New Roman"/>
          <w:color w:val="0000FF"/>
          <w:szCs w:val="20"/>
          <w:lang w:eastAsia="en-GB"/>
        </w:rPr>
      </w:pPr>
      <w:r w:rsidRPr="00DB0379">
        <w:rPr>
          <w:rFonts w:eastAsia="Times New Roman" w:cs="Times New Roman"/>
          <w:color w:val="0000FF"/>
          <w:szCs w:val="20"/>
          <w:highlight w:val="yellow"/>
          <w:lang w:eastAsia="en-GB"/>
        </w:rPr>
        <w:t>Set out an agreed project and funding plan for the next phases of the business case for approval.&gt;&gt;</w:t>
      </w:r>
    </w:p>
    <w:p w:rsidR="00DB0379" w:rsidRPr="00DB0379" w:rsidRDefault="00DB0379" w:rsidP="00DB0379">
      <w:pPr>
        <w:spacing w:before="100" w:after="100" w:line="280" w:lineRule="atLeast"/>
        <w:ind w:left="709"/>
        <w:rPr>
          <w:rFonts w:eastAsia="Times New Roman" w:cs="Times New Roman"/>
          <w:szCs w:val="20"/>
          <w:lang w:eastAsia="en-GB"/>
        </w:rPr>
      </w:pPr>
      <w:r w:rsidRPr="00DB0379">
        <w:rPr>
          <w:rFonts w:eastAsia="Times New Roman" w:cs="Times New Roman"/>
          <w:szCs w:val="20"/>
          <w:lang w:eastAsia="en-GB"/>
        </w:rPr>
        <w:t xml:space="preserve">The Consultant shall carry out the Programme Business Case phase in a manner which is consistent with the </w:t>
      </w:r>
      <w:r w:rsidRPr="00DB0379">
        <w:rPr>
          <w:rFonts w:eastAsia="Times New Roman" w:cs="Times New Roman"/>
          <w:i/>
          <w:szCs w:val="20"/>
          <w:lang w:eastAsia="en-GB"/>
        </w:rPr>
        <w:t>Guide to Programme Business Cases for Transport Investment</w:t>
      </w:r>
      <w:r w:rsidRPr="00DB0379">
        <w:rPr>
          <w:rFonts w:eastAsia="Times New Roman" w:cs="Times New Roman"/>
          <w:szCs w:val="20"/>
          <w:lang w:eastAsia="en-GB"/>
        </w:rPr>
        <w:t xml:space="preserve"> found on the Highways Information Portal and in accordance with the requirements specified in the Business Case template, except where modified by this section.</w:t>
      </w:r>
    </w:p>
    <w:p w:rsidR="00DB0379" w:rsidRPr="00DB0379" w:rsidRDefault="00DB0379" w:rsidP="00DB0379">
      <w:pPr>
        <w:spacing w:before="100" w:after="100" w:line="280" w:lineRule="atLeast"/>
        <w:ind w:left="709"/>
        <w:rPr>
          <w:rFonts w:eastAsia="Times New Roman" w:cs="Times New Roman"/>
          <w:szCs w:val="20"/>
          <w:lang w:eastAsia="en-GB"/>
        </w:rPr>
      </w:pPr>
      <w:r w:rsidRPr="00DB0379">
        <w:rPr>
          <w:rFonts w:eastAsia="Times New Roman" w:cs="Times New Roman"/>
          <w:szCs w:val="20"/>
          <w:lang w:eastAsia="en-GB"/>
        </w:rPr>
        <w:t>Whilst the development should be a collaborative effort between the Consultant, Client and key stakeholders, the Consultant will be responsible for the overall compilation and delivery of the Programme Business Case report, in accordance with the business case template on the Highways Information Portal (</w:t>
      </w:r>
      <w:hyperlink r:id="rId26" w:history="1">
        <w:r w:rsidRPr="00DB0379">
          <w:rPr>
            <w:rFonts w:eastAsia="Times New Roman" w:cs="Times New Roman"/>
            <w:color w:val="0000FF"/>
            <w:szCs w:val="20"/>
            <w:u w:val="single"/>
            <w:lang w:eastAsia="en-GB"/>
          </w:rPr>
          <w:t>http://hip.nzta.govt.nz/processes/project-development/programme-business-case</w:t>
        </w:r>
      </w:hyperlink>
      <w:r w:rsidRPr="00DB0379">
        <w:rPr>
          <w:rFonts w:eastAsia="Times New Roman" w:cs="Times New Roman"/>
          <w:szCs w:val="20"/>
          <w:lang w:eastAsia="en-GB"/>
        </w:rPr>
        <w:t>).</w:t>
      </w:r>
    </w:p>
    <w:p w:rsidR="00DB0379" w:rsidRPr="00DB0379" w:rsidRDefault="00DB0379" w:rsidP="00DB0379">
      <w:pPr>
        <w:pStyle w:val="Numberedparagraph"/>
        <w:rPr>
          <w:rFonts w:eastAsia="Times New Roman"/>
          <w:lang w:val="en-GB"/>
        </w:rPr>
      </w:pPr>
      <w:bookmarkStart w:id="151" w:name="_Toc415296958"/>
      <w:bookmarkStart w:id="152" w:name="_Toc427849927"/>
      <w:r w:rsidRPr="00DB0379">
        <w:rPr>
          <w:rFonts w:eastAsia="Times New Roman"/>
          <w:lang w:val="en-GB"/>
        </w:rPr>
        <w:t>Confirmed Strategic Case</w:t>
      </w:r>
      <w:bookmarkEnd w:id="151"/>
      <w:bookmarkEnd w:id="152"/>
    </w:p>
    <w:p w:rsidR="00DB0379" w:rsidRPr="00DB0379" w:rsidRDefault="00DB0379" w:rsidP="00DB0379">
      <w:pPr>
        <w:spacing w:before="100" w:after="100" w:line="280" w:lineRule="atLeast"/>
        <w:ind w:left="709"/>
        <w:rPr>
          <w:rFonts w:eastAsia="Times New Roman" w:cs="Times New Roman"/>
          <w:szCs w:val="20"/>
          <w:lang w:eastAsia="en-GB"/>
        </w:rPr>
      </w:pPr>
      <w:r w:rsidRPr="00DB0379">
        <w:rPr>
          <w:rFonts w:eastAsia="Times New Roman" w:cs="Times New Roman"/>
          <w:color w:val="0000FF"/>
          <w:szCs w:val="20"/>
          <w:highlight w:val="yellow"/>
          <w:lang w:eastAsia="en-GB"/>
        </w:rPr>
        <w:t>&lt;&lt;Guidance note:  This element of the PBC should be provided and confirmed by the Client.  The Consultant is expected to ONLY adapt the style and language of the Strategic Case to be consistent with that of the PBC.</w:t>
      </w:r>
    </w:p>
    <w:p w:rsidR="00DB0379" w:rsidRPr="00DB0379" w:rsidRDefault="00DB0379" w:rsidP="00DB0379">
      <w:pPr>
        <w:spacing w:before="100" w:after="100" w:line="280" w:lineRule="atLeast"/>
        <w:ind w:left="709"/>
        <w:rPr>
          <w:rFonts w:eastAsia="Times New Roman" w:cs="Times New Roman"/>
          <w:szCs w:val="20"/>
          <w:lang w:eastAsia="en-GB"/>
        </w:rPr>
      </w:pPr>
      <w:r w:rsidRPr="00DB0379">
        <w:rPr>
          <w:rFonts w:eastAsia="Times New Roman" w:cs="Times New Roman"/>
          <w:szCs w:val="20"/>
          <w:lang w:eastAsia="en-GB"/>
        </w:rPr>
        <w:t>[Insert paragraphs / bullets]</w:t>
      </w:r>
    </w:p>
    <w:p w:rsidR="00DB0379" w:rsidRPr="00DB0379" w:rsidRDefault="00DB0379" w:rsidP="00DB0379">
      <w:pPr>
        <w:pStyle w:val="Numberedparagraph"/>
        <w:rPr>
          <w:rFonts w:eastAsia="Times New Roman"/>
          <w:lang w:val="en-GB"/>
        </w:rPr>
      </w:pPr>
      <w:bookmarkStart w:id="153" w:name="_Toc415296959"/>
      <w:bookmarkStart w:id="154" w:name="_Toc427849928"/>
      <w:r w:rsidRPr="00DB0379">
        <w:rPr>
          <w:rFonts w:eastAsia="Times New Roman"/>
          <w:lang w:val="en-GB"/>
        </w:rPr>
        <w:t>Problems/Opportunities</w:t>
      </w:r>
      <w:bookmarkEnd w:id="153"/>
      <w:r w:rsidRPr="00DB0379">
        <w:rPr>
          <w:rFonts w:eastAsia="Times New Roman"/>
          <w:lang w:val="en-GB"/>
        </w:rPr>
        <w:t xml:space="preserve"> and investment Objectives</w:t>
      </w:r>
      <w:bookmarkEnd w:id="154"/>
    </w:p>
    <w:p w:rsidR="00DB0379" w:rsidRPr="00DB0379" w:rsidRDefault="00DB0379" w:rsidP="00DB0379">
      <w:pPr>
        <w:spacing w:before="100" w:after="100" w:line="280" w:lineRule="atLeast"/>
        <w:ind w:left="709"/>
        <w:rPr>
          <w:rFonts w:eastAsia="Times New Roman" w:cs="Times New Roman"/>
          <w:color w:val="0000FF"/>
          <w:szCs w:val="20"/>
          <w:highlight w:val="yellow"/>
          <w:lang w:eastAsia="en-GB"/>
        </w:rPr>
      </w:pPr>
      <w:r w:rsidRPr="00DB0379">
        <w:rPr>
          <w:rFonts w:eastAsia="Times New Roman" w:cs="Times New Roman"/>
          <w:color w:val="0000FF"/>
          <w:szCs w:val="20"/>
          <w:highlight w:val="yellow"/>
          <w:lang w:eastAsia="en-GB"/>
        </w:rPr>
        <w:t xml:space="preserve">&lt;&lt;Guidance note:  need to provide an indication on the scale and breadth of effort expected in developing an understanding of the Problems and Opportunities and consequentially developing the strategic case statement of problems and benefits into a small number of clearly defined SMART Investment Objectives.  </w:t>
      </w:r>
    </w:p>
    <w:p w:rsidR="00DB0379" w:rsidRPr="00DB0379" w:rsidRDefault="00DB0379" w:rsidP="00DB0379">
      <w:pPr>
        <w:spacing w:before="100" w:after="100" w:line="280" w:lineRule="atLeast"/>
        <w:ind w:left="709"/>
        <w:rPr>
          <w:rFonts w:eastAsia="Times New Roman" w:cs="Times New Roman"/>
          <w:color w:val="0000FF"/>
          <w:szCs w:val="20"/>
          <w:highlight w:val="yellow"/>
          <w:lang w:eastAsia="en-GB"/>
        </w:rPr>
      </w:pPr>
      <w:r w:rsidRPr="00DB0379">
        <w:rPr>
          <w:rFonts w:eastAsia="Times New Roman" w:cs="Times New Roman"/>
          <w:color w:val="0000FF"/>
          <w:szCs w:val="20"/>
          <w:highlight w:val="yellow"/>
          <w:lang w:eastAsia="en-GB"/>
        </w:rPr>
        <w:t xml:space="preserve">Things to consider include (but are not limited to): </w:t>
      </w:r>
    </w:p>
    <w:p w:rsidR="00DB0379" w:rsidRPr="00DB0379" w:rsidRDefault="00DB0379" w:rsidP="00711B11">
      <w:pPr>
        <w:pStyle w:val="ListParagraph"/>
        <w:numPr>
          <w:ilvl w:val="0"/>
          <w:numId w:val="99"/>
        </w:numPr>
        <w:spacing w:before="100" w:after="100" w:line="280" w:lineRule="atLeast"/>
        <w:ind w:left="1276" w:hanging="567"/>
        <w:rPr>
          <w:rFonts w:eastAsia="Times New Roman" w:cs="Times New Roman"/>
          <w:color w:val="0000FF"/>
          <w:szCs w:val="20"/>
          <w:highlight w:val="yellow"/>
          <w:lang w:eastAsia="en-GB"/>
        </w:rPr>
      </w:pPr>
      <w:r w:rsidRPr="00DB0379">
        <w:rPr>
          <w:rFonts w:eastAsia="Times New Roman" w:cs="Times New Roman"/>
          <w:color w:val="0000FF"/>
          <w:szCs w:val="20"/>
          <w:highlight w:val="yellow"/>
          <w:lang w:eastAsia="en-GB"/>
        </w:rPr>
        <w:t>the extent to which you require modelling undertaken;</w:t>
      </w:r>
    </w:p>
    <w:p w:rsidR="00DB0379" w:rsidRPr="00DB0379" w:rsidRDefault="00DB0379" w:rsidP="00711B11">
      <w:pPr>
        <w:pStyle w:val="ListParagraph"/>
        <w:numPr>
          <w:ilvl w:val="0"/>
          <w:numId w:val="99"/>
        </w:numPr>
        <w:spacing w:before="100" w:after="100" w:line="280" w:lineRule="atLeast"/>
        <w:ind w:left="1276" w:hanging="567"/>
        <w:rPr>
          <w:rFonts w:eastAsia="Times New Roman" w:cs="Times New Roman"/>
          <w:color w:val="0000FF"/>
          <w:szCs w:val="20"/>
          <w:highlight w:val="yellow"/>
          <w:lang w:eastAsia="en-GB"/>
        </w:rPr>
      </w:pPr>
      <w:r w:rsidRPr="00DB0379">
        <w:rPr>
          <w:rFonts w:eastAsia="Times New Roman" w:cs="Times New Roman"/>
          <w:color w:val="0000FF"/>
          <w:szCs w:val="20"/>
          <w:highlight w:val="yellow"/>
          <w:lang w:eastAsia="en-GB"/>
        </w:rPr>
        <w:t>how broad a range of problems do you want explored?</w:t>
      </w:r>
    </w:p>
    <w:p w:rsidR="00DB0379" w:rsidRPr="00DB0379" w:rsidRDefault="00DB0379" w:rsidP="00711B11">
      <w:pPr>
        <w:pStyle w:val="ListParagraph"/>
        <w:numPr>
          <w:ilvl w:val="0"/>
          <w:numId w:val="99"/>
        </w:numPr>
        <w:spacing w:before="100" w:after="100" w:line="280" w:lineRule="atLeast"/>
        <w:ind w:left="1276" w:hanging="567"/>
        <w:rPr>
          <w:rFonts w:eastAsia="Times New Roman" w:cs="Times New Roman"/>
          <w:color w:val="0000FF"/>
          <w:szCs w:val="20"/>
          <w:lang w:eastAsia="en-GB"/>
        </w:rPr>
      </w:pPr>
      <w:r w:rsidRPr="00DB0379">
        <w:rPr>
          <w:rFonts w:eastAsia="Times New Roman" w:cs="Times New Roman"/>
          <w:color w:val="0000FF"/>
          <w:szCs w:val="20"/>
          <w:highlight w:val="yellow"/>
          <w:lang w:eastAsia="en-GB"/>
        </w:rPr>
        <w:t>Do you desire public and stakeholder participation in identifying problems and opportunities?&gt;&gt;</w:t>
      </w:r>
    </w:p>
    <w:p w:rsidR="00DB0379" w:rsidRPr="00DB0379" w:rsidRDefault="00DB0379" w:rsidP="00DB0379">
      <w:pPr>
        <w:spacing w:before="100" w:after="100" w:line="280" w:lineRule="atLeast"/>
        <w:ind w:left="851"/>
        <w:rPr>
          <w:rFonts w:eastAsia="Times New Roman" w:cs="Times New Roman"/>
          <w:szCs w:val="20"/>
          <w:lang w:eastAsia="en-GB"/>
        </w:rPr>
      </w:pPr>
      <w:r w:rsidRPr="00DB0379">
        <w:rPr>
          <w:rFonts w:eastAsia="Times New Roman" w:cs="Times New Roman"/>
          <w:szCs w:val="20"/>
          <w:lang w:eastAsia="en-GB"/>
        </w:rPr>
        <w:t>[Insert paragraphs / bullets]</w:t>
      </w:r>
    </w:p>
    <w:p w:rsidR="00DB0379" w:rsidRPr="00DB0379" w:rsidRDefault="00DB0379" w:rsidP="00DB0379">
      <w:pPr>
        <w:pStyle w:val="Numberedparagraph"/>
        <w:rPr>
          <w:rFonts w:eastAsia="Times New Roman"/>
          <w:lang w:val="en-GB"/>
        </w:rPr>
      </w:pPr>
      <w:bookmarkStart w:id="155" w:name="_Toc415296961"/>
      <w:bookmarkStart w:id="156" w:name="_Toc427849929"/>
      <w:r w:rsidRPr="00DB0379">
        <w:rPr>
          <w:rFonts w:eastAsia="Times New Roman"/>
          <w:lang w:val="en-GB"/>
        </w:rPr>
        <w:t>Develop and Assess a List of Alternatives and Options</w:t>
      </w:r>
      <w:bookmarkEnd w:id="155"/>
      <w:bookmarkEnd w:id="156"/>
    </w:p>
    <w:p w:rsidR="00DB0379" w:rsidRPr="00DB0379" w:rsidRDefault="00DB0379" w:rsidP="00DB0379">
      <w:pPr>
        <w:spacing w:before="100" w:after="100" w:line="280" w:lineRule="atLeast"/>
        <w:ind w:left="709"/>
        <w:rPr>
          <w:rFonts w:eastAsia="Times New Roman" w:cs="Times New Roman"/>
          <w:color w:val="0000FF"/>
          <w:szCs w:val="20"/>
          <w:lang w:eastAsia="en-GB"/>
        </w:rPr>
      </w:pPr>
      <w:r w:rsidRPr="00DB0379">
        <w:rPr>
          <w:rFonts w:eastAsia="Times New Roman" w:cs="Times New Roman"/>
          <w:color w:val="0000FF"/>
          <w:szCs w:val="20"/>
          <w:highlight w:val="yellow"/>
          <w:lang w:eastAsia="en-GB"/>
        </w:rPr>
        <w:t>&lt;&lt;Guidance note: need to be explicit in setting the expectation that the widest range of alternatives and options needs to be considered by the Consultant.  provide an indication on the number of options anticipated&gt;&gt;</w:t>
      </w:r>
    </w:p>
    <w:p w:rsidR="00DB0379" w:rsidRPr="00DB0379" w:rsidRDefault="00DB0379" w:rsidP="00DB0379">
      <w:pPr>
        <w:spacing w:before="100" w:after="100" w:line="280" w:lineRule="atLeast"/>
        <w:ind w:left="709"/>
        <w:rPr>
          <w:rFonts w:eastAsia="Times New Roman" w:cs="Times New Roman"/>
          <w:szCs w:val="20"/>
          <w:lang w:eastAsia="en-GB"/>
        </w:rPr>
      </w:pPr>
      <w:r w:rsidRPr="00DB0379">
        <w:rPr>
          <w:rFonts w:eastAsia="Times New Roman" w:cs="Times New Roman"/>
          <w:szCs w:val="20"/>
          <w:lang w:eastAsia="en-GB"/>
        </w:rPr>
        <w:t xml:space="preserve">It is essential for the Consultant to develop alternatives and options that reflect the full range available and that seek to meet the business case’s defined investment objectives, not just immediate manifestations of problems. </w:t>
      </w:r>
    </w:p>
    <w:p w:rsidR="00DB0379" w:rsidRPr="00DB0379" w:rsidRDefault="00DB0379" w:rsidP="00DB0379">
      <w:pPr>
        <w:spacing w:before="100" w:after="100" w:line="280" w:lineRule="atLeast"/>
        <w:ind w:left="709"/>
        <w:rPr>
          <w:rFonts w:eastAsia="Times New Roman" w:cs="Times New Roman"/>
          <w:szCs w:val="20"/>
          <w:lang w:eastAsia="en-GB"/>
        </w:rPr>
      </w:pPr>
      <w:r w:rsidRPr="00DB0379">
        <w:rPr>
          <w:rFonts w:eastAsia="Times New Roman" w:cs="Times New Roman"/>
          <w:szCs w:val="20"/>
          <w:lang w:eastAsia="en-GB"/>
        </w:rPr>
        <w:t xml:space="preserve">By way of definition ‘alternatives’ refer to types of activities such as improvements to highways, local, roads, public transport, walking and cycling improvements, land use measures, travel demand management that are other means of achieving the same programme objectives. </w:t>
      </w:r>
    </w:p>
    <w:p w:rsidR="00DB0379" w:rsidRPr="00DB0379" w:rsidRDefault="00DB0379" w:rsidP="00DB0379">
      <w:pPr>
        <w:spacing w:before="100" w:after="100" w:line="280" w:lineRule="atLeast"/>
        <w:ind w:left="709"/>
        <w:rPr>
          <w:rFonts w:eastAsia="Times New Roman" w:cs="Times New Roman"/>
          <w:szCs w:val="20"/>
          <w:lang w:eastAsia="en-GB"/>
        </w:rPr>
      </w:pPr>
      <w:r w:rsidRPr="00DB0379">
        <w:rPr>
          <w:rFonts w:eastAsia="Times New Roman" w:cs="Times New Roman"/>
          <w:szCs w:val="20"/>
          <w:lang w:eastAsia="en-GB"/>
        </w:rPr>
        <w:t>Options refer to different activities within an alternative. For example, for the highway improvement alternative, options might include building a passing lane, building a truck only lane, widening a road to four lanes or building a dual carriageway with a central barrier.</w:t>
      </w:r>
    </w:p>
    <w:p w:rsidR="00DB0379" w:rsidRPr="00DB0379" w:rsidRDefault="00DB0379" w:rsidP="00DB0379">
      <w:pPr>
        <w:spacing w:before="100" w:after="100" w:line="280" w:lineRule="atLeast"/>
        <w:ind w:left="709"/>
        <w:rPr>
          <w:rFonts w:eastAsia="Times New Roman" w:cs="Times New Roman"/>
          <w:szCs w:val="20"/>
          <w:lang w:eastAsia="en-GB"/>
        </w:rPr>
      </w:pPr>
      <w:r w:rsidRPr="00DB0379">
        <w:rPr>
          <w:rFonts w:eastAsia="Times New Roman" w:cs="Times New Roman"/>
          <w:szCs w:val="20"/>
          <w:lang w:eastAsia="en-GB"/>
        </w:rPr>
        <w:t xml:space="preserve">The Consultant should explain how they propose to undertake alternative/option generation and any sifting necessary to reduce the number of options and their combinations to manageable levels in a logical, transparent and therefore auditable manner. </w:t>
      </w:r>
    </w:p>
    <w:p w:rsidR="00DB0379" w:rsidRPr="00DB0379" w:rsidRDefault="00DB0379" w:rsidP="00DB0379">
      <w:pPr>
        <w:spacing w:before="100" w:after="100" w:line="280" w:lineRule="atLeast"/>
        <w:ind w:left="709"/>
        <w:rPr>
          <w:rFonts w:eastAsia="Times New Roman" w:cs="Times New Roman"/>
          <w:szCs w:val="20"/>
          <w:lang w:eastAsia="en-GB"/>
        </w:rPr>
      </w:pPr>
      <w:r w:rsidRPr="00DB0379">
        <w:rPr>
          <w:rFonts w:eastAsia="Times New Roman" w:cs="Times New Roman"/>
          <w:szCs w:val="20"/>
          <w:lang w:eastAsia="en-GB"/>
        </w:rPr>
        <w:t>On identifying a short list of feasible alternatives and options the Consultant is required to test each alternative against the investment objectives and key criteria.</w:t>
      </w:r>
    </w:p>
    <w:p w:rsidR="00DB0379" w:rsidRPr="00DB0379" w:rsidRDefault="00DB0379" w:rsidP="00DB0379">
      <w:pPr>
        <w:spacing w:before="100" w:after="100" w:line="280" w:lineRule="atLeast"/>
        <w:ind w:left="709"/>
        <w:rPr>
          <w:rFonts w:eastAsia="Times New Roman" w:cs="Times New Roman"/>
          <w:szCs w:val="20"/>
          <w:lang w:eastAsia="en-GB"/>
        </w:rPr>
      </w:pPr>
      <w:r w:rsidRPr="00DB0379">
        <w:rPr>
          <w:rFonts w:eastAsia="Times New Roman" w:cs="Times New Roman"/>
          <w:szCs w:val="20"/>
          <w:lang w:eastAsia="en-GB"/>
        </w:rPr>
        <w:t>This assessment should be involve a qualitative assessment with appropriate effort focused towards alternatives and options which merit more detailed development through the indicative and detailed business case phases and eliminate options which are unlikely to meet the investment objectives, alleviate problems or realise opportunities identified in the strategic case.</w:t>
      </w:r>
    </w:p>
    <w:p w:rsidR="00DB0379" w:rsidRPr="00DB0379" w:rsidRDefault="00DB0379" w:rsidP="00DB0379">
      <w:pPr>
        <w:spacing w:before="100" w:after="100" w:line="280" w:lineRule="atLeast"/>
        <w:ind w:left="709"/>
        <w:rPr>
          <w:rFonts w:eastAsia="Times New Roman" w:cs="Times New Roman"/>
          <w:szCs w:val="20"/>
          <w:lang w:eastAsia="en-GB"/>
        </w:rPr>
      </w:pPr>
      <w:r w:rsidRPr="00DB0379">
        <w:rPr>
          <w:rFonts w:eastAsia="Times New Roman" w:cs="Times New Roman"/>
          <w:szCs w:val="20"/>
          <w:lang w:eastAsia="en-GB"/>
        </w:rPr>
        <w:t xml:space="preserve">The assessment of alternatives and options in the PBC should concentrate on the following areas: </w:t>
      </w:r>
    </w:p>
    <w:p w:rsidR="00DB0379" w:rsidRPr="00DB0379" w:rsidRDefault="00DB0379" w:rsidP="00711B11">
      <w:pPr>
        <w:numPr>
          <w:ilvl w:val="1"/>
          <w:numId w:val="93"/>
        </w:numPr>
        <w:spacing w:before="100" w:after="100" w:line="280" w:lineRule="atLeast"/>
        <w:ind w:left="1276" w:hanging="567"/>
        <w:rPr>
          <w:rFonts w:eastAsia="Times New Roman" w:cs="Times New Roman"/>
          <w:szCs w:val="20"/>
          <w:lang w:eastAsia="en-GB"/>
        </w:rPr>
      </w:pPr>
      <w:r w:rsidRPr="00DB0379">
        <w:rPr>
          <w:rFonts w:eastAsia="Times New Roman" w:cs="Times New Roman"/>
          <w:szCs w:val="20"/>
          <w:lang w:eastAsia="en-GB"/>
        </w:rPr>
        <w:t>An initial assessment of the likely impact against investment objectives;</w:t>
      </w:r>
    </w:p>
    <w:p w:rsidR="00DB0379" w:rsidRPr="00DB0379" w:rsidRDefault="00DB0379" w:rsidP="00711B11">
      <w:pPr>
        <w:numPr>
          <w:ilvl w:val="1"/>
          <w:numId w:val="93"/>
        </w:numPr>
        <w:spacing w:before="100" w:after="100" w:line="280" w:lineRule="atLeast"/>
        <w:ind w:left="1276" w:hanging="567"/>
        <w:rPr>
          <w:rFonts w:eastAsia="Times New Roman" w:cs="Times New Roman"/>
          <w:szCs w:val="20"/>
          <w:lang w:eastAsia="en-GB"/>
        </w:rPr>
      </w:pPr>
      <w:r w:rsidRPr="00DB0379">
        <w:rPr>
          <w:rFonts w:eastAsia="Times New Roman" w:cs="Times New Roman"/>
          <w:szCs w:val="20"/>
          <w:lang w:eastAsia="en-GB"/>
        </w:rPr>
        <w:t>An initial assessment of the likely impact of alternatives/options against BROAD criteria associated with the feasibility, affordability and likely public acceptability of alternatives/options; and</w:t>
      </w:r>
    </w:p>
    <w:p w:rsidR="00DB0379" w:rsidRPr="00DB0379" w:rsidRDefault="00DB0379" w:rsidP="00711B11">
      <w:pPr>
        <w:numPr>
          <w:ilvl w:val="1"/>
          <w:numId w:val="93"/>
        </w:numPr>
        <w:spacing w:before="100" w:after="100" w:line="280" w:lineRule="atLeast"/>
        <w:ind w:left="1276" w:hanging="567"/>
        <w:rPr>
          <w:rFonts w:eastAsia="Times New Roman" w:cs="Times New Roman"/>
          <w:szCs w:val="20"/>
          <w:lang w:eastAsia="en-GB"/>
        </w:rPr>
      </w:pPr>
      <w:r w:rsidRPr="00DB0379">
        <w:rPr>
          <w:rFonts w:eastAsia="Times New Roman" w:cs="Times New Roman"/>
          <w:szCs w:val="20"/>
          <w:lang w:eastAsia="en-GB"/>
        </w:rPr>
        <w:t>An initial assessment of the likely impact of alternatives/options against:</w:t>
      </w:r>
    </w:p>
    <w:p w:rsidR="00DB0379" w:rsidRPr="00DB0379" w:rsidRDefault="00DB0379" w:rsidP="00711B11">
      <w:pPr>
        <w:numPr>
          <w:ilvl w:val="0"/>
          <w:numId w:val="100"/>
        </w:numPr>
        <w:spacing w:before="100" w:after="100" w:line="280" w:lineRule="atLeast"/>
        <w:ind w:left="1843" w:hanging="567"/>
        <w:rPr>
          <w:rFonts w:eastAsia="Times New Roman" w:cs="Times New Roman"/>
          <w:szCs w:val="20"/>
          <w:lang w:eastAsia="en-GB"/>
        </w:rPr>
      </w:pPr>
      <w:r w:rsidRPr="00DB0379">
        <w:rPr>
          <w:rFonts w:eastAsia="Times New Roman" w:cs="Times New Roman"/>
          <w:szCs w:val="20"/>
          <w:lang w:eastAsia="en-GB"/>
        </w:rPr>
        <w:t>Environmental and social;</w:t>
      </w:r>
    </w:p>
    <w:p w:rsidR="00DB0379" w:rsidRPr="00DB0379" w:rsidRDefault="00DB0379" w:rsidP="00711B11">
      <w:pPr>
        <w:numPr>
          <w:ilvl w:val="0"/>
          <w:numId w:val="100"/>
        </w:numPr>
        <w:spacing w:before="100" w:after="100" w:line="280" w:lineRule="atLeast"/>
        <w:ind w:left="1843" w:hanging="567"/>
        <w:rPr>
          <w:rFonts w:eastAsia="Times New Roman" w:cs="Times New Roman"/>
          <w:szCs w:val="20"/>
          <w:lang w:eastAsia="en-GB"/>
        </w:rPr>
      </w:pPr>
      <w:r w:rsidRPr="00DB0379">
        <w:rPr>
          <w:rFonts w:eastAsia="Times New Roman" w:cs="Times New Roman"/>
          <w:szCs w:val="20"/>
          <w:lang w:eastAsia="en-GB"/>
        </w:rPr>
        <w:t>Safety; and</w:t>
      </w:r>
    </w:p>
    <w:p w:rsidR="00DB0379" w:rsidRPr="00DB0379" w:rsidRDefault="00DB0379" w:rsidP="00711B11">
      <w:pPr>
        <w:numPr>
          <w:ilvl w:val="0"/>
          <w:numId w:val="100"/>
        </w:numPr>
        <w:spacing w:before="100" w:after="100" w:line="280" w:lineRule="atLeast"/>
        <w:ind w:left="1843" w:hanging="567"/>
        <w:rPr>
          <w:rFonts w:eastAsia="Times New Roman" w:cs="Times New Roman"/>
          <w:szCs w:val="20"/>
          <w:lang w:eastAsia="en-GB"/>
        </w:rPr>
      </w:pPr>
      <w:r w:rsidRPr="00DB0379">
        <w:rPr>
          <w:rFonts w:eastAsia="Times New Roman" w:cs="Times New Roman"/>
          <w:szCs w:val="20"/>
          <w:lang w:eastAsia="en-GB"/>
        </w:rPr>
        <w:t>Economic.</w:t>
      </w:r>
    </w:p>
    <w:p w:rsidR="00DB0379" w:rsidRPr="00DB0379" w:rsidRDefault="00DB0379" w:rsidP="00DB0379">
      <w:pPr>
        <w:spacing w:before="100" w:after="100" w:line="280" w:lineRule="atLeast"/>
        <w:ind w:left="709"/>
        <w:rPr>
          <w:rFonts w:eastAsia="Times New Roman" w:cs="Times New Roman"/>
          <w:szCs w:val="20"/>
          <w:lang w:eastAsia="en-GB"/>
        </w:rPr>
      </w:pPr>
      <w:r w:rsidRPr="00DB0379">
        <w:rPr>
          <w:rFonts w:eastAsia="Times New Roman" w:cs="Times New Roman"/>
          <w:szCs w:val="20"/>
          <w:lang w:eastAsia="en-GB"/>
        </w:rPr>
        <w:t xml:space="preserve">At this stage in the PBC consultants must produce an indicative assessment of the scope and scale of the benefits and impacts associated with an alternative/option for each area noted above. </w:t>
      </w:r>
    </w:p>
    <w:p w:rsidR="00DB0379" w:rsidRPr="00DB0379" w:rsidRDefault="00DB0379" w:rsidP="00DB0379">
      <w:pPr>
        <w:spacing w:before="100" w:after="100" w:line="280" w:lineRule="atLeast"/>
        <w:ind w:left="709"/>
        <w:rPr>
          <w:rFonts w:eastAsia="Times New Roman" w:cs="Times New Roman"/>
          <w:szCs w:val="20"/>
          <w:lang w:eastAsia="en-GB"/>
        </w:rPr>
      </w:pPr>
      <w:r w:rsidRPr="00DB0379">
        <w:rPr>
          <w:rFonts w:eastAsia="Times New Roman" w:cs="Times New Roman"/>
          <w:szCs w:val="20"/>
          <w:lang w:eastAsia="en-GB"/>
        </w:rPr>
        <w:t xml:space="preserve">In assessing alternatives the Programme Business Case Alternatives Assessment template should be utilised to provide a succinct, plain English, assessment of alternatives.   A digital and latest version of the summary table is available at </w:t>
      </w:r>
      <w:r>
        <w:rPr>
          <w:rFonts w:eastAsia="Times New Roman" w:cs="Times New Roman"/>
          <w:szCs w:val="20"/>
          <w:lang w:eastAsia="en-GB"/>
        </w:rPr>
        <w:t xml:space="preserve"> </w:t>
      </w:r>
      <w:hyperlink r:id="rId27" w:anchor="tab4" w:history="1">
        <w:r w:rsidRPr="00DB0379">
          <w:rPr>
            <w:rFonts w:eastAsia="Times New Roman" w:cs="Times New Roman"/>
            <w:color w:val="0000FF"/>
            <w:szCs w:val="20"/>
            <w:u w:val="single"/>
            <w:lang w:eastAsia="en-GB"/>
          </w:rPr>
          <w:t>http://hip.nzta.govt.nz/processes/project-development/programme-business-case</w:t>
        </w:r>
      </w:hyperlink>
    </w:p>
    <w:p w:rsidR="00DB0379" w:rsidRPr="00DB0379" w:rsidRDefault="00DB0379" w:rsidP="00DB0379">
      <w:pPr>
        <w:pStyle w:val="Numberedparagraph"/>
        <w:rPr>
          <w:rFonts w:eastAsia="Times New Roman"/>
          <w:lang w:val="en-GB"/>
        </w:rPr>
      </w:pPr>
      <w:bookmarkStart w:id="157" w:name="_Toc415296962"/>
      <w:bookmarkStart w:id="158" w:name="_Toc427849930"/>
      <w:r w:rsidRPr="00DB0379">
        <w:rPr>
          <w:rFonts w:eastAsia="Times New Roman"/>
          <w:lang w:val="en-GB"/>
        </w:rPr>
        <w:t>Programme Development and Assessment</w:t>
      </w:r>
      <w:bookmarkEnd w:id="157"/>
      <w:bookmarkEnd w:id="158"/>
    </w:p>
    <w:p w:rsidR="00DB0379" w:rsidRPr="00DB0379" w:rsidRDefault="00DB0379" w:rsidP="00DB0379">
      <w:pPr>
        <w:spacing w:before="100" w:after="100" w:line="280" w:lineRule="atLeast"/>
        <w:ind w:left="709"/>
        <w:rPr>
          <w:rFonts w:eastAsia="Times New Roman" w:cs="Times New Roman"/>
          <w:szCs w:val="24"/>
          <w:lang w:val="en-GB" w:eastAsia="en-NZ"/>
        </w:rPr>
      </w:pPr>
      <w:r w:rsidRPr="00DB0379">
        <w:rPr>
          <w:rFonts w:eastAsia="Times New Roman" w:cs="Times New Roman"/>
          <w:szCs w:val="24"/>
          <w:lang w:val="en-GB" w:eastAsia="en-NZ"/>
        </w:rPr>
        <w:t xml:space="preserve">The Consultant shall investigate the possibility of packaging alternatives and options in order to achieve the desired outcomes. It is likely that no one alternative or option measure on its own will provide a solution to the problems within a study area. Packaging measures effectively can: </w:t>
      </w:r>
    </w:p>
    <w:p w:rsidR="00DB0379" w:rsidRPr="00DB0379" w:rsidRDefault="00DB0379" w:rsidP="00711B11">
      <w:pPr>
        <w:numPr>
          <w:ilvl w:val="0"/>
          <w:numId w:val="95"/>
        </w:numPr>
        <w:spacing w:before="100" w:after="100" w:line="280" w:lineRule="atLeast"/>
        <w:ind w:left="1276" w:hanging="567"/>
        <w:rPr>
          <w:rFonts w:eastAsia="Times New Roman" w:cs="Times New Roman"/>
          <w:szCs w:val="24"/>
          <w:lang w:val="en-GB" w:eastAsia="en-NZ"/>
        </w:rPr>
      </w:pPr>
      <w:r w:rsidRPr="00DB0379">
        <w:rPr>
          <w:rFonts w:eastAsia="Times New Roman" w:cs="Times New Roman"/>
          <w:szCs w:val="24"/>
          <w:lang w:val="en-GB" w:eastAsia="en-NZ"/>
        </w:rPr>
        <w:t>Reinforce, extend or complement the impact of a particular measure;</w:t>
      </w:r>
    </w:p>
    <w:p w:rsidR="00DB0379" w:rsidRPr="00DB0379" w:rsidRDefault="00DB0379" w:rsidP="00711B11">
      <w:pPr>
        <w:numPr>
          <w:ilvl w:val="0"/>
          <w:numId w:val="95"/>
        </w:numPr>
        <w:spacing w:before="100" w:after="100" w:line="280" w:lineRule="atLeast"/>
        <w:ind w:left="1276" w:hanging="567"/>
        <w:rPr>
          <w:rFonts w:eastAsia="Times New Roman" w:cs="Times New Roman"/>
          <w:szCs w:val="24"/>
          <w:lang w:val="en-GB" w:eastAsia="en-NZ"/>
        </w:rPr>
      </w:pPr>
      <w:r w:rsidRPr="00DB0379">
        <w:rPr>
          <w:rFonts w:eastAsia="Times New Roman" w:cs="Times New Roman"/>
          <w:szCs w:val="24"/>
          <w:lang w:val="en-GB" w:eastAsia="en-NZ"/>
        </w:rPr>
        <w:t xml:space="preserve">Mitigate potential adverse impacts of a particular measure; and </w:t>
      </w:r>
    </w:p>
    <w:p w:rsidR="00DB0379" w:rsidRPr="00DB0379" w:rsidRDefault="00DB0379" w:rsidP="00711B11">
      <w:pPr>
        <w:numPr>
          <w:ilvl w:val="0"/>
          <w:numId w:val="95"/>
        </w:numPr>
        <w:spacing w:before="100" w:after="100" w:line="280" w:lineRule="atLeast"/>
        <w:ind w:left="1276" w:hanging="567"/>
        <w:rPr>
          <w:rFonts w:eastAsia="Times New Roman" w:cs="Times New Roman"/>
          <w:szCs w:val="24"/>
          <w:lang w:val="en-GB" w:eastAsia="en-NZ"/>
        </w:rPr>
      </w:pPr>
      <w:r w:rsidRPr="00DB0379">
        <w:rPr>
          <w:rFonts w:eastAsia="Times New Roman" w:cs="Times New Roman"/>
          <w:szCs w:val="24"/>
          <w:lang w:val="en-GB" w:eastAsia="en-NZ"/>
        </w:rPr>
        <w:t xml:space="preserve">Increase public acceptability of a particular measure. </w:t>
      </w:r>
    </w:p>
    <w:p w:rsidR="00DB0379" w:rsidRPr="00DB0379" w:rsidRDefault="00DB0379" w:rsidP="00DB0379">
      <w:pPr>
        <w:spacing w:before="100" w:after="100" w:line="280" w:lineRule="atLeast"/>
        <w:ind w:left="709"/>
        <w:rPr>
          <w:rFonts w:eastAsia="Times New Roman" w:cs="Times New Roman"/>
          <w:szCs w:val="24"/>
          <w:lang w:val="en-GB" w:eastAsia="en-GB"/>
        </w:rPr>
      </w:pPr>
      <w:r w:rsidRPr="00DB0379">
        <w:rPr>
          <w:rFonts w:eastAsia="Times New Roman" w:cs="Times New Roman"/>
          <w:szCs w:val="24"/>
          <w:lang w:val="en-GB" w:eastAsia="en-NZ"/>
        </w:rPr>
        <w:t>It is important to recognise cumulative impacts which may arise from the packaging of measures. This should be accounted for fully during analysis.</w:t>
      </w:r>
    </w:p>
    <w:p w:rsidR="00DB0379" w:rsidRPr="00DB0379" w:rsidRDefault="00DB0379" w:rsidP="00DB0379">
      <w:pPr>
        <w:spacing w:before="100" w:after="100" w:line="280" w:lineRule="atLeast"/>
        <w:ind w:left="709"/>
        <w:rPr>
          <w:rFonts w:eastAsia="Times New Roman" w:cs="Times New Roman"/>
          <w:szCs w:val="24"/>
          <w:lang w:val="en-GB" w:eastAsia="en-GB"/>
        </w:rPr>
      </w:pPr>
      <w:r w:rsidRPr="00DB0379">
        <w:rPr>
          <w:rFonts w:eastAsia="Times New Roman" w:cs="Times New Roman"/>
          <w:szCs w:val="24"/>
          <w:lang w:val="en-GB" w:eastAsia="en-GB"/>
        </w:rPr>
        <w:t xml:space="preserve">The remaining alternatives and options should be assessed in the form of programmes. Again this is not a detailed evaluation of the alternatives and options but a broad brush evaluation using a high level assessment. </w:t>
      </w:r>
    </w:p>
    <w:p w:rsidR="00DB0379" w:rsidRPr="00DB0379" w:rsidRDefault="00DB0379" w:rsidP="00DB0379">
      <w:pPr>
        <w:spacing w:before="100" w:after="100" w:line="280" w:lineRule="atLeast"/>
        <w:ind w:left="1276" w:hanging="567"/>
        <w:rPr>
          <w:rFonts w:eastAsia="Times New Roman" w:cs="Times New Roman"/>
          <w:szCs w:val="24"/>
          <w:lang w:val="en-GB" w:eastAsia="en-GB"/>
        </w:rPr>
      </w:pPr>
      <w:r w:rsidRPr="00DB0379">
        <w:rPr>
          <w:rFonts w:eastAsia="Times New Roman" w:cs="Times New Roman"/>
          <w:szCs w:val="24"/>
          <w:lang w:val="en-GB" w:eastAsia="en-GB"/>
        </w:rPr>
        <w:t>The assessment should include:</w:t>
      </w:r>
    </w:p>
    <w:p w:rsidR="00DB0379" w:rsidRPr="00DB0379" w:rsidRDefault="00DB0379" w:rsidP="00711B11">
      <w:pPr>
        <w:numPr>
          <w:ilvl w:val="0"/>
          <w:numId w:val="94"/>
        </w:numPr>
        <w:spacing w:before="100" w:after="100" w:line="280" w:lineRule="atLeast"/>
        <w:ind w:left="1276" w:hanging="567"/>
        <w:rPr>
          <w:rFonts w:eastAsia="Times New Roman" w:cs="Times New Roman"/>
          <w:szCs w:val="24"/>
          <w:lang w:val="en-GB" w:eastAsia="en-GB"/>
        </w:rPr>
      </w:pPr>
      <w:r w:rsidRPr="00DB0379">
        <w:rPr>
          <w:rFonts w:eastAsia="Times New Roman" w:cs="Times New Roman"/>
          <w:szCs w:val="24"/>
          <w:lang w:val="en-GB" w:eastAsia="en-GB"/>
        </w:rPr>
        <w:t>Broad contribution to addressing the identified investment objectives;</w:t>
      </w:r>
    </w:p>
    <w:p w:rsidR="00DB0379" w:rsidRPr="00DB0379" w:rsidRDefault="00DB0379" w:rsidP="00711B11">
      <w:pPr>
        <w:numPr>
          <w:ilvl w:val="0"/>
          <w:numId w:val="94"/>
        </w:numPr>
        <w:spacing w:before="100" w:after="100" w:line="280" w:lineRule="atLeast"/>
        <w:ind w:left="1276" w:hanging="567"/>
        <w:rPr>
          <w:rFonts w:eastAsia="Times New Roman" w:cs="Times New Roman"/>
          <w:szCs w:val="24"/>
          <w:lang w:val="en-GB" w:eastAsia="en-GB"/>
        </w:rPr>
      </w:pPr>
      <w:r w:rsidRPr="00DB0379">
        <w:rPr>
          <w:rFonts w:eastAsia="Times New Roman" w:cs="Times New Roman"/>
          <w:szCs w:val="24"/>
          <w:lang w:val="en-GB" w:eastAsia="en-GB"/>
        </w:rPr>
        <w:t>An assessment of broad benefit range;</w:t>
      </w:r>
    </w:p>
    <w:p w:rsidR="00DB0379" w:rsidRPr="00DB0379" w:rsidRDefault="00DB0379" w:rsidP="00711B11">
      <w:pPr>
        <w:numPr>
          <w:ilvl w:val="0"/>
          <w:numId w:val="94"/>
        </w:numPr>
        <w:spacing w:before="100" w:after="100" w:line="280" w:lineRule="atLeast"/>
        <w:ind w:left="1276" w:hanging="567"/>
        <w:rPr>
          <w:rFonts w:eastAsia="Times New Roman" w:cs="Times New Roman"/>
          <w:szCs w:val="24"/>
          <w:lang w:val="en-GB" w:eastAsia="en-GB"/>
        </w:rPr>
      </w:pPr>
      <w:r w:rsidRPr="00DB0379">
        <w:rPr>
          <w:rFonts w:eastAsia="Times New Roman" w:cs="Times New Roman"/>
          <w:szCs w:val="24"/>
          <w:lang w:val="en-GB" w:eastAsia="en-GB"/>
        </w:rPr>
        <w:t>An assessment of broad dis-benefit range;</w:t>
      </w:r>
    </w:p>
    <w:p w:rsidR="00DB0379" w:rsidRPr="00DB0379" w:rsidRDefault="00DB0379" w:rsidP="00711B11">
      <w:pPr>
        <w:numPr>
          <w:ilvl w:val="0"/>
          <w:numId w:val="94"/>
        </w:numPr>
        <w:spacing w:before="100" w:after="100" w:line="280" w:lineRule="atLeast"/>
        <w:ind w:left="1276" w:hanging="567"/>
        <w:rPr>
          <w:rFonts w:eastAsia="Times New Roman" w:cs="Times New Roman"/>
          <w:szCs w:val="24"/>
          <w:lang w:val="en-GB" w:eastAsia="en-GB"/>
        </w:rPr>
      </w:pPr>
      <w:r w:rsidRPr="00DB0379">
        <w:rPr>
          <w:rFonts w:eastAsia="Times New Roman" w:cs="Times New Roman"/>
          <w:szCs w:val="24"/>
          <w:lang w:val="en-GB" w:eastAsia="en-GB"/>
        </w:rPr>
        <w:t>An assessment of broad investment and operational cost range;</w:t>
      </w:r>
    </w:p>
    <w:p w:rsidR="00DB0379" w:rsidRPr="00DB0379" w:rsidRDefault="00DB0379" w:rsidP="00711B11">
      <w:pPr>
        <w:numPr>
          <w:ilvl w:val="0"/>
          <w:numId w:val="94"/>
        </w:numPr>
        <w:spacing w:before="100" w:after="100" w:line="280" w:lineRule="atLeast"/>
        <w:ind w:left="1276" w:hanging="567"/>
        <w:rPr>
          <w:rFonts w:eastAsia="Times New Roman" w:cs="Times New Roman"/>
          <w:szCs w:val="24"/>
          <w:lang w:val="en-GB" w:eastAsia="en-GB"/>
        </w:rPr>
      </w:pPr>
      <w:r w:rsidRPr="00DB0379">
        <w:rPr>
          <w:rFonts w:eastAsia="Times New Roman" w:cs="Times New Roman"/>
          <w:szCs w:val="24"/>
          <w:lang w:val="en-GB" w:eastAsia="en-GB"/>
        </w:rPr>
        <w:t>An assessment of risks;</w:t>
      </w:r>
    </w:p>
    <w:p w:rsidR="00DB0379" w:rsidRPr="00DB0379" w:rsidRDefault="00DB0379" w:rsidP="00711B11">
      <w:pPr>
        <w:numPr>
          <w:ilvl w:val="0"/>
          <w:numId w:val="94"/>
        </w:numPr>
        <w:spacing w:before="100" w:after="100" w:line="280" w:lineRule="atLeast"/>
        <w:ind w:left="1276" w:hanging="567"/>
        <w:rPr>
          <w:rFonts w:eastAsia="Times New Roman" w:cs="Times New Roman"/>
          <w:szCs w:val="24"/>
          <w:lang w:val="en-GB" w:eastAsia="en-GB"/>
        </w:rPr>
      </w:pPr>
      <w:r w:rsidRPr="00DB0379">
        <w:rPr>
          <w:rFonts w:eastAsia="Times New Roman" w:cs="Times New Roman"/>
          <w:szCs w:val="24"/>
          <w:lang w:val="en-GB" w:eastAsia="en-GB"/>
        </w:rPr>
        <w:t>An assessment of the programme profile and benefit cost ratio range;</w:t>
      </w:r>
    </w:p>
    <w:p w:rsidR="00DB0379" w:rsidRPr="00DB0379" w:rsidRDefault="00DB0379" w:rsidP="00711B11">
      <w:pPr>
        <w:numPr>
          <w:ilvl w:val="0"/>
          <w:numId w:val="94"/>
        </w:numPr>
        <w:spacing w:before="100" w:after="100" w:line="280" w:lineRule="atLeast"/>
        <w:ind w:left="1276" w:hanging="567"/>
        <w:rPr>
          <w:rFonts w:eastAsia="Times New Roman" w:cs="Times New Roman"/>
          <w:szCs w:val="24"/>
          <w:lang w:val="en-GB" w:eastAsia="en-GB"/>
        </w:rPr>
      </w:pPr>
      <w:r w:rsidRPr="00DB0379">
        <w:rPr>
          <w:rFonts w:eastAsia="Times New Roman" w:cs="Times New Roman"/>
          <w:szCs w:val="24"/>
          <w:lang w:val="en-GB" w:eastAsia="en-GB"/>
        </w:rPr>
        <w:t>A likely phasing and implementation time frame;</w:t>
      </w:r>
    </w:p>
    <w:p w:rsidR="00DB0379" w:rsidRPr="00DB0379" w:rsidRDefault="00DB0379" w:rsidP="00711B11">
      <w:pPr>
        <w:numPr>
          <w:ilvl w:val="0"/>
          <w:numId w:val="94"/>
        </w:numPr>
        <w:spacing w:before="100" w:after="100" w:line="280" w:lineRule="atLeast"/>
        <w:ind w:left="1276" w:hanging="567"/>
        <w:rPr>
          <w:rFonts w:eastAsia="Times New Roman" w:cs="Times New Roman"/>
          <w:szCs w:val="24"/>
          <w:lang w:val="en-GB" w:eastAsia="en-GB"/>
        </w:rPr>
      </w:pPr>
      <w:r w:rsidRPr="00DB0379">
        <w:rPr>
          <w:rFonts w:eastAsia="Times New Roman" w:cs="Times New Roman"/>
          <w:szCs w:val="24"/>
          <w:lang w:val="en-GB" w:eastAsia="en-GB"/>
        </w:rPr>
        <w:t xml:space="preserve">An overall ranking of each programme; </w:t>
      </w:r>
    </w:p>
    <w:p w:rsidR="00DB0379" w:rsidRPr="00DB0379" w:rsidRDefault="00DB0379" w:rsidP="00711B11">
      <w:pPr>
        <w:numPr>
          <w:ilvl w:val="0"/>
          <w:numId w:val="94"/>
        </w:numPr>
        <w:spacing w:before="100" w:after="100" w:line="280" w:lineRule="atLeast"/>
        <w:ind w:left="1276" w:hanging="567"/>
        <w:rPr>
          <w:rFonts w:eastAsia="Times New Roman" w:cs="Times New Roman"/>
          <w:szCs w:val="24"/>
          <w:lang w:val="en-GB" w:eastAsia="en-GB"/>
        </w:rPr>
      </w:pPr>
      <w:r w:rsidRPr="00DB0379">
        <w:rPr>
          <w:rFonts w:eastAsia="Times New Roman" w:cs="Times New Roman"/>
          <w:szCs w:val="24"/>
          <w:lang w:val="en-GB" w:eastAsia="en-GB"/>
        </w:rPr>
        <w:t>A initial Monitoring and Evaluation Plan; and</w:t>
      </w:r>
    </w:p>
    <w:p w:rsidR="00DB0379" w:rsidRPr="00DB0379" w:rsidRDefault="00DB0379" w:rsidP="00711B11">
      <w:pPr>
        <w:numPr>
          <w:ilvl w:val="0"/>
          <w:numId w:val="94"/>
        </w:numPr>
        <w:spacing w:before="100" w:after="100" w:line="280" w:lineRule="atLeast"/>
        <w:ind w:left="1276" w:hanging="567"/>
        <w:rPr>
          <w:rFonts w:eastAsia="Times New Roman" w:cs="Times New Roman"/>
          <w:szCs w:val="24"/>
          <w:lang w:val="en-GB" w:eastAsia="en-GB"/>
        </w:rPr>
      </w:pPr>
      <w:r w:rsidRPr="00DB0379">
        <w:rPr>
          <w:rFonts w:eastAsia="Times New Roman" w:cs="Times New Roman"/>
          <w:szCs w:val="24"/>
          <w:lang w:val="en-GB" w:eastAsia="en-GB"/>
        </w:rPr>
        <w:t>A recommended programme or programmes for consideration.</w:t>
      </w:r>
    </w:p>
    <w:p w:rsidR="00DB0379" w:rsidRPr="00DB0379" w:rsidRDefault="00DB0379" w:rsidP="00DB0379">
      <w:pPr>
        <w:spacing w:before="100" w:after="100" w:line="280" w:lineRule="atLeast"/>
        <w:ind w:left="709"/>
        <w:rPr>
          <w:rFonts w:eastAsia="Times New Roman" w:cs="Times New Roman"/>
          <w:bCs/>
          <w:szCs w:val="20"/>
          <w:lang w:val="en-US"/>
        </w:rPr>
      </w:pPr>
      <w:r w:rsidRPr="00DB0379">
        <w:rPr>
          <w:rFonts w:eastAsia="Times New Roman" w:cs="Times New Roman"/>
          <w:szCs w:val="24"/>
          <w:lang w:val="en-GB" w:eastAsia="en-GB"/>
        </w:rPr>
        <w:t xml:space="preserve">Key environmental and social impacts should be considered at a high level in these programmes. The </w:t>
      </w:r>
      <w:r w:rsidRPr="00DB0379">
        <w:rPr>
          <w:rFonts w:eastAsia="Times New Roman" w:cs="Times New Roman"/>
          <w:szCs w:val="20"/>
          <w:lang w:val="en-GB" w:eastAsia="en-GB"/>
        </w:rPr>
        <w:t>consultant should refer to the Transport Agency</w:t>
      </w:r>
      <w:r w:rsidRPr="00DB0379">
        <w:rPr>
          <w:rFonts w:eastAsia="Times New Roman" w:cs="Times New Roman"/>
          <w:i/>
          <w:szCs w:val="20"/>
          <w:lang w:val="en-GB" w:eastAsia="en-GB"/>
        </w:rPr>
        <w:t xml:space="preserve">’s </w:t>
      </w:r>
      <w:r w:rsidRPr="00DB0379">
        <w:rPr>
          <w:rFonts w:eastAsia="Times New Roman" w:cs="Times New Roman"/>
          <w:bCs/>
          <w:i/>
          <w:szCs w:val="20"/>
          <w:lang w:val="en-US"/>
        </w:rPr>
        <w:t>Minimum Standard Z/19 - State highway environmental &amp; social responsibility standard</w:t>
      </w:r>
      <w:r w:rsidRPr="00DB0379">
        <w:rPr>
          <w:rFonts w:eastAsia="Times New Roman" w:cs="Times New Roman"/>
          <w:bCs/>
          <w:szCs w:val="20"/>
          <w:lang w:val="en-US"/>
        </w:rPr>
        <w:t>.</w:t>
      </w:r>
    </w:p>
    <w:p w:rsidR="00DB0379" w:rsidRPr="00DB0379" w:rsidRDefault="00DB0379" w:rsidP="00DB0379">
      <w:pPr>
        <w:spacing w:before="100" w:after="100" w:line="280" w:lineRule="atLeast"/>
        <w:ind w:left="709"/>
        <w:rPr>
          <w:rFonts w:eastAsia="Times New Roman" w:cs="Times New Roman"/>
          <w:szCs w:val="24"/>
          <w:lang w:val="en-GB" w:eastAsia="en-GB"/>
        </w:rPr>
      </w:pPr>
      <w:r w:rsidRPr="00DB0379">
        <w:rPr>
          <w:rFonts w:eastAsia="Times New Roman" w:cs="Times New Roman"/>
          <w:szCs w:val="24"/>
          <w:lang w:val="en-GB" w:eastAsia="en-GB"/>
        </w:rPr>
        <w:t xml:space="preserve">The Consultant shall provide an overview of the overall recommended programme of work. This involves identifying and describing: </w:t>
      </w:r>
    </w:p>
    <w:p w:rsidR="00DB0379" w:rsidRPr="00DB0379" w:rsidRDefault="00DB0379" w:rsidP="00711B11">
      <w:pPr>
        <w:numPr>
          <w:ilvl w:val="0"/>
          <w:numId w:val="96"/>
        </w:numPr>
        <w:spacing w:before="100" w:after="100" w:line="280" w:lineRule="atLeast"/>
        <w:ind w:left="1276" w:hanging="567"/>
        <w:rPr>
          <w:rFonts w:eastAsia="Times New Roman" w:cs="Times New Roman"/>
          <w:szCs w:val="24"/>
          <w:lang w:val="en-GB" w:eastAsia="en-GB"/>
        </w:rPr>
      </w:pPr>
      <w:r w:rsidRPr="00DB0379">
        <w:rPr>
          <w:rFonts w:eastAsia="Times New Roman" w:cs="Times New Roman"/>
          <w:szCs w:val="24"/>
          <w:lang w:val="en-GB" w:eastAsia="en-GB"/>
        </w:rPr>
        <w:t>The work that is needed with broad timelines including all that is able to be determined at this stage;</w:t>
      </w:r>
    </w:p>
    <w:p w:rsidR="00DB0379" w:rsidRPr="00DB0379" w:rsidRDefault="00DB0379" w:rsidP="00711B11">
      <w:pPr>
        <w:numPr>
          <w:ilvl w:val="0"/>
          <w:numId w:val="96"/>
        </w:numPr>
        <w:spacing w:before="100" w:after="100" w:line="280" w:lineRule="atLeast"/>
        <w:ind w:left="1276" w:hanging="567"/>
        <w:rPr>
          <w:rFonts w:eastAsia="Times New Roman" w:cs="Times New Roman"/>
          <w:szCs w:val="24"/>
          <w:lang w:val="en-GB" w:eastAsia="en-GB"/>
        </w:rPr>
      </w:pPr>
      <w:r w:rsidRPr="00DB0379">
        <w:rPr>
          <w:rFonts w:eastAsia="Times New Roman" w:cs="Times New Roman"/>
          <w:szCs w:val="24"/>
          <w:lang w:val="en-GB" w:eastAsia="en-GB"/>
        </w:rPr>
        <w:t>The level of outcomes that will be achieved; and</w:t>
      </w:r>
    </w:p>
    <w:p w:rsidR="00DB0379" w:rsidRPr="00DB0379" w:rsidRDefault="00DB0379" w:rsidP="00711B11">
      <w:pPr>
        <w:numPr>
          <w:ilvl w:val="0"/>
          <w:numId w:val="96"/>
        </w:numPr>
        <w:spacing w:before="100" w:after="100" w:line="280" w:lineRule="atLeast"/>
        <w:ind w:left="1276" w:hanging="567"/>
        <w:rPr>
          <w:rFonts w:eastAsia="Times New Roman" w:cs="Times New Roman"/>
          <w:szCs w:val="24"/>
          <w:lang w:val="en-GB" w:eastAsia="en-GB"/>
        </w:rPr>
      </w:pPr>
      <w:r w:rsidRPr="00DB0379">
        <w:rPr>
          <w:rFonts w:eastAsia="Times New Roman" w:cs="Times New Roman"/>
          <w:szCs w:val="24"/>
          <w:lang w:val="en-GB" w:eastAsia="en-GB"/>
        </w:rPr>
        <w:t>The investment risk.</w:t>
      </w:r>
    </w:p>
    <w:p w:rsidR="00DB0379" w:rsidRPr="00DB0379" w:rsidRDefault="00DB0379" w:rsidP="00DB0379">
      <w:pPr>
        <w:spacing w:before="100" w:after="100" w:line="280" w:lineRule="atLeast"/>
        <w:ind w:left="709"/>
        <w:rPr>
          <w:rFonts w:eastAsia="Times New Roman" w:cs="Times New Roman"/>
          <w:szCs w:val="24"/>
          <w:lang w:val="en-GB" w:eastAsia="en-GB"/>
        </w:rPr>
      </w:pPr>
      <w:r w:rsidRPr="00DB0379">
        <w:rPr>
          <w:rFonts w:eastAsia="Times New Roman" w:cs="Times New Roman"/>
          <w:szCs w:val="24"/>
          <w:lang w:val="en-GB" w:eastAsia="en-GB"/>
        </w:rPr>
        <w:t>This is a high level overview and is not expected to be a detailed definition of the programme.</w:t>
      </w:r>
    </w:p>
    <w:p w:rsidR="00DB0379" w:rsidRPr="00DB0379" w:rsidRDefault="00DB0379" w:rsidP="00DB0379">
      <w:pPr>
        <w:spacing w:before="100" w:after="100" w:line="280" w:lineRule="atLeast"/>
        <w:ind w:left="709"/>
        <w:rPr>
          <w:rFonts w:eastAsia="Times New Roman" w:cs="Times New Roman"/>
          <w:szCs w:val="24"/>
          <w:lang w:val="en-GB" w:eastAsia="en-GB"/>
        </w:rPr>
      </w:pPr>
      <w:r w:rsidRPr="00DB0379">
        <w:rPr>
          <w:rFonts w:eastAsia="Times New Roman" w:cs="Times New Roman"/>
          <w:szCs w:val="24"/>
          <w:lang w:val="en-GB" w:eastAsia="en-GB"/>
        </w:rPr>
        <w:t>In providing a recommended programme the Consultant shall separately identify:</w:t>
      </w:r>
    </w:p>
    <w:p w:rsidR="00DB0379" w:rsidRPr="00DB0379" w:rsidRDefault="00DB0379" w:rsidP="00711B11">
      <w:pPr>
        <w:numPr>
          <w:ilvl w:val="0"/>
          <w:numId w:val="97"/>
        </w:numPr>
        <w:spacing w:before="100" w:after="100" w:line="280" w:lineRule="atLeast"/>
        <w:ind w:left="1276" w:hanging="567"/>
        <w:rPr>
          <w:rFonts w:eastAsia="Times New Roman" w:cs="Times New Roman"/>
          <w:szCs w:val="24"/>
          <w:lang w:val="en-GB" w:eastAsia="en-GB"/>
        </w:rPr>
      </w:pPr>
      <w:r w:rsidRPr="00DB0379">
        <w:rPr>
          <w:rFonts w:eastAsia="Times New Roman" w:cs="Times New Roman"/>
          <w:szCs w:val="24"/>
          <w:lang w:val="en-GB" w:eastAsia="en-GB"/>
        </w:rPr>
        <w:t>The essential elements that must be successfully delivered;</w:t>
      </w:r>
    </w:p>
    <w:p w:rsidR="00DB0379" w:rsidRPr="00DB0379" w:rsidRDefault="00DB0379" w:rsidP="00711B11">
      <w:pPr>
        <w:numPr>
          <w:ilvl w:val="0"/>
          <w:numId w:val="97"/>
        </w:numPr>
        <w:spacing w:before="100" w:after="100" w:line="280" w:lineRule="atLeast"/>
        <w:ind w:left="1276" w:hanging="567"/>
        <w:rPr>
          <w:rFonts w:eastAsia="Times New Roman" w:cs="Times New Roman"/>
          <w:szCs w:val="24"/>
          <w:lang w:val="en-GB" w:eastAsia="en-GB"/>
        </w:rPr>
      </w:pPr>
      <w:r w:rsidRPr="00DB0379">
        <w:rPr>
          <w:rFonts w:eastAsia="Times New Roman" w:cs="Times New Roman"/>
          <w:szCs w:val="24"/>
          <w:lang w:val="en-GB" w:eastAsia="en-GB"/>
        </w:rPr>
        <w:t>The desirable requirements that would add value and bring about additional benefits but are not essential to successful delivery;</w:t>
      </w:r>
    </w:p>
    <w:p w:rsidR="00DB0379" w:rsidRPr="00DB0379" w:rsidRDefault="00DB0379" w:rsidP="00711B11">
      <w:pPr>
        <w:numPr>
          <w:ilvl w:val="0"/>
          <w:numId w:val="97"/>
        </w:numPr>
        <w:spacing w:before="100" w:after="100" w:line="280" w:lineRule="atLeast"/>
        <w:ind w:left="1276" w:hanging="567"/>
        <w:rPr>
          <w:rFonts w:eastAsia="Times New Roman" w:cs="Times New Roman"/>
          <w:szCs w:val="24"/>
          <w:lang w:val="en-GB" w:eastAsia="en-GB"/>
        </w:rPr>
      </w:pPr>
      <w:r w:rsidRPr="00DB0379">
        <w:rPr>
          <w:rFonts w:eastAsia="Times New Roman" w:cs="Times New Roman"/>
          <w:szCs w:val="24"/>
          <w:lang w:val="en-GB" w:eastAsia="en-GB"/>
        </w:rPr>
        <w:t>The optional requirements ie those things that might be delivered if sufficient budget were to be available; and</w:t>
      </w:r>
    </w:p>
    <w:p w:rsidR="00DB0379" w:rsidRPr="00DB0379" w:rsidRDefault="00DB0379" w:rsidP="00711B11">
      <w:pPr>
        <w:numPr>
          <w:ilvl w:val="0"/>
          <w:numId w:val="97"/>
        </w:numPr>
        <w:spacing w:before="100" w:after="100" w:line="280" w:lineRule="atLeast"/>
        <w:ind w:left="1276" w:hanging="567"/>
        <w:rPr>
          <w:rFonts w:eastAsia="Times New Roman" w:cs="Times New Roman"/>
          <w:szCs w:val="24"/>
          <w:lang w:val="en-GB" w:eastAsia="en-GB"/>
        </w:rPr>
      </w:pPr>
      <w:r w:rsidRPr="00DB0379">
        <w:rPr>
          <w:rFonts w:eastAsia="Times New Roman" w:cs="Times New Roman"/>
          <w:szCs w:val="24"/>
          <w:lang w:val="en-GB" w:eastAsia="en-GB"/>
        </w:rPr>
        <w:t>The elements that are specifically excluded from the programme (to prevent scope creep).</w:t>
      </w:r>
    </w:p>
    <w:p w:rsidR="00DB0379" w:rsidRPr="00DB0379" w:rsidRDefault="00DB0379" w:rsidP="00DB0379">
      <w:pPr>
        <w:spacing w:before="100" w:after="100" w:line="280" w:lineRule="atLeast"/>
        <w:ind w:left="709"/>
        <w:rPr>
          <w:rFonts w:eastAsia="Times New Roman" w:cs="Times New Roman"/>
          <w:szCs w:val="24"/>
          <w:lang w:val="en-GB" w:eastAsia="en-GB"/>
        </w:rPr>
      </w:pPr>
      <w:r w:rsidRPr="00DB0379">
        <w:rPr>
          <w:rFonts w:eastAsia="Times New Roman" w:cs="Times New Roman"/>
          <w:szCs w:val="24"/>
          <w:lang w:val="en-GB" w:eastAsia="en-GB"/>
        </w:rPr>
        <w:t>The Consultant shall ensure that the programme identifies key implementation activities by time (or any other trigger such as growth thresholds) to deliver the desired outcomes. Where there are complementary activities such as other interventions (examples include local road construction, other mode improvements, land use and other) these should be identified and their monitoring specified.</w:t>
      </w:r>
    </w:p>
    <w:p w:rsidR="00DB0379" w:rsidRPr="00DB0379" w:rsidRDefault="00DB0379" w:rsidP="00DB0379">
      <w:pPr>
        <w:pStyle w:val="Numberedparagraph"/>
        <w:rPr>
          <w:rFonts w:eastAsia="Times New Roman"/>
          <w:lang w:val="en-GB"/>
        </w:rPr>
      </w:pPr>
      <w:bookmarkStart w:id="159" w:name="_Toc415296965"/>
      <w:bookmarkStart w:id="160" w:name="_Toc427849931"/>
      <w:r w:rsidRPr="00DB0379">
        <w:rPr>
          <w:rFonts w:eastAsia="Times New Roman"/>
          <w:lang w:val="en-GB"/>
        </w:rPr>
        <w:t>Technical requirements</w:t>
      </w:r>
      <w:bookmarkEnd w:id="159"/>
      <w:bookmarkEnd w:id="160"/>
    </w:p>
    <w:p w:rsidR="00DB0379" w:rsidRPr="00DB0379" w:rsidRDefault="00DB0379" w:rsidP="00DB0379">
      <w:pPr>
        <w:spacing w:before="100" w:after="100" w:line="280" w:lineRule="atLeast"/>
        <w:ind w:left="709"/>
        <w:rPr>
          <w:rFonts w:eastAsia="Times New Roman" w:cs="Times New Roman"/>
          <w:color w:val="0000FF"/>
          <w:szCs w:val="20"/>
          <w:lang w:eastAsia="en-GB"/>
        </w:rPr>
      </w:pPr>
      <w:r w:rsidRPr="00DB0379">
        <w:rPr>
          <w:rFonts w:eastAsia="Times New Roman" w:cs="Times New Roman"/>
          <w:szCs w:val="20"/>
          <w:lang w:eastAsia="en-GB"/>
        </w:rPr>
        <w:t xml:space="preserve">The Consultant shall carry out the technical requirements in accordance with the table found on the </w:t>
      </w:r>
      <w:r w:rsidRPr="00DB0379">
        <w:rPr>
          <w:rFonts w:eastAsia="Times New Roman" w:cs="Times New Roman"/>
          <w:i/>
          <w:szCs w:val="20"/>
          <w:lang w:eastAsia="en-GB"/>
        </w:rPr>
        <w:t xml:space="preserve">Technical Requirements </w:t>
      </w:r>
      <w:r w:rsidRPr="00DB0379">
        <w:rPr>
          <w:rFonts w:eastAsia="Times New Roman" w:cs="Times New Roman"/>
          <w:szCs w:val="20"/>
          <w:lang w:eastAsia="en-GB"/>
        </w:rPr>
        <w:t xml:space="preserve">section on the </w:t>
      </w:r>
      <w:r w:rsidRPr="00DB0379">
        <w:rPr>
          <w:rFonts w:eastAsia="Times New Roman" w:cs="Times New Roman"/>
          <w:i/>
          <w:szCs w:val="20"/>
          <w:lang w:eastAsia="en-GB"/>
        </w:rPr>
        <w:t>Programme Business Case</w:t>
      </w:r>
      <w:r w:rsidRPr="00DB0379">
        <w:rPr>
          <w:rFonts w:eastAsia="Times New Roman" w:cs="Times New Roman"/>
          <w:szCs w:val="20"/>
          <w:lang w:eastAsia="en-GB"/>
        </w:rPr>
        <w:t xml:space="preserve"> of the Highways Information Portal, </w:t>
      </w:r>
      <w:r w:rsidRPr="00DB0379">
        <w:rPr>
          <w:rFonts w:eastAsia="Times New Roman" w:cs="Times New Roman"/>
          <w:color w:val="0000FF"/>
          <w:szCs w:val="20"/>
          <w:lang w:eastAsia="en-GB"/>
        </w:rPr>
        <w:t>except where modified below</w:t>
      </w:r>
      <w:r w:rsidRPr="00DB0379">
        <w:rPr>
          <w:rFonts w:eastAsia="Times New Roman" w:cs="Times New Roman"/>
          <w:szCs w:val="20"/>
          <w:lang w:eastAsia="en-GB"/>
        </w:rPr>
        <w:t xml:space="preserve">. </w:t>
      </w:r>
      <w:r w:rsidRPr="00DB0379">
        <w:rPr>
          <w:rFonts w:eastAsia="Times New Roman" w:cs="Times New Roman"/>
          <w:color w:val="0000FF"/>
          <w:szCs w:val="20"/>
          <w:highlight w:val="yellow"/>
          <w:lang w:eastAsia="en-GB"/>
        </w:rPr>
        <w:t>&lt;&lt;Guidance note: list any exceptions here to the “tasks” listed under the table on the HIP&gt;&gt;</w:t>
      </w:r>
    </w:p>
    <w:p w:rsidR="002907A5" w:rsidRDefault="00DB0379" w:rsidP="00DB0379">
      <w:pPr>
        <w:pStyle w:val="Numberedparagraph"/>
        <w:rPr>
          <w:lang w:eastAsia="en-GB"/>
        </w:rPr>
      </w:pPr>
      <w:bookmarkStart w:id="161" w:name="_Toc427849932"/>
      <w:r>
        <w:rPr>
          <w:lang w:eastAsia="en-GB"/>
        </w:rPr>
        <w:t>[Other]</w:t>
      </w:r>
      <w:bookmarkEnd w:id="161"/>
    </w:p>
    <w:p w:rsidR="00DB0379" w:rsidRDefault="00DB0379" w:rsidP="00DB0379">
      <w:pPr>
        <w:ind w:firstLine="709"/>
        <w:rPr>
          <w:lang w:eastAsia="en-GB"/>
        </w:rPr>
      </w:pPr>
      <w:r>
        <w:rPr>
          <w:lang w:eastAsia="en-GB"/>
        </w:rPr>
        <w:t>[Insert paragraphs / bullets]</w:t>
      </w:r>
    </w:p>
    <w:p w:rsidR="00DB0379" w:rsidRPr="00DB0379" w:rsidRDefault="00DB0379" w:rsidP="00DB0379">
      <w:pPr>
        <w:pStyle w:val="Numberedheading2"/>
        <w:ind w:left="709" w:hanging="709"/>
        <w:rPr>
          <w:rFonts w:eastAsia="Times New Roman"/>
          <w:lang w:val="en-GB" w:eastAsia="en-NZ"/>
        </w:rPr>
      </w:pPr>
      <w:bookmarkStart w:id="162" w:name="_Toc415296966"/>
      <w:bookmarkStart w:id="163" w:name="_Toc427849933"/>
      <w:r w:rsidRPr="00DB0379">
        <w:rPr>
          <w:rFonts w:eastAsia="Times New Roman"/>
          <w:lang w:val="en-GB" w:eastAsia="en-NZ"/>
        </w:rPr>
        <w:t>Indicative Business Case Phase</w:t>
      </w:r>
      <w:bookmarkEnd w:id="162"/>
      <w:bookmarkEnd w:id="163"/>
    </w:p>
    <w:p w:rsidR="00DB0379" w:rsidRPr="00DB0379" w:rsidRDefault="00DB0379" w:rsidP="00DB0379">
      <w:pPr>
        <w:spacing w:after="120"/>
        <w:ind w:left="709"/>
        <w:rPr>
          <w:rFonts w:eastAsia="Times New Roman" w:cs="Times New Roman"/>
          <w:color w:val="0000FF"/>
          <w:szCs w:val="20"/>
          <w:highlight w:val="yellow"/>
          <w:lang w:eastAsia="en-GB"/>
        </w:rPr>
      </w:pPr>
      <w:r w:rsidRPr="00DB0379">
        <w:rPr>
          <w:rFonts w:eastAsia="Times New Roman" w:cs="Times New Roman"/>
          <w:color w:val="0000FF"/>
          <w:szCs w:val="20"/>
          <w:highlight w:val="yellow"/>
          <w:lang w:eastAsia="en-GB"/>
        </w:rPr>
        <w:t xml:space="preserve">&lt;&lt;Guidance note: include for IBC. The primary purpose of the indicative business case is to provide decision makers with an early indication of the preferred investment. It gives them an early opportunity to choose a recommended option to progress for further investment, influence the direction of the investment proposal and avoid wasting time and effort in developing investment proposals and options that should not proceed. </w:t>
      </w:r>
    </w:p>
    <w:p w:rsidR="00DB0379" w:rsidRPr="00DB0379" w:rsidRDefault="00DB0379" w:rsidP="00DB0379">
      <w:pPr>
        <w:spacing w:after="120"/>
        <w:ind w:left="709"/>
        <w:rPr>
          <w:rFonts w:eastAsia="Times New Roman" w:cs="Times New Roman"/>
          <w:color w:val="0000FF"/>
          <w:szCs w:val="20"/>
          <w:highlight w:val="yellow"/>
          <w:lang w:eastAsia="en-GB"/>
        </w:rPr>
      </w:pPr>
      <w:r w:rsidRPr="00DB0379">
        <w:rPr>
          <w:rFonts w:eastAsia="Times New Roman" w:cs="Times New Roman"/>
          <w:color w:val="0000FF"/>
          <w:szCs w:val="20"/>
          <w:highlight w:val="yellow"/>
          <w:lang w:eastAsia="en-GB"/>
        </w:rPr>
        <w:t>This is done by developing a list of options and identifying the risks associated with each option which enables a trade-off to be made around the risks and the benefit return.</w:t>
      </w:r>
    </w:p>
    <w:p w:rsidR="00DB0379" w:rsidRPr="00DB0379" w:rsidRDefault="00DB0379" w:rsidP="00DB0379">
      <w:pPr>
        <w:spacing w:after="120"/>
        <w:ind w:left="709"/>
        <w:rPr>
          <w:rFonts w:eastAsia="Times New Roman" w:cs="Times New Roman"/>
          <w:color w:val="0000FF"/>
          <w:szCs w:val="20"/>
          <w:highlight w:val="yellow"/>
          <w:lang w:eastAsia="en-GB"/>
        </w:rPr>
      </w:pPr>
      <w:r w:rsidRPr="00DB0379">
        <w:rPr>
          <w:rFonts w:eastAsia="Times New Roman" w:cs="Times New Roman"/>
          <w:color w:val="0000FF"/>
          <w:szCs w:val="20"/>
          <w:highlight w:val="yellow"/>
          <w:lang w:eastAsia="en-GB"/>
        </w:rPr>
        <w:t xml:space="preserve">It’s where individual activities within the preferred programme are initially progressed. Each activity or group of closely related activities identified in the programme business case will have an indicative business case developed. At the start of this phase, as part of the IBC funding approval process work will have been scoped out collaboratively to agree the focus and direction of the IBC and reconfirm the assessment profile.  That scope should form the basis of this Contract Scope. </w:t>
      </w:r>
    </w:p>
    <w:p w:rsidR="00DB0379" w:rsidRPr="00DB0379" w:rsidRDefault="00DB0379" w:rsidP="00DB0379">
      <w:pPr>
        <w:spacing w:after="120"/>
        <w:ind w:left="709"/>
        <w:rPr>
          <w:rFonts w:eastAsia="Times New Roman" w:cs="Times New Roman"/>
          <w:color w:val="0000FF"/>
          <w:szCs w:val="20"/>
          <w:highlight w:val="yellow"/>
          <w:lang w:eastAsia="en-GB"/>
        </w:rPr>
      </w:pPr>
      <w:r w:rsidRPr="00DB0379">
        <w:rPr>
          <w:rFonts w:eastAsia="Times New Roman" w:cs="Times New Roman"/>
          <w:color w:val="0000FF"/>
          <w:szCs w:val="20"/>
          <w:highlight w:val="yellow"/>
          <w:lang w:eastAsia="en-GB"/>
        </w:rPr>
        <w:t xml:space="preserve">The indicative business case is the basis for telling the investment story to progress a potential recommended option to a detailed business case, where more detailed analysis and planning is undertaken. Decision makers are provided with a recommended short-list of potential options and are able to direct the more detailed subsequent detailed business case. </w:t>
      </w:r>
    </w:p>
    <w:p w:rsidR="00DB0379" w:rsidRPr="00DB0379" w:rsidRDefault="00DB0379" w:rsidP="00DB0379">
      <w:pPr>
        <w:spacing w:after="120"/>
        <w:ind w:left="709"/>
        <w:rPr>
          <w:rFonts w:eastAsia="Times New Roman" w:cs="Times New Roman"/>
          <w:color w:val="0000FF"/>
          <w:szCs w:val="20"/>
          <w:highlight w:val="yellow"/>
          <w:lang w:eastAsia="en-GB"/>
        </w:rPr>
      </w:pPr>
      <w:r w:rsidRPr="00DB0379">
        <w:rPr>
          <w:rFonts w:eastAsia="Times New Roman" w:cs="Times New Roman"/>
          <w:color w:val="0000FF"/>
          <w:szCs w:val="20"/>
          <w:highlight w:val="yellow"/>
          <w:lang w:eastAsia="en-GB"/>
        </w:rPr>
        <w:t>The purpose of the IBC phase is to:</w:t>
      </w:r>
    </w:p>
    <w:p w:rsidR="00DB0379" w:rsidRPr="00DB0379" w:rsidRDefault="00DB0379" w:rsidP="00711B11">
      <w:pPr>
        <w:numPr>
          <w:ilvl w:val="0"/>
          <w:numId w:val="103"/>
        </w:numPr>
        <w:spacing w:after="120" w:line="280" w:lineRule="atLeast"/>
        <w:ind w:left="1276" w:hanging="567"/>
        <w:rPr>
          <w:rFonts w:eastAsia="Times New Roman" w:cs="Times New Roman"/>
          <w:color w:val="0000FF"/>
          <w:szCs w:val="20"/>
          <w:highlight w:val="yellow"/>
          <w:lang w:eastAsia="en-GB"/>
        </w:rPr>
      </w:pPr>
      <w:r w:rsidRPr="00DB0379">
        <w:rPr>
          <w:rFonts w:eastAsia="Times New Roman" w:cs="Times New Roman"/>
          <w:color w:val="0000FF"/>
          <w:szCs w:val="20"/>
          <w:highlight w:val="yellow"/>
          <w:lang w:eastAsia="en-GB"/>
        </w:rPr>
        <w:t>Continue the progressive case for investment and include a clear line of sight to all supporting evidence collected up to this point;</w:t>
      </w:r>
    </w:p>
    <w:p w:rsidR="00DB0379" w:rsidRPr="00DB0379" w:rsidRDefault="00DB0379" w:rsidP="00711B11">
      <w:pPr>
        <w:numPr>
          <w:ilvl w:val="0"/>
          <w:numId w:val="103"/>
        </w:numPr>
        <w:spacing w:after="120" w:line="280" w:lineRule="atLeast"/>
        <w:ind w:left="1276" w:hanging="567"/>
        <w:rPr>
          <w:rFonts w:eastAsia="Times New Roman" w:cs="Times New Roman"/>
          <w:color w:val="0000FF"/>
          <w:szCs w:val="20"/>
          <w:highlight w:val="yellow"/>
          <w:lang w:eastAsia="en-GB"/>
        </w:rPr>
      </w:pPr>
      <w:r w:rsidRPr="00DB0379">
        <w:rPr>
          <w:rFonts w:eastAsia="Times New Roman" w:cs="Times New Roman"/>
          <w:color w:val="0000FF"/>
          <w:szCs w:val="20"/>
          <w:highlight w:val="yellow"/>
          <w:lang w:eastAsia="en-GB"/>
        </w:rPr>
        <w:t>Detail each of the long list of options, ensuring a wide range of options has been considered as well as identifying the risks and dis-benefits associated with each option/solution;</w:t>
      </w:r>
    </w:p>
    <w:p w:rsidR="00DB0379" w:rsidRPr="00DB0379" w:rsidRDefault="00DB0379" w:rsidP="00711B11">
      <w:pPr>
        <w:numPr>
          <w:ilvl w:val="0"/>
          <w:numId w:val="103"/>
        </w:numPr>
        <w:spacing w:after="120" w:line="280" w:lineRule="atLeast"/>
        <w:ind w:left="1276" w:hanging="567"/>
        <w:rPr>
          <w:rFonts w:eastAsia="Times New Roman" w:cs="Times New Roman"/>
          <w:color w:val="0000FF"/>
          <w:szCs w:val="20"/>
          <w:highlight w:val="yellow"/>
          <w:lang w:eastAsia="en-GB"/>
        </w:rPr>
      </w:pPr>
      <w:r w:rsidRPr="00DB0379">
        <w:rPr>
          <w:rFonts w:eastAsia="Times New Roman" w:cs="Times New Roman"/>
          <w:color w:val="0000FF"/>
          <w:szCs w:val="20"/>
          <w:highlight w:val="yellow"/>
          <w:lang w:eastAsia="en-GB"/>
        </w:rPr>
        <w:t xml:space="preserve">Show that the options optimise value for money; </w:t>
      </w:r>
    </w:p>
    <w:p w:rsidR="00DB0379" w:rsidRPr="00DB0379" w:rsidRDefault="00DB0379" w:rsidP="00711B11">
      <w:pPr>
        <w:numPr>
          <w:ilvl w:val="0"/>
          <w:numId w:val="103"/>
        </w:numPr>
        <w:spacing w:after="120" w:line="280" w:lineRule="atLeast"/>
        <w:ind w:left="1276" w:hanging="567"/>
        <w:rPr>
          <w:rFonts w:eastAsia="Times New Roman" w:cs="Times New Roman"/>
          <w:color w:val="0000FF"/>
          <w:szCs w:val="20"/>
          <w:highlight w:val="yellow"/>
          <w:lang w:eastAsia="en-GB"/>
        </w:rPr>
      </w:pPr>
      <w:r w:rsidRPr="00DB0379">
        <w:rPr>
          <w:rFonts w:eastAsia="Times New Roman" w:cs="Times New Roman"/>
          <w:color w:val="0000FF"/>
          <w:szCs w:val="20"/>
          <w:highlight w:val="yellow"/>
          <w:lang w:eastAsia="en-GB"/>
        </w:rPr>
        <w:t xml:space="preserve">Identify and soundly justify why the short listed options were selected and demonstrate how this short list of options aligns to other elements of the programme within the programme business case as well as within the overall case for change; </w:t>
      </w:r>
    </w:p>
    <w:p w:rsidR="00DB0379" w:rsidRPr="00DB0379" w:rsidRDefault="00DB0379" w:rsidP="00711B11">
      <w:pPr>
        <w:numPr>
          <w:ilvl w:val="0"/>
          <w:numId w:val="103"/>
        </w:numPr>
        <w:spacing w:after="120" w:line="280" w:lineRule="atLeast"/>
        <w:ind w:left="1276" w:hanging="567"/>
        <w:rPr>
          <w:rFonts w:eastAsia="Times New Roman" w:cs="Times New Roman"/>
          <w:color w:val="0000FF"/>
          <w:szCs w:val="20"/>
          <w:highlight w:val="yellow"/>
          <w:lang w:eastAsia="en-GB"/>
        </w:rPr>
      </w:pPr>
      <w:r w:rsidRPr="00DB0379">
        <w:rPr>
          <w:rFonts w:eastAsia="Times New Roman" w:cs="Times New Roman"/>
          <w:color w:val="0000FF"/>
          <w:szCs w:val="20"/>
          <w:highlight w:val="yellow"/>
          <w:lang w:eastAsia="en-GB"/>
        </w:rPr>
        <w:t>Involve key stakeholders at all stages of this phase to ensure all aspects and concerns are acknowledged and documented for future reference; and</w:t>
      </w:r>
    </w:p>
    <w:p w:rsidR="00DB0379" w:rsidRPr="00DB0379" w:rsidRDefault="00DB0379" w:rsidP="00711B11">
      <w:pPr>
        <w:numPr>
          <w:ilvl w:val="0"/>
          <w:numId w:val="103"/>
        </w:numPr>
        <w:spacing w:after="120" w:line="280" w:lineRule="atLeast"/>
        <w:ind w:left="1276" w:hanging="567"/>
        <w:rPr>
          <w:rFonts w:eastAsia="Times New Roman" w:cs="Times New Roman"/>
          <w:color w:val="0000FF"/>
          <w:szCs w:val="20"/>
          <w:highlight w:val="yellow"/>
          <w:lang w:eastAsia="en-GB"/>
        </w:rPr>
      </w:pPr>
      <w:r w:rsidRPr="00DB0379">
        <w:rPr>
          <w:rFonts w:eastAsia="Times New Roman" w:cs="Times New Roman"/>
          <w:color w:val="0000FF"/>
          <w:szCs w:val="20"/>
          <w:highlight w:val="yellow"/>
          <w:lang w:eastAsia="en-GB"/>
        </w:rPr>
        <w:t>Have all key stakeholders and decision makers agree on the most viable and feasible way forward.</w:t>
      </w:r>
    </w:p>
    <w:p w:rsidR="00DB0379" w:rsidRPr="00DB0379" w:rsidRDefault="00DB0379" w:rsidP="00DB0379">
      <w:pPr>
        <w:spacing w:after="120"/>
        <w:ind w:left="709"/>
        <w:rPr>
          <w:rFonts w:eastAsia="Times New Roman" w:cs="Times New Roman"/>
          <w:color w:val="0000FF"/>
          <w:szCs w:val="20"/>
          <w:lang w:eastAsia="en-GB"/>
        </w:rPr>
      </w:pPr>
      <w:r w:rsidRPr="00DB0379">
        <w:rPr>
          <w:rFonts w:eastAsia="Times New Roman" w:cs="Times New Roman"/>
          <w:color w:val="0000FF"/>
          <w:szCs w:val="20"/>
          <w:highlight w:val="yellow"/>
          <w:lang w:eastAsia="en-GB"/>
        </w:rPr>
        <w:t>The Consultant shall complete the IBC phase in a way that fulfils legislative requirements and NZ Transport Agency’s policies and standards &gt;&gt;</w:t>
      </w:r>
    </w:p>
    <w:p w:rsidR="00DB0379" w:rsidRPr="00DB0379" w:rsidRDefault="00DB0379" w:rsidP="00DB0379">
      <w:pPr>
        <w:spacing w:before="100" w:after="100" w:line="280" w:lineRule="atLeast"/>
        <w:ind w:left="709"/>
        <w:rPr>
          <w:rFonts w:eastAsia="Times New Roman" w:cs="Times New Roman"/>
          <w:szCs w:val="20"/>
          <w:lang w:eastAsia="en-GB"/>
        </w:rPr>
      </w:pPr>
      <w:r w:rsidRPr="00DB0379">
        <w:rPr>
          <w:rFonts w:eastAsia="Times New Roman" w:cs="Times New Roman"/>
          <w:szCs w:val="20"/>
          <w:lang w:eastAsia="en-GB"/>
        </w:rPr>
        <w:t>The Consultant shall carry out the Indicative Business Case phase in accordance with the requirements specified in the Business Case template and associated guidance found on the Highways Information Portal, except where modified below.</w:t>
      </w:r>
    </w:p>
    <w:p w:rsidR="00DB0379" w:rsidRPr="00DB0379" w:rsidRDefault="00DB0379" w:rsidP="00DB0379">
      <w:pPr>
        <w:spacing w:before="100" w:after="100" w:line="280" w:lineRule="atLeast"/>
        <w:ind w:left="709"/>
        <w:rPr>
          <w:rFonts w:eastAsia="Times New Roman" w:cs="Times New Roman"/>
          <w:szCs w:val="20"/>
          <w:lang w:eastAsia="en-GB"/>
        </w:rPr>
      </w:pPr>
      <w:bookmarkStart w:id="164" w:name="_Toc415296967"/>
      <w:r w:rsidRPr="00DB0379">
        <w:rPr>
          <w:rFonts w:eastAsia="Times New Roman" w:cs="Times New Roman"/>
          <w:szCs w:val="20"/>
          <w:lang w:eastAsia="en-GB"/>
        </w:rPr>
        <w:t>Whilst the development should be a collaborative effort between the Consultant, Client and key stakeholders, the Consultant will be responsible for the overall compilation and delivery of the Indicative Business Case report.</w:t>
      </w:r>
    </w:p>
    <w:p w:rsidR="00DB0379" w:rsidRPr="00DB0379" w:rsidRDefault="00DB0379" w:rsidP="00DB0379">
      <w:pPr>
        <w:pStyle w:val="Numberedparagraph"/>
        <w:rPr>
          <w:rFonts w:eastAsia="Times New Roman"/>
          <w:lang w:val="en-GB"/>
        </w:rPr>
      </w:pPr>
      <w:bookmarkStart w:id="165" w:name="_Toc427849934"/>
      <w:r w:rsidRPr="00DB0379">
        <w:rPr>
          <w:rFonts w:eastAsia="Times New Roman"/>
          <w:lang w:val="en-GB"/>
        </w:rPr>
        <w:t>Confirm the Strategic Context and the Case for Investment</w:t>
      </w:r>
      <w:bookmarkEnd w:id="164"/>
      <w:bookmarkEnd w:id="165"/>
    </w:p>
    <w:p w:rsidR="00DB0379" w:rsidRPr="00DB0379" w:rsidRDefault="00DB0379" w:rsidP="00DB0379">
      <w:pPr>
        <w:spacing w:before="100" w:after="100" w:line="280" w:lineRule="atLeast"/>
        <w:ind w:left="709"/>
        <w:rPr>
          <w:rFonts w:eastAsia="Times New Roman" w:cs="Times New Roman"/>
          <w:szCs w:val="20"/>
          <w:lang w:eastAsia="en-GB"/>
        </w:rPr>
      </w:pPr>
      <w:r w:rsidRPr="00DB0379">
        <w:rPr>
          <w:rFonts w:eastAsia="Times New Roman" w:cs="Times New Roman"/>
          <w:color w:val="0000FF"/>
          <w:szCs w:val="20"/>
          <w:highlight w:val="yellow"/>
          <w:lang w:eastAsia="en-GB"/>
        </w:rPr>
        <w:t>&lt;&lt;Guidance note:  This element of the IBC should be provided and confirmed by the Client.  The Consultant is expected to ONLY adapt the style and language of the Strategic Case to be consistent with that of the IBC. Outline the preferred programme and associated Investment Objectives and set the context to the current activity being considered in this IBC&gt;&gt;</w:t>
      </w:r>
      <w:r w:rsidRPr="00DB0379">
        <w:rPr>
          <w:rFonts w:eastAsia="Times New Roman" w:cs="Times New Roman"/>
          <w:color w:val="0000FF"/>
          <w:szCs w:val="20"/>
          <w:lang w:eastAsia="en-GB"/>
        </w:rPr>
        <w:t>.</w:t>
      </w:r>
    </w:p>
    <w:p w:rsidR="00DB0379" w:rsidRPr="00DB0379" w:rsidRDefault="00DB0379" w:rsidP="00DB0379">
      <w:pPr>
        <w:spacing w:before="100" w:after="100" w:line="280" w:lineRule="atLeast"/>
        <w:ind w:left="709"/>
        <w:rPr>
          <w:rFonts w:eastAsia="Times New Roman" w:cs="Times New Roman"/>
          <w:szCs w:val="20"/>
          <w:lang w:eastAsia="en-GB"/>
        </w:rPr>
      </w:pPr>
      <w:r w:rsidRPr="00DB0379">
        <w:rPr>
          <w:rFonts w:eastAsia="Times New Roman" w:cs="Times New Roman"/>
          <w:szCs w:val="20"/>
          <w:lang w:eastAsia="en-GB"/>
        </w:rPr>
        <w:t>[Insert paragraphs / bullets]</w:t>
      </w:r>
    </w:p>
    <w:p w:rsidR="00DB0379" w:rsidRPr="00DB0379" w:rsidRDefault="00DB0379" w:rsidP="00DB0379">
      <w:pPr>
        <w:pStyle w:val="Numberedparagraph"/>
        <w:rPr>
          <w:rFonts w:eastAsia="Times New Roman"/>
          <w:lang w:val="en-GB"/>
        </w:rPr>
      </w:pPr>
      <w:bookmarkStart w:id="166" w:name="_Toc415296968"/>
      <w:bookmarkStart w:id="167" w:name="_Toc427849935"/>
      <w:r w:rsidRPr="00DB0379">
        <w:rPr>
          <w:rFonts w:eastAsia="Times New Roman"/>
          <w:lang w:val="en-GB"/>
        </w:rPr>
        <w:t>Identify a Long List of Options</w:t>
      </w:r>
      <w:bookmarkEnd w:id="166"/>
      <w:bookmarkEnd w:id="167"/>
    </w:p>
    <w:p w:rsidR="00DB0379" w:rsidRPr="00DB0379" w:rsidRDefault="00DB0379" w:rsidP="00DB0379">
      <w:pPr>
        <w:spacing w:before="100" w:after="100" w:line="280" w:lineRule="atLeast"/>
        <w:ind w:left="709"/>
        <w:rPr>
          <w:rFonts w:eastAsia="Times New Roman" w:cs="Times New Roman"/>
          <w:color w:val="0000FF"/>
          <w:szCs w:val="20"/>
          <w:lang w:eastAsia="en-GB"/>
        </w:rPr>
      </w:pPr>
      <w:r w:rsidRPr="00DB0379">
        <w:rPr>
          <w:rFonts w:eastAsia="Times New Roman" w:cs="Times New Roman"/>
          <w:color w:val="0000FF"/>
          <w:szCs w:val="20"/>
          <w:highlight w:val="yellow"/>
          <w:lang w:eastAsia="en-GB"/>
        </w:rPr>
        <w:t>&lt;&lt;Guidance note:  need to be explicit in setting the expectation that the widest range of options needs to be considered by the Consultant&gt;&gt;</w:t>
      </w:r>
    </w:p>
    <w:p w:rsidR="00DB0379" w:rsidRPr="00DB0379" w:rsidRDefault="00DB0379" w:rsidP="00DB0379">
      <w:pPr>
        <w:spacing w:before="100" w:after="100" w:line="280" w:lineRule="atLeast"/>
        <w:ind w:left="709"/>
        <w:rPr>
          <w:rFonts w:eastAsia="Times New Roman" w:cs="Times New Roman"/>
          <w:szCs w:val="20"/>
          <w:lang w:eastAsia="en-GB"/>
        </w:rPr>
      </w:pPr>
      <w:r w:rsidRPr="00DB0379">
        <w:rPr>
          <w:rFonts w:eastAsia="Times New Roman" w:cs="Times New Roman"/>
          <w:szCs w:val="20"/>
          <w:lang w:eastAsia="en-GB"/>
        </w:rPr>
        <w:t xml:space="preserve">It is essential for the Consultant to develop options that reflect the full range available and that seek to meet the defined investment objectives. </w:t>
      </w:r>
    </w:p>
    <w:p w:rsidR="00DB0379" w:rsidRPr="00DB0379" w:rsidRDefault="00DB0379" w:rsidP="00DB0379">
      <w:pPr>
        <w:spacing w:before="100" w:after="100" w:line="280" w:lineRule="atLeast"/>
        <w:ind w:left="709"/>
        <w:rPr>
          <w:rFonts w:eastAsia="Times New Roman" w:cs="Times New Roman"/>
          <w:szCs w:val="20"/>
          <w:lang w:eastAsia="en-GB"/>
        </w:rPr>
      </w:pPr>
      <w:r w:rsidRPr="00DB0379">
        <w:rPr>
          <w:rFonts w:eastAsia="Times New Roman" w:cs="Times New Roman"/>
          <w:szCs w:val="20"/>
          <w:lang w:eastAsia="en-GB"/>
        </w:rPr>
        <w:t xml:space="preserve">By way of definition ‘alternatives’ refer to types of activities such as improvements to highways, local, roads, public transport, walking and cycling improvements, land use measures, travel demand management that are other means of achieving the same programme objectives. </w:t>
      </w:r>
    </w:p>
    <w:p w:rsidR="00DB0379" w:rsidRPr="00DB0379" w:rsidRDefault="00DB0379" w:rsidP="00DB0379">
      <w:pPr>
        <w:spacing w:before="100" w:after="100" w:line="280" w:lineRule="atLeast"/>
        <w:ind w:left="709"/>
        <w:rPr>
          <w:rFonts w:eastAsia="Times New Roman" w:cs="Times New Roman"/>
          <w:szCs w:val="20"/>
          <w:lang w:eastAsia="en-GB"/>
        </w:rPr>
      </w:pPr>
      <w:r w:rsidRPr="00DB0379">
        <w:rPr>
          <w:rFonts w:eastAsia="Times New Roman" w:cs="Times New Roman"/>
          <w:szCs w:val="20"/>
          <w:lang w:eastAsia="en-GB"/>
        </w:rPr>
        <w:t>Options refer to different activities within an alternative. For example, for the highway improvement alternative, options might include building a passing lane, building a truck only lane, widening a road to four lanes or building a dual carriageway with a central barrier.</w:t>
      </w:r>
    </w:p>
    <w:p w:rsidR="00DB0379" w:rsidRPr="00DB0379" w:rsidRDefault="00DB0379" w:rsidP="00DB0379">
      <w:pPr>
        <w:spacing w:before="100" w:after="100" w:line="280" w:lineRule="atLeast"/>
        <w:ind w:left="709"/>
        <w:rPr>
          <w:rFonts w:eastAsia="Times New Roman" w:cs="Times New Roman"/>
          <w:szCs w:val="20"/>
          <w:lang w:eastAsia="en-GB"/>
        </w:rPr>
      </w:pPr>
      <w:r w:rsidRPr="00DB0379">
        <w:rPr>
          <w:rFonts w:eastAsia="Times New Roman" w:cs="Times New Roman"/>
          <w:szCs w:val="20"/>
          <w:lang w:eastAsia="en-GB"/>
        </w:rPr>
        <w:t xml:space="preserve">The Consultant should explain how they propose to undertake option generation and any sifting necessary to reduce the number of options and their combinations to manageable levels in a logical, transparent and therefore auditable manner. </w:t>
      </w:r>
    </w:p>
    <w:p w:rsidR="00DB0379" w:rsidRPr="00DB0379" w:rsidRDefault="00DB0379" w:rsidP="00DB0379">
      <w:pPr>
        <w:spacing w:before="100" w:after="100" w:line="280" w:lineRule="atLeast"/>
        <w:ind w:left="709"/>
        <w:rPr>
          <w:rFonts w:eastAsia="Times New Roman" w:cs="Times New Roman"/>
          <w:szCs w:val="20"/>
          <w:lang w:eastAsia="en-GB"/>
        </w:rPr>
      </w:pPr>
      <w:r w:rsidRPr="00DB0379">
        <w:rPr>
          <w:rFonts w:eastAsia="Times New Roman" w:cs="Times New Roman"/>
          <w:szCs w:val="20"/>
          <w:lang w:eastAsia="en-GB"/>
        </w:rPr>
        <w:t>On identifying a short list of feasible options the Consultant is required to test each alternative against the investment objectives and key criteria.</w:t>
      </w:r>
    </w:p>
    <w:p w:rsidR="00DB0379" w:rsidRPr="00DB0379" w:rsidRDefault="00DB0379" w:rsidP="00DB0379">
      <w:pPr>
        <w:spacing w:before="100" w:after="100" w:line="280" w:lineRule="atLeast"/>
        <w:ind w:left="709"/>
        <w:rPr>
          <w:rFonts w:eastAsia="Times New Roman" w:cs="Times New Roman"/>
          <w:szCs w:val="20"/>
          <w:lang w:eastAsia="en-GB"/>
        </w:rPr>
      </w:pPr>
      <w:r w:rsidRPr="00DB0379">
        <w:rPr>
          <w:rFonts w:eastAsia="Times New Roman" w:cs="Times New Roman"/>
          <w:szCs w:val="20"/>
          <w:lang w:eastAsia="en-GB"/>
        </w:rPr>
        <w:t>This assessment should be involve a quantitative assessment with appropriate effort focused towards options which merit more detailed development through the detailed business case phase and eliminate options which are unlikely to meet the investment objectives, alleviate problems or realise opportunities identified in the strategic case and PBC.</w:t>
      </w:r>
    </w:p>
    <w:p w:rsidR="00DB0379" w:rsidRPr="00DB0379" w:rsidRDefault="00DB0379" w:rsidP="00DB0379">
      <w:pPr>
        <w:spacing w:before="100" w:after="100" w:line="280" w:lineRule="atLeast"/>
        <w:ind w:left="709"/>
        <w:rPr>
          <w:rFonts w:eastAsia="Times New Roman" w:cs="Times New Roman"/>
          <w:szCs w:val="20"/>
          <w:lang w:eastAsia="en-GB"/>
        </w:rPr>
      </w:pPr>
      <w:r w:rsidRPr="00DB0379">
        <w:rPr>
          <w:rFonts w:eastAsia="Times New Roman" w:cs="Times New Roman"/>
          <w:szCs w:val="20"/>
          <w:lang w:eastAsia="en-GB"/>
        </w:rPr>
        <w:t xml:space="preserve">In assessing options the Indicative Business Case Assessment template should be utilised to provide a succinct summary (supported by more detailed analysis) of the assessment of options.   A digital and latest version of the summary table is available at </w:t>
      </w:r>
      <w:hyperlink r:id="rId28" w:history="1">
        <w:r w:rsidRPr="00DB0379">
          <w:rPr>
            <w:rFonts w:eastAsia="Times New Roman" w:cs="Times New Roman"/>
            <w:color w:val="0000FF"/>
            <w:szCs w:val="20"/>
            <w:u w:val="single"/>
            <w:lang w:eastAsia="en-GB"/>
          </w:rPr>
          <w:t>http://hip.nzta.govt.nz/processes/project-development/indicative-business-case</w:t>
        </w:r>
      </w:hyperlink>
    </w:p>
    <w:p w:rsidR="00DB0379" w:rsidRPr="00DB0379" w:rsidRDefault="00DB0379" w:rsidP="00DB0379">
      <w:pPr>
        <w:pStyle w:val="Numberedparagraph"/>
        <w:rPr>
          <w:rFonts w:eastAsia="Times New Roman"/>
          <w:lang w:val="en-GB"/>
        </w:rPr>
      </w:pPr>
      <w:bookmarkStart w:id="168" w:name="_Toc415296969"/>
      <w:bookmarkStart w:id="169" w:name="_Toc427849936"/>
      <w:r w:rsidRPr="00DB0379">
        <w:rPr>
          <w:rFonts w:eastAsia="Times New Roman"/>
          <w:lang w:val="en-GB"/>
        </w:rPr>
        <w:t>Assessment of Shortlisted Options</w:t>
      </w:r>
      <w:bookmarkEnd w:id="168"/>
      <w:bookmarkEnd w:id="169"/>
    </w:p>
    <w:p w:rsidR="00DB0379" w:rsidRPr="00DB0379" w:rsidRDefault="00DB0379" w:rsidP="00DB0379">
      <w:pPr>
        <w:spacing w:before="100" w:after="100" w:line="280" w:lineRule="atLeast"/>
        <w:ind w:left="709"/>
        <w:rPr>
          <w:rFonts w:eastAsia="Times New Roman" w:cs="Times New Roman"/>
          <w:szCs w:val="20"/>
          <w:lang w:eastAsia="en-GB"/>
        </w:rPr>
      </w:pPr>
      <w:r w:rsidRPr="00DB0379">
        <w:rPr>
          <w:rFonts w:eastAsia="Times New Roman" w:cs="Times New Roman"/>
          <w:szCs w:val="20"/>
          <w:lang w:eastAsia="en-GB"/>
        </w:rPr>
        <w:t>On identifying a short list of feasible options the Consultant is required to test each alternative against the investment objectives and key criteria.</w:t>
      </w:r>
    </w:p>
    <w:p w:rsidR="00DB0379" w:rsidRPr="00DB0379" w:rsidRDefault="00DB0379" w:rsidP="00DB0379">
      <w:pPr>
        <w:spacing w:before="100" w:after="100" w:line="280" w:lineRule="atLeast"/>
        <w:ind w:left="709"/>
        <w:rPr>
          <w:rFonts w:eastAsia="Times New Roman" w:cs="Times New Roman"/>
          <w:szCs w:val="20"/>
          <w:lang w:eastAsia="en-GB"/>
        </w:rPr>
      </w:pPr>
      <w:r w:rsidRPr="00DB0379">
        <w:rPr>
          <w:rFonts w:eastAsia="Times New Roman" w:cs="Times New Roman"/>
          <w:szCs w:val="20"/>
          <w:lang w:eastAsia="en-GB"/>
        </w:rPr>
        <w:t>This assessment should involve a mixture of qualitative and quantitative assessment with appropriate effort focused towards options which merit more detailed development through the detailed business case phase and eliminate options which are unlikely to meet the investment objectives, alleviate problems or realise opportunities identified in the strategic case and PBC.  The Consultant should outline in their methodology the proposed mix of qualitative and quantitative analysis proposed to demonstrate their understanding of the key risks and areas of focus for the IBC.</w:t>
      </w:r>
    </w:p>
    <w:p w:rsidR="00DB0379" w:rsidRPr="00DB0379" w:rsidRDefault="00DB0379" w:rsidP="00DB0379">
      <w:pPr>
        <w:spacing w:before="100" w:after="100" w:line="280" w:lineRule="atLeast"/>
        <w:ind w:left="709"/>
        <w:rPr>
          <w:rFonts w:eastAsia="Times New Roman" w:cs="Times New Roman"/>
          <w:szCs w:val="20"/>
          <w:lang w:eastAsia="en-GB"/>
        </w:rPr>
      </w:pPr>
      <w:r w:rsidRPr="00DB0379">
        <w:rPr>
          <w:rFonts w:eastAsia="Times New Roman" w:cs="Times New Roman"/>
          <w:szCs w:val="20"/>
          <w:lang w:eastAsia="en-GB"/>
        </w:rPr>
        <w:t xml:space="preserve">In assessing options the Indicative Business Case Assessment template should be utilised to provide a succinct summary (supported by more detailed analysis) of the assessment of options.   A digital and latest version of the summary table is available at </w:t>
      </w:r>
      <w:hyperlink r:id="rId29" w:history="1">
        <w:r w:rsidRPr="00DB0379">
          <w:rPr>
            <w:rFonts w:eastAsia="Times New Roman" w:cs="Times New Roman"/>
            <w:color w:val="0000FF"/>
            <w:szCs w:val="20"/>
            <w:u w:val="single"/>
            <w:lang w:eastAsia="en-GB"/>
          </w:rPr>
          <w:t>http://hip.nzta.govt.nz/processes/project-development/indicative-business-case</w:t>
        </w:r>
      </w:hyperlink>
    </w:p>
    <w:p w:rsidR="00DB0379" w:rsidRPr="00DB0379" w:rsidRDefault="00DB0379" w:rsidP="00DB0379">
      <w:pPr>
        <w:spacing w:before="100" w:after="100" w:line="280" w:lineRule="atLeast"/>
        <w:ind w:left="709"/>
        <w:rPr>
          <w:rFonts w:eastAsia="Times New Roman" w:cs="Times New Roman"/>
          <w:szCs w:val="20"/>
          <w:lang w:eastAsia="en-GB"/>
        </w:rPr>
      </w:pPr>
      <w:r w:rsidRPr="00DB0379">
        <w:rPr>
          <w:rFonts w:eastAsia="Times New Roman" w:cs="Times New Roman"/>
          <w:szCs w:val="20"/>
          <w:lang w:eastAsia="en-GB"/>
        </w:rPr>
        <w:t>The assessment should include:</w:t>
      </w:r>
    </w:p>
    <w:p w:rsidR="00DB0379" w:rsidRPr="00DB0379" w:rsidRDefault="00DB0379" w:rsidP="00711B11">
      <w:pPr>
        <w:numPr>
          <w:ilvl w:val="1"/>
          <w:numId w:val="104"/>
        </w:numPr>
        <w:spacing w:before="100" w:after="100" w:line="280" w:lineRule="atLeast"/>
        <w:ind w:left="1276" w:hanging="567"/>
        <w:rPr>
          <w:rFonts w:eastAsia="Times New Roman" w:cs="Times New Roman"/>
          <w:szCs w:val="20"/>
          <w:lang w:eastAsia="en-GB"/>
        </w:rPr>
      </w:pPr>
      <w:r w:rsidRPr="00DB0379">
        <w:rPr>
          <w:rFonts w:eastAsia="Times New Roman" w:cs="Times New Roman"/>
          <w:szCs w:val="20"/>
          <w:lang w:eastAsia="en-GB"/>
        </w:rPr>
        <w:t>Broad contribution to addressing the identified investment objectives;</w:t>
      </w:r>
    </w:p>
    <w:p w:rsidR="00DB0379" w:rsidRPr="00DB0379" w:rsidRDefault="00DB0379" w:rsidP="00711B11">
      <w:pPr>
        <w:numPr>
          <w:ilvl w:val="1"/>
          <w:numId w:val="104"/>
        </w:numPr>
        <w:spacing w:before="100" w:after="100" w:line="280" w:lineRule="atLeast"/>
        <w:ind w:left="1276" w:hanging="567"/>
        <w:rPr>
          <w:rFonts w:eastAsia="Times New Roman" w:cs="Times New Roman"/>
          <w:szCs w:val="20"/>
          <w:lang w:eastAsia="en-GB"/>
        </w:rPr>
      </w:pPr>
      <w:r w:rsidRPr="00DB0379">
        <w:rPr>
          <w:rFonts w:eastAsia="Times New Roman" w:cs="Times New Roman"/>
          <w:szCs w:val="20"/>
          <w:lang w:eastAsia="en-GB"/>
        </w:rPr>
        <w:t>An assessment of broad benefit range;</w:t>
      </w:r>
    </w:p>
    <w:p w:rsidR="00DB0379" w:rsidRPr="00DB0379" w:rsidRDefault="00DB0379" w:rsidP="00711B11">
      <w:pPr>
        <w:numPr>
          <w:ilvl w:val="1"/>
          <w:numId w:val="104"/>
        </w:numPr>
        <w:spacing w:before="100" w:after="100" w:line="280" w:lineRule="atLeast"/>
        <w:ind w:left="1276" w:hanging="567"/>
        <w:rPr>
          <w:rFonts w:eastAsia="Times New Roman" w:cs="Times New Roman"/>
          <w:szCs w:val="20"/>
          <w:lang w:eastAsia="en-GB"/>
        </w:rPr>
      </w:pPr>
      <w:r w:rsidRPr="00DB0379">
        <w:rPr>
          <w:rFonts w:eastAsia="Times New Roman" w:cs="Times New Roman"/>
          <w:szCs w:val="20"/>
          <w:lang w:eastAsia="en-GB"/>
        </w:rPr>
        <w:t>An assessment of broad dis-benefit range;</w:t>
      </w:r>
    </w:p>
    <w:p w:rsidR="00DB0379" w:rsidRPr="00DB0379" w:rsidRDefault="00DB0379" w:rsidP="00711B11">
      <w:pPr>
        <w:numPr>
          <w:ilvl w:val="1"/>
          <w:numId w:val="104"/>
        </w:numPr>
        <w:spacing w:before="100" w:after="100" w:line="280" w:lineRule="atLeast"/>
        <w:ind w:left="1276" w:hanging="567"/>
        <w:rPr>
          <w:rFonts w:eastAsia="Times New Roman" w:cs="Times New Roman"/>
          <w:szCs w:val="20"/>
          <w:lang w:eastAsia="en-GB"/>
        </w:rPr>
      </w:pPr>
      <w:r w:rsidRPr="00DB0379">
        <w:rPr>
          <w:rFonts w:eastAsia="Times New Roman" w:cs="Times New Roman"/>
          <w:szCs w:val="20"/>
          <w:lang w:eastAsia="en-GB"/>
        </w:rPr>
        <w:t>An assessment of broad investment and operational cost range;</w:t>
      </w:r>
    </w:p>
    <w:p w:rsidR="00DB0379" w:rsidRPr="00DB0379" w:rsidRDefault="00DB0379" w:rsidP="00711B11">
      <w:pPr>
        <w:numPr>
          <w:ilvl w:val="1"/>
          <w:numId w:val="104"/>
        </w:numPr>
        <w:spacing w:before="100" w:after="100" w:line="280" w:lineRule="atLeast"/>
        <w:ind w:left="1276" w:hanging="567"/>
        <w:rPr>
          <w:rFonts w:eastAsia="Times New Roman" w:cs="Times New Roman"/>
          <w:szCs w:val="20"/>
          <w:lang w:eastAsia="en-GB"/>
        </w:rPr>
      </w:pPr>
      <w:r w:rsidRPr="00DB0379">
        <w:rPr>
          <w:rFonts w:eastAsia="Times New Roman" w:cs="Times New Roman"/>
          <w:szCs w:val="20"/>
          <w:lang w:eastAsia="en-GB"/>
        </w:rPr>
        <w:t>An assessment of risks;</w:t>
      </w:r>
    </w:p>
    <w:p w:rsidR="00DB0379" w:rsidRPr="00DB0379" w:rsidRDefault="00DB0379" w:rsidP="00711B11">
      <w:pPr>
        <w:numPr>
          <w:ilvl w:val="1"/>
          <w:numId w:val="104"/>
        </w:numPr>
        <w:spacing w:before="100" w:after="100" w:line="280" w:lineRule="atLeast"/>
        <w:ind w:left="1276" w:hanging="567"/>
        <w:rPr>
          <w:rFonts w:eastAsia="Times New Roman" w:cs="Times New Roman"/>
          <w:szCs w:val="20"/>
          <w:lang w:eastAsia="en-GB"/>
        </w:rPr>
      </w:pPr>
      <w:r w:rsidRPr="00DB0379">
        <w:rPr>
          <w:rFonts w:eastAsia="Times New Roman" w:cs="Times New Roman"/>
          <w:szCs w:val="20"/>
          <w:lang w:eastAsia="en-GB"/>
        </w:rPr>
        <w:t>An assessment of the programme profile and benefit cost ratio range;</w:t>
      </w:r>
    </w:p>
    <w:p w:rsidR="00DB0379" w:rsidRPr="00DB0379" w:rsidRDefault="00DB0379" w:rsidP="00711B11">
      <w:pPr>
        <w:numPr>
          <w:ilvl w:val="1"/>
          <w:numId w:val="104"/>
        </w:numPr>
        <w:spacing w:before="100" w:after="100" w:line="280" w:lineRule="atLeast"/>
        <w:ind w:left="1276" w:hanging="567"/>
        <w:rPr>
          <w:rFonts w:eastAsia="Times New Roman" w:cs="Times New Roman"/>
          <w:szCs w:val="20"/>
          <w:lang w:eastAsia="en-GB"/>
        </w:rPr>
      </w:pPr>
      <w:r w:rsidRPr="00DB0379">
        <w:rPr>
          <w:rFonts w:eastAsia="Times New Roman" w:cs="Times New Roman"/>
          <w:szCs w:val="20"/>
          <w:lang w:eastAsia="en-GB"/>
        </w:rPr>
        <w:t xml:space="preserve">A likely phasing and implementation time frame; and </w:t>
      </w:r>
    </w:p>
    <w:p w:rsidR="00DB0379" w:rsidRPr="00DB0379" w:rsidRDefault="00DB0379" w:rsidP="00711B11">
      <w:pPr>
        <w:numPr>
          <w:ilvl w:val="1"/>
          <w:numId w:val="104"/>
        </w:numPr>
        <w:spacing w:before="100" w:after="100" w:line="280" w:lineRule="atLeast"/>
        <w:ind w:left="1276" w:hanging="567"/>
        <w:rPr>
          <w:rFonts w:eastAsia="Times New Roman" w:cs="Times New Roman"/>
          <w:szCs w:val="20"/>
          <w:lang w:eastAsia="en-GB"/>
        </w:rPr>
      </w:pPr>
      <w:r w:rsidRPr="00DB0379">
        <w:rPr>
          <w:rFonts w:eastAsia="Times New Roman" w:cs="Times New Roman"/>
          <w:szCs w:val="20"/>
          <w:lang w:eastAsia="en-GB"/>
        </w:rPr>
        <w:t>An overall ranking of each option.</w:t>
      </w:r>
    </w:p>
    <w:p w:rsidR="00DB0379" w:rsidRPr="00DB0379" w:rsidRDefault="00DB0379" w:rsidP="00DB0379">
      <w:pPr>
        <w:spacing w:before="100" w:after="100" w:line="280" w:lineRule="atLeast"/>
        <w:ind w:left="709"/>
        <w:rPr>
          <w:rFonts w:eastAsia="Times New Roman" w:cs="Times New Roman"/>
          <w:szCs w:val="20"/>
          <w:lang w:eastAsia="en-GB"/>
        </w:rPr>
      </w:pPr>
      <w:r w:rsidRPr="00DB0379">
        <w:rPr>
          <w:rFonts w:eastAsia="Times New Roman" w:cs="Times New Roman"/>
          <w:szCs w:val="20"/>
          <w:lang w:eastAsia="en-GB"/>
        </w:rPr>
        <w:t>Key environmental and social impacts should be considered at a high level in these programmes. The Consultant shall use the Environmental and Social Responsibility Screen to inform the assessment of shortlisted options.</w:t>
      </w:r>
    </w:p>
    <w:p w:rsidR="00DB0379" w:rsidRPr="00DB0379" w:rsidRDefault="00DB0379" w:rsidP="00DB0379">
      <w:pPr>
        <w:pStyle w:val="Numberedparagraph"/>
        <w:rPr>
          <w:rFonts w:eastAsia="Times New Roman"/>
          <w:lang w:val="en-GB"/>
        </w:rPr>
      </w:pPr>
      <w:bookmarkStart w:id="170" w:name="_Toc415296970"/>
      <w:bookmarkStart w:id="171" w:name="_Toc427849937"/>
      <w:r w:rsidRPr="00DB0379">
        <w:rPr>
          <w:rFonts w:eastAsia="Times New Roman"/>
          <w:lang w:val="en-GB"/>
        </w:rPr>
        <w:t xml:space="preserve">Recommend a Preferred </w:t>
      </w:r>
      <w:bookmarkEnd w:id="170"/>
      <w:r w:rsidRPr="00DB0379">
        <w:rPr>
          <w:rFonts w:eastAsia="Times New Roman"/>
          <w:lang w:val="en-GB"/>
        </w:rPr>
        <w:t>Option</w:t>
      </w:r>
      <w:bookmarkEnd w:id="171"/>
      <w:r w:rsidRPr="00DB0379">
        <w:rPr>
          <w:rFonts w:eastAsia="Times New Roman"/>
          <w:lang w:val="en-GB"/>
        </w:rPr>
        <w:t xml:space="preserve"> </w:t>
      </w:r>
    </w:p>
    <w:p w:rsidR="00DB0379" w:rsidRPr="00DB0379" w:rsidRDefault="00DB0379" w:rsidP="00DB0379">
      <w:pPr>
        <w:spacing w:before="100" w:after="100" w:line="280" w:lineRule="atLeast"/>
        <w:ind w:left="709"/>
        <w:rPr>
          <w:rFonts w:eastAsia="Times New Roman" w:cs="Times New Roman"/>
          <w:szCs w:val="20"/>
          <w:lang w:eastAsia="en-GB"/>
        </w:rPr>
      </w:pPr>
      <w:r w:rsidRPr="00DB0379">
        <w:rPr>
          <w:rFonts w:eastAsia="Times New Roman" w:cs="Times New Roman"/>
          <w:szCs w:val="20"/>
          <w:lang w:eastAsia="en-GB"/>
        </w:rPr>
        <w:t>Having undertaken an assessment of the options the Consultant shall provide an overview of the overall recommended option or options to take forward to the Detailed Business Case. Where more than one option is proposed the Consultant must set out a rationale for not distinguishing between options further in the IBC and outline what additional analysis is required in the DBC to provide a clearer distinction between Options in the DBC to allow a final recommendation to be made.</w:t>
      </w:r>
    </w:p>
    <w:p w:rsidR="00DB0379" w:rsidRPr="00DB0379" w:rsidRDefault="00DB0379" w:rsidP="00DB0379">
      <w:pPr>
        <w:spacing w:before="100" w:after="100" w:line="280" w:lineRule="atLeast"/>
        <w:ind w:left="709"/>
        <w:rPr>
          <w:rFonts w:eastAsia="Times New Roman" w:cs="Times New Roman"/>
          <w:szCs w:val="20"/>
          <w:lang w:eastAsia="en-GB"/>
        </w:rPr>
      </w:pPr>
      <w:r w:rsidRPr="00DB0379">
        <w:rPr>
          <w:rFonts w:eastAsia="Times New Roman" w:cs="Times New Roman"/>
          <w:szCs w:val="20"/>
          <w:lang w:eastAsia="en-GB"/>
        </w:rPr>
        <w:t>In providing a recommended option(s) the Consultant shall identify:</w:t>
      </w:r>
    </w:p>
    <w:p w:rsidR="00DB0379" w:rsidRPr="00DB0379" w:rsidRDefault="00DB0379" w:rsidP="00711B11">
      <w:pPr>
        <w:numPr>
          <w:ilvl w:val="1"/>
          <w:numId w:val="105"/>
        </w:numPr>
        <w:spacing w:before="100" w:after="100" w:line="280" w:lineRule="atLeast"/>
        <w:ind w:left="1276" w:hanging="567"/>
        <w:rPr>
          <w:rFonts w:eastAsia="Times New Roman" w:cs="Times New Roman"/>
          <w:szCs w:val="20"/>
          <w:lang w:eastAsia="en-GB"/>
        </w:rPr>
      </w:pPr>
      <w:r w:rsidRPr="00DB0379">
        <w:rPr>
          <w:rFonts w:eastAsia="Times New Roman" w:cs="Times New Roman"/>
          <w:szCs w:val="20"/>
          <w:lang w:eastAsia="en-GB"/>
        </w:rPr>
        <w:t>The essential elements that must be successfully delivered;</w:t>
      </w:r>
    </w:p>
    <w:p w:rsidR="00DB0379" w:rsidRPr="00DB0379" w:rsidRDefault="00DB0379" w:rsidP="00711B11">
      <w:pPr>
        <w:numPr>
          <w:ilvl w:val="1"/>
          <w:numId w:val="105"/>
        </w:numPr>
        <w:spacing w:before="100" w:after="100" w:line="280" w:lineRule="atLeast"/>
        <w:ind w:left="1276" w:hanging="567"/>
        <w:rPr>
          <w:rFonts w:eastAsia="Times New Roman" w:cs="Times New Roman"/>
          <w:szCs w:val="20"/>
          <w:lang w:eastAsia="en-GB"/>
        </w:rPr>
      </w:pPr>
      <w:r w:rsidRPr="00DB0379">
        <w:rPr>
          <w:rFonts w:eastAsia="Times New Roman" w:cs="Times New Roman"/>
          <w:szCs w:val="20"/>
          <w:lang w:eastAsia="en-GB"/>
        </w:rPr>
        <w:t>The desirable requirements that would add value and bring about additional benefits but are not essential to successful delivery;</w:t>
      </w:r>
    </w:p>
    <w:p w:rsidR="00DB0379" w:rsidRPr="00DB0379" w:rsidRDefault="00DB0379" w:rsidP="00711B11">
      <w:pPr>
        <w:numPr>
          <w:ilvl w:val="1"/>
          <w:numId w:val="105"/>
        </w:numPr>
        <w:spacing w:before="100" w:after="100" w:line="280" w:lineRule="atLeast"/>
        <w:ind w:left="1276" w:hanging="567"/>
        <w:rPr>
          <w:rFonts w:eastAsia="Times New Roman" w:cs="Times New Roman"/>
          <w:szCs w:val="20"/>
          <w:lang w:eastAsia="en-GB"/>
        </w:rPr>
      </w:pPr>
      <w:r w:rsidRPr="00DB0379">
        <w:rPr>
          <w:rFonts w:eastAsia="Times New Roman" w:cs="Times New Roman"/>
          <w:szCs w:val="20"/>
          <w:lang w:eastAsia="en-GB"/>
        </w:rPr>
        <w:t>The optional requirements i.e. those things that might be delivered if sufficient budget were to be available; and</w:t>
      </w:r>
    </w:p>
    <w:p w:rsidR="00DB0379" w:rsidRPr="00DB0379" w:rsidRDefault="00DB0379" w:rsidP="00711B11">
      <w:pPr>
        <w:numPr>
          <w:ilvl w:val="1"/>
          <w:numId w:val="105"/>
        </w:numPr>
        <w:spacing w:before="100" w:after="100" w:line="280" w:lineRule="atLeast"/>
        <w:ind w:left="1276" w:hanging="567"/>
        <w:rPr>
          <w:rFonts w:eastAsia="Times New Roman" w:cs="Times New Roman"/>
          <w:szCs w:val="20"/>
          <w:lang w:eastAsia="en-GB"/>
        </w:rPr>
      </w:pPr>
      <w:r w:rsidRPr="00DB0379">
        <w:rPr>
          <w:rFonts w:eastAsia="Times New Roman" w:cs="Times New Roman"/>
          <w:szCs w:val="20"/>
          <w:lang w:eastAsia="en-GB"/>
        </w:rPr>
        <w:t>The elements that are specifically excluded (to prevent scope creep).</w:t>
      </w:r>
    </w:p>
    <w:p w:rsidR="00DB0379" w:rsidRPr="00DB0379" w:rsidRDefault="00DB0379" w:rsidP="00DB0379">
      <w:pPr>
        <w:spacing w:before="100" w:after="100" w:line="280" w:lineRule="atLeast"/>
        <w:ind w:left="709"/>
        <w:rPr>
          <w:rFonts w:eastAsia="Times New Roman" w:cs="Times New Roman"/>
          <w:szCs w:val="20"/>
          <w:lang w:eastAsia="en-GB"/>
        </w:rPr>
      </w:pPr>
      <w:r w:rsidRPr="00DB0379">
        <w:rPr>
          <w:rFonts w:eastAsia="Times New Roman" w:cs="Times New Roman"/>
          <w:szCs w:val="20"/>
          <w:lang w:eastAsia="en-GB"/>
        </w:rPr>
        <w:t>The Consultant shall ensure that the option identifies key implementation activities by time (or any other trigger such as growth thresholds) to deliver the desired outcomes. Where there are complementary activities within the wider PBC such as other interventions (examples include local road construction, other mode improvements, land use and other) these should be identified and the synergy risks and opportunities outlined.</w:t>
      </w:r>
    </w:p>
    <w:p w:rsidR="00DB0379" w:rsidRPr="00DB0379" w:rsidRDefault="00DB0379" w:rsidP="00DB0379">
      <w:pPr>
        <w:pStyle w:val="Numberedparagraph"/>
        <w:rPr>
          <w:rFonts w:eastAsia="Times New Roman"/>
          <w:lang w:val="en-GB"/>
        </w:rPr>
      </w:pPr>
      <w:bookmarkStart w:id="172" w:name="_Toc415296972"/>
      <w:bookmarkStart w:id="173" w:name="_Toc427849938"/>
      <w:r w:rsidRPr="00DB0379">
        <w:rPr>
          <w:rFonts w:eastAsia="Times New Roman"/>
          <w:lang w:val="en-GB"/>
        </w:rPr>
        <w:t>Stakeholder / Public Consultation</w:t>
      </w:r>
      <w:bookmarkEnd w:id="172"/>
      <w:r w:rsidRPr="00DB0379">
        <w:rPr>
          <w:rFonts w:eastAsia="Times New Roman"/>
          <w:lang w:val="en-GB"/>
        </w:rPr>
        <w:t xml:space="preserve"> and engagement</w:t>
      </w:r>
      <w:bookmarkEnd w:id="173"/>
    </w:p>
    <w:p w:rsidR="00DB0379" w:rsidRPr="00DB0379" w:rsidRDefault="00DB0379" w:rsidP="00DB0379">
      <w:pPr>
        <w:spacing w:before="100" w:after="100" w:line="280" w:lineRule="atLeast"/>
        <w:ind w:left="709"/>
        <w:rPr>
          <w:rFonts w:eastAsia="Times New Roman" w:cs="Times New Roman"/>
          <w:color w:val="0000FF"/>
          <w:szCs w:val="24"/>
          <w:lang w:val="en-GB" w:eastAsia="x-none"/>
        </w:rPr>
      </w:pPr>
      <w:r w:rsidRPr="00DB0379">
        <w:rPr>
          <w:rFonts w:eastAsia="Times New Roman" w:cs="Times New Roman"/>
          <w:color w:val="0000FF"/>
          <w:szCs w:val="24"/>
          <w:highlight w:val="yellow"/>
          <w:lang w:val="en-GB" w:eastAsia="x-none"/>
        </w:rPr>
        <w:t>&lt;&lt;Guidance note:  provide some indication as to the extent and method of engagement expected i.e. two open days, meetings etc&gt;&gt;</w:t>
      </w:r>
    </w:p>
    <w:p w:rsidR="00DB0379" w:rsidRPr="00DB0379" w:rsidRDefault="00DB0379" w:rsidP="00DB0379">
      <w:pPr>
        <w:spacing w:before="100" w:after="100" w:line="280" w:lineRule="atLeast"/>
        <w:ind w:left="709"/>
        <w:rPr>
          <w:rFonts w:eastAsia="Times New Roman" w:cs="Times New Roman"/>
          <w:color w:val="0000FF"/>
          <w:szCs w:val="24"/>
          <w:lang w:val="en-GB" w:eastAsia="x-none"/>
        </w:rPr>
      </w:pPr>
      <w:r w:rsidRPr="00DB0379">
        <w:rPr>
          <w:rFonts w:eastAsia="Times New Roman" w:cs="Times New Roman"/>
          <w:szCs w:val="20"/>
          <w:lang w:eastAsia="en-GB"/>
        </w:rPr>
        <w:t>[Insert paragraphs / bullets]</w:t>
      </w:r>
    </w:p>
    <w:p w:rsidR="00DB0379" w:rsidRPr="00DB0379" w:rsidRDefault="00DB0379" w:rsidP="00DB0379">
      <w:pPr>
        <w:pStyle w:val="Numberedparagraph"/>
        <w:rPr>
          <w:rFonts w:eastAsia="Times New Roman"/>
          <w:lang w:val="en-GB"/>
        </w:rPr>
      </w:pPr>
      <w:bookmarkStart w:id="174" w:name="_Toc415296974"/>
      <w:bookmarkStart w:id="175" w:name="_Toc427849939"/>
      <w:r w:rsidRPr="00DB0379">
        <w:rPr>
          <w:rFonts w:eastAsia="Times New Roman"/>
          <w:lang w:val="en-GB"/>
        </w:rPr>
        <w:t>Options Evaluation Strategy - Property</w:t>
      </w:r>
      <w:bookmarkEnd w:id="174"/>
      <w:bookmarkEnd w:id="175"/>
    </w:p>
    <w:p w:rsidR="00DB0379" w:rsidRPr="00DB0379" w:rsidRDefault="00DB0379" w:rsidP="00DB0379">
      <w:pPr>
        <w:spacing w:before="100" w:after="100" w:line="280" w:lineRule="atLeast"/>
        <w:ind w:left="709"/>
        <w:rPr>
          <w:rFonts w:eastAsia="Times New Roman" w:cs="Times New Roman"/>
          <w:szCs w:val="24"/>
          <w:lang w:eastAsia="en-GB"/>
        </w:rPr>
      </w:pPr>
      <w:r w:rsidRPr="00DB0379">
        <w:rPr>
          <w:rFonts w:eastAsia="Times New Roman" w:cs="Times New Roman"/>
          <w:szCs w:val="24"/>
          <w:lang w:eastAsia="en-GB"/>
        </w:rPr>
        <w:t xml:space="preserve">The </w:t>
      </w:r>
      <w:r w:rsidRPr="00DB0379">
        <w:rPr>
          <w:rFonts w:eastAsia="Times New Roman" w:cs="Times New Roman"/>
          <w:i/>
          <w:iCs/>
          <w:szCs w:val="24"/>
          <w:lang w:eastAsia="en-GB"/>
        </w:rPr>
        <w:t>Options Evaluation Strategy -</w:t>
      </w:r>
      <w:r w:rsidRPr="00DB0379">
        <w:rPr>
          <w:rFonts w:eastAsia="Times New Roman" w:cs="Times New Roman"/>
          <w:szCs w:val="24"/>
          <w:lang w:eastAsia="en-GB"/>
        </w:rPr>
        <w:t xml:space="preserve"> </w:t>
      </w:r>
      <w:r w:rsidRPr="00DB0379">
        <w:rPr>
          <w:rFonts w:eastAsia="Times New Roman" w:cs="Times New Roman"/>
          <w:i/>
          <w:iCs/>
          <w:szCs w:val="24"/>
          <w:lang w:eastAsia="en-GB"/>
        </w:rPr>
        <w:t>Property</w:t>
      </w:r>
      <w:r w:rsidRPr="00DB0379">
        <w:rPr>
          <w:rFonts w:eastAsia="Times New Roman" w:cs="Times New Roman"/>
          <w:szCs w:val="24"/>
          <w:lang w:eastAsia="en-GB"/>
        </w:rPr>
        <w:t xml:space="preserve"> is a desktop exercise undertaken by the Client’s Property Acquisition Agent.  The Consultant shall provide the following information to the Property Acquisition Agent:</w:t>
      </w:r>
    </w:p>
    <w:p w:rsidR="00DB0379" w:rsidRPr="00DB0379" w:rsidRDefault="00DB0379" w:rsidP="00711B11">
      <w:pPr>
        <w:numPr>
          <w:ilvl w:val="0"/>
          <w:numId w:val="102"/>
        </w:numPr>
        <w:tabs>
          <w:tab w:val="num" w:pos="1418"/>
        </w:tabs>
        <w:spacing w:before="100" w:after="100" w:line="280" w:lineRule="atLeast"/>
        <w:ind w:left="1276" w:hanging="567"/>
        <w:rPr>
          <w:rFonts w:eastAsia="Times New Roman" w:cs="Times New Roman"/>
          <w:szCs w:val="24"/>
          <w:lang w:eastAsia="en-GB"/>
        </w:rPr>
      </w:pPr>
      <w:r w:rsidRPr="00DB0379">
        <w:rPr>
          <w:rFonts w:eastAsia="Times New Roman" w:cs="Times New Roman"/>
          <w:szCs w:val="24"/>
          <w:lang w:eastAsia="en-GB"/>
        </w:rPr>
        <w:t>Aerial photographs for each option, with property boundaries overlaid plus photos/plans to identify routes, building and property effects;</w:t>
      </w:r>
    </w:p>
    <w:p w:rsidR="00DB0379" w:rsidRPr="00DB0379" w:rsidRDefault="00DB0379" w:rsidP="00711B11">
      <w:pPr>
        <w:numPr>
          <w:ilvl w:val="0"/>
          <w:numId w:val="102"/>
        </w:numPr>
        <w:tabs>
          <w:tab w:val="num" w:pos="1418"/>
        </w:tabs>
        <w:spacing w:before="100" w:after="100" w:line="280" w:lineRule="atLeast"/>
        <w:ind w:left="1276" w:hanging="567"/>
        <w:rPr>
          <w:rFonts w:eastAsia="Times New Roman" w:cs="Times New Roman"/>
          <w:szCs w:val="24"/>
          <w:lang w:eastAsia="en-GB"/>
        </w:rPr>
      </w:pPr>
      <w:r w:rsidRPr="00DB0379">
        <w:rPr>
          <w:rFonts w:eastAsia="Times New Roman" w:cs="Times New Roman"/>
          <w:szCs w:val="24"/>
          <w:lang w:eastAsia="en-GB"/>
        </w:rPr>
        <w:t>Estimate of land areas required for each affected title/property;</w:t>
      </w:r>
    </w:p>
    <w:p w:rsidR="00DB0379" w:rsidRPr="00DB0379" w:rsidRDefault="00DB0379" w:rsidP="00711B11">
      <w:pPr>
        <w:numPr>
          <w:ilvl w:val="0"/>
          <w:numId w:val="102"/>
        </w:numPr>
        <w:tabs>
          <w:tab w:val="num" w:pos="1418"/>
        </w:tabs>
        <w:spacing w:before="100" w:after="100" w:line="280" w:lineRule="atLeast"/>
        <w:ind w:left="1276" w:hanging="567"/>
        <w:rPr>
          <w:rFonts w:eastAsia="Times New Roman" w:cs="Times New Roman"/>
          <w:szCs w:val="24"/>
          <w:lang w:eastAsia="en-GB"/>
        </w:rPr>
      </w:pPr>
      <w:r w:rsidRPr="00DB0379">
        <w:rPr>
          <w:rFonts w:eastAsia="Times New Roman" w:cs="Times New Roman"/>
          <w:szCs w:val="24"/>
          <w:lang w:eastAsia="en-GB"/>
        </w:rPr>
        <w:t xml:space="preserve">Declared Limited Access Road, under Section 88 of the </w:t>
      </w:r>
      <w:r w:rsidRPr="00DB0379">
        <w:rPr>
          <w:rFonts w:eastAsia="Times New Roman" w:cs="Times New Roman"/>
          <w:i/>
          <w:szCs w:val="24"/>
          <w:lang w:eastAsia="en-GB"/>
        </w:rPr>
        <w:t>Government Roading Powers Act 1989</w:t>
      </w:r>
      <w:r w:rsidRPr="00DB0379">
        <w:rPr>
          <w:rFonts w:eastAsia="Times New Roman" w:cs="Times New Roman"/>
          <w:szCs w:val="24"/>
          <w:lang w:eastAsia="en-GB"/>
        </w:rPr>
        <w:t>, including location of any authorised crossing place;</w:t>
      </w:r>
    </w:p>
    <w:p w:rsidR="00DB0379" w:rsidRPr="00DB0379" w:rsidRDefault="00DB0379" w:rsidP="00711B11">
      <w:pPr>
        <w:numPr>
          <w:ilvl w:val="0"/>
          <w:numId w:val="102"/>
        </w:numPr>
        <w:tabs>
          <w:tab w:val="num" w:pos="1418"/>
        </w:tabs>
        <w:spacing w:before="100" w:after="100" w:line="280" w:lineRule="atLeast"/>
        <w:ind w:left="1276" w:hanging="567"/>
        <w:rPr>
          <w:rFonts w:eastAsia="Times New Roman" w:cs="Times New Roman"/>
          <w:szCs w:val="24"/>
          <w:lang w:eastAsia="en-GB"/>
        </w:rPr>
      </w:pPr>
      <w:r w:rsidRPr="00DB0379">
        <w:rPr>
          <w:rFonts w:eastAsia="Times New Roman" w:cs="Times New Roman"/>
          <w:szCs w:val="24"/>
          <w:lang w:eastAsia="en-GB"/>
        </w:rPr>
        <w:t xml:space="preserve">Land zoning and any other pertinent local authority issues; </w:t>
      </w:r>
    </w:p>
    <w:p w:rsidR="00DB0379" w:rsidRPr="00DB0379" w:rsidRDefault="00DB0379" w:rsidP="00711B11">
      <w:pPr>
        <w:numPr>
          <w:ilvl w:val="0"/>
          <w:numId w:val="102"/>
        </w:numPr>
        <w:tabs>
          <w:tab w:val="num" w:pos="1418"/>
        </w:tabs>
        <w:spacing w:before="100" w:after="100" w:line="280" w:lineRule="atLeast"/>
        <w:ind w:left="1276" w:hanging="567"/>
        <w:rPr>
          <w:rFonts w:eastAsia="Times New Roman" w:cs="Times New Roman"/>
          <w:szCs w:val="24"/>
          <w:lang w:eastAsia="en-GB"/>
        </w:rPr>
      </w:pPr>
      <w:r w:rsidRPr="00DB0379">
        <w:rPr>
          <w:rFonts w:eastAsia="Times New Roman" w:cs="Times New Roman"/>
          <w:szCs w:val="24"/>
          <w:lang w:eastAsia="en-GB"/>
        </w:rPr>
        <w:t xml:space="preserve">Potential short and long term impacts on affected property owners; </w:t>
      </w:r>
    </w:p>
    <w:p w:rsidR="00DB0379" w:rsidRPr="00DB0379" w:rsidRDefault="00DB0379" w:rsidP="00711B11">
      <w:pPr>
        <w:numPr>
          <w:ilvl w:val="0"/>
          <w:numId w:val="102"/>
        </w:numPr>
        <w:tabs>
          <w:tab w:val="num" w:pos="1418"/>
        </w:tabs>
        <w:spacing w:before="100" w:after="100" w:line="280" w:lineRule="atLeast"/>
        <w:ind w:left="1276" w:hanging="567"/>
        <w:rPr>
          <w:rFonts w:eastAsia="Times New Roman" w:cs="Times New Roman"/>
          <w:szCs w:val="24"/>
          <w:lang w:eastAsia="en-GB"/>
        </w:rPr>
      </w:pPr>
      <w:r w:rsidRPr="00DB0379">
        <w:rPr>
          <w:rFonts w:eastAsia="Times New Roman" w:cs="Times New Roman"/>
          <w:szCs w:val="24"/>
          <w:lang w:eastAsia="en-GB"/>
        </w:rPr>
        <w:t>Where appropriate, data and drawings shall also be supplied in electronic format consistent with the Transport Agency’s GIS Strategy;</w:t>
      </w:r>
    </w:p>
    <w:p w:rsidR="00DB0379" w:rsidRPr="00DB0379" w:rsidRDefault="00DB0379" w:rsidP="00711B11">
      <w:pPr>
        <w:numPr>
          <w:ilvl w:val="0"/>
          <w:numId w:val="102"/>
        </w:numPr>
        <w:tabs>
          <w:tab w:val="num" w:pos="1418"/>
        </w:tabs>
        <w:spacing w:before="100" w:after="100" w:line="280" w:lineRule="atLeast"/>
        <w:ind w:left="1276" w:hanging="567"/>
        <w:rPr>
          <w:rFonts w:eastAsia="Times New Roman" w:cs="Times New Roman"/>
          <w:szCs w:val="24"/>
          <w:lang w:eastAsia="en-GB"/>
        </w:rPr>
      </w:pPr>
      <w:r w:rsidRPr="00DB0379">
        <w:rPr>
          <w:rFonts w:eastAsia="Times New Roman" w:cs="Times New Roman"/>
          <w:szCs w:val="24"/>
          <w:lang w:eastAsia="en-GB"/>
        </w:rPr>
        <w:t>Maori land alienation where known; and</w:t>
      </w:r>
    </w:p>
    <w:p w:rsidR="00DB0379" w:rsidRPr="00DB0379" w:rsidRDefault="00DB0379" w:rsidP="00711B11">
      <w:pPr>
        <w:numPr>
          <w:ilvl w:val="0"/>
          <w:numId w:val="102"/>
        </w:numPr>
        <w:tabs>
          <w:tab w:val="num" w:pos="1418"/>
        </w:tabs>
        <w:spacing w:before="100" w:after="100" w:line="280" w:lineRule="atLeast"/>
        <w:ind w:left="1276" w:hanging="567"/>
        <w:rPr>
          <w:rFonts w:eastAsia="Times New Roman" w:cs="Times New Roman"/>
          <w:szCs w:val="24"/>
          <w:lang w:eastAsia="en-GB"/>
        </w:rPr>
      </w:pPr>
      <w:r w:rsidRPr="00DB0379">
        <w:rPr>
          <w:rFonts w:eastAsia="Times New Roman" w:cs="Times New Roman"/>
          <w:szCs w:val="24"/>
          <w:lang w:eastAsia="en-GB"/>
        </w:rPr>
        <w:t>Any other factors impacting on property costs.</w:t>
      </w:r>
    </w:p>
    <w:p w:rsidR="00DB0379" w:rsidRPr="00DB0379" w:rsidRDefault="00DB0379" w:rsidP="00DB0379">
      <w:pPr>
        <w:spacing w:before="100" w:after="100" w:line="280" w:lineRule="atLeast"/>
        <w:ind w:left="709"/>
        <w:rPr>
          <w:rFonts w:eastAsia="Times New Roman" w:cs="Times New Roman"/>
          <w:szCs w:val="24"/>
          <w:lang w:eastAsia="en-GB"/>
        </w:rPr>
      </w:pPr>
      <w:r w:rsidRPr="00DB0379">
        <w:rPr>
          <w:rFonts w:eastAsia="Times New Roman" w:cs="Times New Roman"/>
          <w:szCs w:val="24"/>
          <w:lang w:eastAsia="en-GB"/>
        </w:rPr>
        <w:t xml:space="preserve">Following preparation of the </w:t>
      </w:r>
      <w:r w:rsidRPr="00DB0379">
        <w:rPr>
          <w:rFonts w:eastAsia="Times New Roman" w:cs="Times New Roman"/>
          <w:i/>
          <w:iCs/>
          <w:szCs w:val="24"/>
          <w:lang w:eastAsia="en-GB"/>
        </w:rPr>
        <w:t>Options Evaluation Strategy -</w:t>
      </w:r>
      <w:r w:rsidRPr="00DB0379">
        <w:rPr>
          <w:rFonts w:eastAsia="Times New Roman" w:cs="Times New Roman"/>
          <w:szCs w:val="24"/>
          <w:lang w:eastAsia="en-GB"/>
        </w:rPr>
        <w:t xml:space="preserve"> </w:t>
      </w:r>
      <w:r w:rsidRPr="00DB0379">
        <w:rPr>
          <w:rFonts w:eastAsia="Times New Roman" w:cs="Times New Roman"/>
          <w:i/>
          <w:iCs/>
          <w:szCs w:val="24"/>
          <w:lang w:eastAsia="en-GB"/>
        </w:rPr>
        <w:t>Property</w:t>
      </w:r>
      <w:r w:rsidRPr="00DB0379">
        <w:rPr>
          <w:rFonts w:eastAsia="Times New Roman" w:cs="Times New Roman"/>
          <w:szCs w:val="24"/>
          <w:lang w:eastAsia="en-GB"/>
        </w:rPr>
        <w:t xml:space="preserve"> the Property Acquisition Agent will provide the following information for each option to the Consultant:</w:t>
      </w:r>
    </w:p>
    <w:p w:rsidR="00DB0379" w:rsidRPr="00DB0379" w:rsidRDefault="00DB0379" w:rsidP="00711B11">
      <w:pPr>
        <w:numPr>
          <w:ilvl w:val="0"/>
          <w:numId w:val="101"/>
        </w:numPr>
        <w:tabs>
          <w:tab w:val="num" w:pos="1418"/>
        </w:tabs>
        <w:spacing w:before="100" w:after="100" w:line="280" w:lineRule="atLeast"/>
        <w:ind w:left="1276" w:hanging="567"/>
        <w:rPr>
          <w:rFonts w:eastAsia="Times New Roman" w:cs="Times New Roman"/>
          <w:szCs w:val="24"/>
          <w:lang w:eastAsia="en-GB"/>
        </w:rPr>
      </w:pPr>
      <w:r w:rsidRPr="00DB0379">
        <w:rPr>
          <w:rFonts w:eastAsia="Times New Roman" w:cs="Times New Roman"/>
          <w:szCs w:val="24"/>
          <w:lang w:eastAsia="en-GB"/>
        </w:rPr>
        <w:t xml:space="preserve">Property Compensation cost estimates (total and net costs in accordance with the Transport Agency’s </w:t>
      </w:r>
      <w:r w:rsidRPr="00DB0379">
        <w:rPr>
          <w:rFonts w:eastAsia="Times New Roman" w:cs="Times New Roman"/>
          <w:i/>
          <w:szCs w:val="24"/>
          <w:lang w:eastAsia="en-GB"/>
        </w:rPr>
        <w:t>Cost Estimation Manual</w:t>
      </w:r>
      <w:r w:rsidRPr="00DB0379">
        <w:rPr>
          <w:rFonts w:eastAsia="Times New Roman" w:cs="Times New Roman"/>
          <w:szCs w:val="24"/>
          <w:lang w:eastAsia="en-GB"/>
        </w:rPr>
        <w:t xml:space="preserve"> (SM014);</w:t>
      </w:r>
    </w:p>
    <w:p w:rsidR="00DB0379" w:rsidRPr="00DB0379" w:rsidRDefault="00DB0379" w:rsidP="00711B11">
      <w:pPr>
        <w:numPr>
          <w:ilvl w:val="0"/>
          <w:numId w:val="101"/>
        </w:numPr>
        <w:tabs>
          <w:tab w:val="num" w:pos="1418"/>
        </w:tabs>
        <w:spacing w:before="100" w:after="100" w:line="280" w:lineRule="atLeast"/>
        <w:ind w:left="1276" w:hanging="567"/>
        <w:rPr>
          <w:rFonts w:eastAsia="Times New Roman" w:cs="Times New Roman"/>
          <w:szCs w:val="24"/>
          <w:lang w:eastAsia="en-GB"/>
        </w:rPr>
      </w:pPr>
      <w:r w:rsidRPr="00DB0379">
        <w:rPr>
          <w:rFonts w:eastAsia="Times New Roman" w:cs="Times New Roman"/>
          <w:szCs w:val="24"/>
          <w:lang w:eastAsia="en-GB"/>
        </w:rPr>
        <w:t>Any known issues associated with each property owner (where known at this early stage), e.g. land lock potential, Maori land alienation, protected trees hardship or other people related issues, and an estimate of their possible costs of resolution where appropriate;</w:t>
      </w:r>
    </w:p>
    <w:p w:rsidR="00DB0379" w:rsidRPr="00DB0379" w:rsidRDefault="00DB0379" w:rsidP="00711B11">
      <w:pPr>
        <w:numPr>
          <w:ilvl w:val="0"/>
          <w:numId w:val="101"/>
        </w:numPr>
        <w:tabs>
          <w:tab w:val="num" w:pos="1418"/>
        </w:tabs>
        <w:spacing w:before="100" w:after="100" w:line="280" w:lineRule="atLeast"/>
        <w:ind w:left="1276" w:hanging="567"/>
        <w:rPr>
          <w:rFonts w:eastAsia="Times New Roman" w:cs="Times New Roman"/>
          <w:szCs w:val="24"/>
          <w:lang w:eastAsia="en-GB"/>
        </w:rPr>
      </w:pPr>
      <w:r w:rsidRPr="00DB0379">
        <w:rPr>
          <w:rFonts w:eastAsia="Times New Roman" w:cs="Times New Roman"/>
          <w:szCs w:val="24"/>
          <w:lang w:eastAsia="en-GB"/>
        </w:rPr>
        <w:t>Consultant’s photos/plans marked-up identifying properties/areas and a register of the interests of the property owners in the project; and</w:t>
      </w:r>
    </w:p>
    <w:p w:rsidR="00DB0379" w:rsidRPr="00DB0379" w:rsidRDefault="00DB0379" w:rsidP="00711B11">
      <w:pPr>
        <w:numPr>
          <w:ilvl w:val="0"/>
          <w:numId w:val="101"/>
        </w:numPr>
        <w:tabs>
          <w:tab w:val="num" w:pos="1418"/>
        </w:tabs>
        <w:spacing w:before="100" w:after="100" w:line="280" w:lineRule="atLeast"/>
        <w:ind w:left="1276" w:hanging="567"/>
        <w:rPr>
          <w:rFonts w:eastAsia="Times New Roman" w:cs="Times New Roman"/>
          <w:szCs w:val="24"/>
          <w:lang w:eastAsia="en-GB"/>
        </w:rPr>
      </w:pPr>
      <w:r w:rsidRPr="00DB0379">
        <w:rPr>
          <w:rFonts w:eastAsia="Times New Roman" w:cs="Times New Roman"/>
          <w:szCs w:val="24"/>
          <w:lang w:eastAsia="en-GB"/>
        </w:rPr>
        <w:t>Details of any improvement(s) that may be directly affected.</w:t>
      </w:r>
    </w:p>
    <w:p w:rsidR="00DB0379" w:rsidRPr="00DB0379" w:rsidRDefault="00DB0379" w:rsidP="00DB0379">
      <w:pPr>
        <w:pStyle w:val="Numberedparagraph"/>
        <w:rPr>
          <w:rFonts w:eastAsia="Times New Roman"/>
          <w:lang w:val="en-GB"/>
        </w:rPr>
      </w:pPr>
      <w:bookmarkStart w:id="176" w:name="_Toc415296975"/>
      <w:bookmarkStart w:id="177" w:name="_Toc427849940"/>
      <w:r w:rsidRPr="00DB0379">
        <w:rPr>
          <w:rFonts w:eastAsia="Times New Roman"/>
          <w:lang w:val="en-GB"/>
        </w:rPr>
        <w:t>Further Development of option(s) recommended to be taken forward to  Detailed Business Case</w:t>
      </w:r>
      <w:bookmarkEnd w:id="176"/>
      <w:bookmarkEnd w:id="177"/>
    </w:p>
    <w:p w:rsidR="00DB0379" w:rsidRPr="00DB0379" w:rsidRDefault="00DB0379" w:rsidP="00DB0379">
      <w:pPr>
        <w:spacing w:before="100" w:after="100" w:line="280" w:lineRule="atLeast"/>
        <w:ind w:left="709"/>
        <w:rPr>
          <w:rFonts w:eastAsia="Times New Roman" w:cs="Times New Roman"/>
          <w:color w:val="0000FF"/>
          <w:szCs w:val="20"/>
          <w:highlight w:val="yellow"/>
          <w:lang w:eastAsia="en-GB"/>
        </w:rPr>
      </w:pPr>
      <w:r w:rsidRPr="00DB0379">
        <w:rPr>
          <w:rFonts w:eastAsia="Times New Roman" w:cs="Times New Roman"/>
          <w:color w:val="0000FF"/>
          <w:szCs w:val="20"/>
          <w:highlight w:val="yellow"/>
          <w:lang w:eastAsia="en-GB"/>
        </w:rPr>
        <w:t xml:space="preserve">&lt;&lt;Guidance note: Planning the development of the Detailed Business Case forms a key element of the completion of the IBC and forms a key scope element for the DBC.  For each of the technical disciplines (where relevant), key issues to be considered when developing the IBC and DBC are outlined for consideration by project teams in preparing a scope of works.  </w:t>
      </w:r>
    </w:p>
    <w:p w:rsidR="00DB0379" w:rsidRPr="00DB0379" w:rsidRDefault="00DB0379" w:rsidP="00DB0379">
      <w:pPr>
        <w:spacing w:before="100" w:after="100" w:line="280" w:lineRule="atLeast"/>
        <w:ind w:left="709"/>
        <w:rPr>
          <w:rFonts w:eastAsia="Times New Roman" w:cs="Times New Roman"/>
          <w:color w:val="0000FF"/>
          <w:szCs w:val="20"/>
          <w:highlight w:val="yellow"/>
          <w:lang w:eastAsia="en-GB"/>
        </w:rPr>
      </w:pPr>
      <w:r w:rsidRPr="00DB0379">
        <w:rPr>
          <w:rFonts w:eastAsia="Times New Roman" w:cs="Times New Roman"/>
          <w:color w:val="0000FF"/>
          <w:szCs w:val="20"/>
          <w:highlight w:val="yellow"/>
          <w:lang w:eastAsia="en-GB"/>
        </w:rPr>
        <w:t>For example: refer to Z19 State Highway Environmental and Social Responsibility Standard on the Highways Information Portal: Where significant environmental or social risks are anticipated or have been identified in the Environmental and social screen but the option is still under consideration, preliminary technical assessment(s) to understand the nature of these risks will be required as part of the Detailed Business Case.  The scope of these studies will need to be developed during the indicative business case and should be discussed with the Environmental and Urban Design (EUD) team.&gt;&gt;</w:t>
      </w:r>
    </w:p>
    <w:p w:rsidR="00DB0379" w:rsidRPr="00DB0379" w:rsidRDefault="00DB0379" w:rsidP="00DB0379">
      <w:pPr>
        <w:spacing w:before="100" w:after="100" w:line="280" w:lineRule="atLeast"/>
        <w:ind w:left="709"/>
        <w:rPr>
          <w:rFonts w:eastAsia="Times New Roman" w:cs="Times New Roman"/>
          <w:szCs w:val="20"/>
          <w:lang w:eastAsia="en-GB"/>
        </w:rPr>
      </w:pPr>
      <w:r w:rsidRPr="00DB0379">
        <w:rPr>
          <w:rFonts w:eastAsia="Times New Roman" w:cs="Times New Roman"/>
          <w:szCs w:val="20"/>
          <w:lang w:val="x-none" w:eastAsia="en-GB"/>
        </w:rPr>
        <w:t xml:space="preserve">Where required, the Consultant </w:t>
      </w:r>
      <w:r w:rsidRPr="00DB0379">
        <w:rPr>
          <w:rFonts w:eastAsia="Times New Roman" w:cs="Times New Roman"/>
          <w:szCs w:val="20"/>
          <w:lang w:eastAsia="en-GB"/>
        </w:rPr>
        <w:t>shall, in collaboration with the Client and Network Outcomes Advisors, prepare a scope of works for any preliminary technical assessments required to understand further the key risks for the recommended Option(s) in the DBC. Examples include (but are not limited to):</w:t>
      </w:r>
    </w:p>
    <w:p w:rsidR="00DB0379" w:rsidRPr="00DB0379" w:rsidRDefault="00DB0379" w:rsidP="00711B11">
      <w:pPr>
        <w:numPr>
          <w:ilvl w:val="0"/>
          <w:numId w:val="106"/>
        </w:numPr>
        <w:spacing w:before="100" w:after="100" w:line="280" w:lineRule="atLeast"/>
        <w:ind w:left="1276" w:hanging="567"/>
        <w:rPr>
          <w:rFonts w:eastAsia="Times New Roman" w:cs="Times New Roman"/>
          <w:szCs w:val="20"/>
          <w:lang w:eastAsia="en-GB"/>
        </w:rPr>
      </w:pPr>
      <w:r w:rsidRPr="00DB0379">
        <w:rPr>
          <w:rFonts w:eastAsia="Times New Roman" w:cs="Times New Roman"/>
          <w:szCs w:val="20"/>
          <w:lang w:eastAsia="en-GB"/>
        </w:rPr>
        <w:t>the environmental or social risks of the preferred option(s) identified in the Environmental and Social Responsibility (ESR) Screen</w:t>
      </w:r>
    </w:p>
    <w:p w:rsidR="00DB0379" w:rsidRPr="00DB0379" w:rsidRDefault="00DB0379" w:rsidP="00711B11">
      <w:pPr>
        <w:numPr>
          <w:ilvl w:val="0"/>
          <w:numId w:val="107"/>
        </w:numPr>
        <w:spacing w:before="100" w:after="100" w:line="280" w:lineRule="atLeast"/>
        <w:ind w:left="1276" w:hanging="567"/>
        <w:rPr>
          <w:rFonts w:eastAsia="Times New Roman" w:cs="Times New Roman"/>
          <w:szCs w:val="20"/>
          <w:lang w:eastAsia="en-GB"/>
        </w:rPr>
      </w:pPr>
      <w:r w:rsidRPr="00DB0379">
        <w:rPr>
          <w:rFonts w:eastAsia="Times New Roman" w:cs="Times New Roman"/>
          <w:szCs w:val="20"/>
          <w:lang w:eastAsia="en-GB"/>
        </w:rPr>
        <w:t>Geotechnical testing and analysis;</w:t>
      </w:r>
    </w:p>
    <w:p w:rsidR="00DB0379" w:rsidRPr="00DB0379" w:rsidRDefault="00DB0379" w:rsidP="00711B11">
      <w:pPr>
        <w:numPr>
          <w:ilvl w:val="0"/>
          <w:numId w:val="107"/>
        </w:numPr>
        <w:spacing w:before="100" w:after="100" w:line="280" w:lineRule="atLeast"/>
        <w:ind w:left="1276" w:hanging="567"/>
        <w:rPr>
          <w:rFonts w:eastAsia="Times New Roman" w:cs="Times New Roman"/>
          <w:szCs w:val="20"/>
          <w:lang w:eastAsia="en-GB"/>
        </w:rPr>
      </w:pPr>
      <w:r w:rsidRPr="00DB0379">
        <w:rPr>
          <w:rFonts w:eastAsia="Times New Roman" w:cs="Times New Roman"/>
          <w:szCs w:val="20"/>
          <w:lang w:eastAsia="en-GB"/>
        </w:rPr>
        <w:t>Transport Modelling and associated analysis;</w:t>
      </w:r>
    </w:p>
    <w:p w:rsidR="00DB0379" w:rsidRPr="00DB0379" w:rsidRDefault="00DB0379" w:rsidP="00711B11">
      <w:pPr>
        <w:numPr>
          <w:ilvl w:val="0"/>
          <w:numId w:val="107"/>
        </w:numPr>
        <w:spacing w:before="100" w:after="100" w:line="280" w:lineRule="atLeast"/>
        <w:ind w:left="1276" w:hanging="567"/>
        <w:rPr>
          <w:rFonts w:eastAsia="Times New Roman" w:cs="Times New Roman"/>
          <w:szCs w:val="20"/>
          <w:lang w:eastAsia="en-GB"/>
        </w:rPr>
      </w:pPr>
      <w:r w:rsidRPr="00DB0379">
        <w:rPr>
          <w:rFonts w:eastAsia="Times New Roman" w:cs="Times New Roman"/>
          <w:szCs w:val="20"/>
          <w:lang w:eastAsia="en-GB"/>
        </w:rPr>
        <w:t>Public and Stakeholder engagement;</w:t>
      </w:r>
    </w:p>
    <w:p w:rsidR="00DB0379" w:rsidRPr="00DB0379" w:rsidRDefault="00DB0379" w:rsidP="00711B11">
      <w:pPr>
        <w:numPr>
          <w:ilvl w:val="0"/>
          <w:numId w:val="106"/>
        </w:numPr>
        <w:spacing w:before="100" w:after="100" w:line="280" w:lineRule="atLeast"/>
        <w:ind w:left="1276" w:hanging="567"/>
        <w:rPr>
          <w:rFonts w:eastAsia="Times New Roman" w:cs="Times New Roman"/>
          <w:szCs w:val="20"/>
          <w:lang w:eastAsia="en-GB"/>
        </w:rPr>
      </w:pPr>
      <w:r w:rsidRPr="00DB0379">
        <w:rPr>
          <w:rFonts w:eastAsia="Times New Roman" w:cs="Times New Roman"/>
          <w:szCs w:val="20"/>
          <w:lang w:eastAsia="en-GB"/>
        </w:rPr>
        <w:t xml:space="preserve">Statutory approvals </w:t>
      </w:r>
    </w:p>
    <w:p w:rsidR="00DB0379" w:rsidRPr="00DB0379" w:rsidRDefault="00DB0379" w:rsidP="00DB0379">
      <w:pPr>
        <w:spacing w:before="100" w:after="100" w:line="280" w:lineRule="atLeast"/>
        <w:ind w:left="709"/>
        <w:rPr>
          <w:rFonts w:eastAsia="Times New Roman" w:cs="Times New Roman"/>
          <w:szCs w:val="20"/>
          <w:lang w:eastAsia="en-GB"/>
        </w:rPr>
      </w:pPr>
      <w:r w:rsidRPr="00DB0379">
        <w:rPr>
          <w:rFonts w:eastAsia="Times New Roman" w:cs="Times New Roman"/>
          <w:szCs w:val="20"/>
          <w:lang w:eastAsia="en-GB"/>
        </w:rPr>
        <w:t xml:space="preserve">Further information on possible further analysis can be found on the </w:t>
      </w:r>
      <w:r w:rsidR="00955AA8">
        <w:rPr>
          <w:rFonts w:eastAsia="Times New Roman" w:cs="Times New Roman"/>
          <w:szCs w:val="20"/>
          <w:lang w:eastAsia="en-GB"/>
        </w:rPr>
        <w:t>Hi</w:t>
      </w:r>
      <w:r w:rsidRPr="00DB0379">
        <w:rPr>
          <w:rFonts w:eastAsia="Times New Roman" w:cs="Times New Roman"/>
          <w:szCs w:val="20"/>
          <w:lang w:eastAsia="en-GB"/>
        </w:rPr>
        <w:t xml:space="preserve">ghways Information Portal. </w:t>
      </w:r>
    </w:p>
    <w:p w:rsidR="00DB0379" w:rsidRPr="00DB0379" w:rsidRDefault="00DB0379" w:rsidP="00DB0379">
      <w:pPr>
        <w:pStyle w:val="Numberedparagraph"/>
        <w:rPr>
          <w:rFonts w:eastAsia="Times New Roman"/>
          <w:lang w:val="en-GB"/>
        </w:rPr>
      </w:pPr>
      <w:bookmarkStart w:id="178" w:name="_Toc415296976"/>
      <w:bookmarkStart w:id="179" w:name="_Toc427849941"/>
      <w:r w:rsidRPr="00DB0379">
        <w:rPr>
          <w:rFonts w:eastAsia="Times New Roman"/>
          <w:lang w:val="en-GB"/>
        </w:rPr>
        <w:t>Technical requirements</w:t>
      </w:r>
      <w:bookmarkEnd w:id="178"/>
      <w:bookmarkEnd w:id="179"/>
    </w:p>
    <w:p w:rsidR="00DB0379" w:rsidRPr="00DB0379" w:rsidRDefault="00DB0379" w:rsidP="00DB0379">
      <w:pPr>
        <w:spacing w:before="100" w:after="100" w:line="280" w:lineRule="atLeast"/>
        <w:ind w:left="709"/>
        <w:rPr>
          <w:rFonts w:eastAsia="Times New Roman" w:cs="Times New Roman"/>
          <w:szCs w:val="20"/>
          <w:lang w:eastAsia="en-GB"/>
        </w:rPr>
      </w:pPr>
      <w:r w:rsidRPr="00DB0379">
        <w:rPr>
          <w:rFonts w:eastAsia="Times New Roman" w:cs="Times New Roman"/>
          <w:szCs w:val="20"/>
          <w:lang w:eastAsia="en-GB"/>
        </w:rPr>
        <w:t xml:space="preserve">The Consultant shall carry out the technical requirements in accordance with the table found on the </w:t>
      </w:r>
      <w:r w:rsidRPr="00DB0379">
        <w:rPr>
          <w:rFonts w:eastAsia="Times New Roman" w:cs="Times New Roman"/>
          <w:i/>
          <w:szCs w:val="20"/>
          <w:lang w:eastAsia="en-GB"/>
        </w:rPr>
        <w:t xml:space="preserve">Technical Requirements </w:t>
      </w:r>
      <w:r w:rsidRPr="00DB0379">
        <w:rPr>
          <w:rFonts w:eastAsia="Times New Roman" w:cs="Times New Roman"/>
          <w:szCs w:val="20"/>
          <w:lang w:eastAsia="en-GB"/>
        </w:rPr>
        <w:t xml:space="preserve">section on the </w:t>
      </w:r>
      <w:r w:rsidRPr="00DB0379">
        <w:rPr>
          <w:rFonts w:eastAsia="Times New Roman" w:cs="Times New Roman"/>
          <w:i/>
          <w:szCs w:val="20"/>
          <w:lang w:eastAsia="en-GB"/>
        </w:rPr>
        <w:t>Indicative Business Case</w:t>
      </w:r>
      <w:r w:rsidRPr="00DB0379">
        <w:rPr>
          <w:rFonts w:eastAsia="Times New Roman" w:cs="Times New Roman"/>
          <w:szCs w:val="20"/>
          <w:lang w:eastAsia="en-GB"/>
        </w:rPr>
        <w:t xml:space="preserve"> of the Highways Information Portal, </w:t>
      </w:r>
      <w:r w:rsidRPr="00DB0379">
        <w:rPr>
          <w:rFonts w:eastAsia="Times New Roman" w:cs="Times New Roman"/>
          <w:color w:val="0000FF"/>
          <w:szCs w:val="20"/>
          <w:lang w:eastAsia="en-GB"/>
        </w:rPr>
        <w:t>except where modified below</w:t>
      </w:r>
      <w:r w:rsidRPr="00DB0379">
        <w:rPr>
          <w:rFonts w:eastAsia="Times New Roman" w:cs="Times New Roman"/>
          <w:szCs w:val="20"/>
          <w:lang w:eastAsia="en-GB"/>
        </w:rPr>
        <w:t xml:space="preserve">. </w:t>
      </w:r>
      <w:r w:rsidRPr="00DB0379">
        <w:rPr>
          <w:rFonts w:eastAsia="Times New Roman" w:cs="Times New Roman"/>
          <w:color w:val="0000FF"/>
          <w:szCs w:val="20"/>
          <w:highlight w:val="yellow"/>
          <w:lang w:eastAsia="en-GB"/>
        </w:rPr>
        <w:t>&lt;&lt;Guidance note: list any exceptions here to the “tasks” listed under the table on the HIP&gt;&gt;</w:t>
      </w:r>
    </w:p>
    <w:p w:rsidR="00DB0379" w:rsidRPr="00DB0379" w:rsidRDefault="00DB0379" w:rsidP="00DB0379">
      <w:pPr>
        <w:pStyle w:val="Numberedparagraph"/>
        <w:rPr>
          <w:rFonts w:eastAsia="Times New Roman"/>
          <w:lang w:val="en-GB"/>
        </w:rPr>
      </w:pPr>
      <w:bookmarkStart w:id="180" w:name="_Toc415296977"/>
      <w:bookmarkStart w:id="181" w:name="_Toc427849942"/>
      <w:r w:rsidRPr="00DB0379">
        <w:rPr>
          <w:rFonts w:eastAsia="Times New Roman"/>
          <w:lang w:val="en-GB"/>
        </w:rPr>
        <w:t>[Other]</w:t>
      </w:r>
      <w:bookmarkEnd w:id="180"/>
      <w:bookmarkEnd w:id="181"/>
    </w:p>
    <w:p w:rsidR="00DB0379" w:rsidRPr="00DB0379" w:rsidRDefault="00DB0379" w:rsidP="00DB0379">
      <w:pPr>
        <w:spacing w:before="100" w:after="100" w:line="280" w:lineRule="atLeast"/>
        <w:ind w:left="709"/>
        <w:rPr>
          <w:rFonts w:eastAsia="Times New Roman" w:cs="Times New Roman"/>
          <w:szCs w:val="20"/>
          <w:lang w:eastAsia="en-GB"/>
        </w:rPr>
      </w:pPr>
      <w:r w:rsidRPr="00DB0379">
        <w:rPr>
          <w:rFonts w:eastAsia="Times New Roman" w:cs="Times New Roman"/>
          <w:szCs w:val="20"/>
          <w:lang w:eastAsia="en-GB"/>
        </w:rPr>
        <w:t>[Insert paragraphs / bullets]</w:t>
      </w:r>
    </w:p>
    <w:p w:rsidR="00DB0379" w:rsidRPr="00DB0379" w:rsidRDefault="00DB0379" w:rsidP="00DB0379">
      <w:pPr>
        <w:pStyle w:val="Numberedheading2"/>
        <w:ind w:left="709" w:hanging="709"/>
        <w:rPr>
          <w:rFonts w:eastAsia="Times New Roman"/>
          <w:lang w:val="en-GB" w:eastAsia="en-NZ"/>
        </w:rPr>
      </w:pPr>
      <w:bookmarkStart w:id="182" w:name="_Toc415296978"/>
      <w:bookmarkStart w:id="183" w:name="_Toc427849943"/>
      <w:r w:rsidRPr="00DB0379">
        <w:rPr>
          <w:rFonts w:eastAsia="Times New Roman"/>
          <w:lang w:val="en-GB" w:eastAsia="en-NZ"/>
        </w:rPr>
        <w:t>Detailed Business Case Phase</w:t>
      </w:r>
      <w:bookmarkEnd w:id="182"/>
      <w:bookmarkEnd w:id="183"/>
    </w:p>
    <w:p w:rsidR="00DB0379" w:rsidRPr="00DB0379" w:rsidRDefault="00DB0379" w:rsidP="00DB0379">
      <w:pPr>
        <w:spacing w:before="100" w:after="100" w:line="280" w:lineRule="atLeast"/>
        <w:ind w:left="709"/>
        <w:rPr>
          <w:rFonts w:eastAsia="Times New Roman" w:cs="Times New Roman"/>
          <w:color w:val="0000FF"/>
          <w:sz w:val="24"/>
          <w:szCs w:val="20"/>
          <w:highlight w:val="yellow"/>
          <w:lang w:eastAsia="en-GB"/>
        </w:rPr>
      </w:pPr>
      <w:r w:rsidRPr="00DB0379">
        <w:rPr>
          <w:rFonts w:eastAsia="Times New Roman" w:cs="Times New Roman"/>
          <w:color w:val="0000FF"/>
          <w:szCs w:val="20"/>
          <w:highlight w:val="yellow"/>
          <w:lang w:eastAsia="en-GB"/>
        </w:rPr>
        <w:t xml:space="preserve">&lt;&lt;Guidance note: include for DBC. The DBC aim is to provide more detailed information to enable an informed assessment, that the preferred option provides the best feasible solution, delivering the identified outcomes and that it is affordable.  Within the Indicative Business Case (IBC) a level of analysis was developed appropriate to distinguish between options to lead to a recommendation of an option or options to take forward to more detailed investigation required to provide a rigorous evaluation and recommendation of a preferred option.  </w:t>
      </w:r>
    </w:p>
    <w:p w:rsidR="00DB0379" w:rsidRPr="00DB0379" w:rsidRDefault="00DB0379" w:rsidP="00DB0379">
      <w:pPr>
        <w:spacing w:before="100" w:after="100" w:line="280" w:lineRule="atLeast"/>
        <w:ind w:left="709"/>
        <w:rPr>
          <w:rFonts w:eastAsia="Times New Roman" w:cs="Times New Roman"/>
          <w:color w:val="0000FF"/>
          <w:sz w:val="24"/>
          <w:szCs w:val="20"/>
          <w:highlight w:val="yellow"/>
          <w:lang w:eastAsia="en-GB"/>
        </w:rPr>
      </w:pPr>
      <w:r w:rsidRPr="00DB0379">
        <w:rPr>
          <w:rFonts w:eastAsia="Times New Roman" w:cs="Times New Roman"/>
          <w:color w:val="0000FF"/>
          <w:szCs w:val="20"/>
          <w:highlight w:val="yellow"/>
          <w:lang w:eastAsia="en-GB"/>
        </w:rPr>
        <w:t>The purpose of the DBC phase is to:</w:t>
      </w:r>
    </w:p>
    <w:p w:rsidR="00DB0379" w:rsidRPr="00DB0379" w:rsidRDefault="00DB0379" w:rsidP="00711B11">
      <w:pPr>
        <w:numPr>
          <w:ilvl w:val="0"/>
          <w:numId w:val="108"/>
        </w:numPr>
        <w:spacing w:before="100" w:after="100" w:line="280" w:lineRule="atLeast"/>
        <w:ind w:left="1276" w:hanging="567"/>
        <w:rPr>
          <w:rFonts w:eastAsia="Times New Roman" w:cs="Times New Roman"/>
          <w:color w:val="0000FF"/>
          <w:sz w:val="24"/>
          <w:szCs w:val="20"/>
          <w:highlight w:val="yellow"/>
          <w:lang w:eastAsia="en-GB"/>
        </w:rPr>
      </w:pPr>
      <w:r w:rsidRPr="00DB0379">
        <w:rPr>
          <w:rFonts w:eastAsia="Times New Roman" w:cs="Times New Roman"/>
          <w:color w:val="0000FF"/>
          <w:szCs w:val="20"/>
          <w:highlight w:val="yellow"/>
          <w:lang w:eastAsia="en-GB"/>
        </w:rPr>
        <w:t>Reconfirm the case for change, outcomes sought and the preferred way forward</w:t>
      </w:r>
    </w:p>
    <w:p w:rsidR="00DB0379" w:rsidRPr="00DB0379" w:rsidRDefault="00DB0379" w:rsidP="00711B11">
      <w:pPr>
        <w:numPr>
          <w:ilvl w:val="0"/>
          <w:numId w:val="108"/>
        </w:numPr>
        <w:spacing w:before="100" w:after="100" w:line="280" w:lineRule="atLeast"/>
        <w:ind w:left="1276" w:hanging="567"/>
        <w:rPr>
          <w:rFonts w:eastAsia="Times New Roman" w:cs="Times New Roman"/>
          <w:color w:val="0000FF"/>
          <w:sz w:val="24"/>
          <w:szCs w:val="20"/>
          <w:highlight w:val="yellow"/>
          <w:lang w:eastAsia="en-GB"/>
        </w:rPr>
      </w:pPr>
      <w:r w:rsidRPr="00DB0379">
        <w:rPr>
          <w:rFonts w:eastAsia="Times New Roman" w:cs="Times New Roman"/>
          <w:color w:val="0000FF"/>
          <w:szCs w:val="20"/>
          <w:highlight w:val="yellow"/>
          <w:lang w:eastAsia="en-GB"/>
        </w:rPr>
        <w:t>Develops the recommended option(s) through detailed whole of life analysis of costs, benefits, intangible benefits, risks and uncertainties</w:t>
      </w:r>
    </w:p>
    <w:p w:rsidR="00DB0379" w:rsidRPr="00DB0379" w:rsidRDefault="00DB0379" w:rsidP="00711B11">
      <w:pPr>
        <w:numPr>
          <w:ilvl w:val="0"/>
          <w:numId w:val="108"/>
        </w:numPr>
        <w:spacing w:before="100" w:after="100" w:line="280" w:lineRule="atLeast"/>
        <w:ind w:left="1276" w:hanging="567"/>
        <w:rPr>
          <w:rFonts w:eastAsia="Times New Roman" w:cs="Times New Roman"/>
          <w:color w:val="0000FF"/>
          <w:sz w:val="24"/>
          <w:szCs w:val="20"/>
          <w:highlight w:val="yellow"/>
          <w:lang w:eastAsia="en-GB"/>
        </w:rPr>
      </w:pPr>
      <w:r w:rsidRPr="00DB0379">
        <w:rPr>
          <w:rFonts w:eastAsia="Times New Roman" w:cs="Times New Roman"/>
          <w:color w:val="0000FF"/>
          <w:szCs w:val="20"/>
          <w:highlight w:val="yellow"/>
          <w:lang w:eastAsia="en-GB"/>
        </w:rPr>
        <w:t>Demonstrate that the preferred option is deliverable</w:t>
      </w:r>
    </w:p>
    <w:p w:rsidR="00DB0379" w:rsidRPr="00DB0379" w:rsidRDefault="00DB0379" w:rsidP="00711B11">
      <w:pPr>
        <w:numPr>
          <w:ilvl w:val="0"/>
          <w:numId w:val="108"/>
        </w:numPr>
        <w:spacing w:before="100" w:after="100" w:line="280" w:lineRule="atLeast"/>
        <w:ind w:left="1276" w:hanging="567"/>
        <w:rPr>
          <w:rFonts w:eastAsia="Times New Roman" w:cs="Times New Roman"/>
          <w:color w:val="0000FF"/>
          <w:sz w:val="24"/>
          <w:szCs w:val="20"/>
          <w:highlight w:val="yellow"/>
          <w:lang w:eastAsia="en-GB"/>
        </w:rPr>
      </w:pPr>
      <w:r w:rsidRPr="00DB0379">
        <w:rPr>
          <w:rFonts w:eastAsia="Times New Roman" w:cs="Times New Roman"/>
          <w:color w:val="0000FF"/>
          <w:szCs w:val="20"/>
          <w:highlight w:val="yellow"/>
          <w:lang w:eastAsia="en-GB"/>
        </w:rPr>
        <w:t>Confirms the economic efficiency rating and prepares delivery, consenting, procurement and property strategies where necessary;</w:t>
      </w:r>
    </w:p>
    <w:p w:rsidR="00DB0379" w:rsidRPr="00DB0379" w:rsidRDefault="00DB0379" w:rsidP="00711B11">
      <w:pPr>
        <w:numPr>
          <w:ilvl w:val="0"/>
          <w:numId w:val="108"/>
        </w:numPr>
        <w:spacing w:before="100" w:after="100" w:line="280" w:lineRule="atLeast"/>
        <w:ind w:left="1276" w:hanging="567"/>
        <w:rPr>
          <w:rFonts w:eastAsia="Times New Roman" w:cs="Times New Roman"/>
          <w:color w:val="0000FF"/>
          <w:sz w:val="24"/>
          <w:szCs w:val="20"/>
          <w:highlight w:val="yellow"/>
          <w:lang w:eastAsia="en-GB"/>
        </w:rPr>
      </w:pPr>
      <w:r w:rsidRPr="00DB0379">
        <w:rPr>
          <w:rFonts w:eastAsia="Times New Roman" w:cs="Times New Roman"/>
          <w:color w:val="0000FF"/>
          <w:szCs w:val="20"/>
          <w:highlight w:val="yellow"/>
          <w:lang w:eastAsia="en-GB"/>
        </w:rPr>
        <w:t>Establishes risk allocation, payment mechanisms and contracts;</w:t>
      </w:r>
    </w:p>
    <w:p w:rsidR="00DB0379" w:rsidRPr="00DB0379" w:rsidRDefault="00DB0379" w:rsidP="00711B11">
      <w:pPr>
        <w:numPr>
          <w:ilvl w:val="0"/>
          <w:numId w:val="108"/>
        </w:numPr>
        <w:spacing w:before="100" w:after="100" w:line="280" w:lineRule="atLeast"/>
        <w:ind w:left="1276" w:hanging="567"/>
        <w:rPr>
          <w:rFonts w:eastAsia="Times New Roman" w:cs="Times New Roman"/>
          <w:color w:val="0000FF"/>
          <w:sz w:val="24"/>
          <w:szCs w:val="20"/>
          <w:highlight w:val="yellow"/>
          <w:lang w:eastAsia="en-GB"/>
        </w:rPr>
      </w:pPr>
      <w:r w:rsidRPr="00DB0379">
        <w:rPr>
          <w:rFonts w:eastAsia="Times New Roman" w:cs="Times New Roman"/>
          <w:color w:val="0000FF"/>
          <w:szCs w:val="20"/>
          <w:highlight w:val="yellow"/>
          <w:lang w:eastAsia="en-GB"/>
        </w:rPr>
        <w:t>Confirms affordability and funding; and</w:t>
      </w:r>
    </w:p>
    <w:p w:rsidR="00DB0379" w:rsidRPr="00DB0379" w:rsidRDefault="00DB0379" w:rsidP="00711B11">
      <w:pPr>
        <w:numPr>
          <w:ilvl w:val="0"/>
          <w:numId w:val="108"/>
        </w:numPr>
        <w:spacing w:before="100" w:after="100" w:line="280" w:lineRule="atLeast"/>
        <w:ind w:left="1276" w:hanging="567"/>
        <w:rPr>
          <w:rFonts w:eastAsia="Times New Roman" w:cs="Times New Roman"/>
          <w:color w:val="0000FF"/>
          <w:sz w:val="24"/>
          <w:szCs w:val="20"/>
          <w:highlight w:val="yellow"/>
          <w:lang w:eastAsia="en-GB"/>
        </w:rPr>
      </w:pPr>
      <w:r w:rsidRPr="00DB0379">
        <w:rPr>
          <w:rFonts w:eastAsia="Times New Roman" w:cs="Times New Roman"/>
          <w:color w:val="0000FF"/>
          <w:szCs w:val="20"/>
          <w:highlight w:val="yellow"/>
          <w:lang w:eastAsia="en-GB"/>
        </w:rPr>
        <w:t>Puts in place plans for successful delivery – project, change, benefits, risk management and post project evaluation.</w:t>
      </w:r>
    </w:p>
    <w:p w:rsidR="00DB0379" w:rsidRPr="00DB0379" w:rsidRDefault="00DB0379" w:rsidP="00711B11">
      <w:pPr>
        <w:numPr>
          <w:ilvl w:val="0"/>
          <w:numId w:val="108"/>
        </w:numPr>
        <w:spacing w:before="100" w:after="100" w:line="280" w:lineRule="atLeast"/>
        <w:ind w:left="1276" w:hanging="567"/>
        <w:rPr>
          <w:rFonts w:eastAsia="Times New Roman" w:cs="Times New Roman"/>
          <w:color w:val="0000FF"/>
          <w:sz w:val="24"/>
          <w:szCs w:val="20"/>
          <w:highlight w:val="yellow"/>
          <w:lang w:eastAsia="en-GB"/>
        </w:rPr>
      </w:pPr>
      <w:r w:rsidRPr="00DB0379">
        <w:rPr>
          <w:rFonts w:eastAsia="Times New Roman" w:cs="Times New Roman"/>
          <w:color w:val="0000FF"/>
          <w:szCs w:val="20"/>
          <w:highlight w:val="yellow"/>
          <w:lang w:eastAsia="en-GB"/>
        </w:rPr>
        <w:t>Demonstrates that the Transport Agency is ready and able to implement the activity</w:t>
      </w:r>
    </w:p>
    <w:p w:rsidR="00DB0379" w:rsidRPr="00DB0379" w:rsidRDefault="00DB0379" w:rsidP="00DB0379">
      <w:pPr>
        <w:spacing w:before="100" w:after="100" w:line="280" w:lineRule="atLeast"/>
        <w:ind w:left="1276" w:hanging="567"/>
        <w:rPr>
          <w:rFonts w:eastAsia="Times New Roman" w:cs="Times New Roman"/>
          <w:color w:val="0000FF"/>
          <w:sz w:val="24"/>
          <w:szCs w:val="20"/>
          <w:highlight w:val="yellow"/>
          <w:lang w:eastAsia="en-GB"/>
        </w:rPr>
      </w:pPr>
      <w:r w:rsidRPr="00DB0379">
        <w:rPr>
          <w:rFonts w:eastAsia="Times New Roman" w:cs="Times New Roman"/>
          <w:color w:val="0000FF"/>
          <w:szCs w:val="20"/>
          <w:highlight w:val="yellow"/>
          <w:lang w:eastAsia="en-GB"/>
        </w:rPr>
        <w:t>There are two core Parts to the DBC.  These are</w:t>
      </w:r>
    </w:p>
    <w:p w:rsidR="00DB0379" w:rsidRPr="00DB0379" w:rsidRDefault="00DB0379" w:rsidP="00711B11">
      <w:pPr>
        <w:numPr>
          <w:ilvl w:val="0"/>
          <w:numId w:val="109"/>
        </w:numPr>
        <w:spacing w:before="100" w:after="100" w:line="280" w:lineRule="atLeast"/>
        <w:ind w:left="1276" w:hanging="567"/>
        <w:rPr>
          <w:rFonts w:eastAsia="Times New Roman" w:cs="Times New Roman"/>
          <w:color w:val="0000FF"/>
          <w:sz w:val="24"/>
          <w:szCs w:val="20"/>
          <w:highlight w:val="yellow"/>
          <w:lang w:eastAsia="en-GB"/>
        </w:rPr>
      </w:pPr>
      <w:r w:rsidRPr="00DB0379">
        <w:rPr>
          <w:rFonts w:eastAsia="Times New Roman" w:cs="Times New Roman"/>
          <w:color w:val="0000FF"/>
          <w:szCs w:val="20"/>
          <w:highlight w:val="yellow"/>
          <w:lang w:eastAsia="en-GB"/>
        </w:rPr>
        <w:t>Part A – The Case for the Project</w:t>
      </w:r>
    </w:p>
    <w:p w:rsidR="00DB0379" w:rsidRPr="00DB0379" w:rsidRDefault="00DB0379" w:rsidP="00711B11">
      <w:pPr>
        <w:numPr>
          <w:ilvl w:val="0"/>
          <w:numId w:val="109"/>
        </w:numPr>
        <w:spacing w:before="100" w:after="100" w:line="280" w:lineRule="atLeast"/>
        <w:ind w:left="1276" w:hanging="567"/>
        <w:rPr>
          <w:rFonts w:eastAsia="Times New Roman" w:cs="Times New Roman"/>
          <w:color w:val="0000FF"/>
          <w:sz w:val="24"/>
          <w:szCs w:val="20"/>
          <w:highlight w:val="yellow"/>
          <w:lang w:eastAsia="en-GB"/>
        </w:rPr>
      </w:pPr>
      <w:r w:rsidRPr="00DB0379">
        <w:rPr>
          <w:rFonts w:eastAsia="Times New Roman" w:cs="Times New Roman"/>
          <w:color w:val="0000FF"/>
          <w:szCs w:val="20"/>
          <w:highlight w:val="yellow"/>
          <w:lang w:eastAsia="en-GB"/>
        </w:rPr>
        <w:t>Part B – Readiness and Assurance</w:t>
      </w:r>
    </w:p>
    <w:p w:rsidR="00DB0379" w:rsidRPr="00DB0379" w:rsidRDefault="00DB0379" w:rsidP="00DB0379">
      <w:pPr>
        <w:spacing w:before="100" w:after="100" w:line="280" w:lineRule="atLeast"/>
        <w:ind w:left="709"/>
        <w:rPr>
          <w:rFonts w:eastAsia="Times New Roman" w:cs="Times New Roman"/>
          <w:color w:val="0000FF"/>
          <w:sz w:val="24"/>
          <w:szCs w:val="20"/>
          <w:highlight w:val="yellow"/>
          <w:lang w:eastAsia="en-GB"/>
        </w:rPr>
      </w:pPr>
      <w:r w:rsidRPr="00DB0379">
        <w:rPr>
          <w:rFonts w:eastAsia="Times New Roman" w:cs="Times New Roman"/>
          <w:color w:val="0000FF"/>
          <w:szCs w:val="20"/>
          <w:highlight w:val="yellow"/>
          <w:lang w:eastAsia="en-GB"/>
        </w:rPr>
        <w:t>By the end of this phase all of the five case models should be completed.  This will help to ensure that the investment is a robust proposal. These last three cases have been outlined in the IBC and are finalised within the DBC.</w:t>
      </w:r>
    </w:p>
    <w:p w:rsidR="00DB0379" w:rsidRPr="00DB0379" w:rsidRDefault="00DB0379" w:rsidP="00DB0379">
      <w:pPr>
        <w:spacing w:before="100" w:after="100" w:line="280" w:lineRule="atLeast"/>
        <w:ind w:left="709"/>
        <w:rPr>
          <w:rFonts w:eastAsia="Times New Roman" w:cs="Times New Roman"/>
          <w:color w:val="0000FF"/>
          <w:sz w:val="24"/>
          <w:szCs w:val="20"/>
          <w:highlight w:val="yellow"/>
          <w:lang w:eastAsia="en-GB"/>
        </w:rPr>
      </w:pPr>
      <w:r w:rsidRPr="00DB0379">
        <w:rPr>
          <w:rFonts w:eastAsia="Times New Roman" w:cs="Times New Roman"/>
          <w:color w:val="0000FF"/>
          <w:szCs w:val="20"/>
          <w:highlight w:val="yellow"/>
          <w:lang w:eastAsia="en-GB"/>
        </w:rPr>
        <w:t>The five cases are addressed within the business case development process:</w:t>
      </w:r>
    </w:p>
    <w:p w:rsidR="00DB0379" w:rsidRPr="00DB0379" w:rsidRDefault="00DB0379" w:rsidP="00711B11">
      <w:pPr>
        <w:numPr>
          <w:ilvl w:val="0"/>
          <w:numId w:val="110"/>
        </w:numPr>
        <w:spacing w:before="100" w:after="100" w:line="280" w:lineRule="atLeast"/>
        <w:ind w:left="1276" w:hanging="567"/>
        <w:rPr>
          <w:rFonts w:eastAsia="Times New Roman" w:cs="Times New Roman"/>
          <w:color w:val="0000FF"/>
          <w:sz w:val="24"/>
          <w:szCs w:val="20"/>
          <w:highlight w:val="yellow"/>
          <w:lang w:eastAsia="en-GB"/>
        </w:rPr>
      </w:pPr>
      <w:r w:rsidRPr="00DB0379">
        <w:rPr>
          <w:rFonts w:eastAsia="Times New Roman" w:cs="Times New Roman"/>
          <w:color w:val="0000FF"/>
          <w:szCs w:val="20"/>
          <w:highlight w:val="yellow"/>
          <w:lang w:eastAsia="en-GB"/>
        </w:rPr>
        <w:t>Strategic Case – is the proposed investment supported by a compelling case for change that fits within the strategic context and meets the business needs?</w:t>
      </w:r>
    </w:p>
    <w:p w:rsidR="00DB0379" w:rsidRPr="00DB0379" w:rsidRDefault="00DB0379" w:rsidP="00711B11">
      <w:pPr>
        <w:numPr>
          <w:ilvl w:val="0"/>
          <w:numId w:val="110"/>
        </w:numPr>
        <w:spacing w:before="100" w:after="100" w:line="280" w:lineRule="atLeast"/>
        <w:ind w:left="1276" w:hanging="567"/>
        <w:rPr>
          <w:rFonts w:eastAsia="Times New Roman" w:cs="Times New Roman"/>
          <w:color w:val="0000FF"/>
          <w:sz w:val="24"/>
          <w:szCs w:val="20"/>
          <w:highlight w:val="yellow"/>
          <w:lang w:eastAsia="en-GB"/>
        </w:rPr>
      </w:pPr>
      <w:r w:rsidRPr="00DB0379">
        <w:rPr>
          <w:rFonts w:eastAsia="Times New Roman" w:cs="Times New Roman"/>
          <w:color w:val="0000FF"/>
          <w:szCs w:val="20"/>
          <w:highlight w:val="yellow"/>
          <w:lang w:eastAsia="en-GB"/>
        </w:rPr>
        <w:t>Economic case – does the preferred investment option optimise value for money?</w:t>
      </w:r>
    </w:p>
    <w:p w:rsidR="00DB0379" w:rsidRPr="00DB0379" w:rsidRDefault="00DB0379" w:rsidP="00711B11">
      <w:pPr>
        <w:numPr>
          <w:ilvl w:val="0"/>
          <w:numId w:val="110"/>
        </w:numPr>
        <w:spacing w:before="100" w:after="100" w:line="280" w:lineRule="atLeast"/>
        <w:ind w:left="1276" w:hanging="567"/>
        <w:rPr>
          <w:rFonts w:eastAsia="Times New Roman" w:cs="Times New Roman"/>
          <w:color w:val="0000FF"/>
          <w:sz w:val="24"/>
          <w:szCs w:val="20"/>
          <w:highlight w:val="yellow"/>
          <w:lang w:eastAsia="en-GB"/>
        </w:rPr>
      </w:pPr>
      <w:r w:rsidRPr="00DB0379">
        <w:rPr>
          <w:rFonts w:eastAsia="Times New Roman" w:cs="Times New Roman"/>
          <w:color w:val="0000FF"/>
          <w:szCs w:val="20"/>
          <w:highlight w:val="yellow"/>
          <w:lang w:eastAsia="en-GB"/>
        </w:rPr>
        <w:t>Commercial Case – is the proposed deal commercially viable?</w:t>
      </w:r>
    </w:p>
    <w:p w:rsidR="00DB0379" w:rsidRPr="00DB0379" w:rsidRDefault="00DB0379" w:rsidP="00711B11">
      <w:pPr>
        <w:numPr>
          <w:ilvl w:val="0"/>
          <w:numId w:val="110"/>
        </w:numPr>
        <w:spacing w:before="100" w:after="100" w:line="280" w:lineRule="atLeast"/>
        <w:ind w:left="1276" w:hanging="567"/>
        <w:rPr>
          <w:rFonts w:eastAsia="Times New Roman" w:cs="Times New Roman"/>
          <w:color w:val="0000FF"/>
          <w:sz w:val="24"/>
          <w:szCs w:val="20"/>
          <w:highlight w:val="yellow"/>
          <w:lang w:eastAsia="en-GB"/>
        </w:rPr>
      </w:pPr>
      <w:r w:rsidRPr="00DB0379">
        <w:rPr>
          <w:rFonts w:eastAsia="Times New Roman" w:cs="Times New Roman"/>
          <w:color w:val="0000FF"/>
          <w:szCs w:val="20"/>
          <w:highlight w:val="yellow"/>
          <w:lang w:eastAsia="en-GB"/>
        </w:rPr>
        <w:t>Financial Case – Is the proposed spend affordable and how can it be funded?</w:t>
      </w:r>
    </w:p>
    <w:p w:rsidR="00DB0379" w:rsidRPr="00DB0379" w:rsidRDefault="00DB0379" w:rsidP="00711B11">
      <w:pPr>
        <w:numPr>
          <w:ilvl w:val="0"/>
          <w:numId w:val="110"/>
        </w:numPr>
        <w:spacing w:before="100" w:after="100" w:line="280" w:lineRule="atLeast"/>
        <w:ind w:left="1276" w:hanging="567"/>
        <w:rPr>
          <w:rFonts w:eastAsia="Times New Roman" w:cs="Times New Roman"/>
          <w:color w:val="0000FF"/>
          <w:sz w:val="24"/>
          <w:szCs w:val="20"/>
          <w:highlight w:val="yellow"/>
          <w:lang w:eastAsia="en-GB"/>
        </w:rPr>
      </w:pPr>
      <w:r w:rsidRPr="00DB0379">
        <w:rPr>
          <w:rFonts w:eastAsia="Times New Roman" w:cs="Times New Roman"/>
          <w:color w:val="0000FF"/>
          <w:szCs w:val="20"/>
          <w:highlight w:val="yellow"/>
          <w:lang w:eastAsia="en-GB"/>
        </w:rPr>
        <w:t>Management Case – Is the proposal achievable and cane it be delivered successfully?</w:t>
      </w:r>
    </w:p>
    <w:p w:rsidR="00DB0379" w:rsidRPr="00DB0379" w:rsidRDefault="00DB0379" w:rsidP="00386E85">
      <w:pPr>
        <w:spacing w:before="100" w:after="100" w:line="280" w:lineRule="atLeast"/>
        <w:ind w:left="709"/>
        <w:rPr>
          <w:rFonts w:eastAsia="Times New Roman" w:cs="Times New Roman"/>
          <w:color w:val="0000FF"/>
          <w:szCs w:val="20"/>
          <w:highlight w:val="yellow"/>
          <w:lang w:eastAsia="en-GB"/>
        </w:rPr>
      </w:pPr>
      <w:r w:rsidRPr="00DB0379">
        <w:rPr>
          <w:rFonts w:eastAsia="Times New Roman" w:cs="Times New Roman"/>
          <w:color w:val="0000FF"/>
          <w:szCs w:val="20"/>
          <w:highlight w:val="yellow"/>
          <w:lang w:eastAsia="en-GB"/>
        </w:rPr>
        <w:t>The project manager is encouraged to take modify the standard template via this Contract Scope and remove those items that amount to unnecessary re-work so that the supplier is focused on those matters that add value. The project manager, in collaboration with the wider project team, shall consider this carefully after giving due regard to the alignment of the key stakeholders on the clarity of the problem statement, the benefits generated by addressing the problems and the quality of the evidence base.&gt;&gt;</w:t>
      </w:r>
    </w:p>
    <w:p w:rsidR="00DB0379" w:rsidRPr="00DB0379" w:rsidRDefault="00DB0379" w:rsidP="00386E85">
      <w:pPr>
        <w:spacing w:before="100" w:after="100" w:line="280" w:lineRule="atLeast"/>
        <w:ind w:left="709"/>
        <w:rPr>
          <w:rFonts w:eastAsia="Times New Roman" w:cs="Times New Roman"/>
          <w:szCs w:val="20"/>
          <w:lang w:eastAsia="en-GB"/>
        </w:rPr>
      </w:pPr>
      <w:r w:rsidRPr="00DB0379">
        <w:rPr>
          <w:rFonts w:eastAsia="Times New Roman" w:cs="Times New Roman"/>
          <w:szCs w:val="20"/>
          <w:lang w:eastAsia="en-GB"/>
        </w:rPr>
        <w:t>The Consultant shall carry out the Detailed Business case phase in accordance with the requirements as specified in the Business Case template and guidance on the Highways Information Portal, except where modified below.</w:t>
      </w:r>
    </w:p>
    <w:p w:rsidR="00DB0379" w:rsidRPr="00DB0379" w:rsidRDefault="00DB0379" w:rsidP="00386E85">
      <w:pPr>
        <w:spacing w:before="100" w:after="100" w:line="280" w:lineRule="atLeast"/>
        <w:ind w:left="709"/>
        <w:rPr>
          <w:rFonts w:eastAsia="Times New Roman" w:cs="Times New Roman"/>
          <w:szCs w:val="20"/>
          <w:lang w:eastAsia="en-GB"/>
        </w:rPr>
      </w:pPr>
      <w:r w:rsidRPr="00DB0379">
        <w:rPr>
          <w:rFonts w:eastAsia="Times New Roman" w:cs="Times New Roman"/>
          <w:szCs w:val="20"/>
          <w:lang w:eastAsia="en-GB"/>
        </w:rPr>
        <w:t xml:space="preserve">The Consultant will be required to provide inputs to aid the Client’s completion of these.  These inputs will involve </w:t>
      </w:r>
      <w:r w:rsidRPr="00DB0379">
        <w:rPr>
          <w:rFonts w:eastAsia="Times New Roman" w:cs="Times New Roman"/>
          <w:color w:val="0000FF"/>
          <w:szCs w:val="20"/>
          <w:highlight w:val="yellow"/>
          <w:lang w:eastAsia="en-GB"/>
        </w:rPr>
        <w:t>&lt;&lt;describe components here&gt;&gt;</w:t>
      </w:r>
      <w:r w:rsidRPr="00DB0379">
        <w:rPr>
          <w:rFonts w:eastAsia="Times New Roman" w:cs="Times New Roman"/>
          <w:szCs w:val="20"/>
          <w:lang w:eastAsia="en-GB"/>
        </w:rPr>
        <w:t>.  The Consultant will be responsible for the overall compilation and delivery of the Detailed Business Case report, in accordance with the business case template on the Highways Information Portal.</w:t>
      </w:r>
    </w:p>
    <w:p w:rsidR="00DB0379" w:rsidRPr="00DB0379" w:rsidRDefault="00DB0379" w:rsidP="00386E85">
      <w:pPr>
        <w:pStyle w:val="Numberedparagraph"/>
        <w:rPr>
          <w:rFonts w:eastAsia="Times New Roman"/>
          <w:lang w:val="en-GB"/>
        </w:rPr>
      </w:pPr>
      <w:bookmarkStart w:id="184" w:name="_Toc427849944"/>
      <w:r w:rsidRPr="00DB0379">
        <w:rPr>
          <w:rFonts w:eastAsia="Times New Roman"/>
          <w:lang w:val="en-GB"/>
        </w:rPr>
        <w:t>Reconfirm the case for change, outcomes sought and the preferred way forward</w:t>
      </w:r>
      <w:bookmarkEnd w:id="184"/>
    </w:p>
    <w:p w:rsidR="00DB0379" w:rsidRPr="00DB0379" w:rsidRDefault="00DB0379" w:rsidP="00386E85">
      <w:pPr>
        <w:spacing w:before="100" w:after="100" w:line="280" w:lineRule="atLeast"/>
        <w:ind w:left="709"/>
        <w:rPr>
          <w:rFonts w:eastAsia="Times New Roman" w:cs="Times New Roman"/>
          <w:color w:val="0000FF"/>
          <w:szCs w:val="20"/>
          <w:highlight w:val="yellow"/>
          <w:lang w:eastAsia="en-GB"/>
        </w:rPr>
      </w:pPr>
      <w:r w:rsidRPr="00DB0379">
        <w:rPr>
          <w:rFonts w:eastAsia="Times New Roman" w:cs="Times New Roman"/>
          <w:color w:val="0000FF"/>
          <w:szCs w:val="20"/>
          <w:highlight w:val="yellow"/>
          <w:lang w:eastAsia="en-GB"/>
        </w:rPr>
        <w:t>&lt;&lt;Guidance note: Part A of the DBC is seen as being in two parts:</w:t>
      </w:r>
    </w:p>
    <w:p w:rsidR="00DB0379" w:rsidRPr="00DB0379" w:rsidRDefault="00DB0379" w:rsidP="00386E85">
      <w:pPr>
        <w:spacing w:before="100" w:after="100" w:line="280" w:lineRule="atLeast"/>
        <w:ind w:left="1276" w:hanging="567"/>
        <w:rPr>
          <w:rFonts w:eastAsia="Times New Roman" w:cs="Times New Roman"/>
          <w:color w:val="0000FF"/>
          <w:szCs w:val="20"/>
          <w:highlight w:val="yellow"/>
          <w:lang w:eastAsia="en-GB"/>
        </w:rPr>
      </w:pPr>
      <w:r w:rsidRPr="00DB0379">
        <w:rPr>
          <w:rFonts w:eastAsia="Times New Roman" w:cs="Times New Roman"/>
          <w:color w:val="0000FF"/>
          <w:szCs w:val="20"/>
          <w:highlight w:val="yellow"/>
          <w:lang w:eastAsia="en-GB"/>
        </w:rPr>
        <w:t>1.</w:t>
      </w:r>
      <w:r w:rsidRPr="00DB0379">
        <w:rPr>
          <w:rFonts w:eastAsia="Times New Roman" w:cs="Times New Roman"/>
          <w:color w:val="0000FF"/>
          <w:szCs w:val="20"/>
          <w:highlight w:val="yellow"/>
          <w:lang w:eastAsia="en-GB"/>
        </w:rPr>
        <w:tab/>
        <w:t>Reconfirming/</w:t>
      </w:r>
      <w:r w:rsidR="00386E85" w:rsidRPr="00DB0379">
        <w:rPr>
          <w:rFonts w:eastAsia="Times New Roman" w:cs="Times New Roman"/>
          <w:color w:val="0000FF"/>
          <w:szCs w:val="20"/>
          <w:highlight w:val="yellow"/>
          <w:lang w:eastAsia="en-GB"/>
        </w:rPr>
        <w:t>summarising work</w:t>
      </w:r>
      <w:r w:rsidRPr="00DB0379">
        <w:rPr>
          <w:rFonts w:eastAsia="Times New Roman" w:cs="Times New Roman"/>
          <w:color w:val="0000FF"/>
          <w:szCs w:val="20"/>
          <w:highlight w:val="yellow"/>
          <w:lang w:eastAsia="en-GB"/>
        </w:rPr>
        <w:t xml:space="preserve"> done; and</w:t>
      </w:r>
    </w:p>
    <w:p w:rsidR="00DB0379" w:rsidRPr="00DB0379" w:rsidRDefault="00DB0379" w:rsidP="00386E85">
      <w:pPr>
        <w:spacing w:before="100" w:after="100" w:line="280" w:lineRule="atLeast"/>
        <w:ind w:left="1276" w:hanging="567"/>
        <w:rPr>
          <w:rFonts w:eastAsia="Times New Roman" w:cs="Times New Roman"/>
          <w:color w:val="0000FF"/>
          <w:szCs w:val="20"/>
          <w:highlight w:val="yellow"/>
          <w:lang w:eastAsia="en-GB"/>
        </w:rPr>
      </w:pPr>
      <w:r w:rsidRPr="00DB0379">
        <w:rPr>
          <w:rFonts w:eastAsia="Times New Roman" w:cs="Times New Roman"/>
          <w:color w:val="0000FF"/>
          <w:szCs w:val="20"/>
          <w:highlight w:val="yellow"/>
          <w:lang w:eastAsia="en-GB"/>
        </w:rPr>
        <w:t>2.</w:t>
      </w:r>
      <w:r w:rsidRPr="00DB0379">
        <w:rPr>
          <w:rFonts w:eastAsia="Times New Roman" w:cs="Times New Roman"/>
          <w:color w:val="0000FF"/>
          <w:szCs w:val="20"/>
          <w:highlight w:val="yellow"/>
          <w:lang w:eastAsia="en-GB"/>
        </w:rPr>
        <w:tab/>
        <w:t>Undertaking further analysis to provide the necessary level of investigation to support an investment decision for a detailed business case for a recommended option</w:t>
      </w:r>
    </w:p>
    <w:p w:rsidR="00DB0379" w:rsidRPr="00DB0379" w:rsidRDefault="00DB0379" w:rsidP="00386E85">
      <w:pPr>
        <w:spacing w:before="100" w:after="100" w:line="280" w:lineRule="atLeast"/>
        <w:ind w:left="709"/>
        <w:rPr>
          <w:rFonts w:eastAsia="Times New Roman" w:cs="Times New Roman"/>
          <w:color w:val="0000FF"/>
          <w:szCs w:val="20"/>
          <w:highlight w:val="yellow"/>
          <w:lang w:eastAsia="en-GB"/>
        </w:rPr>
      </w:pPr>
      <w:r w:rsidRPr="00DB0379">
        <w:rPr>
          <w:rFonts w:eastAsia="Times New Roman" w:cs="Times New Roman"/>
          <w:color w:val="0000FF"/>
          <w:szCs w:val="20"/>
          <w:highlight w:val="yellow"/>
          <w:lang w:eastAsia="en-GB"/>
        </w:rPr>
        <w:t xml:space="preserve">In preparing the scope of work for this element you need to clearly distinguish which elements of the IBC warrant revisiting or require simply summarising within the DBC to form a complete investment story.  The DBC should not be a regurgitation of detailed previous work, but rather a compelling investment story, explaining what the previous important milestones were so that the whole investment picture can be understood. </w:t>
      </w:r>
    </w:p>
    <w:p w:rsidR="00DB0379" w:rsidRPr="00DB0379" w:rsidRDefault="00DB0379" w:rsidP="00386E85">
      <w:pPr>
        <w:spacing w:before="100" w:after="100" w:line="280" w:lineRule="atLeast"/>
        <w:ind w:left="709"/>
        <w:rPr>
          <w:rFonts w:eastAsia="Times New Roman" w:cs="Times New Roman"/>
          <w:szCs w:val="20"/>
          <w:lang w:eastAsia="en-GB"/>
        </w:rPr>
      </w:pPr>
      <w:r w:rsidRPr="00DB0379">
        <w:rPr>
          <w:rFonts w:eastAsia="Times New Roman" w:cs="Times New Roman"/>
          <w:color w:val="0000FF"/>
          <w:szCs w:val="20"/>
          <w:highlight w:val="yellow"/>
          <w:lang w:eastAsia="en-GB"/>
        </w:rPr>
        <w:t>The minimum requirement at this stage is to note within Part A that the case for change and the underlying assumptions remain as set; and that the resultant scope has not changed. These are owned by the Client.  However, it is possible that further work, identified in the IBC or as part of the Transport Agency’s standard requirements for a DBC is necessary as part of the DBC prior to making a recommendation of the preferred option.&gt;&gt;</w:t>
      </w:r>
    </w:p>
    <w:p w:rsidR="00DB0379" w:rsidRPr="00DB0379" w:rsidRDefault="00DB0379" w:rsidP="00386E85">
      <w:pPr>
        <w:spacing w:before="100" w:after="100" w:line="280" w:lineRule="atLeast"/>
        <w:ind w:left="709"/>
        <w:rPr>
          <w:rFonts w:eastAsia="Times New Roman" w:cs="Times New Roman"/>
          <w:szCs w:val="20"/>
          <w:lang w:eastAsia="en-GB"/>
        </w:rPr>
      </w:pPr>
      <w:r w:rsidRPr="00DB0379">
        <w:rPr>
          <w:rFonts w:eastAsia="Times New Roman" w:cs="Times New Roman"/>
          <w:szCs w:val="20"/>
          <w:lang w:eastAsia="en-GB"/>
        </w:rPr>
        <w:t>[Insert paragraphs / bullets]</w:t>
      </w:r>
    </w:p>
    <w:p w:rsidR="00DB0379" w:rsidRPr="00DB0379" w:rsidRDefault="00DB0379" w:rsidP="00386E85">
      <w:pPr>
        <w:pStyle w:val="Numberedparagraph"/>
        <w:rPr>
          <w:rFonts w:eastAsia="Times New Roman"/>
          <w:lang w:val="en-GB"/>
        </w:rPr>
      </w:pPr>
      <w:bookmarkStart w:id="185" w:name="_Toc427849945"/>
      <w:r w:rsidRPr="00DB0379">
        <w:rPr>
          <w:rFonts w:eastAsia="Times New Roman"/>
          <w:lang w:val="en-GB"/>
        </w:rPr>
        <w:t>Developing the Evidence Base within the DBC</w:t>
      </w:r>
      <w:bookmarkEnd w:id="185"/>
    </w:p>
    <w:p w:rsidR="00DB0379" w:rsidRPr="00DB0379" w:rsidRDefault="00DB0379" w:rsidP="00386E85">
      <w:pPr>
        <w:spacing w:before="100" w:after="100" w:line="280" w:lineRule="atLeast"/>
        <w:ind w:left="709"/>
        <w:rPr>
          <w:rFonts w:eastAsia="Times New Roman" w:cs="Times New Roman"/>
          <w:color w:val="0000FF"/>
          <w:szCs w:val="20"/>
          <w:highlight w:val="yellow"/>
          <w:lang w:eastAsia="en-GB"/>
        </w:rPr>
      </w:pPr>
      <w:r w:rsidRPr="00DB0379">
        <w:rPr>
          <w:rFonts w:eastAsia="Times New Roman" w:cs="Times New Roman"/>
          <w:color w:val="0000FF"/>
          <w:szCs w:val="20"/>
          <w:highlight w:val="yellow"/>
          <w:lang w:eastAsia="en-GB"/>
        </w:rPr>
        <w:t>&lt;&lt;Guidance note: The ‘Problems, Opportunities and Constraints’ section of the DBC requires a summary of the evidence base presented in the IBC supported by any new analysis required for the DBC as set out in the scope of services and drawn from the IBC.  This further evidence could consist of:</w:t>
      </w:r>
    </w:p>
    <w:p w:rsidR="00DB0379" w:rsidRPr="00DB0379" w:rsidRDefault="00DB0379" w:rsidP="00711B11">
      <w:pPr>
        <w:numPr>
          <w:ilvl w:val="0"/>
          <w:numId w:val="106"/>
        </w:numPr>
        <w:spacing w:before="100" w:after="100" w:line="280" w:lineRule="atLeast"/>
        <w:ind w:left="1276" w:hanging="567"/>
        <w:rPr>
          <w:rFonts w:eastAsia="Times New Roman" w:cs="Times New Roman"/>
          <w:color w:val="0000FF"/>
          <w:szCs w:val="20"/>
          <w:highlight w:val="yellow"/>
          <w:lang w:eastAsia="en-GB"/>
        </w:rPr>
      </w:pPr>
      <w:r w:rsidRPr="00DB0379">
        <w:rPr>
          <w:rFonts w:eastAsia="Times New Roman" w:cs="Times New Roman"/>
          <w:color w:val="0000FF"/>
          <w:szCs w:val="20"/>
          <w:highlight w:val="yellow"/>
          <w:lang w:eastAsia="en-GB"/>
        </w:rPr>
        <w:t>Preliminary technical assessment(s) to understand the nature of environmental or social risks of the preferred option(s) identified in the Environmental and Social Responsibility Screen</w:t>
      </w:r>
    </w:p>
    <w:p w:rsidR="00DB0379" w:rsidRPr="00DB0379" w:rsidRDefault="00DB0379" w:rsidP="00711B11">
      <w:pPr>
        <w:numPr>
          <w:ilvl w:val="0"/>
          <w:numId w:val="106"/>
        </w:numPr>
        <w:spacing w:before="100" w:after="100" w:line="280" w:lineRule="atLeast"/>
        <w:ind w:left="1276" w:hanging="567"/>
        <w:rPr>
          <w:rFonts w:eastAsia="Times New Roman" w:cs="Times New Roman"/>
          <w:color w:val="0000FF"/>
          <w:szCs w:val="20"/>
          <w:highlight w:val="yellow"/>
          <w:lang w:eastAsia="en-GB"/>
        </w:rPr>
      </w:pPr>
      <w:r w:rsidRPr="00DB0379">
        <w:rPr>
          <w:rFonts w:eastAsia="Times New Roman" w:cs="Times New Roman"/>
          <w:color w:val="0000FF"/>
          <w:szCs w:val="20"/>
          <w:highlight w:val="yellow"/>
          <w:lang w:eastAsia="en-GB"/>
        </w:rPr>
        <w:t>Geotechnical testing and analysis;</w:t>
      </w:r>
    </w:p>
    <w:p w:rsidR="00DB0379" w:rsidRPr="00DB0379" w:rsidRDefault="00DB0379" w:rsidP="00711B11">
      <w:pPr>
        <w:numPr>
          <w:ilvl w:val="0"/>
          <w:numId w:val="106"/>
        </w:numPr>
        <w:spacing w:before="100" w:after="100" w:line="280" w:lineRule="atLeast"/>
        <w:ind w:left="1276" w:hanging="567"/>
        <w:rPr>
          <w:rFonts w:eastAsia="Times New Roman" w:cs="Times New Roman"/>
          <w:color w:val="0000FF"/>
          <w:szCs w:val="20"/>
          <w:highlight w:val="yellow"/>
          <w:lang w:eastAsia="en-GB"/>
        </w:rPr>
      </w:pPr>
      <w:r w:rsidRPr="00DB0379">
        <w:rPr>
          <w:rFonts w:eastAsia="Times New Roman" w:cs="Times New Roman"/>
          <w:color w:val="0000FF"/>
          <w:szCs w:val="20"/>
          <w:highlight w:val="yellow"/>
          <w:lang w:eastAsia="en-GB"/>
        </w:rPr>
        <w:t>Further/new Transport Modelling and associated analysis;</w:t>
      </w:r>
    </w:p>
    <w:p w:rsidR="00DB0379" w:rsidRPr="00DB0379" w:rsidRDefault="00DB0379" w:rsidP="00711B11">
      <w:pPr>
        <w:numPr>
          <w:ilvl w:val="0"/>
          <w:numId w:val="106"/>
        </w:numPr>
        <w:spacing w:before="100" w:after="100" w:line="280" w:lineRule="atLeast"/>
        <w:ind w:left="1276" w:hanging="567"/>
        <w:rPr>
          <w:rFonts w:eastAsia="Times New Roman" w:cs="Times New Roman"/>
          <w:color w:val="0000FF"/>
          <w:szCs w:val="20"/>
          <w:highlight w:val="yellow"/>
          <w:lang w:eastAsia="en-GB"/>
        </w:rPr>
      </w:pPr>
      <w:r w:rsidRPr="00DB0379">
        <w:rPr>
          <w:rFonts w:eastAsia="Times New Roman" w:cs="Times New Roman"/>
          <w:color w:val="0000FF"/>
          <w:szCs w:val="20"/>
          <w:highlight w:val="yellow"/>
          <w:lang w:eastAsia="en-GB"/>
        </w:rPr>
        <w:t>Sensitivity testing of land-use and growth assumptions;</w:t>
      </w:r>
    </w:p>
    <w:p w:rsidR="00DB0379" w:rsidRPr="00DB0379" w:rsidRDefault="00DB0379" w:rsidP="00386E85">
      <w:pPr>
        <w:spacing w:before="100" w:after="100" w:line="280" w:lineRule="atLeast"/>
        <w:ind w:left="709"/>
        <w:rPr>
          <w:rFonts w:eastAsia="Times New Roman" w:cs="Times New Roman"/>
          <w:color w:val="0000FF"/>
          <w:szCs w:val="20"/>
          <w:highlight w:val="yellow"/>
          <w:lang w:eastAsia="en-GB"/>
        </w:rPr>
      </w:pPr>
      <w:r w:rsidRPr="00DB0379">
        <w:rPr>
          <w:rFonts w:eastAsia="Times New Roman" w:cs="Times New Roman"/>
          <w:color w:val="0000FF"/>
          <w:szCs w:val="20"/>
          <w:highlight w:val="yellow"/>
          <w:lang w:eastAsia="en-GB"/>
        </w:rPr>
        <w:t>It is generally expected that the SMART Investment Objectives proposed for the investment would remain unchanged between the IBC and DBC.  The Consultant should therefore be expected to review the SMART Investment Objectives within the context of current and new information but should seek, through the Client, wider stakeholder buy-in to any change to those proposed in the IBC and carried through to the DBC.</w:t>
      </w:r>
    </w:p>
    <w:p w:rsidR="00DB0379" w:rsidRPr="00DB0379" w:rsidRDefault="00DB0379" w:rsidP="00386E85">
      <w:pPr>
        <w:spacing w:before="100" w:after="100" w:line="280" w:lineRule="atLeast"/>
        <w:ind w:left="709"/>
        <w:rPr>
          <w:rFonts w:eastAsia="Times New Roman" w:cs="Times New Roman"/>
          <w:szCs w:val="20"/>
          <w:lang w:eastAsia="en-GB"/>
        </w:rPr>
      </w:pPr>
      <w:r w:rsidRPr="00DB0379">
        <w:rPr>
          <w:rFonts w:eastAsia="Times New Roman" w:cs="Times New Roman"/>
          <w:szCs w:val="20"/>
          <w:lang w:eastAsia="en-GB"/>
        </w:rPr>
        <w:t xml:space="preserve"> [Insert paragraphs / bullets]</w:t>
      </w:r>
    </w:p>
    <w:p w:rsidR="00386E85" w:rsidRPr="00386E85" w:rsidRDefault="00386E85" w:rsidP="00386E85">
      <w:pPr>
        <w:pStyle w:val="Numberedparagraph"/>
        <w:rPr>
          <w:rFonts w:eastAsia="Times New Roman"/>
          <w:lang w:val="en-GB"/>
        </w:rPr>
      </w:pPr>
      <w:bookmarkStart w:id="186" w:name="_Toc413332797"/>
      <w:bookmarkStart w:id="187" w:name="_Toc427849946"/>
      <w:r w:rsidRPr="00386E85">
        <w:rPr>
          <w:rFonts w:eastAsia="Times New Roman"/>
          <w:lang w:val="en-GB"/>
        </w:rPr>
        <w:t>Develop and Assess the Option</w:t>
      </w:r>
      <w:bookmarkEnd w:id="186"/>
      <w:r w:rsidRPr="00386E85">
        <w:rPr>
          <w:rFonts w:eastAsia="Times New Roman"/>
          <w:lang w:val="en-GB"/>
        </w:rPr>
        <w:t>(s)</w:t>
      </w:r>
      <w:bookmarkEnd w:id="187"/>
    </w:p>
    <w:p w:rsidR="00386E85" w:rsidRPr="00386E85" w:rsidRDefault="00386E85" w:rsidP="00386E85">
      <w:pPr>
        <w:spacing w:before="100" w:after="100" w:line="280" w:lineRule="atLeast"/>
        <w:ind w:left="709"/>
        <w:rPr>
          <w:rFonts w:eastAsia="Times New Roman" w:cs="Times New Roman"/>
          <w:color w:val="0000FF"/>
          <w:szCs w:val="20"/>
          <w:highlight w:val="yellow"/>
          <w:lang w:eastAsia="en-GB"/>
        </w:rPr>
      </w:pPr>
      <w:r w:rsidRPr="00386E85">
        <w:rPr>
          <w:rFonts w:eastAsia="Times New Roman" w:cs="Times New Roman"/>
          <w:color w:val="0000FF"/>
          <w:szCs w:val="20"/>
          <w:highlight w:val="yellow"/>
          <w:lang w:eastAsia="en-GB"/>
        </w:rPr>
        <w:t>&lt;&lt;Guidance note: The “Alternative and Option Assessment” section should firstly summarise the analysis undertaken in the IBC to provide a complete investment story this includes explaining which option(s) the DBC has focussed on further for consideration and the areas of development/query where the efforts of further investigation and .analysis have been directed.</w:t>
      </w:r>
    </w:p>
    <w:p w:rsidR="00386E85" w:rsidRPr="00386E85" w:rsidRDefault="00386E85" w:rsidP="00386E85">
      <w:pPr>
        <w:spacing w:before="100" w:after="100" w:line="280" w:lineRule="atLeast"/>
        <w:ind w:left="709"/>
        <w:rPr>
          <w:rFonts w:eastAsia="Times New Roman" w:cs="Times New Roman"/>
          <w:color w:val="0000FF"/>
          <w:szCs w:val="20"/>
          <w:highlight w:val="yellow"/>
          <w:lang w:eastAsia="en-GB"/>
        </w:rPr>
      </w:pPr>
      <w:r w:rsidRPr="00386E85">
        <w:rPr>
          <w:rFonts w:eastAsia="Times New Roman" w:cs="Times New Roman"/>
          <w:color w:val="0000FF"/>
          <w:szCs w:val="20"/>
          <w:highlight w:val="yellow"/>
          <w:lang w:eastAsia="en-GB"/>
        </w:rPr>
        <w:t>The rational for then recommending a preferred option must be clear and defensible.  Sufficient evidence for its confirmation should be provided along with a clear audit-trail for decision-makers to check the assumptions, evidence and calculations leading to the decision.  Stakeholders and decisions-makers should have assurance that the additional analysis and the process are robust.</w:t>
      </w:r>
    </w:p>
    <w:p w:rsidR="00386E85" w:rsidRPr="00386E85" w:rsidRDefault="00386E85" w:rsidP="00386E85">
      <w:pPr>
        <w:spacing w:before="100" w:after="100" w:line="280" w:lineRule="atLeast"/>
        <w:ind w:left="709"/>
        <w:rPr>
          <w:rFonts w:eastAsia="Times New Roman" w:cs="Times New Roman"/>
          <w:color w:val="0000FF"/>
          <w:szCs w:val="20"/>
          <w:highlight w:val="yellow"/>
          <w:lang w:eastAsia="en-GB"/>
        </w:rPr>
      </w:pPr>
      <w:r w:rsidRPr="00386E85">
        <w:rPr>
          <w:rFonts w:eastAsia="Times New Roman" w:cs="Times New Roman"/>
          <w:color w:val="0000FF"/>
          <w:szCs w:val="20"/>
          <w:highlight w:val="yellow"/>
          <w:lang w:eastAsia="en-GB"/>
        </w:rPr>
        <w:t>In defining the recommended project option the Consultant should describe:</w:t>
      </w:r>
    </w:p>
    <w:p w:rsidR="00386E85" w:rsidRPr="00386E85" w:rsidRDefault="00386E85" w:rsidP="00711B11">
      <w:pPr>
        <w:numPr>
          <w:ilvl w:val="0"/>
          <w:numId w:val="111"/>
        </w:numPr>
        <w:spacing w:before="100" w:after="100" w:line="280" w:lineRule="atLeast"/>
        <w:ind w:left="1276" w:hanging="567"/>
        <w:rPr>
          <w:rFonts w:eastAsia="Times New Roman" w:cs="Times New Roman"/>
          <w:color w:val="0000FF"/>
          <w:szCs w:val="20"/>
          <w:highlight w:val="yellow"/>
          <w:lang w:eastAsia="en-GB"/>
        </w:rPr>
      </w:pPr>
      <w:r w:rsidRPr="00386E85">
        <w:rPr>
          <w:rFonts w:eastAsia="Times New Roman" w:cs="Times New Roman"/>
          <w:color w:val="0000FF"/>
          <w:szCs w:val="20"/>
          <w:highlight w:val="yellow"/>
          <w:lang w:eastAsia="en-GB"/>
        </w:rPr>
        <w:t>The work that is needed with timelines including everything</w:t>
      </w:r>
    </w:p>
    <w:p w:rsidR="00386E85" w:rsidRPr="00386E85" w:rsidRDefault="00386E85" w:rsidP="00711B11">
      <w:pPr>
        <w:numPr>
          <w:ilvl w:val="0"/>
          <w:numId w:val="111"/>
        </w:numPr>
        <w:spacing w:before="100" w:after="100" w:line="280" w:lineRule="atLeast"/>
        <w:ind w:left="1276" w:hanging="567"/>
        <w:rPr>
          <w:rFonts w:eastAsia="Times New Roman" w:cs="Times New Roman"/>
          <w:color w:val="0000FF"/>
          <w:szCs w:val="20"/>
          <w:highlight w:val="yellow"/>
          <w:lang w:eastAsia="en-GB"/>
        </w:rPr>
      </w:pPr>
      <w:r w:rsidRPr="00386E85">
        <w:rPr>
          <w:rFonts w:eastAsia="Times New Roman" w:cs="Times New Roman"/>
          <w:color w:val="0000FF"/>
          <w:szCs w:val="20"/>
          <w:highlight w:val="yellow"/>
          <w:lang w:eastAsia="en-GB"/>
        </w:rPr>
        <w:t>The level of outcomes that will be achieved</w:t>
      </w:r>
    </w:p>
    <w:p w:rsidR="00386E85" w:rsidRPr="00386E85" w:rsidRDefault="00386E85" w:rsidP="00711B11">
      <w:pPr>
        <w:numPr>
          <w:ilvl w:val="0"/>
          <w:numId w:val="111"/>
        </w:numPr>
        <w:spacing w:before="100" w:after="100" w:line="280" w:lineRule="atLeast"/>
        <w:ind w:left="1276" w:hanging="567"/>
        <w:rPr>
          <w:rFonts w:eastAsia="Times New Roman" w:cs="Times New Roman"/>
          <w:color w:val="0000FF"/>
          <w:szCs w:val="20"/>
          <w:highlight w:val="yellow"/>
          <w:lang w:eastAsia="en-GB"/>
        </w:rPr>
      </w:pPr>
      <w:r w:rsidRPr="00386E85">
        <w:rPr>
          <w:rFonts w:eastAsia="Times New Roman" w:cs="Times New Roman"/>
          <w:color w:val="0000FF"/>
          <w:szCs w:val="20"/>
          <w:highlight w:val="yellow"/>
          <w:lang w:eastAsia="en-GB"/>
        </w:rPr>
        <w:t>The investment risk</w:t>
      </w:r>
    </w:p>
    <w:p w:rsidR="00386E85" w:rsidRPr="00386E85" w:rsidRDefault="00386E85" w:rsidP="00711B11">
      <w:pPr>
        <w:numPr>
          <w:ilvl w:val="0"/>
          <w:numId w:val="111"/>
        </w:numPr>
        <w:spacing w:before="100" w:after="100" w:line="280" w:lineRule="atLeast"/>
        <w:ind w:left="1276" w:hanging="567"/>
        <w:rPr>
          <w:rFonts w:eastAsia="Times New Roman" w:cs="Times New Roman"/>
          <w:color w:val="0000FF"/>
          <w:szCs w:val="20"/>
          <w:highlight w:val="yellow"/>
          <w:lang w:eastAsia="en-GB"/>
        </w:rPr>
      </w:pPr>
      <w:r w:rsidRPr="00386E85">
        <w:rPr>
          <w:rFonts w:eastAsia="Times New Roman" w:cs="Times New Roman"/>
          <w:color w:val="0000FF"/>
          <w:szCs w:val="20"/>
          <w:highlight w:val="yellow"/>
          <w:lang w:eastAsia="en-GB"/>
        </w:rPr>
        <w:t>The elements that are specifically excluded from the option (to prevent scope creep)</w:t>
      </w:r>
    </w:p>
    <w:p w:rsidR="00386E85" w:rsidRPr="00386E85" w:rsidRDefault="00386E85" w:rsidP="00386E85">
      <w:pPr>
        <w:spacing w:before="100" w:after="100" w:line="280" w:lineRule="atLeast"/>
        <w:ind w:left="709"/>
        <w:rPr>
          <w:rFonts w:eastAsia="Times New Roman" w:cs="Times New Roman"/>
          <w:color w:val="0000FF"/>
          <w:szCs w:val="20"/>
          <w:highlight w:val="yellow"/>
          <w:lang w:eastAsia="en-GB"/>
        </w:rPr>
      </w:pPr>
      <w:r w:rsidRPr="00386E85">
        <w:rPr>
          <w:rFonts w:eastAsia="Times New Roman" w:cs="Times New Roman"/>
          <w:color w:val="0000FF"/>
          <w:szCs w:val="20"/>
          <w:highlight w:val="yellow"/>
          <w:lang w:eastAsia="en-GB"/>
        </w:rPr>
        <w:t xml:space="preserve">This is required to be described in such detail that it is clearly understood what is required to complete the project, so that the project team understands what it must do, and appropriate management controls can be applied.   </w:t>
      </w:r>
    </w:p>
    <w:p w:rsidR="00386E85" w:rsidRPr="00386E85" w:rsidRDefault="00386E85" w:rsidP="00386E85">
      <w:pPr>
        <w:spacing w:before="100" w:after="100" w:line="280" w:lineRule="atLeast"/>
        <w:ind w:left="709"/>
        <w:rPr>
          <w:rFonts w:eastAsia="Times New Roman" w:cs="Times New Roman"/>
          <w:color w:val="0000FF"/>
          <w:szCs w:val="20"/>
          <w:highlight w:val="yellow"/>
          <w:lang w:eastAsia="en-GB"/>
        </w:rPr>
      </w:pPr>
      <w:r w:rsidRPr="00386E85">
        <w:rPr>
          <w:rFonts w:eastAsia="Times New Roman" w:cs="Times New Roman"/>
          <w:color w:val="0000FF"/>
          <w:szCs w:val="20"/>
          <w:highlight w:val="yellow"/>
          <w:lang w:eastAsia="en-GB"/>
        </w:rPr>
        <w:t>Where there are complementary activities such as other interventions (examples, include local road construction, other mode improvements, land uses and other PBC options) these should be identified and their monitoring specified</w:t>
      </w:r>
      <w:r>
        <w:rPr>
          <w:rFonts w:eastAsia="Times New Roman" w:cs="Times New Roman"/>
          <w:color w:val="0000FF"/>
          <w:szCs w:val="20"/>
          <w:highlight w:val="yellow"/>
          <w:lang w:eastAsia="en-GB"/>
        </w:rPr>
        <w:t>&gt;&gt;</w:t>
      </w:r>
      <w:r w:rsidRPr="00386E85">
        <w:rPr>
          <w:rFonts w:eastAsia="Times New Roman" w:cs="Times New Roman"/>
          <w:color w:val="0000FF"/>
          <w:szCs w:val="20"/>
          <w:highlight w:val="yellow"/>
          <w:lang w:eastAsia="en-GB"/>
        </w:rPr>
        <w:t>.</w:t>
      </w:r>
    </w:p>
    <w:p w:rsidR="00386E85" w:rsidRDefault="00386E85" w:rsidP="00386E85">
      <w:pPr>
        <w:pStyle w:val="Heading3ConractScope"/>
      </w:pPr>
      <w:r>
        <w:t>Economic Case</w:t>
      </w:r>
    </w:p>
    <w:p w:rsidR="00386E85" w:rsidRPr="00386E85" w:rsidRDefault="00386E85" w:rsidP="00386E85">
      <w:pPr>
        <w:spacing w:before="100" w:after="100" w:line="280" w:lineRule="atLeast"/>
        <w:ind w:left="709"/>
        <w:rPr>
          <w:rFonts w:eastAsia="Times New Roman" w:cs="Times New Roman"/>
          <w:szCs w:val="20"/>
          <w:lang w:eastAsia="en-GB"/>
        </w:rPr>
      </w:pPr>
      <w:r w:rsidRPr="00386E85">
        <w:rPr>
          <w:rFonts w:eastAsia="Times New Roman" w:cs="Times New Roman"/>
          <w:szCs w:val="20"/>
          <w:lang w:eastAsia="en-GB"/>
        </w:rPr>
        <w:t>The Option Assessment is the first part of the Economic Case, and will demonstrate the wide range of options considered for delivering the required services and meeting the investment objectives.</w:t>
      </w:r>
    </w:p>
    <w:p w:rsidR="00386E85" w:rsidRPr="00386E85" w:rsidRDefault="00386E85" w:rsidP="00386E85">
      <w:pPr>
        <w:spacing w:before="100" w:after="100" w:line="280" w:lineRule="atLeast"/>
        <w:ind w:left="709"/>
        <w:rPr>
          <w:rFonts w:eastAsia="Times New Roman" w:cs="Times New Roman"/>
          <w:szCs w:val="20"/>
          <w:lang w:eastAsia="en-GB"/>
        </w:rPr>
      </w:pPr>
      <w:r w:rsidRPr="00386E85">
        <w:rPr>
          <w:rFonts w:eastAsia="Times New Roman" w:cs="Times New Roman"/>
          <w:szCs w:val="20"/>
          <w:lang w:eastAsia="en-GB"/>
        </w:rPr>
        <w:t>The assessment of the recommended preferred option identifies all the significant impacts of the option, and the resulting value for money, to fulfil the Transport Agency’s requirements for appraisal and demonstrating value for money in the use of public money.</w:t>
      </w:r>
    </w:p>
    <w:p w:rsidR="00386E85" w:rsidRPr="00386E85" w:rsidRDefault="00386E85" w:rsidP="00386E85">
      <w:pPr>
        <w:spacing w:before="100" w:after="100" w:line="280" w:lineRule="atLeast"/>
        <w:ind w:left="709"/>
        <w:rPr>
          <w:rFonts w:eastAsia="Times New Roman" w:cs="Times New Roman"/>
          <w:szCs w:val="20"/>
          <w:lang w:eastAsia="en-GB"/>
        </w:rPr>
      </w:pPr>
      <w:r w:rsidRPr="00386E85">
        <w:rPr>
          <w:rFonts w:eastAsia="Times New Roman" w:cs="Times New Roman"/>
          <w:szCs w:val="20"/>
          <w:lang w:eastAsia="en-GB"/>
        </w:rPr>
        <w:t>In line with the Transport Agency’s appraisal requirements, the impacts considered are not limited to those directly impacting on the measured economy, nor to those which can be monetised.  The economic, environmental, social and distributional impacts of an option are all examined.</w:t>
      </w:r>
    </w:p>
    <w:p w:rsidR="00386E85" w:rsidRPr="00386E85" w:rsidRDefault="00386E85" w:rsidP="00386E85">
      <w:pPr>
        <w:spacing w:before="100" w:after="100" w:line="280" w:lineRule="atLeast"/>
        <w:ind w:left="709"/>
        <w:rPr>
          <w:rFonts w:eastAsia="Times New Roman" w:cs="Times New Roman"/>
          <w:szCs w:val="20"/>
          <w:lang w:eastAsia="en-GB"/>
        </w:rPr>
      </w:pPr>
      <w:r w:rsidRPr="00386E85">
        <w:rPr>
          <w:rFonts w:eastAsia="Times New Roman" w:cs="Times New Roman"/>
          <w:szCs w:val="20"/>
          <w:lang w:eastAsia="en-GB"/>
        </w:rPr>
        <w:t>The Transport Agency will ask what economic, environmental, social and distributional impacts a proposal is expected to have, and whether these have been estimated in line with the current best practice and Transport Agency guidance.</w:t>
      </w:r>
    </w:p>
    <w:p w:rsidR="00386E85" w:rsidRPr="00386E85" w:rsidRDefault="00386E85" w:rsidP="00386E85">
      <w:pPr>
        <w:spacing w:before="100" w:after="100" w:line="280" w:lineRule="atLeast"/>
        <w:ind w:left="709"/>
        <w:rPr>
          <w:rFonts w:eastAsia="Times New Roman" w:cs="Times New Roman"/>
          <w:szCs w:val="20"/>
          <w:lang w:eastAsia="en-GB"/>
        </w:rPr>
      </w:pPr>
      <w:r w:rsidRPr="00386E85">
        <w:rPr>
          <w:rFonts w:eastAsia="Times New Roman" w:cs="Times New Roman"/>
          <w:szCs w:val="20"/>
          <w:lang w:eastAsia="en-GB"/>
        </w:rPr>
        <w:t>The Consultant shall undertake more detailed assessment and summarise the performance of the option(s) against three key criteria:</w:t>
      </w:r>
    </w:p>
    <w:p w:rsidR="00386E85" w:rsidRPr="00386E85" w:rsidRDefault="00386E85" w:rsidP="00711B11">
      <w:pPr>
        <w:numPr>
          <w:ilvl w:val="0"/>
          <w:numId w:val="112"/>
        </w:numPr>
        <w:spacing w:before="100" w:after="100" w:line="280" w:lineRule="atLeast"/>
        <w:ind w:left="1276" w:hanging="567"/>
        <w:rPr>
          <w:rFonts w:eastAsia="Times New Roman" w:cs="Times New Roman"/>
          <w:szCs w:val="20"/>
          <w:lang w:eastAsia="en-GB"/>
        </w:rPr>
      </w:pPr>
      <w:r w:rsidRPr="00386E85">
        <w:rPr>
          <w:rFonts w:eastAsia="Times New Roman" w:cs="Times New Roman"/>
          <w:szCs w:val="20"/>
          <w:lang w:eastAsia="en-GB"/>
        </w:rPr>
        <w:t>Outcomes</w:t>
      </w:r>
    </w:p>
    <w:p w:rsidR="00386E85" w:rsidRPr="00386E85" w:rsidRDefault="00386E85" w:rsidP="00711B11">
      <w:pPr>
        <w:numPr>
          <w:ilvl w:val="0"/>
          <w:numId w:val="112"/>
        </w:numPr>
        <w:spacing w:before="100" w:after="100" w:line="280" w:lineRule="atLeast"/>
        <w:ind w:left="1276" w:hanging="567"/>
        <w:rPr>
          <w:rFonts w:eastAsia="Times New Roman" w:cs="Times New Roman"/>
          <w:szCs w:val="20"/>
          <w:lang w:eastAsia="en-GB"/>
        </w:rPr>
      </w:pPr>
      <w:r w:rsidRPr="00386E85">
        <w:rPr>
          <w:rFonts w:eastAsia="Times New Roman" w:cs="Times New Roman"/>
          <w:szCs w:val="20"/>
          <w:lang w:eastAsia="en-GB"/>
        </w:rPr>
        <w:t>Risks</w:t>
      </w:r>
    </w:p>
    <w:p w:rsidR="00386E85" w:rsidRPr="00386E85" w:rsidRDefault="00386E85" w:rsidP="00711B11">
      <w:pPr>
        <w:numPr>
          <w:ilvl w:val="0"/>
          <w:numId w:val="112"/>
        </w:numPr>
        <w:spacing w:before="100" w:after="100" w:line="280" w:lineRule="atLeast"/>
        <w:ind w:left="1276" w:hanging="567"/>
        <w:rPr>
          <w:rFonts w:eastAsia="Times New Roman" w:cs="Times New Roman"/>
          <w:szCs w:val="20"/>
          <w:lang w:eastAsia="en-GB"/>
        </w:rPr>
      </w:pPr>
      <w:r w:rsidRPr="00386E85">
        <w:rPr>
          <w:rFonts w:eastAsia="Times New Roman" w:cs="Times New Roman"/>
          <w:szCs w:val="20"/>
          <w:lang w:eastAsia="en-GB"/>
        </w:rPr>
        <w:t>Value for Money</w:t>
      </w:r>
    </w:p>
    <w:p w:rsidR="00386E85" w:rsidRPr="00386E85" w:rsidRDefault="00386E85" w:rsidP="00386E85">
      <w:pPr>
        <w:spacing w:before="100" w:after="100" w:line="280" w:lineRule="atLeast"/>
        <w:ind w:left="709"/>
        <w:rPr>
          <w:rFonts w:eastAsia="Times New Roman" w:cs="Times New Roman"/>
          <w:szCs w:val="20"/>
          <w:lang w:eastAsia="en-GB"/>
        </w:rPr>
      </w:pPr>
      <w:r w:rsidRPr="00386E85">
        <w:rPr>
          <w:rFonts w:eastAsia="Times New Roman" w:cs="Times New Roman"/>
          <w:szCs w:val="20"/>
          <w:lang w:eastAsia="en-GB"/>
        </w:rPr>
        <w:t>In making this assessment the consultant should consider the following questions.</w:t>
      </w:r>
    </w:p>
    <w:p w:rsidR="00386E85" w:rsidRPr="00386E85" w:rsidRDefault="00386E85" w:rsidP="00711B11">
      <w:pPr>
        <w:numPr>
          <w:ilvl w:val="0"/>
          <w:numId w:val="112"/>
        </w:numPr>
        <w:spacing w:before="100" w:after="100" w:line="280" w:lineRule="atLeast"/>
        <w:ind w:left="1276" w:hanging="567"/>
        <w:rPr>
          <w:rFonts w:eastAsia="Times New Roman" w:cs="Times New Roman"/>
          <w:szCs w:val="20"/>
          <w:lang w:eastAsia="en-GB"/>
        </w:rPr>
      </w:pPr>
      <w:r w:rsidRPr="00386E85">
        <w:rPr>
          <w:rFonts w:eastAsia="Times New Roman" w:cs="Times New Roman"/>
          <w:szCs w:val="20"/>
          <w:lang w:eastAsia="en-GB"/>
        </w:rPr>
        <w:t>How will the recommended option meet the desired investment outcomes?</w:t>
      </w:r>
    </w:p>
    <w:p w:rsidR="00386E85" w:rsidRPr="00386E85" w:rsidRDefault="00386E85" w:rsidP="00711B11">
      <w:pPr>
        <w:numPr>
          <w:ilvl w:val="0"/>
          <w:numId w:val="112"/>
        </w:numPr>
        <w:spacing w:before="100" w:after="100" w:line="280" w:lineRule="atLeast"/>
        <w:ind w:left="1276" w:hanging="567"/>
        <w:rPr>
          <w:rFonts w:eastAsia="Times New Roman" w:cs="Times New Roman"/>
          <w:szCs w:val="20"/>
          <w:lang w:eastAsia="en-GB"/>
        </w:rPr>
      </w:pPr>
      <w:r w:rsidRPr="00386E85">
        <w:rPr>
          <w:rFonts w:eastAsia="Times New Roman" w:cs="Times New Roman"/>
          <w:szCs w:val="20"/>
          <w:lang w:eastAsia="en-GB"/>
        </w:rPr>
        <w:t>Does the preferred option make a substantial contribution to the outcomes?</w:t>
      </w:r>
    </w:p>
    <w:p w:rsidR="00386E85" w:rsidRPr="00386E85" w:rsidRDefault="00386E85" w:rsidP="00711B11">
      <w:pPr>
        <w:numPr>
          <w:ilvl w:val="0"/>
          <w:numId w:val="112"/>
        </w:numPr>
        <w:spacing w:before="100" w:after="100" w:line="280" w:lineRule="atLeast"/>
        <w:ind w:left="1276" w:hanging="567"/>
        <w:rPr>
          <w:rFonts w:eastAsia="Times New Roman" w:cs="Times New Roman"/>
          <w:szCs w:val="20"/>
          <w:lang w:eastAsia="en-GB"/>
        </w:rPr>
      </w:pPr>
      <w:r w:rsidRPr="00386E85">
        <w:rPr>
          <w:rFonts w:eastAsia="Times New Roman" w:cs="Times New Roman"/>
          <w:szCs w:val="20"/>
          <w:lang w:eastAsia="en-GB"/>
        </w:rPr>
        <w:t>How do the measured outcomes align to those predicted for the IBC and PBC in both scale and significance?</w:t>
      </w:r>
    </w:p>
    <w:p w:rsidR="00386E85" w:rsidRPr="00386E85" w:rsidRDefault="00386E85" w:rsidP="00711B11">
      <w:pPr>
        <w:numPr>
          <w:ilvl w:val="0"/>
          <w:numId w:val="112"/>
        </w:numPr>
        <w:spacing w:before="100" w:after="100" w:line="280" w:lineRule="atLeast"/>
        <w:ind w:left="1276" w:hanging="567"/>
        <w:rPr>
          <w:rFonts w:eastAsia="Times New Roman" w:cs="Times New Roman"/>
          <w:szCs w:val="20"/>
          <w:lang w:eastAsia="en-GB"/>
        </w:rPr>
      </w:pPr>
      <w:r w:rsidRPr="00386E85">
        <w:rPr>
          <w:rFonts w:eastAsia="Times New Roman" w:cs="Times New Roman"/>
          <w:szCs w:val="20"/>
          <w:lang w:eastAsia="en-GB"/>
        </w:rPr>
        <w:t>What are the critical dependencies?</w:t>
      </w:r>
    </w:p>
    <w:p w:rsidR="00386E85" w:rsidRPr="00386E85" w:rsidRDefault="00386E85" w:rsidP="00711B11">
      <w:pPr>
        <w:numPr>
          <w:ilvl w:val="0"/>
          <w:numId w:val="112"/>
        </w:numPr>
        <w:spacing w:before="100" w:after="100" w:line="280" w:lineRule="atLeast"/>
        <w:ind w:left="1276" w:hanging="567"/>
        <w:rPr>
          <w:rFonts w:eastAsia="Times New Roman" w:cs="Times New Roman"/>
          <w:szCs w:val="20"/>
          <w:lang w:eastAsia="en-GB"/>
        </w:rPr>
      </w:pPr>
      <w:r w:rsidRPr="00386E85">
        <w:rPr>
          <w:rFonts w:eastAsia="Times New Roman" w:cs="Times New Roman"/>
          <w:szCs w:val="20"/>
          <w:lang w:eastAsia="en-GB"/>
        </w:rPr>
        <w:t>How certain are we of achieving these outcomes?</w:t>
      </w:r>
    </w:p>
    <w:p w:rsidR="00386E85" w:rsidRPr="00386E85" w:rsidRDefault="00386E85" w:rsidP="00711B11">
      <w:pPr>
        <w:numPr>
          <w:ilvl w:val="0"/>
          <w:numId w:val="112"/>
        </w:numPr>
        <w:spacing w:before="100" w:after="100" w:line="280" w:lineRule="atLeast"/>
        <w:ind w:left="1276" w:hanging="567"/>
        <w:rPr>
          <w:rFonts w:eastAsia="Times New Roman" w:cs="Times New Roman"/>
          <w:szCs w:val="20"/>
          <w:lang w:eastAsia="en-GB"/>
        </w:rPr>
      </w:pPr>
      <w:r w:rsidRPr="00386E85">
        <w:rPr>
          <w:rFonts w:eastAsia="Times New Roman" w:cs="Times New Roman"/>
          <w:szCs w:val="20"/>
          <w:lang w:eastAsia="en-GB"/>
        </w:rPr>
        <w:t>What are the key project risks and their inherent likelihood and consequences?</w:t>
      </w:r>
    </w:p>
    <w:p w:rsidR="00386E85" w:rsidRPr="00386E85" w:rsidRDefault="00386E85" w:rsidP="00711B11">
      <w:pPr>
        <w:numPr>
          <w:ilvl w:val="1"/>
          <w:numId w:val="112"/>
        </w:numPr>
        <w:spacing w:before="100" w:after="100" w:line="280" w:lineRule="atLeast"/>
        <w:ind w:left="1843" w:hanging="567"/>
        <w:rPr>
          <w:rFonts w:eastAsia="Times New Roman" w:cs="Times New Roman"/>
          <w:szCs w:val="20"/>
          <w:lang w:eastAsia="en-GB"/>
        </w:rPr>
      </w:pPr>
      <w:r w:rsidRPr="00386E85">
        <w:rPr>
          <w:rFonts w:eastAsia="Times New Roman" w:cs="Times New Roman"/>
          <w:szCs w:val="20"/>
          <w:lang w:eastAsia="en-GB"/>
        </w:rPr>
        <w:t>Technical</w:t>
      </w:r>
    </w:p>
    <w:p w:rsidR="00386E85" w:rsidRPr="00386E85" w:rsidRDefault="00386E85" w:rsidP="00711B11">
      <w:pPr>
        <w:numPr>
          <w:ilvl w:val="1"/>
          <w:numId w:val="112"/>
        </w:numPr>
        <w:spacing w:before="100" w:after="100" w:line="280" w:lineRule="atLeast"/>
        <w:ind w:left="1843" w:hanging="567"/>
        <w:rPr>
          <w:rFonts w:eastAsia="Times New Roman" w:cs="Times New Roman"/>
          <w:szCs w:val="20"/>
          <w:lang w:eastAsia="en-GB"/>
        </w:rPr>
      </w:pPr>
      <w:r w:rsidRPr="00386E85">
        <w:rPr>
          <w:rFonts w:eastAsia="Times New Roman" w:cs="Times New Roman"/>
          <w:szCs w:val="20"/>
          <w:lang w:eastAsia="en-GB"/>
        </w:rPr>
        <w:t>Operational</w:t>
      </w:r>
    </w:p>
    <w:p w:rsidR="00386E85" w:rsidRPr="00386E85" w:rsidRDefault="00386E85" w:rsidP="00711B11">
      <w:pPr>
        <w:numPr>
          <w:ilvl w:val="1"/>
          <w:numId w:val="112"/>
        </w:numPr>
        <w:spacing w:before="100" w:after="100" w:line="280" w:lineRule="atLeast"/>
        <w:ind w:left="1843" w:hanging="567"/>
        <w:rPr>
          <w:rFonts w:eastAsia="Times New Roman" w:cs="Times New Roman"/>
          <w:szCs w:val="20"/>
          <w:lang w:eastAsia="en-GB"/>
        </w:rPr>
      </w:pPr>
      <w:r w:rsidRPr="00386E85">
        <w:rPr>
          <w:rFonts w:eastAsia="Times New Roman" w:cs="Times New Roman"/>
          <w:szCs w:val="20"/>
          <w:lang w:eastAsia="en-GB"/>
        </w:rPr>
        <w:t>Financial</w:t>
      </w:r>
    </w:p>
    <w:p w:rsidR="00386E85" w:rsidRPr="00386E85" w:rsidRDefault="00386E85" w:rsidP="00711B11">
      <w:pPr>
        <w:numPr>
          <w:ilvl w:val="1"/>
          <w:numId w:val="112"/>
        </w:numPr>
        <w:spacing w:before="100" w:after="100" w:line="280" w:lineRule="atLeast"/>
        <w:ind w:left="1843" w:hanging="567"/>
        <w:rPr>
          <w:rFonts w:eastAsia="Times New Roman" w:cs="Times New Roman"/>
          <w:szCs w:val="20"/>
          <w:lang w:eastAsia="en-GB"/>
        </w:rPr>
      </w:pPr>
      <w:r w:rsidRPr="00386E85">
        <w:rPr>
          <w:rFonts w:eastAsia="Times New Roman" w:cs="Times New Roman"/>
          <w:szCs w:val="20"/>
          <w:lang w:eastAsia="en-GB"/>
        </w:rPr>
        <w:t xml:space="preserve"> Stakeholder/Public</w:t>
      </w:r>
    </w:p>
    <w:p w:rsidR="00386E85" w:rsidRPr="00386E85" w:rsidRDefault="00386E85" w:rsidP="00711B11">
      <w:pPr>
        <w:numPr>
          <w:ilvl w:val="1"/>
          <w:numId w:val="112"/>
        </w:numPr>
        <w:spacing w:before="100" w:after="100" w:line="280" w:lineRule="atLeast"/>
        <w:ind w:left="1843" w:hanging="567"/>
        <w:rPr>
          <w:rFonts w:eastAsia="Times New Roman" w:cs="Times New Roman"/>
          <w:szCs w:val="20"/>
          <w:lang w:eastAsia="en-GB"/>
        </w:rPr>
      </w:pPr>
      <w:r w:rsidRPr="00386E85">
        <w:rPr>
          <w:rFonts w:eastAsia="Times New Roman" w:cs="Times New Roman"/>
          <w:szCs w:val="20"/>
          <w:lang w:eastAsia="en-GB"/>
        </w:rPr>
        <w:t>Environmental and Social Responsibility</w:t>
      </w:r>
    </w:p>
    <w:p w:rsidR="00386E85" w:rsidRPr="00386E85" w:rsidRDefault="00386E85" w:rsidP="00711B11">
      <w:pPr>
        <w:numPr>
          <w:ilvl w:val="1"/>
          <w:numId w:val="112"/>
        </w:numPr>
        <w:spacing w:before="100" w:after="100" w:line="280" w:lineRule="atLeast"/>
        <w:ind w:left="1843" w:hanging="567"/>
        <w:rPr>
          <w:rFonts w:eastAsia="Times New Roman" w:cs="Times New Roman"/>
          <w:szCs w:val="20"/>
          <w:lang w:eastAsia="en-GB"/>
        </w:rPr>
      </w:pPr>
      <w:r w:rsidRPr="00386E85">
        <w:rPr>
          <w:rFonts w:eastAsia="Times New Roman" w:cs="Times New Roman"/>
          <w:szCs w:val="20"/>
          <w:lang w:eastAsia="en-GB"/>
        </w:rPr>
        <w:t>Safety</w:t>
      </w:r>
    </w:p>
    <w:p w:rsidR="00386E85" w:rsidRPr="00386E85" w:rsidRDefault="00386E85" w:rsidP="00711B11">
      <w:pPr>
        <w:numPr>
          <w:ilvl w:val="1"/>
          <w:numId w:val="112"/>
        </w:numPr>
        <w:spacing w:before="100" w:after="100" w:line="280" w:lineRule="atLeast"/>
        <w:ind w:left="1843" w:hanging="567"/>
        <w:rPr>
          <w:rFonts w:eastAsia="Times New Roman" w:cs="Times New Roman"/>
          <w:szCs w:val="20"/>
          <w:lang w:eastAsia="en-GB"/>
        </w:rPr>
      </w:pPr>
      <w:r w:rsidRPr="00386E85">
        <w:rPr>
          <w:rFonts w:eastAsia="Times New Roman" w:cs="Times New Roman"/>
          <w:szCs w:val="20"/>
          <w:lang w:eastAsia="en-GB"/>
        </w:rPr>
        <w:t>Economy</w:t>
      </w:r>
    </w:p>
    <w:p w:rsidR="00386E85" w:rsidRPr="00386E85" w:rsidRDefault="00386E85" w:rsidP="00711B11">
      <w:pPr>
        <w:numPr>
          <w:ilvl w:val="0"/>
          <w:numId w:val="112"/>
        </w:numPr>
        <w:spacing w:before="100" w:after="100" w:line="280" w:lineRule="atLeast"/>
        <w:ind w:left="1560" w:hanging="851"/>
        <w:rPr>
          <w:rFonts w:eastAsia="Times New Roman" w:cs="Times New Roman"/>
          <w:szCs w:val="20"/>
          <w:lang w:eastAsia="en-GB"/>
        </w:rPr>
      </w:pPr>
      <w:r w:rsidRPr="00386E85">
        <w:rPr>
          <w:rFonts w:eastAsia="Times New Roman" w:cs="Times New Roman"/>
          <w:szCs w:val="20"/>
          <w:lang w:eastAsia="en-GB"/>
        </w:rPr>
        <w:t xml:space="preserve">The assessment of risk should be consistent with </w:t>
      </w:r>
      <w:r w:rsidRPr="00ED5B31">
        <w:rPr>
          <w:rFonts w:eastAsia="Times New Roman" w:cs="Times New Roman"/>
          <w:i/>
          <w:szCs w:val="20"/>
          <w:lang w:eastAsia="en-GB"/>
        </w:rPr>
        <w:t xml:space="preserve">Minimum Standard </w:t>
      </w:r>
      <w:r w:rsidR="00ED5B31">
        <w:rPr>
          <w:rFonts w:eastAsia="Times New Roman" w:cs="Times New Roman"/>
          <w:i/>
          <w:szCs w:val="20"/>
          <w:lang w:eastAsia="en-GB"/>
        </w:rPr>
        <w:t>Z</w:t>
      </w:r>
      <w:r w:rsidRPr="00ED5B31">
        <w:rPr>
          <w:rFonts w:eastAsia="Times New Roman" w:cs="Times New Roman"/>
          <w:i/>
          <w:szCs w:val="20"/>
          <w:lang w:eastAsia="en-GB"/>
        </w:rPr>
        <w:t>/44 – Risk Management.</w:t>
      </w:r>
      <w:r w:rsidRPr="00386E85">
        <w:rPr>
          <w:rFonts w:eastAsia="Times New Roman" w:cs="Times New Roman"/>
          <w:szCs w:val="20"/>
          <w:lang w:eastAsia="en-GB"/>
        </w:rPr>
        <w:t xml:space="preserve"> </w:t>
      </w:r>
    </w:p>
    <w:p w:rsidR="00386E85" w:rsidRPr="00386E85" w:rsidRDefault="00386E85" w:rsidP="00386E85">
      <w:pPr>
        <w:spacing w:before="100" w:after="100" w:line="280" w:lineRule="atLeast"/>
        <w:ind w:left="709"/>
        <w:rPr>
          <w:rFonts w:eastAsia="Times New Roman" w:cs="Times New Roman"/>
          <w:szCs w:val="20"/>
          <w:lang w:eastAsia="en-GB"/>
        </w:rPr>
      </w:pPr>
      <w:r w:rsidRPr="00386E85">
        <w:rPr>
          <w:rFonts w:eastAsia="Times New Roman" w:cs="Times New Roman"/>
          <w:szCs w:val="20"/>
          <w:lang w:eastAsia="en-GB"/>
        </w:rPr>
        <w:t xml:space="preserve">The second step of the Economic Case is to develop the economic analysis and is focused on the monetised element of the analysis as defined by the Transport Agency’s </w:t>
      </w:r>
      <w:r w:rsidRPr="00386E85">
        <w:rPr>
          <w:rFonts w:eastAsia="Times New Roman" w:cs="Times New Roman"/>
          <w:i/>
          <w:szCs w:val="20"/>
          <w:lang w:eastAsia="en-GB"/>
        </w:rPr>
        <w:t>Economic Evaluation Manual</w:t>
      </w:r>
      <w:r w:rsidRPr="00386E85">
        <w:rPr>
          <w:rFonts w:eastAsia="Times New Roman" w:cs="Times New Roman"/>
          <w:szCs w:val="20"/>
          <w:lang w:eastAsia="en-GB"/>
        </w:rPr>
        <w:t xml:space="preserve">, this is a mandatory requirement.  </w:t>
      </w:r>
    </w:p>
    <w:p w:rsidR="00386E85" w:rsidRPr="00386E85" w:rsidRDefault="00386E85" w:rsidP="00386E85">
      <w:pPr>
        <w:spacing w:before="100" w:after="100" w:line="280" w:lineRule="atLeast"/>
        <w:ind w:left="709"/>
        <w:rPr>
          <w:rFonts w:eastAsia="Times New Roman" w:cs="Times New Roman"/>
          <w:szCs w:val="20"/>
          <w:lang w:eastAsia="en-GB"/>
        </w:rPr>
      </w:pPr>
      <w:r w:rsidRPr="00386E85">
        <w:rPr>
          <w:rFonts w:eastAsia="Times New Roman" w:cs="Times New Roman"/>
          <w:szCs w:val="20"/>
          <w:lang w:eastAsia="en-GB"/>
        </w:rPr>
        <w:t>These economic impacts are to be presented within the Appraisal Summary Table (from the Detailed Business Case Template document available on the HIP www.hip.nzta.govt.nz.) providing a brief and consistent summary of expected monetised impacts in addition to the mandatory format as required by the Economic Evaluation Manual.</w:t>
      </w:r>
    </w:p>
    <w:p w:rsidR="00386E85" w:rsidRPr="00386E85" w:rsidRDefault="00386E85" w:rsidP="00386E85">
      <w:pPr>
        <w:spacing w:before="100" w:after="100" w:line="280" w:lineRule="atLeast"/>
        <w:ind w:left="709"/>
        <w:rPr>
          <w:rFonts w:eastAsia="Times New Roman" w:cs="Times New Roman"/>
          <w:szCs w:val="20"/>
          <w:lang w:eastAsia="en-GB"/>
        </w:rPr>
      </w:pPr>
      <w:r w:rsidRPr="00386E85">
        <w:rPr>
          <w:rFonts w:eastAsia="Times New Roman" w:cs="Times New Roman"/>
          <w:szCs w:val="20"/>
          <w:lang w:eastAsia="en-GB"/>
        </w:rPr>
        <w:t xml:space="preserve">To assess value for money, the present value of the monetised impacts are summed and compared to costs to establish a benefit-cost ratio, which will determine an Economic Efficiency Range consistent with the Transport Agency </w:t>
      </w:r>
      <w:r w:rsidRPr="00386E85">
        <w:rPr>
          <w:rFonts w:eastAsia="Times New Roman" w:cs="Times New Roman"/>
          <w:i/>
          <w:szCs w:val="20"/>
          <w:lang w:eastAsia="en-GB"/>
        </w:rPr>
        <w:t>Investment Assessment Framework</w:t>
      </w:r>
      <w:r w:rsidRPr="00386E85">
        <w:rPr>
          <w:rFonts w:eastAsia="Times New Roman" w:cs="Times New Roman"/>
          <w:szCs w:val="20"/>
          <w:lang w:eastAsia="en-GB"/>
        </w:rPr>
        <w:t>.</w:t>
      </w:r>
    </w:p>
    <w:p w:rsidR="00386E85" w:rsidRPr="00386E85" w:rsidRDefault="00386E85" w:rsidP="00386E85">
      <w:pPr>
        <w:spacing w:before="100" w:after="100" w:line="280" w:lineRule="atLeast"/>
        <w:ind w:left="709"/>
        <w:rPr>
          <w:rFonts w:eastAsia="Times New Roman" w:cs="Times New Roman"/>
          <w:szCs w:val="20"/>
          <w:lang w:eastAsia="en-GB"/>
        </w:rPr>
      </w:pPr>
      <w:r w:rsidRPr="00386E85">
        <w:rPr>
          <w:rFonts w:eastAsia="Times New Roman" w:cs="Times New Roman"/>
          <w:szCs w:val="20"/>
          <w:lang w:eastAsia="en-GB"/>
        </w:rPr>
        <w:t>The following elements make up the minimum requirement for the Economic Analysis.  These should be easily identifiable in the business case in order to demonstrate that they have been covered.</w:t>
      </w:r>
    </w:p>
    <w:p w:rsidR="00386E85" w:rsidRPr="00386E85" w:rsidRDefault="00386E85" w:rsidP="00386E85">
      <w:pPr>
        <w:spacing w:before="100" w:after="100" w:line="280" w:lineRule="atLeast"/>
        <w:ind w:left="709"/>
        <w:rPr>
          <w:rFonts w:eastAsia="Times New Roman" w:cs="Times New Roman"/>
          <w:szCs w:val="20"/>
          <w:lang w:eastAsia="en-GB"/>
        </w:rPr>
      </w:pPr>
      <w:r w:rsidRPr="00386E85">
        <w:rPr>
          <w:rFonts w:eastAsia="Times New Roman" w:cs="Times New Roman"/>
          <w:szCs w:val="20"/>
          <w:lang w:eastAsia="en-GB"/>
        </w:rPr>
        <w:t xml:space="preserve">The Consultant, in this section will detail the results of the economic analysis.  A benefit cost analysis should be provided. However, in some circumstances which will be determined by the client a whole of life cost analysis will be used. Use the tables within the Detailed Business Case Template (located on the HIP) summarising the tangible and intangible benefits.  Full calculations, including a detailed sensitivity analysis, using the specified </w:t>
      </w:r>
      <w:r w:rsidRPr="00386E85">
        <w:rPr>
          <w:rFonts w:eastAsia="Times New Roman" w:cs="Times New Roman"/>
          <w:i/>
          <w:szCs w:val="20"/>
          <w:lang w:eastAsia="en-GB"/>
        </w:rPr>
        <w:t xml:space="preserve">Economic Evaluation Manual </w:t>
      </w:r>
      <w:r w:rsidRPr="00386E85">
        <w:rPr>
          <w:rFonts w:eastAsia="Times New Roman" w:cs="Times New Roman"/>
          <w:szCs w:val="20"/>
          <w:lang w:eastAsia="en-GB"/>
        </w:rPr>
        <w:t>(EEM) Proforma should be included as an appendix.</w:t>
      </w:r>
    </w:p>
    <w:p w:rsidR="00386E85" w:rsidRPr="00386E85" w:rsidRDefault="00386E85" w:rsidP="00386E85">
      <w:pPr>
        <w:spacing w:before="100" w:after="100" w:line="280" w:lineRule="atLeast"/>
        <w:ind w:left="709"/>
        <w:rPr>
          <w:rFonts w:eastAsia="Times New Roman" w:cs="Times New Roman"/>
          <w:szCs w:val="20"/>
          <w:lang w:eastAsia="en-GB"/>
        </w:rPr>
      </w:pPr>
      <w:r w:rsidRPr="00386E85">
        <w:rPr>
          <w:rFonts w:eastAsia="Times New Roman" w:cs="Times New Roman"/>
          <w:szCs w:val="20"/>
          <w:lang w:eastAsia="en-GB"/>
        </w:rPr>
        <w:t>The Consultant should show that every effort has been made to quantify all relevant costs and benefits.  Sometimes there are genuinely unquantifiable costs and benefits associated with a proposal.  Where this is the case they should be clearly explained, along with the reasons why quantification cannot reasonably be made.</w:t>
      </w:r>
    </w:p>
    <w:p w:rsidR="00386E85" w:rsidRPr="00386E85" w:rsidRDefault="00386E85" w:rsidP="00386E85">
      <w:pPr>
        <w:spacing w:before="100" w:after="100" w:line="280" w:lineRule="atLeast"/>
        <w:ind w:left="709"/>
        <w:rPr>
          <w:rFonts w:eastAsia="Times New Roman" w:cs="Times New Roman"/>
          <w:szCs w:val="20"/>
          <w:lang w:eastAsia="en-GB"/>
        </w:rPr>
      </w:pPr>
      <w:r w:rsidRPr="00386E85">
        <w:rPr>
          <w:rFonts w:eastAsia="Times New Roman" w:cs="Times New Roman"/>
          <w:szCs w:val="20"/>
          <w:lang w:eastAsia="en-GB"/>
        </w:rPr>
        <w:t>Important sources of uncertainty or risk in the proposal should be explored through the use of a sensitivity analysis, including projected growth assumptions and cost estimation.</w:t>
      </w:r>
    </w:p>
    <w:p w:rsidR="00386E85" w:rsidRPr="00386E85" w:rsidRDefault="00386E85" w:rsidP="00386E85">
      <w:pPr>
        <w:pStyle w:val="Heading3ConractScope"/>
      </w:pPr>
      <w:r w:rsidRPr="00386E85">
        <w:t>Financial Case</w:t>
      </w:r>
    </w:p>
    <w:p w:rsidR="00386E85" w:rsidRPr="00386E85" w:rsidRDefault="00386E85" w:rsidP="00386E85">
      <w:pPr>
        <w:spacing w:before="100" w:after="100" w:line="280" w:lineRule="atLeast"/>
        <w:ind w:left="709"/>
        <w:rPr>
          <w:rFonts w:eastAsia="Times New Roman" w:cs="Times New Roman"/>
          <w:szCs w:val="20"/>
          <w:lang w:eastAsia="en-GB"/>
        </w:rPr>
      </w:pPr>
      <w:r w:rsidRPr="00386E85">
        <w:rPr>
          <w:rFonts w:eastAsia="Times New Roman" w:cs="Times New Roman"/>
          <w:szCs w:val="20"/>
          <w:lang w:eastAsia="en-GB"/>
        </w:rPr>
        <w:t>The Financial Case concentrates on the affordability of the proposal, its funding arrangements and technical accounting issues (value for money is scrutinised in the Recommended Option – Assessment and Recommended Option – Economic Analysis sections).  It presents the financial profile of the recommended options and the impacts of the proposed deal.</w:t>
      </w:r>
    </w:p>
    <w:p w:rsidR="00386E85" w:rsidRPr="00386E85" w:rsidRDefault="00386E85" w:rsidP="00386E85">
      <w:pPr>
        <w:spacing w:before="100" w:after="100" w:line="280" w:lineRule="atLeast"/>
        <w:ind w:left="709"/>
        <w:rPr>
          <w:rFonts w:eastAsia="Times New Roman" w:cs="Times New Roman"/>
          <w:szCs w:val="20"/>
          <w:lang w:eastAsia="en-GB"/>
        </w:rPr>
      </w:pPr>
      <w:r w:rsidRPr="00386E85">
        <w:rPr>
          <w:rFonts w:eastAsia="Times New Roman" w:cs="Times New Roman"/>
          <w:szCs w:val="20"/>
          <w:lang w:eastAsia="en-GB"/>
        </w:rPr>
        <w:t xml:space="preserve">The Consultant shall provide the preferred option’s total financial costs broken down by constituent activities. It should cover the lifespan of the proposal and all attributable costs including capital and operational costs.  The Consultant should, working with the Client, explain how these investments will be funded.   </w:t>
      </w:r>
    </w:p>
    <w:p w:rsidR="00386E85" w:rsidRPr="00386E85" w:rsidRDefault="00386E85" w:rsidP="00386E85">
      <w:pPr>
        <w:spacing w:before="100" w:after="100" w:line="280" w:lineRule="atLeast"/>
        <w:ind w:left="709"/>
        <w:rPr>
          <w:rFonts w:eastAsia="Times New Roman" w:cs="Times New Roman"/>
          <w:szCs w:val="20"/>
          <w:lang w:eastAsia="en-GB"/>
        </w:rPr>
      </w:pPr>
      <w:r w:rsidRPr="00386E85">
        <w:rPr>
          <w:rFonts w:eastAsia="Times New Roman" w:cs="Times New Roman"/>
          <w:szCs w:val="20"/>
          <w:lang w:eastAsia="en-GB"/>
        </w:rPr>
        <w:t>The Consultant, working with the Client, shall confirm the broad affordability of the overall option, indicating any agreements or understandings in place with commissioning bodies and/or any affordability gaps.</w:t>
      </w:r>
    </w:p>
    <w:p w:rsidR="00386E85" w:rsidRPr="00386E85" w:rsidRDefault="00386E85" w:rsidP="00386E85">
      <w:pPr>
        <w:spacing w:before="100" w:after="100" w:line="280" w:lineRule="atLeast"/>
        <w:ind w:left="709"/>
        <w:rPr>
          <w:rFonts w:eastAsia="Times New Roman" w:cs="Times New Roman"/>
          <w:szCs w:val="20"/>
          <w:lang w:eastAsia="en-GB"/>
        </w:rPr>
      </w:pPr>
      <w:r w:rsidRPr="00386E85">
        <w:rPr>
          <w:rFonts w:eastAsia="Times New Roman" w:cs="Times New Roman"/>
          <w:szCs w:val="20"/>
          <w:lang w:eastAsia="en-GB"/>
        </w:rPr>
        <w:t>The Consultant must consider:</w:t>
      </w:r>
    </w:p>
    <w:p w:rsidR="00386E85" w:rsidRPr="00386E85" w:rsidRDefault="00386E85" w:rsidP="00711B11">
      <w:pPr>
        <w:numPr>
          <w:ilvl w:val="0"/>
          <w:numId w:val="113"/>
        </w:numPr>
        <w:spacing w:before="100" w:after="100" w:line="280" w:lineRule="atLeast"/>
        <w:ind w:left="1276" w:hanging="567"/>
        <w:rPr>
          <w:rFonts w:eastAsia="Times New Roman" w:cs="Times New Roman"/>
          <w:szCs w:val="20"/>
          <w:lang w:eastAsia="en-GB"/>
        </w:rPr>
      </w:pPr>
      <w:r w:rsidRPr="00386E85">
        <w:rPr>
          <w:rFonts w:eastAsia="Times New Roman" w:cs="Times New Roman"/>
          <w:szCs w:val="20"/>
          <w:lang w:eastAsia="en-GB"/>
        </w:rPr>
        <w:t>Does the financial case identify and fill any funding gaps,</w:t>
      </w:r>
    </w:p>
    <w:p w:rsidR="00386E85" w:rsidRPr="00386E85" w:rsidRDefault="00386E85" w:rsidP="00711B11">
      <w:pPr>
        <w:numPr>
          <w:ilvl w:val="0"/>
          <w:numId w:val="113"/>
        </w:numPr>
        <w:spacing w:before="100" w:after="100" w:line="280" w:lineRule="atLeast"/>
        <w:ind w:left="1276" w:hanging="567"/>
        <w:rPr>
          <w:rFonts w:eastAsia="Times New Roman" w:cs="Times New Roman"/>
          <w:szCs w:val="20"/>
          <w:lang w:eastAsia="en-GB"/>
        </w:rPr>
      </w:pPr>
      <w:r w:rsidRPr="00386E85">
        <w:rPr>
          <w:rFonts w:eastAsia="Times New Roman" w:cs="Times New Roman"/>
          <w:szCs w:val="20"/>
          <w:lang w:eastAsia="en-GB"/>
        </w:rPr>
        <w:t>Does it contain provision for dealing with the financing of any time or cost overruns,</w:t>
      </w:r>
    </w:p>
    <w:p w:rsidR="00386E85" w:rsidRPr="00386E85" w:rsidRDefault="00386E85" w:rsidP="00711B11">
      <w:pPr>
        <w:numPr>
          <w:ilvl w:val="0"/>
          <w:numId w:val="113"/>
        </w:numPr>
        <w:spacing w:before="100" w:after="100" w:line="280" w:lineRule="atLeast"/>
        <w:ind w:left="1276" w:hanging="567"/>
        <w:rPr>
          <w:rFonts w:eastAsia="Times New Roman" w:cs="Times New Roman"/>
          <w:szCs w:val="20"/>
          <w:lang w:eastAsia="en-GB"/>
        </w:rPr>
      </w:pPr>
      <w:r w:rsidRPr="00386E85">
        <w:rPr>
          <w:rFonts w:eastAsia="Times New Roman" w:cs="Times New Roman"/>
          <w:szCs w:val="20"/>
          <w:lang w:eastAsia="en-GB"/>
        </w:rPr>
        <w:t>Does it fully explain and estimate any contingent liabilities that may result from the proposal?</w:t>
      </w:r>
    </w:p>
    <w:p w:rsidR="00386E85" w:rsidRPr="00386E85" w:rsidRDefault="00386E85" w:rsidP="00386E85">
      <w:pPr>
        <w:spacing w:before="100" w:after="100" w:line="280" w:lineRule="atLeast"/>
        <w:ind w:left="1276" w:hanging="567"/>
        <w:rPr>
          <w:rFonts w:eastAsia="Times New Roman" w:cs="Times New Roman"/>
          <w:color w:val="0000FF"/>
          <w:szCs w:val="20"/>
          <w:highlight w:val="yellow"/>
          <w:lang w:eastAsia="en-GB"/>
        </w:rPr>
      </w:pPr>
      <w:r w:rsidRPr="00386E85">
        <w:rPr>
          <w:rFonts w:eastAsia="Times New Roman" w:cs="Times New Roman"/>
          <w:color w:val="0000FF"/>
          <w:szCs w:val="20"/>
          <w:highlight w:val="yellow"/>
          <w:lang w:eastAsia="en-GB"/>
        </w:rPr>
        <w:t xml:space="preserve">&lt;&lt; </w:t>
      </w:r>
      <w:r>
        <w:rPr>
          <w:rFonts w:eastAsia="Times New Roman" w:cs="Times New Roman"/>
          <w:color w:val="0000FF"/>
          <w:szCs w:val="20"/>
          <w:highlight w:val="yellow"/>
          <w:lang w:eastAsia="en-GB"/>
        </w:rPr>
        <w:t>Guidance note:</w:t>
      </w:r>
      <w:r w:rsidRPr="00386E85">
        <w:rPr>
          <w:rFonts w:eastAsia="Times New Roman" w:cs="Times New Roman"/>
          <w:color w:val="0000FF"/>
          <w:szCs w:val="20"/>
          <w:highlight w:val="yellow"/>
          <w:lang w:eastAsia="en-GB"/>
        </w:rPr>
        <w:t xml:space="preserve"> The questions likely to be asked are:</w:t>
      </w:r>
    </w:p>
    <w:p w:rsidR="00386E85" w:rsidRPr="00386E85" w:rsidRDefault="00386E85" w:rsidP="00711B11">
      <w:pPr>
        <w:numPr>
          <w:ilvl w:val="0"/>
          <w:numId w:val="114"/>
        </w:numPr>
        <w:spacing w:before="100" w:after="100" w:line="280" w:lineRule="atLeast"/>
        <w:ind w:left="1276" w:hanging="556"/>
        <w:rPr>
          <w:rFonts w:eastAsia="Times New Roman" w:cs="Times New Roman"/>
          <w:color w:val="0000FF"/>
          <w:szCs w:val="20"/>
          <w:highlight w:val="yellow"/>
          <w:lang w:eastAsia="en-GB"/>
        </w:rPr>
      </w:pPr>
      <w:r w:rsidRPr="00386E85">
        <w:rPr>
          <w:rFonts w:eastAsia="Times New Roman" w:cs="Times New Roman"/>
          <w:color w:val="0000FF"/>
          <w:szCs w:val="20"/>
          <w:highlight w:val="yellow"/>
          <w:lang w:eastAsia="en-GB"/>
        </w:rPr>
        <w:t>How much does the project cost each year?  Who is paying for it?</w:t>
      </w:r>
    </w:p>
    <w:p w:rsidR="00386E85" w:rsidRPr="00386E85" w:rsidRDefault="00386E85" w:rsidP="00711B11">
      <w:pPr>
        <w:numPr>
          <w:ilvl w:val="0"/>
          <w:numId w:val="114"/>
        </w:numPr>
        <w:spacing w:before="100" w:after="100" w:line="280" w:lineRule="atLeast"/>
        <w:ind w:left="1276" w:hanging="556"/>
        <w:rPr>
          <w:rFonts w:eastAsia="Times New Roman" w:cs="Times New Roman"/>
          <w:color w:val="0000FF"/>
          <w:szCs w:val="20"/>
          <w:highlight w:val="yellow"/>
          <w:lang w:eastAsia="en-GB"/>
        </w:rPr>
      </w:pPr>
      <w:r w:rsidRPr="00386E85">
        <w:rPr>
          <w:rFonts w:eastAsia="Times New Roman" w:cs="Times New Roman"/>
          <w:color w:val="0000FF"/>
          <w:szCs w:val="20"/>
          <w:highlight w:val="yellow"/>
          <w:lang w:eastAsia="en-GB"/>
        </w:rPr>
        <w:t>Are the various types of cost (administration, resource and capital) falling to the NZTA clearly identified?  Do they have budget cover in each of the years in which they fall (i.e. are they affordable)?</w:t>
      </w:r>
    </w:p>
    <w:p w:rsidR="00386E85" w:rsidRPr="00386E85" w:rsidRDefault="00386E85" w:rsidP="00711B11">
      <w:pPr>
        <w:numPr>
          <w:ilvl w:val="0"/>
          <w:numId w:val="114"/>
        </w:numPr>
        <w:spacing w:before="100" w:after="100" w:line="280" w:lineRule="atLeast"/>
        <w:ind w:left="1276" w:hanging="556"/>
        <w:rPr>
          <w:rFonts w:eastAsia="Times New Roman" w:cs="Times New Roman"/>
          <w:color w:val="0000FF"/>
          <w:szCs w:val="20"/>
          <w:highlight w:val="yellow"/>
          <w:lang w:eastAsia="en-GB"/>
        </w:rPr>
      </w:pPr>
      <w:r w:rsidRPr="00386E85">
        <w:rPr>
          <w:rFonts w:eastAsia="Times New Roman" w:cs="Times New Roman"/>
          <w:color w:val="0000FF"/>
          <w:szCs w:val="20"/>
          <w:highlight w:val="yellow"/>
          <w:lang w:eastAsia="en-GB"/>
        </w:rPr>
        <w:t>How reliable and committed are third party funders to the project?</w:t>
      </w:r>
    </w:p>
    <w:p w:rsidR="00386E85" w:rsidRPr="00386E85" w:rsidRDefault="00386E85" w:rsidP="00711B11">
      <w:pPr>
        <w:numPr>
          <w:ilvl w:val="0"/>
          <w:numId w:val="114"/>
        </w:numPr>
        <w:spacing w:before="100" w:after="100" w:line="280" w:lineRule="atLeast"/>
        <w:ind w:left="1276" w:hanging="556"/>
        <w:rPr>
          <w:rFonts w:eastAsia="Times New Roman" w:cs="Times New Roman"/>
          <w:color w:val="0000FF"/>
          <w:szCs w:val="20"/>
          <w:highlight w:val="yellow"/>
          <w:lang w:eastAsia="en-GB"/>
        </w:rPr>
      </w:pPr>
      <w:r w:rsidRPr="00386E85">
        <w:rPr>
          <w:rFonts w:eastAsia="Times New Roman" w:cs="Times New Roman"/>
          <w:color w:val="0000FF"/>
          <w:szCs w:val="20"/>
          <w:highlight w:val="yellow"/>
          <w:lang w:eastAsia="en-GB"/>
        </w:rPr>
        <w:t>What are the key financial risks?  Have these been quantified?  Is there a robust risk management strategy?</w:t>
      </w:r>
    </w:p>
    <w:p w:rsidR="00386E85" w:rsidRPr="00386E85" w:rsidRDefault="00386E85" w:rsidP="00711B11">
      <w:pPr>
        <w:numPr>
          <w:ilvl w:val="0"/>
          <w:numId w:val="114"/>
        </w:numPr>
        <w:spacing w:before="100" w:after="100" w:line="280" w:lineRule="atLeast"/>
        <w:ind w:left="1276" w:hanging="556"/>
        <w:rPr>
          <w:rFonts w:eastAsia="Times New Roman" w:cs="Times New Roman"/>
          <w:color w:val="0000FF"/>
          <w:szCs w:val="20"/>
          <w:highlight w:val="yellow"/>
          <w:lang w:eastAsia="en-GB"/>
        </w:rPr>
      </w:pPr>
      <w:r w:rsidRPr="00386E85">
        <w:rPr>
          <w:rFonts w:eastAsia="Times New Roman" w:cs="Times New Roman"/>
          <w:color w:val="0000FF"/>
          <w:szCs w:val="20"/>
          <w:highlight w:val="yellow"/>
          <w:lang w:eastAsia="en-GB"/>
        </w:rPr>
        <w:t>Has any sensitivity analysis been undertaken? What are the results?</w:t>
      </w:r>
    </w:p>
    <w:p w:rsidR="00386E85" w:rsidRPr="00386E85" w:rsidRDefault="00386E85" w:rsidP="00711B11">
      <w:pPr>
        <w:numPr>
          <w:ilvl w:val="0"/>
          <w:numId w:val="114"/>
        </w:numPr>
        <w:spacing w:before="100" w:after="100" w:line="280" w:lineRule="atLeast"/>
        <w:ind w:left="1276" w:hanging="556"/>
        <w:rPr>
          <w:rFonts w:eastAsia="Times New Roman" w:cs="Times New Roman"/>
          <w:color w:val="0000FF"/>
          <w:szCs w:val="20"/>
          <w:highlight w:val="yellow"/>
          <w:lang w:eastAsia="en-GB"/>
        </w:rPr>
      </w:pPr>
      <w:r w:rsidRPr="00386E85">
        <w:rPr>
          <w:rFonts w:eastAsia="Times New Roman" w:cs="Times New Roman"/>
          <w:color w:val="0000FF"/>
          <w:szCs w:val="20"/>
          <w:highlight w:val="yellow"/>
          <w:lang w:eastAsia="en-GB"/>
        </w:rPr>
        <w:t>Does the project depend on third party income streams – e.g. from fees or tolls?  If so, how robust are the estimates/forecasts?  Are any risks sharing arrangements contemplated?</w:t>
      </w:r>
    </w:p>
    <w:p w:rsidR="00386E85" w:rsidRPr="00386E85" w:rsidRDefault="00386E85" w:rsidP="00711B11">
      <w:pPr>
        <w:numPr>
          <w:ilvl w:val="0"/>
          <w:numId w:val="114"/>
        </w:numPr>
        <w:spacing w:before="100" w:after="100" w:line="280" w:lineRule="atLeast"/>
        <w:ind w:left="1276" w:hanging="556"/>
        <w:rPr>
          <w:rFonts w:eastAsia="Times New Roman" w:cs="Times New Roman"/>
          <w:color w:val="0000FF"/>
          <w:szCs w:val="24"/>
          <w:highlight w:val="yellow"/>
          <w:lang w:eastAsia="en-GB"/>
        </w:rPr>
      </w:pPr>
      <w:r w:rsidRPr="00386E85">
        <w:rPr>
          <w:rFonts w:eastAsia="Times New Roman" w:cs="Times New Roman"/>
          <w:color w:val="0000FF"/>
          <w:szCs w:val="24"/>
          <w:highlight w:val="yellow"/>
          <w:lang w:eastAsia="en-GB"/>
        </w:rPr>
        <w:t>What are the accounting implications i.e. is it on or off the public sector balance sheet?</w:t>
      </w:r>
    </w:p>
    <w:p w:rsidR="00386E85" w:rsidRPr="00386E85" w:rsidRDefault="00386E85" w:rsidP="00711B11">
      <w:pPr>
        <w:numPr>
          <w:ilvl w:val="0"/>
          <w:numId w:val="114"/>
        </w:numPr>
        <w:spacing w:before="100" w:after="100" w:line="280" w:lineRule="atLeast"/>
        <w:ind w:left="1276" w:hanging="556"/>
        <w:rPr>
          <w:rFonts w:eastAsia="Times New Roman" w:cs="Times New Roman"/>
          <w:color w:val="0000FF"/>
          <w:szCs w:val="24"/>
          <w:highlight w:val="yellow"/>
          <w:lang w:eastAsia="en-GB"/>
        </w:rPr>
      </w:pPr>
      <w:r w:rsidRPr="00386E85">
        <w:rPr>
          <w:rFonts w:eastAsia="Times New Roman" w:cs="Times New Roman"/>
          <w:color w:val="0000FF"/>
          <w:szCs w:val="24"/>
          <w:highlight w:val="yellow"/>
          <w:lang w:eastAsia="en-GB"/>
        </w:rPr>
        <w:t>Are there any state aid issues to address i.e. which may constrain or limit public sector support?</w:t>
      </w:r>
    </w:p>
    <w:p w:rsidR="00386E85" w:rsidRPr="00386E85" w:rsidRDefault="00386E85" w:rsidP="00711B11">
      <w:pPr>
        <w:numPr>
          <w:ilvl w:val="0"/>
          <w:numId w:val="114"/>
        </w:numPr>
        <w:spacing w:before="100" w:after="100" w:line="280" w:lineRule="atLeast"/>
        <w:ind w:left="1276" w:hanging="556"/>
        <w:rPr>
          <w:rFonts w:eastAsia="Times New Roman" w:cs="Times New Roman"/>
          <w:szCs w:val="24"/>
          <w:highlight w:val="yellow"/>
          <w:lang w:eastAsia="en-GB"/>
        </w:rPr>
      </w:pPr>
      <w:r w:rsidRPr="00386E85">
        <w:rPr>
          <w:rFonts w:eastAsia="Times New Roman" w:cs="Times New Roman"/>
          <w:color w:val="0000FF"/>
          <w:szCs w:val="24"/>
          <w:highlight w:val="yellow"/>
          <w:lang w:eastAsia="en-GB"/>
        </w:rPr>
        <w:t>Is the funding compliant with other central government guidance?  Is Treasury approval needed? &gt;&gt;</w:t>
      </w:r>
      <w:r w:rsidRPr="00386E85">
        <w:rPr>
          <w:rFonts w:eastAsia="Times New Roman" w:cs="Times New Roman"/>
          <w:szCs w:val="24"/>
          <w:highlight w:val="yellow"/>
          <w:lang w:eastAsia="en-GB"/>
        </w:rPr>
        <w:t xml:space="preserve"> </w:t>
      </w:r>
    </w:p>
    <w:p w:rsidR="00386E85" w:rsidRPr="00386E85" w:rsidRDefault="00386E85" w:rsidP="00386E85">
      <w:pPr>
        <w:spacing w:before="100" w:after="100" w:line="280" w:lineRule="atLeast"/>
        <w:ind w:left="851"/>
        <w:rPr>
          <w:rFonts w:eastAsia="Times New Roman" w:cs="Times New Roman"/>
          <w:szCs w:val="20"/>
          <w:lang w:eastAsia="en-GB"/>
        </w:rPr>
      </w:pPr>
      <w:r w:rsidRPr="00386E85">
        <w:rPr>
          <w:rFonts w:eastAsia="Times New Roman" w:cs="Times New Roman"/>
          <w:szCs w:val="20"/>
          <w:lang w:eastAsia="en-GB"/>
        </w:rPr>
        <w:t>[Insert paragraphs / bullets]</w:t>
      </w:r>
    </w:p>
    <w:p w:rsidR="00386E85" w:rsidRPr="00386E85" w:rsidRDefault="00386E85" w:rsidP="00386E85">
      <w:pPr>
        <w:pStyle w:val="Numberedparagraph"/>
        <w:rPr>
          <w:rFonts w:eastAsia="Times New Roman"/>
          <w:lang w:val="en-GB"/>
        </w:rPr>
      </w:pPr>
      <w:bookmarkStart w:id="188" w:name="_Toc415296981"/>
      <w:bookmarkStart w:id="189" w:name="_Toc427849947"/>
      <w:r w:rsidRPr="00386E85">
        <w:rPr>
          <w:rFonts w:eastAsia="Times New Roman"/>
          <w:lang w:val="en-GB"/>
        </w:rPr>
        <w:t>Travel Demand Measures</w:t>
      </w:r>
      <w:bookmarkEnd w:id="188"/>
      <w:bookmarkEnd w:id="189"/>
    </w:p>
    <w:p w:rsidR="00386E85" w:rsidRPr="00386E85" w:rsidRDefault="00386E85" w:rsidP="00386E85">
      <w:pPr>
        <w:spacing w:before="100" w:after="100" w:line="280" w:lineRule="atLeast"/>
        <w:ind w:left="709"/>
        <w:rPr>
          <w:rFonts w:eastAsia="Times New Roman" w:cs="Times New Roman"/>
          <w:szCs w:val="24"/>
          <w:lang w:val="en-GB" w:eastAsia="x-none"/>
        </w:rPr>
      </w:pPr>
      <w:r w:rsidRPr="00386E85">
        <w:rPr>
          <w:rFonts w:eastAsia="Times New Roman" w:cs="Times New Roman"/>
          <w:szCs w:val="24"/>
          <w:lang w:eastAsia="en-GB"/>
        </w:rPr>
        <w:t xml:space="preserve">The Consultant shall complete the </w:t>
      </w:r>
      <w:r w:rsidRPr="00386E85">
        <w:rPr>
          <w:rFonts w:eastAsia="Times New Roman" w:cs="Times New Roman"/>
          <w:i/>
          <w:szCs w:val="24"/>
          <w:lang w:eastAsia="en-GB"/>
        </w:rPr>
        <w:t>PSF/14</w:t>
      </w:r>
      <w:r w:rsidRPr="00386E85">
        <w:rPr>
          <w:rFonts w:eastAsia="Times New Roman" w:cs="Times New Roman"/>
          <w:szCs w:val="24"/>
          <w:lang w:eastAsia="en-GB"/>
        </w:rPr>
        <w:t xml:space="preserve"> </w:t>
      </w:r>
      <w:r w:rsidRPr="00386E85">
        <w:rPr>
          <w:rFonts w:eastAsia="Times New Roman" w:cs="Times New Roman"/>
          <w:i/>
          <w:iCs/>
          <w:szCs w:val="24"/>
          <w:lang w:eastAsia="en-GB"/>
        </w:rPr>
        <w:t xml:space="preserve">- Checklist of TDM Measures To be Considered for Inclusion in State Highway Schemes </w:t>
      </w:r>
      <w:r w:rsidRPr="00386E85">
        <w:rPr>
          <w:rFonts w:eastAsia="Times New Roman" w:cs="Times New Roman"/>
          <w:szCs w:val="24"/>
          <w:lang w:eastAsia="en-GB"/>
        </w:rPr>
        <w:t xml:space="preserve">for those options considered in this phase and append to the Detailed Business Case report.  Refer to </w:t>
      </w:r>
      <w:r w:rsidRPr="00386E85">
        <w:rPr>
          <w:rFonts w:eastAsia="Times New Roman" w:cs="Times New Roman"/>
          <w:i/>
          <w:szCs w:val="24"/>
          <w:lang w:eastAsia="en-GB"/>
        </w:rPr>
        <w:t>PSG/14</w:t>
      </w:r>
      <w:r w:rsidRPr="00386E85">
        <w:rPr>
          <w:rFonts w:eastAsia="Times New Roman" w:cs="Times New Roman"/>
          <w:szCs w:val="24"/>
          <w:lang w:eastAsia="en-GB"/>
        </w:rPr>
        <w:t xml:space="preserve"> for guidance on completion of this form.</w:t>
      </w:r>
    </w:p>
    <w:p w:rsidR="00386E85" w:rsidRPr="00386E85" w:rsidRDefault="00386E85" w:rsidP="00386E85">
      <w:pPr>
        <w:pStyle w:val="Numberedparagraph"/>
        <w:rPr>
          <w:rFonts w:eastAsia="Times New Roman"/>
          <w:lang w:val="en-GB"/>
        </w:rPr>
      </w:pPr>
      <w:bookmarkStart w:id="190" w:name="_Toc415296982"/>
      <w:bookmarkStart w:id="191" w:name="_Toc427849948"/>
      <w:r w:rsidRPr="00386E85">
        <w:rPr>
          <w:rFonts w:eastAsia="Times New Roman"/>
          <w:lang w:val="en-GB"/>
        </w:rPr>
        <w:t>Revised B/C and MCA Analysis</w:t>
      </w:r>
      <w:bookmarkEnd w:id="190"/>
      <w:bookmarkEnd w:id="191"/>
    </w:p>
    <w:p w:rsidR="00386E85" w:rsidRPr="00386E85" w:rsidRDefault="00386E85" w:rsidP="00386E85">
      <w:pPr>
        <w:spacing w:before="100" w:after="100" w:line="280" w:lineRule="atLeast"/>
        <w:ind w:left="709"/>
        <w:rPr>
          <w:rFonts w:eastAsia="Times New Roman" w:cs="Times New Roman"/>
          <w:color w:val="0000FF"/>
          <w:szCs w:val="20"/>
          <w:lang w:eastAsia="en-GB"/>
        </w:rPr>
      </w:pPr>
      <w:r w:rsidRPr="00386E85">
        <w:rPr>
          <w:rFonts w:eastAsia="Times New Roman" w:cs="Times New Roman"/>
          <w:color w:val="0000FF"/>
          <w:szCs w:val="20"/>
          <w:highlight w:val="yellow"/>
          <w:lang w:eastAsia="en-GB"/>
        </w:rPr>
        <w:t>&lt;&lt;Guidance note:  on the basis of further analysis and investigation the scope and performance of the preferred option(s) against the Investment Objectives and other factors coupled with its economic efficiency will likely need updating&gt;&gt;</w:t>
      </w:r>
    </w:p>
    <w:p w:rsidR="00386E85" w:rsidRPr="00386E85" w:rsidRDefault="00386E85" w:rsidP="00386E85">
      <w:pPr>
        <w:spacing w:before="100" w:after="100" w:line="280" w:lineRule="atLeast"/>
        <w:ind w:left="709"/>
        <w:rPr>
          <w:rFonts w:eastAsia="Times New Roman" w:cs="Times New Roman"/>
          <w:szCs w:val="20"/>
          <w:lang w:eastAsia="en-GB"/>
        </w:rPr>
      </w:pPr>
      <w:r w:rsidRPr="00386E85">
        <w:rPr>
          <w:rFonts w:eastAsia="Times New Roman" w:cs="Times New Roman"/>
          <w:szCs w:val="20"/>
          <w:lang w:eastAsia="en-GB"/>
        </w:rPr>
        <w:t>[Insert paragraphs / bullets]</w:t>
      </w:r>
    </w:p>
    <w:p w:rsidR="00386E85" w:rsidRPr="00386E85" w:rsidRDefault="00386E85" w:rsidP="00386E85">
      <w:pPr>
        <w:pStyle w:val="Numberedparagraph"/>
        <w:rPr>
          <w:rFonts w:eastAsia="Times New Roman"/>
          <w:lang w:val="en-GB"/>
        </w:rPr>
      </w:pPr>
      <w:bookmarkStart w:id="192" w:name="_Toc415296983"/>
      <w:bookmarkStart w:id="193" w:name="_Toc427849949"/>
      <w:r w:rsidRPr="00386E85">
        <w:rPr>
          <w:rFonts w:eastAsia="Times New Roman"/>
          <w:lang w:val="en-GB"/>
        </w:rPr>
        <w:t>Stakeholder / Consultation</w:t>
      </w:r>
      <w:bookmarkEnd w:id="192"/>
      <w:bookmarkEnd w:id="193"/>
    </w:p>
    <w:p w:rsidR="00386E85" w:rsidRPr="00386E85" w:rsidRDefault="00386E85" w:rsidP="00386E85">
      <w:pPr>
        <w:spacing w:before="100" w:after="100" w:line="280" w:lineRule="atLeast"/>
        <w:ind w:left="851"/>
        <w:rPr>
          <w:rFonts w:eastAsia="Times New Roman" w:cs="Times New Roman"/>
          <w:color w:val="0000FF"/>
          <w:szCs w:val="24"/>
          <w:lang w:val="en-GB" w:eastAsia="x-none"/>
        </w:rPr>
      </w:pPr>
      <w:r w:rsidRPr="00386E85">
        <w:rPr>
          <w:rFonts w:eastAsia="Times New Roman" w:cs="Times New Roman"/>
          <w:color w:val="0000FF"/>
          <w:szCs w:val="24"/>
          <w:highlight w:val="yellow"/>
          <w:lang w:val="en-GB" w:eastAsia="x-none"/>
        </w:rPr>
        <w:t>&lt;&lt;Guidance note:  provide come indication as to the extent and method of engagement expected i.e. two open days, meeting etc&gt;&gt;</w:t>
      </w:r>
    </w:p>
    <w:p w:rsidR="00386E85" w:rsidRPr="00386E85" w:rsidRDefault="00386E85" w:rsidP="00386E85">
      <w:pPr>
        <w:pStyle w:val="Numberedparagraph"/>
        <w:rPr>
          <w:rFonts w:eastAsia="Times New Roman"/>
          <w:lang w:val="en-GB"/>
        </w:rPr>
      </w:pPr>
      <w:bookmarkStart w:id="194" w:name="_Toc415296984"/>
      <w:bookmarkStart w:id="195" w:name="_Toc427849950"/>
      <w:r w:rsidRPr="00386E85">
        <w:rPr>
          <w:rFonts w:eastAsia="Times New Roman"/>
          <w:lang w:val="en-GB"/>
        </w:rPr>
        <w:t>Prepare Consenting, Procurement and Property Strategies</w:t>
      </w:r>
      <w:bookmarkEnd w:id="194"/>
      <w:bookmarkEnd w:id="195"/>
      <w:r w:rsidRPr="00386E85">
        <w:rPr>
          <w:rFonts w:eastAsia="Times New Roman"/>
          <w:lang w:val="en-GB"/>
        </w:rPr>
        <w:t xml:space="preserve"> </w:t>
      </w:r>
    </w:p>
    <w:p w:rsidR="00386E85" w:rsidRPr="00386E85" w:rsidRDefault="00386E85" w:rsidP="00386E85">
      <w:pPr>
        <w:spacing w:after="0" w:line="280" w:lineRule="atLeast"/>
        <w:ind w:left="709"/>
        <w:rPr>
          <w:rFonts w:eastAsia="Times New Roman" w:cs="Times New Roman"/>
          <w:color w:val="0000FF"/>
          <w:szCs w:val="24"/>
          <w:lang w:val="en-GB" w:eastAsia="x-none"/>
        </w:rPr>
      </w:pPr>
      <w:r w:rsidRPr="00386E85">
        <w:rPr>
          <w:rFonts w:eastAsia="Times New Roman" w:cs="Times New Roman"/>
          <w:color w:val="0000FF"/>
          <w:szCs w:val="24"/>
          <w:highlight w:val="yellow"/>
          <w:lang w:val="en-GB" w:eastAsia="x-none"/>
        </w:rPr>
        <w:t>&lt;&lt; Guidance note:  the consenting strategy is also to include the designation / resource consent activities&gt;&gt;</w:t>
      </w:r>
    </w:p>
    <w:p w:rsidR="00386E85" w:rsidRPr="00386E85" w:rsidRDefault="00386E85" w:rsidP="00386E85">
      <w:pPr>
        <w:spacing w:before="100" w:after="100" w:line="280" w:lineRule="atLeast"/>
        <w:ind w:left="709"/>
        <w:rPr>
          <w:rFonts w:eastAsia="Times New Roman" w:cs="Times New Roman"/>
          <w:szCs w:val="20"/>
          <w:lang w:eastAsia="en-GB"/>
        </w:rPr>
      </w:pPr>
      <w:r w:rsidRPr="00386E85">
        <w:rPr>
          <w:rFonts w:eastAsia="Times New Roman" w:cs="Times New Roman"/>
          <w:szCs w:val="20"/>
          <w:lang w:eastAsia="en-GB"/>
        </w:rPr>
        <w:t xml:space="preserve">The Consultant shall prepare the consenting, procurement and property strategies in accordance with the templates found on the Highways Information Portal.  The Consultant shall liaise with the relevant teams in </w:t>
      </w:r>
      <w:r w:rsidR="00736A47">
        <w:rPr>
          <w:rFonts w:eastAsia="Times New Roman" w:cs="Times New Roman"/>
          <w:szCs w:val="20"/>
          <w:lang w:eastAsia="en-GB"/>
        </w:rPr>
        <w:t>Client and relevant specialist teams in the transport Angeyc</w:t>
      </w:r>
      <w:r w:rsidRPr="00386E85">
        <w:rPr>
          <w:rFonts w:eastAsia="Times New Roman" w:cs="Times New Roman"/>
          <w:szCs w:val="20"/>
          <w:lang w:eastAsia="en-GB"/>
        </w:rPr>
        <w:t xml:space="preserve"> during the preparation of these strategies and obtain their approval, prior to including them within the Detailed Business Case report.   </w:t>
      </w:r>
    </w:p>
    <w:p w:rsidR="00386E85" w:rsidRPr="00386E85" w:rsidRDefault="00386E85" w:rsidP="00386E85">
      <w:pPr>
        <w:pStyle w:val="Numberedparagraph"/>
        <w:rPr>
          <w:rFonts w:eastAsia="Times New Roman"/>
          <w:lang w:val="en-GB"/>
        </w:rPr>
      </w:pPr>
      <w:bookmarkStart w:id="196" w:name="_Toc415296985"/>
      <w:bookmarkStart w:id="197" w:name="_Toc427849951"/>
      <w:r w:rsidRPr="00386E85">
        <w:rPr>
          <w:rFonts w:eastAsia="Times New Roman"/>
          <w:lang w:val="en-GB"/>
        </w:rPr>
        <w:t>Peer review</w:t>
      </w:r>
      <w:bookmarkEnd w:id="196"/>
      <w:bookmarkEnd w:id="197"/>
    </w:p>
    <w:p w:rsidR="00386E85" w:rsidRPr="00386E85" w:rsidRDefault="00386E85" w:rsidP="00386E85">
      <w:pPr>
        <w:spacing w:before="100" w:after="100" w:line="280" w:lineRule="atLeast"/>
        <w:ind w:left="709"/>
        <w:rPr>
          <w:rFonts w:eastAsia="Times New Roman" w:cs="Times New Roman"/>
          <w:color w:val="0000FF"/>
          <w:szCs w:val="24"/>
          <w:highlight w:val="yellow"/>
          <w:lang w:val="en-GB" w:eastAsia="x-none"/>
        </w:rPr>
      </w:pPr>
      <w:r w:rsidRPr="00386E85">
        <w:rPr>
          <w:rFonts w:eastAsia="Times New Roman" w:cs="Times New Roman"/>
          <w:color w:val="0000FF"/>
          <w:szCs w:val="24"/>
          <w:highlight w:val="yellow"/>
          <w:lang w:val="en-GB" w:eastAsia="x-none"/>
        </w:rPr>
        <w:t>&lt;&lt;Guidance note:  only use this clause if you intend to get a peer review completed, otherwise delete&gt;&gt;</w:t>
      </w:r>
    </w:p>
    <w:p w:rsidR="00386E85" w:rsidRPr="00386E85" w:rsidRDefault="00386E85" w:rsidP="00386E85">
      <w:pPr>
        <w:spacing w:before="100" w:after="100" w:line="280" w:lineRule="atLeast"/>
        <w:ind w:left="709"/>
        <w:rPr>
          <w:rFonts w:eastAsia="Times New Roman" w:cs="Times New Roman"/>
          <w:color w:val="0000FF"/>
          <w:szCs w:val="24"/>
          <w:lang w:val="en-GB" w:eastAsia="x-none"/>
        </w:rPr>
      </w:pPr>
      <w:r w:rsidRPr="00386E85">
        <w:rPr>
          <w:rFonts w:eastAsia="Times New Roman" w:cs="Times New Roman"/>
          <w:color w:val="0000FF"/>
          <w:szCs w:val="24"/>
          <w:lang w:val="en-GB" w:eastAsia="x-none"/>
        </w:rPr>
        <w:t>The Client will obtain an independent peer review of the draft DBC.  Peer review may include engineering, economics, environmental, social and planning content as appropriate.  The Client will forward the review results to the Consultant for consideration and revision of the draft report as appropriate and as agreed with the Client.</w:t>
      </w:r>
    </w:p>
    <w:p w:rsidR="00386E85" w:rsidRPr="00386E85" w:rsidRDefault="00386E85" w:rsidP="00386E85">
      <w:pPr>
        <w:spacing w:before="100" w:after="100" w:line="280" w:lineRule="atLeast"/>
        <w:ind w:left="709"/>
        <w:rPr>
          <w:rFonts w:eastAsia="Times New Roman" w:cs="Times New Roman"/>
          <w:color w:val="0000FF"/>
          <w:szCs w:val="24"/>
          <w:lang w:val="en-GB" w:eastAsia="x-none"/>
        </w:rPr>
      </w:pPr>
      <w:r w:rsidRPr="00386E85">
        <w:rPr>
          <w:rFonts w:eastAsia="Times New Roman" w:cs="Times New Roman"/>
          <w:color w:val="0000FF"/>
          <w:szCs w:val="24"/>
          <w:lang w:val="en-GB" w:eastAsia="x-none"/>
        </w:rPr>
        <w:t>The Consultant shall liaise directly with the peer reviewer once the Client has made the appointment and make all documents necessary for the peer review available.  The Consultant shall, provide comments on the findings of the peer review, including any agreed changes to the review report.</w:t>
      </w:r>
    </w:p>
    <w:p w:rsidR="00386E85" w:rsidRPr="00386E85" w:rsidRDefault="00386E85" w:rsidP="00386E85">
      <w:pPr>
        <w:spacing w:before="100" w:after="100" w:line="280" w:lineRule="atLeast"/>
        <w:ind w:left="709"/>
        <w:rPr>
          <w:rFonts w:eastAsia="Times New Roman" w:cs="Times New Roman"/>
          <w:color w:val="0000FF"/>
          <w:szCs w:val="24"/>
          <w:lang w:val="en-GB" w:eastAsia="x-none"/>
        </w:rPr>
      </w:pPr>
      <w:r w:rsidRPr="00386E85">
        <w:rPr>
          <w:rFonts w:eastAsia="Times New Roman" w:cs="Times New Roman"/>
          <w:color w:val="0000FF"/>
          <w:szCs w:val="24"/>
          <w:lang w:val="en-GB" w:eastAsia="x-none"/>
        </w:rPr>
        <w:t xml:space="preserve">The Consultant shall seek to reach agreement with the peer reviewer over the full extent of changes to meet the peer review outcomes, but if there is disagreement over the outcomes, they shall be presented to the Client with full documentation from both parties, and the Client’s decision shall be final.  </w:t>
      </w:r>
    </w:p>
    <w:p w:rsidR="00386E85" w:rsidRPr="00386E85" w:rsidRDefault="00386E85" w:rsidP="00386E85">
      <w:pPr>
        <w:spacing w:before="100" w:after="100" w:line="280" w:lineRule="atLeast"/>
        <w:ind w:left="709"/>
        <w:rPr>
          <w:rFonts w:eastAsia="Times New Roman" w:cs="Times New Roman"/>
          <w:color w:val="0000FF"/>
          <w:szCs w:val="24"/>
          <w:lang w:val="en-GB" w:eastAsia="x-none"/>
        </w:rPr>
      </w:pPr>
      <w:r w:rsidRPr="00386E85">
        <w:rPr>
          <w:rFonts w:eastAsia="Times New Roman" w:cs="Times New Roman"/>
          <w:color w:val="0000FF"/>
          <w:szCs w:val="24"/>
          <w:lang w:val="en-GB" w:eastAsia="x-none"/>
        </w:rPr>
        <w:t>A final DBC, complete with any revisions, shall then be submitted to the Client.  All documentation from the peer review process shall be forwarded to the Client.</w:t>
      </w:r>
    </w:p>
    <w:p w:rsidR="00386E85" w:rsidRPr="00386E85" w:rsidRDefault="00386E85" w:rsidP="00386E85">
      <w:pPr>
        <w:pStyle w:val="Numberedparagraph"/>
        <w:rPr>
          <w:rFonts w:eastAsia="Times New Roman"/>
          <w:lang w:val="en-GB"/>
        </w:rPr>
      </w:pPr>
      <w:bookmarkStart w:id="198" w:name="_Toc415296986"/>
      <w:bookmarkStart w:id="199" w:name="_Toc427849952"/>
      <w:r w:rsidRPr="00386E85">
        <w:rPr>
          <w:rFonts w:eastAsia="Times New Roman"/>
          <w:lang w:val="en-GB"/>
        </w:rPr>
        <w:t>Technical requirements</w:t>
      </w:r>
      <w:bookmarkEnd w:id="198"/>
      <w:bookmarkEnd w:id="199"/>
    </w:p>
    <w:p w:rsidR="00386E85" w:rsidRPr="00386E85" w:rsidRDefault="00386E85" w:rsidP="00386E85">
      <w:pPr>
        <w:spacing w:before="100" w:after="100" w:line="280" w:lineRule="atLeast"/>
        <w:ind w:left="709"/>
        <w:rPr>
          <w:rFonts w:eastAsia="Times New Roman" w:cs="Times New Roman"/>
          <w:szCs w:val="20"/>
          <w:lang w:eastAsia="en-GB"/>
        </w:rPr>
      </w:pPr>
      <w:r w:rsidRPr="00386E85">
        <w:rPr>
          <w:rFonts w:eastAsia="Times New Roman" w:cs="Times New Roman"/>
          <w:szCs w:val="20"/>
          <w:lang w:eastAsia="en-GB"/>
        </w:rPr>
        <w:t xml:space="preserve">The Consultant shall carry out the technical requirements in accordance with the table found on the </w:t>
      </w:r>
      <w:r w:rsidRPr="00386E85">
        <w:rPr>
          <w:rFonts w:eastAsia="Times New Roman" w:cs="Times New Roman"/>
          <w:i/>
          <w:szCs w:val="20"/>
          <w:lang w:eastAsia="en-GB"/>
        </w:rPr>
        <w:t xml:space="preserve">Technical Requirements </w:t>
      </w:r>
      <w:r w:rsidRPr="00386E85">
        <w:rPr>
          <w:rFonts w:eastAsia="Times New Roman" w:cs="Times New Roman"/>
          <w:szCs w:val="20"/>
          <w:lang w:eastAsia="en-GB"/>
        </w:rPr>
        <w:t xml:space="preserve">section on the </w:t>
      </w:r>
      <w:r w:rsidRPr="00386E85">
        <w:rPr>
          <w:rFonts w:eastAsia="Times New Roman" w:cs="Times New Roman"/>
          <w:i/>
          <w:szCs w:val="20"/>
          <w:lang w:eastAsia="en-GB"/>
        </w:rPr>
        <w:t>Detailed Business Case</w:t>
      </w:r>
      <w:r w:rsidRPr="00386E85">
        <w:rPr>
          <w:rFonts w:eastAsia="Times New Roman" w:cs="Times New Roman"/>
          <w:szCs w:val="20"/>
          <w:lang w:eastAsia="en-GB"/>
        </w:rPr>
        <w:t xml:space="preserve"> of the Highways Information Portal, </w:t>
      </w:r>
      <w:r w:rsidRPr="00386E85">
        <w:rPr>
          <w:rFonts w:eastAsia="Times New Roman" w:cs="Times New Roman"/>
          <w:color w:val="0000FF"/>
          <w:szCs w:val="20"/>
          <w:lang w:eastAsia="en-GB"/>
        </w:rPr>
        <w:t>except where modified below</w:t>
      </w:r>
      <w:r w:rsidRPr="00386E85">
        <w:rPr>
          <w:rFonts w:eastAsia="Times New Roman" w:cs="Times New Roman"/>
          <w:szCs w:val="20"/>
          <w:lang w:eastAsia="en-GB"/>
        </w:rPr>
        <w:t xml:space="preserve">. </w:t>
      </w:r>
      <w:r w:rsidRPr="00386E85">
        <w:rPr>
          <w:rFonts w:eastAsia="Times New Roman" w:cs="Times New Roman"/>
          <w:color w:val="0000FF"/>
          <w:szCs w:val="20"/>
          <w:highlight w:val="yellow"/>
          <w:lang w:eastAsia="en-GB"/>
        </w:rPr>
        <w:t>&lt;&lt;Guidance note: list any exceptions here to the “tasks” listed under the table on the HIP&gt;&gt;</w:t>
      </w:r>
    </w:p>
    <w:p w:rsidR="00386E85" w:rsidRPr="00386E85" w:rsidRDefault="00386E85" w:rsidP="00386E85">
      <w:pPr>
        <w:pStyle w:val="Numberedparagraph"/>
        <w:rPr>
          <w:rFonts w:eastAsia="Times New Roman"/>
          <w:lang w:val="en-GB"/>
        </w:rPr>
      </w:pPr>
      <w:bookmarkStart w:id="200" w:name="_Toc415296987"/>
      <w:bookmarkStart w:id="201" w:name="_Toc427849953"/>
      <w:r w:rsidRPr="00386E85">
        <w:rPr>
          <w:rFonts w:eastAsia="Times New Roman"/>
          <w:lang w:val="en-GB"/>
        </w:rPr>
        <w:t>Preliminary Design Process</w:t>
      </w:r>
      <w:bookmarkEnd w:id="200"/>
      <w:bookmarkEnd w:id="201"/>
    </w:p>
    <w:p w:rsidR="00386E85" w:rsidRPr="00386E85" w:rsidRDefault="00386E85" w:rsidP="00386E85">
      <w:pPr>
        <w:spacing w:before="100" w:after="100" w:line="280" w:lineRule="atLeast"/>
        <w:ind w:left="709"/>
        <w:rPr>
          <w:rFonts w:eastAsia="Times New Roman" w:cs="Times New Roman"/>
          <w:szCs w:val="20"/>
          <w:lang w:eastAsia="en-GB"/>
        </w:rPr>
      </w:pPr>
      <w:r w:rsidRPr="00386E85">
        <w:rPr>
          <w:rFonts w:eastAsia="Times New Roman" w:cs="Times New Roman"/>
          <w:szCs w:val="20"/>
          <w:lang w:eastAsia="en-GB"/>
        </w:rPr>
        <w:t xml:space="preserve">The Consultant shall prepare a </w:t>
      </w:r>
      <w:r w:rsidRPr="00386E85">
        <w:rPr>
          <w:rFonts w:eastAsia="Times New Roman" w:cs="Times New Roman"/>
          <w:i/>
          <w:iCs/>
          <w:szCs w:val="20"/>
          <w:lang w:eastAsia="en-GB"/>
        </w:rPr>
        <w:t>Preliminary Design Philosophy Statement</w:t>
      </w:r>
      <w:r w:rsidRPr="00386E85">
        <w:rPr>
          <w:rFonts w:eastAsia="Times New Roman" w:cs="Times New Roman"/>
          <w:szCs w:val="20"/>
          <w:lang w:eastAsia="en-GB"/>
        </w:rPr>
        <w:t xml:space="preserve"> that includes factors that will influence the design, and the relevant design assumptions and considerations.  The </w:t>
      </w:r>
      <w:r w:rsidRPr="00386E85">
        <w:rPr>
          <w:rFonts w:eastAsia="Times New Roman" w:cs="Times New Roman"/>
          <w:i/>
          <w:iCs/>
          <w:szCs w:val="20"/>
          <w:lang w:eastAsia="en-GB"/>
        </w:rPr>
        <w:t>Preliminary Design Philosophy Statement</w:t>
      </w:r>
      <w:r w:rsidRPr="00386E85">
        <w:rPr>
          <w:rFonts w:eastAsia="Times New Roman" w:cs="Times New Roman"/>
          <w:szCs w:val="20"/>
          <w:lang w:eastAsia="en-GB"/>
        </w:rPr>
        <w:t xml:space="preserve"> shall </w:t>
      </w:r>
      <w:r w:rsidR="00736A47">
        <w:rPr>
          <w:rFonts w:eastAsia="Times New Roman" w:cs="Times New Roman"/>
          <w:szCs w:val="20"/>
          <w:lang w:eastAsia="en-GB"/>
        </w:rPr>
        <w:t>a stand-alone technical supplement developed to support the DBC requirements</w:t>
      </w:r>
      <w:r w:rsidRPr="00386E85">
        <w:rPr>
          <w:rFonts w:eastAsia="Times New Roman" w:cs="Times New Roman"/>
          <w:szCs w:val="20"/>
          <w:lang w:eastAsia="en-GB"/>
        </w:rPr>
        <w:t xml:space="preserve">. </w:t>
      </w:r>
    </w:p>
    <w:p w:rsidR="00386E85" w:rsidRPr="00386E85" w:rsidRDefault="00386E85" w:rsidP="00386E85">
      <w:pPr>
        <w:spacing w:before="100" w:after="100" w:line="280" w:lineRule="atLeast"/>
        <w:ind w:left="709"/>
        <w:rPr>
          <w:rFonts w:eastAsia="Times New Roman" w:cs="Times New Roman"/>
          <w:szCs w:val="20"/>
          <w:lang w:eastAsia="en-GB"/>
        </w:rPr>
      </w:pPr>
      <w:r w:rsidRPr="00386E85">
        <w:rPr>
          <w:rFonts w:eastAsia="Times New Roman" w:cs="Times New Roman"/>
          <w:szCs w:val="20"/>
          <w:lang w:eastAsia="en-GB"/>
        </w:rPr>
        <w:t xml:space="preserve">The </w:t>
      </w:r>
      <w:r w:rsidRPr="00386E85">
        <w:rPr>
          <w:rFonts w:eastAsia="Times New Roman" w:cs="Times New Roman"/>
          <w:i/>
          <w:iCs/>
          <w:szCs w:val="20"/>
          <w:lang w:eastAsia="en-GB"/>
        </w:rPr>
        <w:t>Preliminary Design Philosophy Statement</w:t>
      </w:r>
      <w:r w:rsidRPr="00386E85">
        <w:rPr>
          <w:rFonts w:eastAsia="Times New Roman" w:cs="Times New Roman"/>
          <w:szCs w:val="20"/>
          <w:lang w:eastAsia="en-GB"/>
        </w:rPr>
        <w:t xml:space="preserve"> shall cover </w:t>
      </w:r>
      <w:r w:rsidR="00736A47">
        <w:rPr>
          <w:rFonts w:eastAsia="Times New Roman" w:cs="Times New Roman"/>
          <w:szCs w:val="20"/>
          <w:lang w:eastAsia="en-GB"/>
        </w:rPr>
        <w:t xml:space="preserve">the recommended </w:t>
      </w:r>
      <w:r w:rsidRPr="00386E85">
        <w:rPr>
          <w:rFonts w:eastAsia="Times New Roman" w:cs="Times New Roman"/>
          <w:szCs w:val="20"/>
          <w:lang w:eastAsia="en-GB"/>
        </w:rPr>
        <w:t xml:space="preserve">option investigated and reported on in the DBC.  The Consultant shall undertake the </w:t>
      </w:r>
      <w:r w:rsidRPr="00386E85">
        <w:rPr>
          <w:rFonts w:eastAsia="Times New Roman" w:cs="Times New Roman"/>
          <w:i/>
          <w:iCs/>
          <w:szCs w:val="20"/>
          <w:lang w:eastAsia="en-GB"/>
        </w:rPr>
        <w:t>Preliminary</w:t>
      </w:r>
      <w:r w:rsidRPr="00386E85">
        <w:rPr>
          <w:rFonts w:eastAsia="Times New Roman" w:cs="Times New Roman"/>
          <w:szCs w:val="20"/>
          <w:lang w:eastAsia="en-GB"/>
        </w:rPr>
        <w:t xml:space="preserve"> </w:t>
      </w:r>
      <w:r w:rsidRPr="00386E85">
        <w:rPr>
          <w:rFonts w:eastAsia="Times New Roman" w:cs="Times New Roman"/>
          <w:i/>
          <w:iCs/>
          <w:szCs w:val="20"/>
          <w:lang w:eastAsia="en-GB"/>
        </w:rPr>
        <w:t>Design Philosophy Statement</w:t>
      </w:r>
      <w:r w:rsidRPr="00386E85">
        <w:rPr>
          <w:rFonts w:eastAsia="Times New Roman" w:cs="Times New Roman"/>
          <w:szCs w:val="20"/>
          <w:lang w:eastAsia="en-GB"/>
        </w:rPr>
        <w:t xml:space="preserve"> to ensure that </w:t>
      </w:r>
      <w:r w:rsidR="00736A47">
        <w:rPr>
          <w:rFonts w:eastAsia="Times New Roman" w:cs="Times New Roman"/>
          <w:szCs w:val="20"/>
          <w:lang w:eastAsia="en-GB"/>
        </w:rPr>
        <w:t xml:space="preserve">the recommended </w:t>
      </w:r>
      <w:r w:rsidRPr="00386E85">
        <w:rPr>
          <w:rFonts w:eastAsia="Times New Roman" w:cs="Times New Roman"/>
          <w:szCs w:val="20"/>
          <w:lang w:eastAsia="en-GB"/>
        </w:rPr>
        <w:t xml:space="preserve">option does not have unresolvable planning, construction, operational or maintenance constraints and identifies any design issues that do not comply with roading legislation or Transport Agency standards. </w:t>
      </w:r>
    </w:p>
    <w:p w:rsidR="00386E85" w:rsidRPr="00386E85" w:rsidRDefault="00386E85" w:rsidP="00386E85">
      <w:pPr>
        <w:spacing w:before="100" w:after="100" w:line="280" w:lineRule="atLeast"/>
        <w:ind w:left="709"/>
        <w:rPr>
          <w:rFonts w:eastAsia="Times New Roman" w:cs="Times New Roman"/>
          <w:szCs w:val="20"/>
          <w:lang w:eastAsia="en-GB"/>
        </w:rPr>
      </w:pPr>
      <w:r w:rsidRPr="00386E85">
        <w:rPr>
          <w:rFonts w:eastAsia="Times New Roman" w:cs="Times New Roman"/>
          <w:szCs w:val="20"/>
          <w:lang w:eastAsia="en-GB"/>
        </w:rPr>
        <w:t xml:space="preserve">The </w:t>
      </w:r>
      <w:r w:rsidRPr="00386E85">
        <w:rPr>
          <w:rFonts w:eastAsia="Times New Roman" w:cs="Times New Roman"/>
          <w:i/>
          <w:iCs/>
          <w:szCs w:val="20"/>
          <w:lang w:eastAsia="en-GB"/>
        </w:rPr>
        <w:t>Preliminary Design Philosophy Statement</w:t>
      </w:r>
      <w:r w:rsidRPr="00386E85">
        <w:rPr>
          <w:rFonts w:eastAsia="Times New Roman" w:cs="Times New Roman"/>
          <w:szCs w:val="20"/>
          <w:lang w:eastAsia="en-GB"/>
        </w:rPr>
        <w:t xml:space="preserve"> shall include:</w:t>
      </w:r>
    </w:p>
    <w:p w:rsidR="00386E85" w:rsidRPr="00386E85" w:rsidRDefault="00386E85" w:rsidP="00711B11">
      <w:pPr>
        <w:numPr>
          <w:ilvl w:val="0"/>
          <w:numId w:val="38"/>
        </w:numPr>
        <w:tabs>
          <w:tab w:val="clear" w:pos="1702"/>
        </w:tabs>
        <w:spacing w:after="50" w:line="280" w:lineRule="atLeast"/>
        <w:ind w:left="1276" w:hanging="567"/>
        <w:rPr>
          <w:rFonts w:eastAsia="Times New Roman" w:cs="Times New Roman"/>
          <w:szCs w:val="20"/>
          <w:lang w:val="en-GB" w:eastAsia="en-GB"/>
        </w:rPr>
      </w:pPr>
      <w:r w:rsidRPr="00386E85">
        <w:rPr>
          <w:rFonts w:eastAsia="Times New Roman" w:cs="Times New Roman"/>
          <w:szCs w:val="20"/>
          <w:lang w:val="en-GB" w:eastAsia="en-GB"/>
        </w:rPr>
        <w:t>An outline of the philosophy proposed for the design;</w:t>
      </w:r>
    </w:p>
    <w:p w:rsidR="00386E85" w:rsidRPr="00386E85" w:rsidRDefault="00386E85" w:rsidP="00711B11">
      <w:pPr>
        <w:numPr>
          <w:ilvl w:val="0"/>
          <w:numId w:val="38"/>
        </w:numPr>
        <w:tabs>
          <w:tab w:val="clear" w:pos="1702"/>
        </w:tabs>
        <w:spacing w:after="50" w:line="280" w:lineRule="atLeast"/>
        <w:ind w:left="1276" w:hanging="567"/>
        <w:rPr>
          <w:rFonts w:eastAsia="Times New Roman" w:cs="Times New Roman"/>
          <w:szCs w:val="20"/>
          <w:lang w:val="en-GB" w:eastAsia="en-GB"/>
        </w:rPr>
      </w:pPr>
      <w:r w:rsidRPr="00386E85">
        <w:rPr>
          <w:rFonts w:eastAsia="Times New Roman" w:cs="Times New Roman"/>
          <w:szCs w:val="20"/>
          <w:lang w:val="en-GB" w:eastAsia="en-GB"/>
        </w:rPr>
        <w:t>The specific standards to be used including; cross-sectional standards related to the Client’s cross-sectional review and geometric standards related to the speed environment</w:t>
      </w:r>
      <w:r w:rsidR="00736A47">
        <w:rPr>
          <w:rFonts w:eastAsia="Times New Roman" w:cs="Times New Roman"/>
          <w:szCs w:val="20"/>
          <w:lang w:val="en-GB" w:eastAsia="en-GB"/>
        </w:rPr>
        <w:t>, where developed as part of the DBC</w:t>
      </w:r>
      <w:r w:rsidRPr="00386E85">
        <w:rPr>
          <w:rFonts w:eastAsia="Times New Roman" w:cs="Times New Roman"/>
          <w:szCs w:val="20"/>
          <w:lang w:val="en-GB" w:eastAsia="en-GB"/>
        </w:rPr>
        <w:t>;</w:t>
      </w:r>
    </w:p>
    <w:p w:rsidR="00386E85" w:rsidRPr="00386E85" w:rsidRDefault="00386E85" w:rsidP="00711B11">
      <w:pPr>
        <w:numPr>
          <w:ilvl w:val="0"/>
          <w:numId w:val="38"/>
        </w:numPr>
        <w:tabs>
          <w:tab w:val="clear" w:pos="1702"/>
        </w:tabs>
        <w:spacing w:after="50" w:line="280" w:lineRule="atLeast"/>
        <w:ind w:left="1276" w:hanging="567"/>
        <w:rPr>
          <w:rFonts w:eastAsia="Times New Roman" w:cs="Times New Roman"/>
          <w:szCs w:val="20"/>
          <w:lang w:val="en-GB" w:eastAsia="en-GB"/>
        </w:rPr>
      </w:pPr>
      <w:r w:rsidRPr="00386E85">
        <w:rPr>
          <w:rFonts w:eastAsia="Times New Roman" w:cs="Times New Roman"/>
          <w:szCs w:val="20"/>
          <w:lang w:val="en-GB" w:eastAsia="en-GB"/>
        </w:rPr>
        <w:t>All design assumptions including, but not limited to, data on design parameters such as subgrade strength parameters, fill and cut batter slopes, alterations to stream and river beds, stormwater structures design, pavement design and pavement loadings</w:t>
      </w:r>
      <w:r w:rsidR="00736A47">
        <w:rPr>
          <w:rFonts w:eastAsia="Times New Roman" w:cs="Times New Roman"/>
          <w:szCs w:val="20"/>
          <w:lang w:val="en-GB" w:eastAsia="en-GB"/>
        </w:rPr>
        <w:t>, where developed as part of the DBC</w:t>
      </w:r>
      <w:r w:rsidRPr="00386E85">
        <w:rPr>
          <w:rFonts w:eastAsia="Times New Roman" w:cs="Times New Roman"/>
          <w:szCs w:val="20"/>
          <w:lang w:val="en-GB" w:eastAsia="en-GB"/>
        </w:rPr>
        <w:t xml:space="preserve">; </w:t>
      </w:r>
    </w:p>
    <w:p w:rsidR="00386E85" w:rsidRPr="00386E85" w:rsidRDefault="00386E85" w:rsidP="00711B11">
      <w:pPr>
        <w:numPr>
          <w:ilvl w:val="0"/>
          <w:numId w:val="38"/>
        </w:numPr>
        <w:tabs>
          <w:tab w:val="clear" w:pos="1702"/>
        </w:tabs>
        <w:spacing w:after="50" w:line="280" w:lineRule="atLeast"/>
        <w:ind w:left="1276" w:hanging="567"/>
        <w:rPr>
          <w:rFonts w:eastAsia="Times New Roman" w:cs="Times New Roman"/>
          <w:szCs w:val="20"/>
          <w:lang w:val="en-GB" w:eastAsia="en-GB"/>
        </w:rPr>
      </w:pPr>
      <w:r w:rsidRPr="00386E85">
        <w:rPr>
          <w:rFonts w:eastAsia="Times New Roman" w:cs="Times New Roman"/>
          <w:szCs w:val="20"/>
          <w:lang w:val="en-GB" w:eastAsia="en-GB"/>
        </w:rPr>
        <w:t xml:space="preserve">A statement detailing the Environmental and Social Responsibility issues (completed to meet the requirements of </w:t>
      </w:r>
      <w:r w:rsidRPr="00386E85">
        <w:rPr>
          <w:rFonts w:eastAsia="Times New Roman" w:cs="Times New Roman"/>
          <w:i/>
          <w:szCs w:val="20"/>
          <w:lang w:val="en-GB" w:eastAsia="en-GB"/>
        </w:rPr>
        <w:t>Minimum Standard Z/19 - Social and Environmental Management</w:t>
      </w:r>
      <w:r w:rsidRPr="00386E85">
        <w:rPr>
          <w:rFonts w:eastAsia="Times New Roman" w:cs="Times New Roman"/>
          <w:szCs w:val="20"/>
          <w:lang w:val="en-GB" w:eastAsia="en-GB"/>
        </w:rPr>
        <w:t>);</w:t>
      </w:r>
    </w:p>
    <w:p w:rsidR="00386E85" w:rsidRPr="00386E85" w:rsidRDefault="00386E85" w:rsidP="00711B11">
      <w:pPr>
        <w:numPr>
          <w:ilvl w:val="0"/>
          <w:numId w:val="38"/>
        </w:numPr>
        <w:tabs>
          <w:tab w:val="clear" w:pos="1702"/>
        </w:tabs>
        <w:spacing w:after="50" w:line="280" w:lineRule="atLeast"/>
        <w:ind w:left="1276" w:hanging="567"/>
        <w:rPr>
          <w:rFonts w:eastAsia="Times New Roman" w:cs="Times New Roman"/>
          <w:szCs w:val="20"/>
          <w:lang w:val="en-GB" w:eastAsia="en-GB"/>
        </w:rPr>
      </w:pPr>
      <w:r w:rsidRPr="00386E85">
        <w:rPr>
          <w:rFonts w:eastAsia="Times New Roman" w:cs="Times New Roman"/>
          <w:szCs w:val="20"/>
          <w:lang w:val="en-GB" w:eastAsia="en-GB"/>
        </w:rPr>
        <w:t>A statement identifying the various types of Travel Demand Management measures proposed for incorporation into the design;</w:t>
      </w:r>
    </w:p>
    <w:p w:rsidR="00386E85" w:rsidRPr="00386E85" w:rsidRDefault="00386E85" w:rsidP="00711B11">
      <w:pPr>
        <w:numPr>
          <w:ilvl w:val="0"/>
          <w:numId w:val="38"/>
        </w:numPr>
        <w:tabs>
          <w:tab w:val="clear" w:pos="1702"/>
        </w:tabs>
        <w:spacing w:after="50" w:line="280" w:lineRule="atLeast"/>
        <w:ind w:left="1276" w:hanging="567"/>
        <w:rPr>
          <w:rFonts w:eastAsia="Times New Roman" w:cs="Times New Roman"/>
          <w:szCs w:val="20"/>
          <w:lang w:val="en-GB" w:eastAsia="en-GB"/>
        </w:rPr>
      </w:pPr>
      <w:r w:rsidRPr="00386E85">
        <w:rPr>
          <w:rFonts w:eastAsia="Times New Roman" w:cs="Times New Roman"/>
          <w:szCs w:val="20"/>
          <w:lang w:val="en-GB" w:eastAsia="en-GB"/>
        </w:rPr>
        <w:t xml:space="preserve">Consideration of long term maintenance requirements; and </w:t>
      </w:r>
    </w:p>
    <w:p w:rsidR="00386E85" w:rsidRPr="00386E85" w:rsidRDefault="00386E85" w:rsidP="00711B11">
      <w:pPr>
        <w:numPr>
          <w:ilvl w:val="0"/>
          <w:numId w:val="38"/>
        </w:numPr>
        <w:tabs>
          <w:tab w:val="clear" w:pos="1702"/>
        </w:tabs>
        <w:spacing w:after="50" w:line="280" w:lineRule="atLeast"/>
        <w:ind w:left="1276" w:hanging="567"/>
        <w:rPr>
          <w:rFonts w:eastAsia="Times New Roman" w:cs="Times New Roman"/>
          <w:szCs w:val="20"/>
          <w:lang w:val="en-GB" w:eastAsia="en-GB"/>
        </w:rPr>
      </w:pPr>
      <w:r w:rsidRPr="00386E85">
        <w:rPr>
          <w:rFonts w:eastAsia="Times New Roman" w:cs="Times New Roman"/>
          <w:szCs w:val="20"/>
          <w:lang w:val="en-GB" w:eastAsia="en-GB"/>
        </w:rPr>
        <w:t xml:space="preserve">An assessment of the proposed construction method for the </w:t>
      </w:r>
      <w:r w:rsidR="00736A47">
        <w:rPr>
          <w:rFonts w:eastAsia="Times New Roman" w:cs="Times New Roman"/>
          <w:szCs w:val="20"/>
          <w:lang w:val="en-GB" w:eastAsia="en-GB"/>
        </w:rPr>
        <w:t>recommended</w:t>
      </w:r>
      <w:r w:rsidRPr="00386E85">
        <w:rPr>
          <w:rFonts w:eastAsia="Times New Roman" w:cs="Times New Roman"/>
          <w:szCs w:val="20"/>
          <w:lang w:val="en-GB" w:eastAsia="en-GB"/>
        </w:rPr>
        <w:t xml:space="preserve"> option, including </w:t>
      </w:r>
      <w:r w:rsidR="00736A47">
        <w:rPr>
          <w:rFonts w:eastAsia="Times New Roman" w:cs="Times New Roman"/>
          <w:szCs w:val="20"/>
          <w:lang w:val="en-GB" w:eastAsia="en-GB"/>
        </w:rPr>
        <w:t xml:space="preserve">(but not limited to) </w:t>
      </w:r>
      <w:r w:rsidRPr="00386E85">
        <w:rPr>
          <w:rFonts w:eastAsia="Times New Roman" w:cs="Times New Roman"/>
          <w:szCs w:val="20"/>
          <w:lang w:val="en-GB" w:eastAsia="en-GB"/>
        </w:rPr>
        <w:t>traffic management considerations, to confirm that it can be built.</w:t>
      </w:r>
    </w:p>
    <w:p w:rsidR="00386E85" w:rsidRPr="00386E85" w:rsidRDefault="00386E85" w:rsidP="00711B11">
      <w:pPr>
        <w:numPr>
          <w:ilvl w:val="0"/>
          <w:numId w:val="38"/>
        </w:numPr>
        <w:tabs>
          <w:tab w:val="clear" w:pos="1702"/>
        </w:tabs>
        <w:spacing w:after="50" w:line="280" w:lineRule="atLeast"/>
        <w:ind w:left="1276" w:hanging="567"/>
        <w:rPr>
          <w:rFonts w:eastAsia="Times New Roman" w:cs="Times New Roman"/>
          <w:color w:val="0000FF"/>
          <w:szCs w:val="20"/>
          <w:lang w:val="en-GB" w:eastAsia="en-GB"/>
        </w:rPr>
      </w:pPr>
      <w:r w:rsidRPr="00386E85">
        <w:rPr>
          <w:rFonts w:eastAsia="Times New Roman" w:cs="Times New Roman"/>
          <w:color w:val="0000FF"/>
          <w:szCs w:val="20"/>
          <w:lang w:val="en-GB" w:eastAsia="en-GB"/>
        </w:rPr>
        <w:t xml:space="preserve">Bridge Design Statement in accordance with the Transport Agency’s </w:t>
      </w:r>
      <w:r w:rsidRPr="00386E85">
        <w:rPr>
          <w:rFonts w:eastAsia="Times New Roman" w:cs="Times New Roman"/>
          <w:i/>
          <w:color w:val="0000FF"/>
          <w:szCs w:val="20"/>
          <w:lang w:val="en-GB" w:eastAsia="en-GB"/>
        </w:rPr>
        <w:t xml:space="preserve">Bridge Manual </w:t>
      </w:r>
      <w:r w:rsidRPr="00386E85">
        <w:rPr>
          <w:rFonts w:eastAsia="Times New Roman" w:cs="Times New Roman"/>
          <w:color w:val="0000FF"/>
          <w:szCs w:val="20"/>
          <w:lang w:val="en-GB" w:eastAsia="en-GB"/>
        </w:rPr>
        <w:t xml:space="preserve">(SP/M/022).  </w:t>
      </w:r>
      <w:r w:rsidRPr="00386E85">
        <w:rPr>
          <w:rFonts w:eastAsia="Times New Roman" w:cs="Times New Roman"/>
          <w:color w:val="0000FF"/>
          <w:szCs w:val="20"/>
          <w:highlight w:val="yellow"/>
          <w:lang w:val="en-GB" w:eastAsia="en-GB"/>
        </w:rPr>
        <w:t>&lt;&lt;Guidance note:  include only if bridge structure within scope of project&gt;&gt;</w:t>
      </w:r>
    </w:p>
    <w:p w:rsidR="00386E85" w:rsidRPr="00386E85" w:rsidRDefault="00386E85" w:rsidP="00386E85">
      <w:pPr>
        <w:pStyle w:val="Numberedparagraph"/>
        <w:rPr>
          <w:rFonts w:eastAsia="Times New Roman"/>
          <w:lang w:val="en-GB"/>
        </w:rPr>
      </w:pPr>
      <w:bookmarkStart w:id="202" w:name="_Toc415296988"/>
      <w:bookmarkStart w:id="203" w:name="_Toc427849954"/>
      <w:r w:rsidRPr="00386E85">
        <w:rPr>
          <w:rFonts w:eastAsia="Times New Roman"/>
          <w:lang w:val="en-GB"/>
        </w:rPr>
        <w:t>Preliminary Geotechnical Appraisal</w:t>
      </w:r>
      <w:bookmarkEnd w:id="202"/>
      <w:bookmarkEnd w:id="203"/>
    </w:p>
    <w:p w:rsidR="00736A47" w:rsidRDefault="00736A47" w:rsidP="00386E85">
      <w:pPr>
        <w:spacing w:before="100" w:after="100" w:line="280" w:lineRule="atLeast"/>
        <w:ind w:left="709"/>
        <w:rPr>
          <w:rFonts w:eastAsia="Times New Roman" w:cs="Times New Roman"/>
          <w:szCs w:val="20"/>
          <w:lang w:eastAsia="en-GB"/>
        </w:rPr>
      </w:pPr>
      <w:r w:rsidRPr="00386E85">
        <w:rPr>
          <w:rFonts w:eastAsia="Times New Roman" w:cs="Times New Roman"/>
          <w:color w:val="0000FF"/>
          <w:szCs w:val="24"/>
          <w:highlight w:val="yellow"/>
          <w:lang w:val="en-GB" w:eastAsia="x-none"/>
        </w:rPr>
        <w:t>&lt;&lt;Guidance note:  Consideration needs to be given to the scope of the geotechnical investigations – what level is required to confirm the viability of the selected option; desktop only, desktop supplemented with minor field investigations?</w:t>
      </w:r>
      <w:r w:rsidRPr="00736A47">
        <w:rPr>
          <w:color w:val="0000FF"/>
          <w:highlight w:val="yellow"/>
          <w:lang w:val="en-GB" w:eastAsia="x-none"/>
        </w:rPr>
        <w:t xml:space="preserve"> </w:t>
      </w:r>
      <w:r>
        <w:rPr>
          <w:color w:val="0000FF"/>
          <w:highlight w:val="yellow"/>
          <w:lang w:val="en-GB" w:eastAsia="x-none"/>
        </w:rPr>
        <w:t>NB this element might be identified as being required as part of the IBC where a significant geotechnical risk has been identified and should be incorporated into the scope of the IBC phase where such instances arise</w:t>
      </w:r>
      <w:r w:rsidRPr="00386E85">
        <w:rPr>
          <w:rFonts w:eastAsia="Times New Roman" w:cs="Times New Roman"/>
          <w:color w:val="0000FF"/>
          <w:szCs w:val="24"/>
          <w:highlight w:val="yellow"/>
          <w:lang w:val="en-GB" w:eastAsia="x-none"/>
        </w:rPr>
        <w:t>&gt;&gt;</w:t>
      </w:r>
    </w:p>
    <w:p w:rsidR="00386E85" w:rsidRPr="00386E85" w:rsidRDefault="00386E85" w:rsidP="00386E85">
      <w:pPr>
        <w:spacing w:before="100" w:after="100" w:line="280" w:lineRule="atLeast"/>
        <w:ind w:left="709"/>
        <w:rPr>
          <w:rFonts w:eastAsia="Times New Roman" w:cs="Times New Roman"/>
          <w:szCs w:val="20"/>
          <w:lang w:eastAsia="en-GB"/>
        </w:rPr>
      </w:pPr>
      <w:r w:rsidRPr="00386E85">
        <w:rPr>
          <w:rFonts w:eastAsia="Times New Roman" w:cs="Times New Roman"/>
          <w:szCs w:val="20"/>
          <w:lang w:eastAsia="en-GB"/>
        </w:rPr>
        <w:t>The Consultant shall prior to initiating geotechnical investigation works, complete a Preliminary Geotechnical Appraisal of the project so that Geotechnical Testing and Assessment can be carried out during the Pre-Implementation phase and provide initial confidence to the economic analysis and design assumptions.  The Preliminary Geotechnical Appraisal shall be undertaken in association with the DBC phase.  The Preliminary Geotechnical Appraisal Report shall include a recommended schedule of geotechnical testing, the location of the proposed field tests and statement of justification for each test.  The Preliminary Geotechnical Appraisal Report shall be included as an appendix to the Geotechnical Interpretative Report.</w:t>
      </w:r>
    </w:p>
    <w:p w:rsidR="00386E85" w:rsidRPr="00386E85" w:rsidRDefault="00386E85" w:rsidP="00386E85">
      <w:pPr>
        <w:spacing w:before="100" w:after="100" w:line="280" w:lineRule="atLeast"/>
        <w:ind w:left="709"/>
        <w:rPr>
          <w:rFonts w:eastAsia="Times New Roman" w:cs="Times New Roman"/>
          <w:color w:val="0000FF"/>
          <w:szCs w:val="24"/>
          <w:lang w:val="en-GB" w:eastAsia="x-none"/>
        </w:rPr>
      </w:pPr>
      <w:r w:rsidRPr="00386E85">
        <w:rPr>
          <w:rFonts w:eastAsia="Times New Roman" w:cs="Times New Roman"/>
          <w:szCs w:val="20"/>
          <w:lang w:eastAsia="en-GB"/>
        </w:rPr>
        <w:t>The Preliminary Geotechnical Appraisal shall comprise:</w:t>
      </w:r>
      <w:r w:rsidRPr="00386E85">
        <w:rPr>
          <w:rFonts w:eastAsia="Times New Roman" w:cs="Times New Roman"/>
          <w:color w:val="0000FF"/>
          <w:szCs w:val="24"/>
          <w:highlight w:val="yellow"/>
          <w:lang w:val="en-GB" w:eastAsia="x-none"/>
        </w:rPr>
        <w:t xml:space="preserve"> </w:t>
      </w:r>
    </w:p>
    <w:p w:rsidR="00386E85" w:rsidRPr="00386E85" w:rsidRDefault="00386E85" w:rsidP="00711B11">
      <w:pPr>
        <w:numPr>
          <w:ilvl w:val="0"/>
          <w:numId w:val="38"/>
        </w:numPr>
        <w:tabs>
          <w:tab w:val="clear" w:pos="1702"/>
          <w:tab w:val="num" w:pos="1276"/>
        </w:tabs>
        <w:spacing w:after="50" w:line="280" w:lineRule="atLeast"/>
        <w:ind w:left="1276" w:hanging="567"/>
        <w:rPr>
          <w:rFonts w:eastAsia="Times New Roman" w:cs="Times New Roman"/>
          <w:szCs w:val="20"/>
          <w:lang w:val="en-GB" w:eastAsia="en-GB"/>
        </w:rPr>
      </w:pPr>
      <w:r w:rsidRPr="00386E85">
        <w:rPr>
          <w:rFonts w:eastAsia="Times New Roman" w:cs="Times New Roman"/>
          <w:szCs w:val="20"/>
          <w:lang w:val="en-GB" w:eastAsia="en-GB"/>
        </w:rPr>
        <w:t>A walk-over survey and desk-top study of the greater project area to establish the likely stratigraphy of the area and specific areas of geotechnical interest that may impact on the proposed works;</w:t>
      </w:r>
    </w:p>
    <w:p w:rsidR="00386E85" w:rsidRPr="00386E85" w:rsidRDefault="00386E85" w:rsidP="00711B11">
      <w:pPr>
        <w:numPr>
          <w:ilvl w:val="0"/>
          <w:numId w:val="38"/>
        </w:numPr>
        <w:tabs>
          <w:tab w:val="clear" w:pos="1702"/>
          <w:tab w:val="num" w:pos="1276"/>
        </w:tabs>
        <w:spacing w:after="50" w:line="280" w:lineRule="atLeast"/>
        <w:ind w:left="1276" w:hanging="567"/>
        <w:rPr>
          <w:rFonts w:eastAsia="Times New Roman" w:cs="Times New Roman"/>
          <w:szCs w:val="20"/>
          <w:lang w:val="en-GB" w:eastAsia="en-GB"/>
        </w:rPr>
      </w:pPr>
      <w:r w:rsidRPr="00386E85">
        <w:rPr>
          <w:rFonts w:eastAsia="Times New Roman" w:cs="Times New Roman"/>
          <w:szCs w:val="20"/>
          <w:lang w:val="en-GB" w:eastAsia="en-GB"/>
        </w:rPr>
        <w:t xml:space="preserve">The preparation of a recommended schedule of geotechnical testing to be executed as part of Pre-Implementation investigations.  Wherever possible, the schedule shall be staged to allow better understanding of the stratigraphy, more accurate positioning of testing and optimisation of the Client's testing allocation; </w:t>
      </w:r>
    </w:p>
    <w:p w:rsidR="00386E85" w:rsidRPr="00386E85" w:rsidRDefault="00386E85" w:rsidP="00711B11">
      <w:pPr>
        <w:numPr>
          <w:ilvl w:val="0"/>
          <w:numId w:val="38"/>
        </w:numPr>
        <w:tabs>
          <w:tab w:val="clear" w:pos="1702"/>
          <w:tab w:val="num" w:pos="1276"/>
        </w:tabs>
        <w:spacing w:after="50" w:line="280" w:lineRule="atLeast"/>
        <w:ind w:left="1276" w:hanging="567"/>
        <w:rPr>
          <w:rFonts w:eastAsia="Times New Roman" w:cs="Times New Roman"/>
          <w:szCs w:val="20"/>
          <w:lang w:val="en-GB" w:eastAsia="en-GB"/>
        </w:rPr>
      </w:pPr>
      <w:r w:rsidRPr="00386E85">
        <w:rPr>
          <w:rFonts w:eastAsia="Times New Roman" w:cs="Times New Roman"/>
          <w:szCs w:val="20"/>
          <w:lang w:val="en-GB" w:eastAsia="en-GB"/>
        </w:rPr>
        <w:t xml:space="preserve">The preparation and submission of a </w:t>
      </w:r>
      <w:r w:rsidRPr="00386E85">
        <w:rPr>
          <w:rFonts w:eastAsia="Times New Roman" w:cs="Times New Roman"/>
          <w:i/>
          <w:szCs w:val="20"/>
          <w:lang w:val="en-GB" w:eastAsia="en-GB"/>
        </w:rPr>
        <w:t>Preliminary Geotechnical Appraisal Report</w:t>
      </w:r>
      <w:r w:rsidRPr="00386E85">
        <w:rPr>
          <w:rFonts w:eastAsia="Times New Roman" w:cs="Times New Roman"/>
          <w:szCs w:val="20"/>
          <w:lang w:val="en-GB" w:eastAsia="en-GB"/>
        </w:rPr>
        <w:t>; that includes the recommended schedule of geotechnical testing, for acceptance and approval of the Client.</w:t>
      </w:r>
    </w:p>
    <w:p w:rsidR="00386E85" w:rsidRPr="00386E85" w:rsidRDefault="00386E85" w:rsidP="00386E85">
      <w:pPr>
        <w:pStyle w:val="Numberedparagraph"/>
        <w:rPr>
          <w:rFonts w:eastAsia="Times New Roman"/>
          <w:lang w:val="en-GB"/>
        </w:rPr>
      </w:pPr>
      <w:bookmarkStart w:id="204" w:name="_Toc415296989"/>
      <w:bookmarkStart w:id="205" w:name="_Toc427849955"/>
      <w:r w:rsidRPr="00386E85">
        <w:rPr>
          <w:rFonts w:eastAsia="Times New Roman"/>
          <w:lang w:val="en-GB"/>
        </w:rPr>
        <w:t>Property</w:t>
      </w:r>
      <w:bookmarkEnd w:id="204"/>
      <w:bookmarkEnd w:id="205"/>
    </w:p>
    <w:p w:rsidR="00386E85" w:rsidRPr="00386E85" w:rsidRDefault="00386E85" w:rsidP="00386E85">
      <w:pPr>
        <w:pStyle w:val="Heading3ConractScope"/>
        <w:rPr>
          <w:lang w:val="en-GB"/>
        </w:rPr>
      </w:pPr>
      <w:bookmarkStart w:id="206" w:name="_Toc408495374"/>
      <w:r w:rsidRPr="00386E85">
        <w:rPr>
          <w:lang w:val="en-GB"/>
        </w:rPr>
        <w:t>Property Evaluation Strategy</w:t>
      </w:r>
      <w:bookmarkEnd w:id="206"/>
    </w:p>
    <w:p w:rsidR="00386E85" w:rsidRPr="00386E85" w:rsidRDefault="00386E85" w:rsidP="00386E85">
      <w:pPr>
        <w:spacing w:before="100" w:after="100" w:line="280" w:lineRule="atLeast"/>
        <w:ind w:left="709"/>
        <w:rPr>
          <w:rFonts w:eastAsia="Times New Roman" w:cs="Times New Roman"/>
          <w:szCs w:val="24"/>
          <w:lang w:eastAsia="en-GB"/>
        </w:rPr>
      </w:pPr>
      <w:r w:rsidRPr="00386E85">
        <w:rPr>
          <w:rFonts w:eastAsia="Times New Roman" w:cs="Times New Roman"/>
          <w:szCs w:val="24"/>
          <w:lang w:eastAsia="en-GB"/>
        </w:rPr>
        <w:t>The Property Acquisition Agent will provide, if required, a two-stage Property Evaluation Strategy.  The first stage is to provide assistance to the Consultant with the option evaluation process.  The second stage produces the detailed Property Acquisition Strategy for the preferred option.  The Project Manager shall be accountable for, and the Consultant shall take responsibility for, the Strategy and the resulting property estimates, which will become a component of the option estimates.</w:t>
      </w:r>
    </w:p>
    <w:p w:rsidR="00386E85" w:rsidRPr="00386E85" w:rsidRDefault="00386E85" w:rsidP="00386E85">
      <w:pPr>
        <w:pStyle w:val="Heading3ConractScope"/>
      </w:pPr>
      <w:r w:rsidRPr="00386E85">
        <w:t>Preliminary Land Requirement Plan</w:t>
      </w:r>
    </w:p>
    <w:p w:rsidR="00386E85" w:rsidRPr="00386E85" w:rsidRDefault="00386E85" w:rsidP="00386E85">
      <w:pPr>
        <w:spacing w:before="100" w:after="100" w:line="280" w:lineRule="atLeast"/>
        <w:ind w:left="709"/>
        <w:rPr>
          <w:rFonts w:eastAsia="Times New Roman" w:cs="Times New Roman"/>
          <w:szCs w:val="24"/>
          <w:lang w:eastAsia="en-GB"/>
        </w:rPr>
      </w:pPr>
      <w:r w:rsidRPr="00386E85">
        <w:rPr>
          <w:rFonts w:eastAsia="Times New Roman" w:cs="Times New Roman"/>
          <w:szCs w:val="24"/>
          <w:lang w:eastAsia="en-GB"/>
        </w:rPr>
        <w:t xml:space="preserve">If land is required for the preferred option, the Consultant shall prepare a </w:t>
      </w:r>
      <w:r w:rsidRPr="00386E85">
        <w:rPr>
          <w:rFonts w:eastAsia="Times New Roman" w:cs="Times New Roman"/>
          <w:i/>
          <w:iCs/>
          <w:szCs w:val="24"/>
          <w:lang w:eastAsia="en-GB"/>
        </w:rPr>
        <w:t>Preliminary Land Requirement Plan</w:t>
      </w:r>
      <w:r w:rsidRPr="00386E85">
        <w:rPr>
          <w:rFonts w:eastAsia="Times New Roman" w:cs="Times New Roman"/>
          <w:szCs w:val="24"/>
          <w:lang w:eastAsia="en-GB"/>
        </w:rPr>
        <w:t xml:space="preserve">.  The </w:t>
      </w:r>
      <w:r w:rsidRPr="00386E85">
        <w:rPr>
          <w:rFonts w:eastAsia="Times New Roman" w:cs="Times New Roman"/>
          <w:i/>
          <w:iCs/>
          <w:szCs w:val="24"/>
          <w:lang w:eastAsia="en-GB"/>
        </w:rPr>
        <w:t>Preliminary Land Requirement Plan</w:t>
      </w:r>
      <w:r w:rsidRPr="00386E85">
        <w:rPr>
          <w:rFonts w:eastAsia="Times New Roman" w:cs="Times New Roman"/>
          <w:szCs w:val="24"/>
          <w:lang w:eastAsia="en-GB"/>
        </w:rPr>
        <w:t xml:space="preserve"> must be updated by the Consultant should there be any changes to the project that necessitate a change to the Plan.  The updated Plan shall be forwarded to the Client in the next monthly report.  The final updated version of the </w:t>
      </w:r>
      <w:r w:rsidRPr="00386E85">
        <w:rPr>
          <w:rFonts w:eastAsia="Times New Roman" w:cs="Times New Roman"/>
          <w:i/>
          <w:iCs/>
          <w:szCs w:val="24"/>
          <w:lang w:eastAsia="en-GB"/>
        </w:rPr>
        <w:t>Preliminary Land Requirement Plan</w:t>
      </w:r>
      <w:r w:rsidRPr="00386E85">
        <w:rPr>
          <w:rFonts w:eastAsia="Times New Roman" w:cs="Times New Roman"/>
          <w:szCs w:val="24"/>
          <w:lang w:eastAsia="en-GB"/>
        </w:rPr>
        <w:t xml:space="preserve"> shall be included in the Detailed Business Case report</w:t>
      </w:r>
    </w:p>
    <w:p w:rsidR="00386E85" w:rsidRPr="00386E85" w:rsidRDefault="00386E85" w:rsidP="00386E85">
      <w:pPr>
        <w:spacing w:before="100" w:after="100" w:line="280" w:lineRule="atLeast"/>
        <w:ind w:left="709"/>
        <w:rPr>
          <w:rFonts w:eastAsia="Times New Roman" w:cs="Times New Roman"/>
          <w:szCs w:val="24"/>
          <w:lang w:eastAsia="en-GB"/>
        </w:rPr>
      </w:pPr>
      <w:r w:rsidRPr="00386E85">
        <w:rPr>
          <w:rFonts w:eastAsia="Times New Roman" w:cs="Times New Roman"/>
          <w:szCs w:val="24"/>
          <w:lang w:eastAsia="en-GB"/>
        </w:rPr>
        <w:t xml:space="preserve">The </w:t>
      </w:r>
      <w:r w:rsidRPr="00386E85">
        <w:rPr>
          <w:rFonts w:eastAsia="Times New Roman" w:cs="Times New Roman"/>
          <w:i/>
          <w:iCs/>
          <w:szCs w:val="24"/>
          <w:lang w:eastAsia="en-GB"/>
        </w:rPr>
        <w:t>Preliminary Land Requirement Plan,</w:t>
      </w:r>
      <w:r w:rsidRPr="00386E85">
        <w:rPr>
          <w:rFonts w:eastAsia="Times New Roman" w:cs="Times New Roman"/>
          <w:szCs w:val="24"/>
          <w:lang w:eastAsia="en-GB"/>
        </w:rPr>
        <w:t xml:space="preserve"> that may comprise a set of plans, shall:</w:t>
      </w:r>
    </w:p>
    <w:p w:rsidR="00386E85" w:rsidRPr="00386E85" w:rsidRDefault="00386E85" w:rsidP="00711B11">
      <w:pPr>
        <w:numPr>
          <w:ilvl w:val="0"/>
          <w:numId w:val="115"/>
        </w:numPr>
        <w:spacing w:before="100" w:after="100" w:line="280" w:lineRule="atLeast"/>
        <w:ind w:left="1276" w:hanging="567"/>
        <w:rPr>
          <w:rFonts w:eastAsia="Times New Roman" w:cs="Times New Roman"/>
          <w:szCs w:val="24"/>
          <w:lang w:eastAsia="en-GB"/>
        </w:rPr>
      </w:pPr>
      <w:r w:rsidRPr="00386E85">
        <w:rPr>
          <w:rFonts w:eastAsia="Times New Roman" w:cs="Times New Roman"/>
          <w:szCs w:val="24"/>
          <w:lang w:eastAsia="en-GB"/>
        </w:rPr>
        <w:t>Be in colour;</w:t>
      </w:r>
    </w:p>
    <w:p w:rsidR="00386E85" w:rsidRPr="00386E85" w:rsidRDefault="00386E85" w:rsidP="00711B11">
      <w:pPr>
        <w:numPr>
          <w:ilvl w:val="0"/>
          <w:numId w:val="115"/>
        </w:numPr>
        <w:spacing w:before="100" w:after="100" w:line="280" w:lineRule="atLeast"/>
        <w:ind w:left="1276" w:hanging="567"/>
        <w:rPr>
          <w:rFonts w:eastAsia="Times New Roman" w:cs="Times New Roman"/>
          <w:szCs w:val="24"/>
          <w:lang w:eastAsia="en-GB"/>
        </w:rPr>
      </w:pPr>
      <w:r w:rsidRPr="00386E85">
        <w:rPr>
          <w:rFonts w:eastAsia="Times New Roman" w:cs="Times New Roman"/>
          <w:szCs w:val="24"/>
          <w:lang w:eastAsia="en-GB"/>
        </w:rPr>
        <w:t>Be based on suitable aerial photographs;</w:t>
      </w:r>
    </w:p>
    <w:p w:rsidR="00386E85" w:rsidRPr="00386E85" w:rsidRDefault="00386E85" w:rsidP="00711B11">
      <w:pPr>
        <w:numPr>
          <w:ilvl w:val="0"/>
          <w:numId w:val="115"/>
        </w:numPr>
        <w:spacing w:before="100" w:after="100" w:line="280" w:lineRule="atLeast"/>
        <w:ind w:left="1276" w:hanging="567"/>
        <w:rPr>
          <w:rFonts w:eastAsia="Times New Roman" w:cs="Times New Roman"/>
          <w:szCs w:val="24"/>
          <w:lang w:eastAsia="en-GB"/>
        </w:rPr>
      </w:pPr>
      <w:r w:rsidRPr="00386E85">
        <w:rPr>
          <w:rFonts w:eastAsia="Times New Roman" w:cs="Times New Roman"/>
          <w:szCs w:val="24"/>
          <w:lang w:eastAsia="en-GB"/>
        </w:rPr>
        <w:t>Be drawn to a sufficient scale to identify all relevant detail;</w:t>
      </w:r>
    </w:p>
    <w:p w:rsidR="00386E85" w:rsidRPr="00386E85" w:rsidRDefault="00386E85" w:rsidP="00711B11">
      <w:pPr>
        <w:numPr>
          <w:ilvl w:val="0"/>
          <w:numId w:val="115"/>
        </w:numPr>
        <w:spacing w:before="100" w:after="100" w:line="280" w:lineRule="atLeast"/>
        <w:ind w:left="1276" w:hanging="567"/>
        <w:rPr>
          <w:rFonts w:eastAsia="Times New Roman" w:cs="Times New Roman"/>
          <w:szCs w:val="24"/>
          <w:lang w:eastAsia="en-GB"/>
        </w:rPr>
      </w:pPr>
      <w:r w:rsidRPr="00386E85">
        <w:rPr>
          <w:rFonts w:eastAsia="Times New Roman" w:cs="Times New Roman"/>
          <w:szCs w:val="24"/>
          <w:lang w:eastAsia="en-GB"/>
        </w:rPr>
        <w:t xml:space="preserve">Be dimensioned to show new and existing boundaries in relation to physical features of the property; </w:t>
      </w:r>
    </w:p>
    <w:p w:rsidR="00386E85" w:rsidRPr="00386E85" w:rsidRDefault="00386E85" w:rsidP="00711B11">
      <w:pPr>
        <w:numPr>
          <w:ilvl w:val="0"/>
          <w:numId w:val="115"/>
        </w:numPr>
        <w:spacing w:before="100" w:after="100" w:line="280" w:lineRule="atLeast"/>
        <w:ind w:left="1276" w:hanging="567"/>
        <w:rPr>
          <w:rFonts w:eastAsia="Times New Roman" w:cs="Times New Roman"/>
          <w:szCs w:val="24"/>
          <w:lang w:eastAsia="en-GB"/>
        </w:rPr>
      </w:pPr>
      <w:r w:rsidRPr="00386E85">
        <w:rPr>
          <w:rFonts w:eastAsia="Times New Roman" w:cs="Times New Roman"/>
          <w:szCs w:val="24"/>
          <w:lang w:eastAsia="en-GB"/>
        </w:rPr>
        <w:t>Include a signing block for approval by the Client;</w:t>
      </w:r>
    </w:p>
    <w:p w:rsidR="00386E85" w:rsidRPr="00386E85" w:rsidRDefault="00386E85" w:rsidP="00711B11">
      <w:pPr>
        <w:numPr>
          <w:ilvl w:val="0"/>
          <w:numId w:val="115"/>
        </w:numPr>
        <w:spacing w:before="100" w:after="100" w:line="280" w:lineRule="atLeast"/>
        <w:ind w:left="1276" w:hanging="567"/>
        <w:rPr>
          <w:rFonts w:eastAsia="Times New Roman" w:cs="Times New Roman"/>
          <w:szCs w:val="24"/>
          <w:lang w:eastAsia="en-GB"/>
        </w:rPr>
      </w:pPr>
      <w:r w:rsidRPr="00386E85">
        <w:rPr>
          <w:rFonts w:eastAsia="Times New Roman" w:cs="Times New Roman"/>
          <w:szCs w:val="24"/>
          <w:lang w:eastAsia="en-GB"/>
        </w:rPr>
        <w:t>Show existing land title property boundaries, indicative/final land purchase required boundaries and property reference numbers;</w:t>
      </w:r>
    </w:p>
    <w:p w:rsidR="00386E85" w:rsidRPr="00386E85" w:rsidRDefault="00386E85" w:rsidP="00711B11">
      <w:pPr>
        <w:numPr>
          <w:ilvl w:val="0"/>
          <w:numId w:val="115"/>
        </w:numPr>
        <w:spacing w:before="100" w:after="100" w:line="280" w:lineRule="atLeast"/>
        <w:ind w:left="1276" w:hanging="567"/>
        <w:rPr>
          <w:rFonts w:eastAsia="Times New Roman" w:cs="Times New Roman"/>
          <w:szCs w:val="24"/>
          <w:lang w:eastAsia="en-GB"/>
        </w:rPr>
      </w:pPr>
      <w:r w:rsidRPr="00386E85">
        <w:rPr>
          <w:rFonts w:eastAsia="Times New Roman" w:cs="Times New Roman"/>
          <w:szCs w:val="24"/>
          <w:lang w:eastAsia="en-GB"/>
        </w:rPr>
        <w:t>Show existing designation and/or required designation;</w:t>
      </w:r>
    </w:p>
    <w:p w:rsidR="00386E85" w:rsidRPr="00386E85" w:rsidRDefault="00386E85" w:rsidP="00711B11">
      <w:pPr>
        <w:numPr>
          <w:ilvl w:val="0"/>
          <w:numId w:val="115"/>
        </w:numPr>
        <w:spacing w:before="100" w:after="100" w:line="280" w:lineRule="atLeast"/>
        <w:ind w:left="1276" w:hanging="567"/>
        <w:rPr>
          <w:rFonts w:eastAsia="Times New Roman" w:cs="Times New Roman"/>
          <w:szCs w:val="24"/>
          <w:lang w:eastAsia="en-GB"/>
        </w:rPr>
      </w:pPr>
      <w:r w:rsidRPr="00386E85">
        <w:rPr>
          <w:rFonts w:eastAsia="Times New Roman" w:cs="Times New Roman"/>
          <w:szCs w:val="24"/>
          <w:lang w:eastAsia="en-GB"/>
        </w:rPr>
        <w:t>Identify land required, land severed and surplus land.  Severance areas and new boundaries should be rationalised to avoid small severance and cater for other practical considerations, and must have regard to District Plan lot size requirements and minimise the need for access.;</w:t>
      </w:r>
    </w:p>
    <w:p w:rsidR="00386E85" w:rsidRPr="00386E85" w:rsidRDefault="00386E85" w:rsidP="00711B11">
      <w:pPr>
        <w:numPr>
          <w:ilvl w:val="0"/>
          <w:numId w:val="115"/>
        </w:numPr>
        <w:spacing w:before="100" w:after="100" w:line="280" w:lineRule="atLeast"/>
        <w:ind w:left="1276" w:hanging="567"/>
        <w:rPr>
          <w:rFonts w:eastAsia="Times New Roman" w:cs="Times New Roman"/>
          <w:szCs w:val="24"/>
          <w:lang w:eastAsia="en-GB"/>
        </w:rPr>
      </w:pPr>
      <w:r w:rsidRPr="00386E85">
        <w:rPr>
          <w:rFonts w:eastAsia="Times New Roman" w:cs="Times New Roman"/>
          <w:szCs w:val="24"/>
          <w:lang w:eastAsia="en-GB"/>
        </w:rPr>
        <w:t>Where appropriate identify any requirement for temporary occupation to facilitate construction;</w:t>
      </w:r>
    </w:p>
    <w:p w:rsidR="00386E85" w:rsidRPr="00386E85" w:rsidRDefault="00386E85" w:rsidP="00711B11">
      <w:pPr>
        <w:numPr>
          <w:ilvl w:val="0"/>
          <w:numId w:val="115"/>
        </w:numPr>
        <w:spacing w:before="100" w:after="100" w:line="280" w:lineRule="atLeast"/>
        <w:ind w:left="1276" w:hanging="567"/>
        <w:rPr>
          <w:rFonts w:eastAsia="Times New Roman" w:cs="Times New Roman"/>
          <w:szCs w:val="24"/>
          <w:lang w:eastAsia="en-GB"/>
        </w:rPr>
      </w:pPr>
      <w:r w:rsidRPr="00386E85">
        <w:rPr>
          <w:rFonts w:eastAsia="Times New Roman" w:cs="Times New Roman"/>
          <w:szCs w:val="24"/>
          <w:lang w:eastAsia="en-GB"/>
        </w:rPr>
        <w:t>Show, where parts of properties are involved, key dimensions (including e,g, distance from boundary/specific feature, distance between bending points on boundaries, length of boundary, width) must be provided to clearly identify the specific land requirement area and to enable realistic valuation and meaningful discussion with owners;</w:t>
      </w:r>
    </w:p>
    <w:p w:rsidR="00386E85" w:rsidRPr="00386E85" w:rsidRDefault="00386E85" w:rsidP="00711B11">
      <w:pPr>
        <w:numPr>
          <w:ilvl w:val="0"/>
          <w:numId w:val="115"/>
        </w:numPr>
        <w:spacing w:before="100" w:after="100" w:line="280" w:lineRule="atLeast"/>
        <w:ind w:left="1276" w:hanging="567"/>
        <w:rPr>
          <w:rFonts w:eastAsia="Times New Roman" w:cs="Times New Roman"/>
          <w:szCs w:val="24"/>
          <w:lang w:eastAsia="en-GB"/>
        </w:rPr>
      </w:pPr>
      <w:r w:rsidRPr="00386E85">
        <w:rPr>
          <w:rFonts w:eastAsia="Times New Roman" w:cs="Times New Roman"/>
          <w:szCs w:val="24"/>
          <w:lang w:eastAsia="en-GB"/>
        </w:rPr>
        <w:t xml:space="preserve">Show features to assist in the identification of the proposed boundary changes, e.g. fence lines, significant trees, buildings, etc; and </w:t>
      </w:r>
    </w:p>
    <w:p w:rsidR="00386E85" w:rsidRPr="00386E85" w:rsidRDefault="00386E85" w:rsidP="00711B11">
      <w:pPr>
        <w:numPr>
          <w:ilvl w:val="0"/>
          <w:numId w:val="115"/>
        </w:numPr>
        <w:spacing w:before="100" w:after="100" w:line="280" w:lineRule="atLeast"/>
        <w:ind w:left="1276" w:hanging="567"/>
        <w:rPr>
          <w:rFonts w:eastAsia="Times New Roman" w:cs="Times New Roman"/>
          <w:szCs w:val="24"/>
          <w:lang w:eastAsia="en-GB"/>
        </w:rPr>
      </w:pPr>
      <w:r w:rsidRPr="00386E85">
        <w:rPr>
          <w:rFonts w:eastAsia="Times New Roman" w:cs="Times New Roman"/>
          <w:szCs w:val="24"/>
          <w:lang w:eastAsia="en-GB"/>
        </w:rPr>
        <w:t>Include a separate land requirement schedule showing: property reference numbers; legal descriptions; ownership details; area of land - required for highway/motorway, surplus, severed and any comments.</w:t>
      </w:r>
    </w:p>
    <w:p w:rsidR="00386E85" w:rsidRPr="00386E85" w:rsidRDefault="00386E85" w:rsidP="00386E85">
      <w:pPr>
        <w:pStyle w:val="Heading3ConractScope"/>
        <w:rPr>
          <w:lang w:val="en-GB"/>
        </w:rPr>
      </w:pPr>
      <w:r w:rsidRPr="00386E85">
        <w:rPr>
          <w:lang w:val="en-GB"/>
        </w:rPr>
        <w:t>Property Acquisition Strategy</w:t>
      </w:r>
    </w:p>
    <w:p w:rsidR="00386E85" w:rsidRPr="00386E85" w:rsidRDefault="00386E85" w:rsidP="00386E85">
      <w:pPr>
        <w:spacing w:before="100" w:after="100" w:line="280" w:lineRule="atLeast"/>
        <w:ind w:left="709"/>
        <w:rPr>
          <w:rFonts w:eastAsia="Times New Roman" w:cs="Times New Roman"/>
          <w:szCs w:val="24"/>
          <w:lang w:eastAsia="en-GB"/>
        </w:rPr>
      </w:pPr>
      <w:r w:rsidRPr="00386E85">
        <w:rPr>
          <w:rFonts w:eastAsia="Times New Roman" w:cs="Times New Roman"/>
          <w:szCs w:val="24"/>
          <w:lang w:eastAsia="en-GB"/>
        </w:rPr>
        <w:t xml:space="preserve">Following review of the draft Detailed Business Case and confirmation of the preferred option, the Client will instruct the Client’s Property Acquisition Agent to provide the Consultant with the </w:t>
      </w:r>
      <w:r w:rsidRPr="00386E85">
        <w:rPr>
          <w:rFonts w:eastAsia="Times New Roman" w:cs="Times New Roman"/>
          <w:i/>
          <w:szCs w:val="24"/>
          <w:lang w:eastAsia="en-GB"/>
        </w:rPr>
        <w:t>Property Acquisition Strategy</w:t>
      </w:r>
      <w:r w:rsidRPr="00386E85">
        <w:rPr>
          <w:rFonts w:eastAsia="Times New Roman" w:cs="Times New Roman"/>
          <w:szCs w:val="24"/>
          <w:lang w:eastAsia="en-GB"/>
        </w:rPr>
        <w:t xml:space="preserve"> (PAS) for the preferred option.  The Consultant shall include the </w:t>
      </w:r>
      <w:r w:rsidRPr="00386E85">
        <w:rPr>
          <w:rFonts w:eastAsia="Times New Roman" w:cs="Times New Roman"/>
          <w:i/>
          <w:iCs/>
          <w:szCs w:val="24"/>
          <w:lang w:eastAsia="en-GB"/>
        </w:rPr>
        <w:t>Property Evaluation Strategy</w:t>
      </w:r>
      <w:r w:rsidRPr="00386E85">
        <w:rPr>
          <w:rFonts w:eastAsia="Times New Roman" w:cs="Times New Roman"/>
          <w:szCs w:val="24"/>
          <w:lang w:eastAsia="en-GB"/>
        </w:rPr>
        <w:t xml:space="preserve"> and the </w:t>
      </w:r>
      <w:r w:rsidRPr="00386E85">
        <w:rPr>
          <w:rFonts w:eastAsia="Times New Roman" w:cs="Times New Roman"/>
          <w:i/>
          <w:iCs/>
          <w:szCs w:val="24"/>
          <w:lang w:eastAsia="en-GB"/>
        </w:rPr>
        <w:t>Property Acquisition Strategy</w:t>
      </w:r>
      <w:r w:rsidRPr="00386E85">
        <w:rPr>
          <w:rFonts w:eastAsia="Times New Roman" w:cs="Times New Roman"/>
          <w:szCs w:val="24"/>
          <w:lang w:eastAsia="en-GB"/>
        </w:rPr>
        <w:t xml:space="preserve"> in the final Detailed Business Case report as Appendices. </w:t>
      </w:r>
    </w:p>
    <w:p w:rsidR="00386E85" w:rsidRPr="00386E85" w:rsidRDefault="00386E85" w:rsidP="00386E85">
      <w:pPr>
        <w:pStyle w:val="Numberedparagraph"/>
        <w:rPr>
          <w:rFonts w:eastAsia="Times New Roman"/>
          <w:lang w:val="en-GB"/>
        </w:rPr>
      </w:pPr>
      <w:bookmarkStart w:id="207" w:name="_Toc415296991"/>
      <w:bookmarkStart w:id="208" w:name="_Toc427849956"/>
      <w:r>
        <w:rPr>
          <w:rFonts w:eastAsia="Times New Roman"/>
          <w:lang w:val="en-GB"/>
        </w:rPr>
        <w:t>[</w:t>
      </w:r>
      <w:r w:rsidRPr="00386E85">
        <w:rPr>
          <w:rFonts w:eastAsia="Times New Roman"/>
          <w:lang w:val="en-GB"/>
        </w:rPr>
        <w:t>Other]</w:t>
      </w:r>
      <w:bookmarkEnd w:id="207"/>
      <w:bookmarkEnd w:id="208"/>
    </w:p>
    <w:p w:rsidR="00386E85" w:rsidRPr="00386E85" w:rsidRDefault="00386E85" w:rsidP="00386E85">
      <w:pPr>
        <w:spacing w:before="100" w:after="100" w:line="280" w:lineRule="atLeast"/>
        <w:ind w:left="709"/>
        <w:rPr>
          <w:rFonts w:eastAsia="Times New Roman" w:cs="Times New Roman"/>
          <w:szCs w:val="20"/>
          <w:lang w:eastAsia="en-GB"/>
        </w:rPr>
      </w:pPr>
      <w:r w:rsidRPr="00386E85">
        <w:rPr>
          <w:rFonts w:eastAsia="Times New Roman" w:cs="Times New Roman"/>
          <w:szCs w:val="20"/>
          <w:lang w:eastAsia="en-GB"/>
        </w:rPr>
        <w:t>[Insert paragraphs / bullets]</w:t>
      </w:r>
    </w:p>
    <w:p w:rsidR="00736A47" w:rsidRPr="00736A47" w:rsidRDefault="00736A47" w:rsidP="00736A47">
      <w:pPr>
        <w:pStyle w:val="Numberedheading2"/>
        <w:rPr>
          <w:rFonts w:eastAsia="Times New Roman"/>
          <w:lang w:val="en-GB" w:eastAsia="en-NZ"/>
        </w:rPr>
      </w:pPr>
      <w:bookmarkStart w:id="209" w:name="_Toc415296992"/>
      <w:bookmarkStart w:id="210" w:name="_Toc427849957"/>
      <w:r w:rsidRPr="00736A47">
        <w:rPr>
          <w:rFonts w:eastAsia="Times New Roman"/>
          <w:lang w:val="en-GB" w:eastAsia="en-NZ"/>
        </w:rPr>
        <w:t>Pre-Implementation</w:t>
      </w:r>
      <w:bookmarkEnd w:id="209"/>
      <w:bookmarkEnd w:id="210"/>
      <w:r w:rsidRPr="00736A47">
        <w:rPr>
          <w:rFonts w:eastAsia="Times New Roman"/>
          <w:lang w:val="en-GB" w:eastAsia="en-NZ"/>
        </w:rPr>
        <w:t xml:space="preserve"> </w:t>
      </w:r>
    </w:p>
    <w:p w:rsidR="00736A47" w:rsidRPr="00736A47" w:rsidRDefault="00736A47" w:rsidP="00736A47">
      <w:pPr>
        <w:spacing w:before="100" w:after="100" w:line="280" w:lineRule="atLeast"/>
        <w:ind w:left="709"/>
        <w:rPr>
          <w:rFonts w:eastAsia="Times New Roman" w:cs="Times New Roman"/>
          <w:color w:val="0000FF"/>
          <w:szCs w:val="20"/>
          <w:lang w:eastAsia="en-GB"/>
        </w:rPr>
      </w:pPr>
      <w:r w:rsidRPr="00736A47">
        <w:rPr>
          <w:rFonts w:eastAsia="Times New Roman" w:cs="Times New Roman"/>
          <w:color w:val="0000FF"/>
          <w:szCs w:val="20"/>
          <w:highlight w:val="yellow"/>
          <w:lang w:eastAsia="en-GB"/>
        </w:rPr>
        <w:t>&lt;&lt;Guidance note: include for Pre-Implementation or D&amp;C: Specimen Pre-Implementation.&gt;&gt;</w:t>
      </w:r>
    </w:p>
    <w:p w:rsidR="00736A47" w:rsidRPr="00736A47" w:rsidRDefault="00736A47" w:rsidP="00736A47">
      <w:pPr>
        <w:spacing w:before="100" w:after="100" w:line="280" w:lineRule="atLeast"/>
        <w:ind w:left="709"/>
        <w:rPr>
          <w:rFonts w:eastAsia="Times New Roman" w:cs="Times New Roman"/>
          <w:szCs w:val="20"/>
          <w:lang w:eastAsia="en-GB"/>
        </w:rPr>
      </w:pPr>
      <w:r w:rsidRPr="00736A47">
        <w:rPr>
          <w:rFonts w:eastAsia="Times New Roman" w:cs="Times New Roman"/>
          <w:szCs w:val="20"/>
          <w:lang w:eastAsia="en-GB"/>
        </w:rPr>
        <w:t>The Consultant shall manage this contract in accordance with the requirements of this section.</w:t>
      </w:r>
    </w:p>
    <w:p w:rsidR="00736A47" w:rsidRPr="00736A47" w:rsidRDefault="00736A47" w:rsidP="00736A47">
      <w:pPr>
        <w:spacing w:before="100" w:after="100" w:line="280" w:lineRule="atLeast"/>
        <w:ind w:left="709"/>
        <w:rPr>
          <w:rFonts w:eastAsia="Times New Roman" w:cs="Times New Roman"/>
          <w:szCs w:val="20"/>
          <w:lang w:eastAsia="en-GB"/>
        </w:rPr>
      </w:pPr>
      <w:r w:rsidRPr="00736A47">
        <w:rPr>
          <w:rFonts w:eastAsia="Times New Roman" w:cs="Times New Roman"/>
          <w:szCs w:val="20"/>
          <w:lang w:eastAsia="en-GB"/>
        </w:rPr>
        <w:t xml:space="preserve">The Consultant shall fulfil the environmental and social responsibility requirements in accordance with the Transport Agency’s </w:t>
      </w:r>
      <w:r w:rsidRPr="00736A47">
        <w:rPr>
          <w:rFonts w:eastAsia="Times New Roman" w:cs="Times New Roman"/>
          <w:i/>
          <w:szCs w:val="20"/>
          <w:lang w:eastAsia="en-GB"/>
        </w:rPr>
        <w:t>Minimum Standard Z/19 - State Highway Environmental and Social Responsibility Standard</w:t>
      </w:r>
      <w:r w:rsidRPr="00736A47">
        <w:rPr>
          <w:rFonts w:eastAsia="Times New Roman" w:cs="Times New Roman"/>
          <w:szCs w:val="20"/>
          <w:lang w:eastAsia="en-GB"/>
        </w:rPr>
        <w:t xml:space="preserve"> including those relating to consenting requirements.</w:t>
      </w:r>
    </w:p>
    <w:p w:rsidR="00736A47" w:rsidRPr="00736A47" w:rsidRDefault="00736A47" w:rsidP="00736A47">
      <w:pPr>
        <w:pStyle w:val="Numberedparagraph"/>
        <w:rPr>
          <w:rFonts w:eastAsia="Times New Roman"/>
          <w:lang w:val="en-GB"/>
        </w:rPr>
      </w:pPr>
      <w:bookmarkStart w:id="211" w:name="_Toc415296993"/>
      <w:bookmarkStart w:id="212" w:name="_Toc427849958"/>
      <w:r w:rsidRPr="00736A47">
        <w:rPr>
          <w:rFonts w:eastAsia="Times New Roman"/>
          <w:lang w:val="en-GB"/>
        </w:rPr>
        <w:t>Transport Agency Objectives</w:t>
      </w:r>
      <w:bookmarkEnd w:id="211"/>
      <w:bookmarkEnd w:id="212"/>
    </w:p>
    <w:p w:rsidR="00736A47" w:rsidRPr="00736A47" w:rsidRDefault="00736A47" w:rsidP="00955AA8">
      <w:pPr>
        <w:spacing w:before="100" w:after="100" w:line="280" w:lineRule="atLeast"/>
        <w:ind w:left="709"/>
        <w:rPr>
          <w:rFonts w:eastAsia="Times New Roman" w:cs="Times New Roman"/>
          <w:szCs w:val="24"/>
          <w:lang w:val="en-GB" w:eastAsia="x-none"/>
        </w:rPr>
      </w:pPr>
      <w:r w:rsidRPr="00736A47">
        <w:rPr>
          <w:rFonts w:eastAsia="Times New Roman" w:cs="Times New Roman"/>
          <w:szCs w:val="20"/>
          <w:lang w:eastAsia="en-GB"/>
        </w:rPr>
        <w:t>[Insert paragraphs / bullets]</w:t>
      </w:r>
    </w:p>
    <w:p w:rsidR="00736A47" w:rsidRPr="00736A47" w:rsidRDefault="00736A47" w:rsidP="00736A47">
      <w:pPr>
        <w:pStyle w:val="Numberedparagraph"/>
        <w:rPr>
          <w:rFonts w:eastAsia="Times New Roman"/>
          <w:lang w:val="en-GB"/>
        </w:rPr>
      </w:pPr>
      <w:bookmarkStart w:id="213" w:name="_Toc415296994"/>
      <w:bookmarkStart w:id="214" w:name="_Toc427849959"/>
      <w:r w:rsidRPr="00736A47">
        <w:rPr>
          <w:rFonts w:eastAsia="Times New Roman"/>
          <w:lang w:val="en-GB"/>
        </w:rPr>
        <w:t>Survey</w:t>
      </w:r>
      <w:bookmarkEnd w:id="213"/>
      <w:bookmarkEnd w:id="214"/>
    </w:p>
    <w:p w:rsidR="00736A47" w:rsidRPr="00736A47" w:rsidRDefault="00736A47" w:rsidP="00736A47">
      <w:pPr>
        <w:spacing w:before="100" w:after="100" w:line="280" w:lineRule="atLeast"/>
        <w:ind w:left="709"/>
        <w:rPr>
          <w:rFonts w:eastAsia="Times New Roman" w:cs="Times New Roman"/>
          <w:color w:val="0000FF"/>
          <w:szCs w:val="20"/>
          <w:lang w:eastAsia="en-GB"/>
        </w:rPr>
      </w:pPr>
      <w:r w:rsidRPr="00736A47">
        <w:rPr>
          <w:rFonts w:eastAsia="Times New Roman" w:cs="Times New Roman"/>
          <w:color w:val="0000FF"/>
          <w:szCs w:val="20"/>
          <w:highlight w:val="yellow"/>
          <w:lang w:eastAsia="en-GB"/>
        </w:rPr>
        <w:t>&lt;&lt;Guidance note:  need to provide clarity around the physical extent of the survey required&gt;&gt;</w:t>
      </w:r>
    </w:p>
    <w:p w:rsidR="00736A47" w:rsidRPr="00736A47" w:rsidRDefault="00736A47" w:rsidP="00736A47">
      <w:pPr>
        <w:spacing w:before="100" w:after="100" w:line="280" w:lineRule="atLeast"/>
        <w:ind w:left="709"/>
        <w:rPr>
          <w:rFonts w:eastAsia="Times New Roman" w:cs="Times New Roman"/>
          <w:szCs w:val="20"/>
          <w:lang w:eastAsia="en-GB"/>
        </w:rPr>
      </w:pPr>
      <w:r w:rsidRPr="00736A47">
        <w:rPr>
          <w:rFonts w:eastAsia="Times New Roman" w:cs="Times New Roman"/>
          <w:szCs w:val="20"/>
          <w:lang w:eastAsia="en-GB"/>
        </w:rPr>
        <w:t xml:space="preserve">The Consultant shall undertake site survey in accordance with the requirements of the Transport Agency’s </w:t>
      </w:r>
      <w:r w:rsidRPr="00736A47">
        <w:rPr>
          <w:rFonts w:eastAsia="Times New Roman" w:cs="Times New Roman"/>
          <w:i/>
          <w:szCs w:val="20"/>
          <w:lang w:eastAsia="en-GB"/>
        </w:rPr>
        <w:t>Minimum Standard Z/16 - Survey Specification</w:t>
      </w:r>
      <w:r w:rsidRPr="00736A47">
        <w:rPr>
          <w:rFonts w:eastAsia="Times New Roman" w:cs="Times New Roman"/>
          <w:szCs w:val="20"/>
          <w:lang w:eastAsia="en-GB"/>
        </w:rPr>
        <w:t xml:space="preserve">, and in accordance with the survey method selected by the Consultant </w:t>
      </w:r>
      <w:r w:rsidRPr="00736A47">
        <w:rPr>
          <w:rFonts w:eastAsia="Times New Roman" w:cs="Times New Roman"/>
          <w:color w:val="0000FF"/>
          <w:szCs w:val="20"/>
          <w:highlight w:val="yellow"/>
          <w:lang w:eastAsia="en-GB"/>
        </w:rPr>
        <w:t xml:space="preserve">&lt;&lt;unless specified in the </w:t>
      </w:r>
      <w:r w:rsidR="00955AA8">
        <w:rPr>
          <w:rFonts w:eastAsia="Times New Roman" w:cs="Times New Roman"/>
          <w:color w:val="0000FF"/>
          <w:szCs w:val="20"/>
          <w:highlight w:val="yellow"/>
          <w:lang w:eastAsia="en-GB"/>
        </w:rPr>
        <w:t>Contract Scope</w:t>
      </w:r>
      <w:r w:rsidRPr="00736A47">
        <w:rPr>
          <w:rFonts w:eastAsia="Times New Roman" w:cs="Times New Roman"/>
          <w:color w:val="0000FF"/>
          <w:szCs w:val="20"/>
          <w:highlight w:val="yellow"/>
          <w:lang w:eastAsia="en-GB"/>
        </w:rPr>
        <w:t>&gt;&gt;</w:t>
      </w:r>
      <w:r w:rsidRPr="00736A47">
        <w:rPr>
          <w:rFonts w:eastAsia="Times New Roman" w:cs="Times New Roman"/>
          <w:szCs w:val="20"/>
          <w:lang w:eastAsia="en-GB"/>
        </w:rPr>
        <w:t>.  Survey technology used shall be such that temporary traffic management and disruption to the traffic flow are minimised.</w:t>
      </w:r>
    </w:p>
    <w:p w:rsidR="00736A47" w:rsidRPr="00736A47" w:rsidRDefault="00736A47" w:rsidP="00736A47">
      <w:pPr>
        <w:pStyle w:val="Numberedparagraph"/>
        <w:rPr>
          <w:rFonts w:eastAsia="Times New Roman"/>
          <w:lang w:val="en-GB"/>
        </w:rPr>
      </w:pPr>
      <w:bookmarkStart w:id="215" w:name="_Toc415296995"/>
      <w:bookmarkStart w:id="216" w:name="_Toc427849960"/>
      <w:r w:rsidRPr="00736A47">
        <w:rPr>
          <w:rFonts w:eastAsia="Times New Roman"/>
          <w:lang w:val="en-GB"/>
        </w:rPr>
        <w:t>Geotechnical investigations</w:t>
      </w:r>
      <w:bookmarkEnd w:id="215"/>
      <w:bookmarkEnd w:id="216"/>
    </w:p>
    <w:p w:rsidR="00736A47" w:rsidRPr="00736A47" w:rsidRDefault="00736A47" w:rsidP="00736A47">
      <w:pPr>
        <w:spacing w:before="100" w:after="100" w:line="280" w:lineRule="atLeast"/>
        <w:ind w:left="709"/>
        <w:rPr>
          <w:rFonts w:eastAsia="Times New Roman" w:cs="Times New Roman"/>
          <w:szCs w:val="20"/>
          <w:lang w:eastAsia="en-GB"/>
        </w:rPr>
      </w:pPr>
      <w:r w:rsidRPr="00736A47">
        <w:rPr>
          <w:rFonts w:eastAsia="Times New Roman" w:cs="Times New Roman"/>
          <w:szCs w:val="20"/>
          <w:lang w:eastAsia="en-GB"/>
        </w:rPr>
        <w:t xml:space="preserve">Following Client approval of the </w:t>
      </w:r>
      <w:r w:rsidRPr="00736A47">
        <w:rPr>
          <w:rFonts w:eastAsia="Times New Roman" w:cs="Times New Roman"/>
          <w:i/>
          <w:szCs w:val="20"/>
          <w:lang w:eastAsia="en-GB"/>
        </w:rPr>
        <w:t>Preliminary Geotechnical Appraisal Report</w:t>
      </w:r>
      <w:r w:rsidRPr="00736A47">
        <w:rPr>
          <w:rFonts w:eastAsia="Times New Roman" w:cs="Times New Roman"/>
          <w:szCs w:val="20"/>
          <w:lang w:eastAsia="en-GB"/>
        </w:rPr>
        <w:t>, and Client approval to proceed, the Consultant shall undertake Geotechnical Testing and Assessment in accordance with the following requirements:</w:t>
      </w:r>
    </w:p>
    <w:p w:rsidR="00736A47" w:rsidRPr="00736A47" w:rsidRDefault="00736A47" w:rsidP="00711B11">
      <w:pPr>
        <w:numPr>
          <w:ilvl w:val="0"/>
          <w:numId w:val="38"/>
        </w:numPr>
        <w:tabs>
          <w:tab w:val="clear" w:pos="1702"/>
        </w:tabs>
        <w:spacing w:after="50" w:line="280" w:lineRule="atLeast"/>
        <w:ind w:left="1276" w:hanging="567"/>
        <w:rPr>
          <w:rFonts w:eastAsia="Times New Roman" w:cs="Times New Roman"/>
          <w:szCs w:val="20"/>
          <w:lang w:val="en-GB" w:eastAsia="en-GB"/>
        </w:rPr>
      </w:pPr>
      <w:r w:rsidRPr="00736A47">
        <w:rPr>
          <w:rFonts w:eastAsia="Times New Roman" w:cs="Times New Roman"/>
          <w:szCs w:val="20"/>
          <w:lang w:val="en-GB" w:eastAsia="en-GB"/>
        </w:rPr>
        <w:t>Undertake a Geotechnical Assessment of sufficient detail to ensure that all aspects are identified and will be resolved such that design and construction can proceed;</w:t>
      </w:r>
    </w:p>
    <w:p w:rsidR="00736A47" w:rsidRPr="00736A47" w:rsidRDefault="00736A47" w:rsidP="00711B11">
      <w:pPr>
        <w:numPr>
          <w:ilvl w:val="0"/>
          <w:numId w:val="38"/>
        </w:numPr>
        <w:tabs>
          <w:tab w:val="clear" w:pos="1702"/>
        </w:tabs>
        <w:spacing w:after="50" w:line="280" w:lineRule="atLeast"/>
        <w:ind w:left="1276" w:hanging="567"/>
        <w:rPr>
          <w:rFonts w:eastAsia="Times New Roman" w:cs="Times New Roman"/>
          <w:szCs w:val="20"/>
          <w:lang w:val="en-GB" w:eastAsia="en-GB"/>
        </w:rPr>
      </w:pPr>
      <w:r w:rsidRPr="00736A47">
        <w:rPr>
          <w:rFonts w:eastAsia="Times New Roman" w:cs="Times New Roman"/>
          <w:szCs w:val="20"/>
          <w:lang w:val="en-GB" w:eastAsia="en-GB"/>
        </w:rPr>
        <w:t>Tests shall be in accordance with NZS 4402:1986 or NZS 4407:1991 as appropriate.  Where a different test method has been adopted this shall be clearly reported;</w:t>
      </w:r>
    </w:p>
    <w:p w:rsidR="00736A47" w:rsidRPr="00736A47" w:rsidRDefault="00736A47" w:rsidP="00711B11">
      <w:pPr>
        <w:numPr>
          <w:ilvl w:val="0"/>
          <w:numId w:val="38"/>
        </w:numPr>
        <w:tabs>
          <w:tab w:val="clear" w:pos="1702"/>
        </w:tabs>
        <w:spacing w:after="50" w:line="280" w:lineRule="atLeast"/>
        <w:ind w:left="1276" w:hanging="567"/>
        <w:rPr>
          <w:rFonts w:eastAsia="Times New Roman" w:cs="Times New Roman"/>
          <w:szCs w:val="20"/>
          <w:lang w:val="en-GB" w:eastAsia="en-GB"/>
        </w:rPr>
      </w:pPr>
      <w:r w:rsidRPr="00736A47">
        <w:rPr>
          <w:rFonts w:eastAsia="Times New Roman" w:cs="Times New Roman"/>
          <w:szCs w:val="20"/>
          <w:lang w:val="en-GB" w:eastAsia="en-GB"/>
        </w:rPr>
        <w:t>Sampling shall be undertaken in accordance with NZS 4407:1991;</w:t>
      </w:r>
    </w:p>
    <w:p w:rsidR="00736A47" w:rsidRPr="00736A47" w:rsidRDefault="00736A47" w:rsidP="00711B11">
      <w:pPr>
        <w:numPr>
          <w:ilvl w:val="0"/>
          <w:numId w:val="38"/>
        </w:numPr>
        <w:tabs>
          <w:tab w:val="clear" w:pos="1702"/>
        </w:tabs>
        <w:spacing w:after="50" w:line="280" w:lineRule="atLeast"/>
        <w:ind w:left="1276" w:hanging="567"/>
        <w:rPr>
          <w:rFonts w:eastAsia="Times New Roman" w:cs="Times New Roman"/>
          <w:szCs w:val="20"/>
          <w:lang w:val="en-GB" w:eastAsia="en-GB"/>
        </w:rPr>
      </w:pPr>
      <w:r w:rsidRPr="00736A47">
        <w:rPr>
          <w:rFonts w:eastAsia="Times New Roman" w:cs="Times New Roman"/>
          <w:szCs w:val="20"/>
          <w:lang w:val="en-GB" w:eastAsia="en-GB"/>
        </w:rPr>
        <w:t xml:space="preserve">Unless otherwise required, all material descriptions shall be in accordance with the current NZ Geotechnical Society Inc. (NZGS) </w:t>
      </w:r>
      <w:r w:rsidRPr="00736A47">
        <w:rPr>
          <w:rFonts w:eastAsia="Times New Roman" w:cs="Times New Roman"/>
          <w:i/>
          <w:szCs w:val="20"/>
          <w:lang w:val="en-GB" w:eastAsia="en-GB"/>
        </w:rPr>
        <w:t>Field Description of Soil and Rock</w:t>
      </w:r>
      <w:r w:rsidRPr="00736A47">
        <w:rPr>
          <w:rFonts w:eastAsia="Times New Roman" w:cs="Times New Roman"/>
          <w:szCs w:val="20"/>
          <w:lang w:val="en-GB" w:eastAsia="en-GB"/>
        </w:rPr>
        <w:t>;</w:t>
      </w:r>
    </w:p>
    <w:p w:rsidR="00736A47" w:rsidRPr="00736A47" w:rsidRDefault="00736A47" w:rsidP="00711B11">
      <w:pPr>
        <w:numPr>
          <w:ilvl w:val="0"/>
          <w:numId w:val="38"/>
        </w:numPr>
        <w:tabs>
          <w:tab w:val="clear" w:pos="1702"/>
        </w:tabs>
        <w:spacing w:after="50" w:line="280" w:lineRule="atLeast"/>
        <w:ind w:left="1276" w:hanging="567"/>
        <w:rPr>
          <w:rFonts w:eastAsia="Times New Roman" w:cs="Times New Roman"/>
          <w:szCs w:val="20"/>
          <w:lang w:val="en-GB" w:eastAsia="en-GB"/>
        </w:rPr>
      </w:pPr>
      <w:r w:rsidRPr="00736A47">
        <w:rPr>
          <w:rFonts w:eastAsia="Times New Roman" w:cs="Times New Roman"/>
          <w:szCs w:val="20"/>
          <w:lang w:val="en-GB" w:eastAsia="en-GB"/>
        </w:rPr>
        <w:t xml:space="preserve">Tests shall be in accordance with the Transport Agency’s </w:t>
      </w:r>
      <w:r w:rsidRPr="00736A47">
        <w:rPr>
          <w:rFonts w:eastAsia="Times New Roman" w:cs="Times New Roman"/>
          <w:i/>
          <w:szCs w:val="20"/>
          <w:lang w:val="en-GB" w:eastAsia="en-GB"/>
        </w:rPr>
        <w:t xml:space="preserve">Minimum Standard Z/22 - </w:t>
      </w:r>
      <w:r w:rsidRPr="00736A47">
        <w:rPr>
          <w:rFonts w:eastAsia="Times New Roman" w:cs="Times New Roman"/>
          <w:i/>
          <w:iCs/>
          <w:szCs w:val="20"/>
          <w:lang w:val="en-GB" w:eastAsia="en-GB"/>
        </w:rPr>
        <w:t>Accidental Discovery Procedures</w:t>
      </w:r>
      <w:r w:rsidRPr="00736A47">
        <w:rPr>
          <w:rFonts w:eastAsia="Times New Roman" w:cs="Times New Roman"/>
          <w:szCs w:val="20"/>
          <w:lang w:val="en-GB" w:eastAsia="en-GB"/>
        </w:rPr>
        <w:t xml:space="preserve"> or as otherwise detailed in the Contact Scope;</w:t>
      </w:r>
    </w:p>
    <w:p w:rsidR="00736A47" w:rsidRPr="00736A47" w:rsidRDefault="00736A47" w:rsidP="00711B11">
      <w:pPr>
        <w:numPr>
          <w:ilvl w:val="0"/>
          <w:numId w:val="38"/>
        </w:numPr>
        <w:tabs>
          <w:tab w:val="clear" w:pos="1702"/>
        </w:tabs>
        <w:spacing w:after="50" w:line="280" w:lineRule="atLeast"/>
        <w:ind w:left="1276" w:hanging="567"/>
        <w:rPr>
          <w:rFonts w:eastAsia="Times New Roman" w:cs="Times New Roman"/>
          <w:szCs w:val="20"/>
          <w:lang w:val="en-GB" w:eastAsia="en-GB"/>
        </w:rPr>
      </w:pPr>
      <w:r w:rsidRPr="00736A47">
        <w:rPr>
          <w:rFonts w:eastAsia="Times New Roman" w:cs="Times New Roman"/>
          <w:szCs w:val="20"/>
          <w:lang w:val="en-GB" w:eastAsia="en-GB"/>
        </w:rPr>
        <w:t>Testing results shall be presented in a Geotechnical Assessment Report (Factual Report) that includes details of all investigations and testing completed (all test results and analysis results shall be appended).  A map shall be provided showing the testing locations with the geographical co-ordinates and also include how the location was determined, its accuracy and the type of data gathered;</w:t>
      </w:r>
    </w:p>
    <w:p w:rsidR="00736A47" w:rsidRPr="00736A47" w:rsidRDefault="00736A47" w:rsidP="00711B11">
      <w:pPr>
        <w:numPr>
          <w:ilvl w:val="0"/>
          <w:numId w:val="38"/>
        </w:numPr>
        <w:tabs>
          <w:tab w:val="clear" w:pos="1702"/>
        </w:tabs>
        <w:spacing w:after="50" w:line="280" w:lineRule="atLeast"/>
        <w:ind w:left="1276" w:hanging="567"/>
        <w:rPr>
          <w:rFonts w:eastAsia="Times New Roman" w:cs="Times New Roman"/>
          <w:szCs w:val="20"/>
          <w:lang w:val="en-GB" w:eastAsia="en-GB"/>
        </w:rPr>
      </w:pPr>
      <w:r w:rsidRPr="00736A47">
        <w:rPr>
          <w:rFonts w:eastAsia="Times New Roman" w:cs="Times New Roman"/>
          <w:szCs w:val="20"/>
          <w:lang w:val="en-GB" w:eastAsia="en-GB"/>
        </w:rPr>
        <w:t>Complete an Interpretative Report that includes the interpretation and assessment of results, written appraisal of ground and water conditions, analyses, presentation of design parameters and earthworks and structure foundation recommendations;</w:t>
      </w:r>
    </w:p>
    <w:p w:rsidR="00736A47" w:rsidRPr="00736A47" w:rsidRDefault="00736A47" w:rsidP="00711B11">
      <w:pPr>
        <w:numPr>
          <w:ilvl w:val="0"/>
          <w:numId w:val="38"/>
        </w:numPr>
        <w:tabs>
          <w:tab w:val="clear" w:pos="1702"/>
        </w:tabs>
        <w:spacing w:after="50" w:line="280" w:lineRule="atLeast"/>
        <w:ind w:left="1276" w:hanging="567"/>
        <w:rPr>
          <w:rFonts w:eastAsia="Times New Roman" w:cs="Times New Roman"/>
          <w:szCs w:val="20"/>
          <w:lang w:val="en-GB" w:eastAsia="en-GB"/>
        </w:rPr>
      </w:pPr>
      <w:r w:rsidRPr="00736A47">
        <w:rPr>
          <w:rFonts w:eastAsia="Times New Roman" w:cs="Times New Roman"/>
          <w:szCs w:val="20"/>
          <w:lang w:val="en-GB" w:eastAsia="en-GB"/>
        </w:rPr>
        <w:t>Provide preliminary design details to establish cut and fill slopes, foundation treatments, construction staging and progress constraints plus slip remedial works;</w:t>
      </w:r>
    </w:p>
    <w:p w:rsidR="00736A47" w:rsidRPr="00736A47" w:rsidRDefault="00736A47" w:rsidP="00711B11">
      <w:pPr>
        <w:numPr>
          <w:ilvl w:val="0"/>
          <w:numId w:val="38"/>
        </w:numPr>
        <w:tabs>
          <w:tab w:val="clear" w:pos="1702"/>
        </w:tabs>
        <w:spacing w:after="50" w:line="280" w:lineRule="atLeast"/>
        <w:ind w:left="1276" w:hanging="567"/>
        <w:rPr>
          <w:rFonts w:eastAsia="Times New Roman" w:cs="Times New Roman"/>
          <w:szCs w:val="20"/>
          <w:lang w:val="en-GB" w:eastAsia="en-GB"/>
        </w:rPr>
      </w:pPr>
      <w:r w:rsidRPr="00736A47">
        <w:rPr>
          <w:rFonts w:eastAsia="Times New Roman" w:cs="Times New Roman"/>
          <w:szCs w:val="20"/>
          <w:lang w:val="en-GB" w:eastAsia="en-GB"/>
        </w:rPr>
        <w:t>Detail the location and extent of any additional investigations/testing required to complete the final design and implementation of the recommended option;</w:t>
      </w:r>
    </w:p>
    <w:p w:rsidR="00736A47" w:rsidRPr="00736A47" w:rsidRDefault="00736A47" w:rsidP="00711B11">
      <w:pPr>
        <w:numPr>
          <w:ilvl w:val="0"/>
          <w:numId w:val="38"/>
        </w:numPr>
        <w:tabs>
          <w:tab w:val="clear" w:pos="1702"/>
        </w:tabs>
        <w:spacing w:after="50" w:line="280" w:lineRule="atLeast"/>
        <w:ind w:left="1276" w:hanging="567"/>
        <w:rPr>
          <w:rFonts w:eastAsia="Times New Roman" w:cs="Times New Roman"/>
          <w:szCs w:val="20"/>
          <w:lang w:val="en-GB" w:eastAsia="en-GB"/>
        </w:rPr>
      </w:pPr>
      <w:r w:rsidRPr="00736A47">
        <w:rPr>
          <w:rFonts w:eastAsia="Times New Roman" w:cs="Times New Roman"/>
          <w:szCs w:val="20"/>
          <w:lang w:val="en-GB" w:eastAsia="en-GB"/>
        </w:rPr>
        <w:t>Make recommendations on geotechnical parameters to be used for the design and construction of the Project.</w:t>
      </w:r>
    </w:p>
    <w:p w:rsidR="00736A47" w:rsidRPr="00736A47" w:rsidRDefault="00736A47" w:rsidP="00736A47">
      <w:pPr>
        <w:pStyle w:val="Heading3ConractScope"/>
      </w:pPr>
      <w:bookmarkStart w:id="217" w:name="_Toc408495361"/>
      <w:r w:rsidRPr="00736A47">
        <w:rPr>
          <w:rFonts w:cs="Arial"/>
          <w:lang w:val="en-GB" w:eastAsia="en-NZ"/>
        </w:rPr>
        <w:t>Geotechnical</w:t>
      </w:r>
      <w:r w:rsidRPr="00736A47">
        <w:t xml:space="preserve"> Investigations and Testing Results</w:t>
      </w:r>
      <w:bookmarkEnd w:id="217"/>
    </w:p>
    <w:p w:rsidR="00736A47" w:rsidRPr="00736A47" w:rsidRDefault="00736A47" w:rsidP="00736A47">
      <w:pPr>
        <w:spacing w:before="100" w:after="100" w:line="280" w:lineRule="atLeast"/>
        <w:ind w:left="709"/>
        <w:rPr>
          <w:rFonts w:eastAsia="Times New Roman" w:cs="Times New Roman"/>
          <w:szCs w:val="20"/>
          <w:lang w:eastAsia="en-GB"/>
        </w:rPr>
      </w:pPr>
      <w:r w:rsidRPr="00736A47">
        <w:rPr>
          <w:rFonts w:eastAsia="Times New Roman" w:cs="Times New Roman"/>
          <w:szCs w:val="20"/>
          <w:lang w:eastAsia="en-GB"/>
        </w:rPr>
        <w:t>The Client intends to make factual Geotechnical Reports available for the use of external third parties.  For this reason all factual information is to be provided electronically in a format compatible with the Client’s current applications, on a compact disc for storage on a national database and transfer to the NZ Geotechnical Society.  Interpretative Reports provided by the Consultant will remain confidential to the Parties.</w:t>
      </w:r>
    </w:p>
    <w:p w:rsidR="00736A47" w:rsidRPr="00736A47" w:rsidRDefault="00736A47" w:rsidP="00736A47">
      <w:pPr>
        <w:pStyle w:val="Numberedparagraph"/>
        <w:rPr>
          <w:rFonts w:eastAsia="Times New Roman"/>
          <w:lang w:val="en-GB"/>
        </w:rPr>
      </w:pPr>
      <w:bookmarkStart w:id="218" w:name="_Toc415296996"/>
      <w:bookmarkStart w:id="219" w:name="_Toc427849961"/>
      <w:r w:rsidRPr="00736A47">
        <w:rPr>
          <w:rFonts w:eastAsia="Times New Roman"/>
          <w:lang w:val="en-GB"/>
        </w:rPr>
        <w:t>Property</w:t>
      </w:r>
      <w:bookmarkEnd w:id="218"/>
      <w:bookmarkEnd w:id="219"/>
    </w:p>
    <w:p w:rsidR="00736A47" w:rsidRPr="00736A47" w:rsidRDefault="00736A47" w:rsidP="00736A47">
      <w:pPr>
        <w:spacing w:before="100" w:after="100" w:line="280" w:lineRule="atLeast"/>
        <w:ind w:left="709"/>
        <w:rPr>
          <w:rFonts w:eastAsia="Times New Roman" w:cs="Times New Roman"/>
          <w:szCs w:val="24"/>
          <w:lang w:eastAsia="en-GB"/>
        </w:rPr>
      </w:pPr>
      <w:r w:rsidRPr="00736A47">
        <w:rPr>
          <w:rFonts w:eastAsia="Times New Roman" w:cs="Times New Roman"/>
          <w:szCs w:val="24"/>
          <w:lang w:eastAsia="en-GB"/>
        </w:rPr>
        <w:t xml:space="preserve">The Consultant shall use the </w:t>
      </w:r>
      <w:r w:rsidRPr="00736A47">
        <w:rPr>
          <w:rFonts w:eastAsia="Times New Roman" w:cs="Times New Roman"/>
          <w:i/>
          <w:iCs/>
          <w:szCs w:val="24"/>
          <w:lang w:eastAsia="en-GB"/>
        </w:rPr>
        <w:t>Property Acquisition Strategy</w:t>
      </w:r>
      <w:r w:rsidRPr="00736A47">
        <w:rPr>
          <w:rFonts w:eastAsia="Times New Roman" w:cs="Times New Roman"/>
          <w:szCs w:val="24"/>
          <w:lang w:eastAsia="en-GB"/>
        </w:rPr>
        <w:t xml:space="preserve"> as a guide to ensure all necessary purchase agreements are in place prior to the programmed date for the commencement of Implementation (construction), acknowledging that the property purchase timeframe may impact on the Consultant’s timeframe for construction.  Note that the Property Acquisition Strategy is a living document and requires updating from time to time </w:t>
      </w:r>
      <w:r w:rsidRPr="00736A47">
        <w:t>(e.g. additional properties, changes in land area requirements etc.).</w:t>
      </w:r>
    </w:p>
    <w:p w:rsidR="00736A47" w:rsidRPr="00736A47" w:rsidRDefault="00736A47" w:rsidP="00736A47">
      <w:pPr>
        <w:spacing w:before="100" w:after="100" w:line="280" w:lineRule="atLeast"/>
        <w:ind w:left="709"/>
        <w:rPr>
          <w:rFonts w:eastAsia="Times New Roman" w:cs="Times New Roman"/>
          <w:szCs w:val="24"/>
          <w:lang w:eastAsia="en-GB"/>
        </w:rPr>
      </w:pPr>
      <w:r w:rsidRPr="00736A47">
        <w:rPr>
          <w:rFonts w:eastAsia="Times New Roman" w:cs="Times New Roman"/>
          <w:szCs w:val="24"/>
          <w:lang w:eastAsia="en-GB"/>
        </w:rPr>
        <w:t>To enable the Client’s Property Acquisition Agent to sufficiently detail the Property</w:t>
      </w:r>
      <w:r w:rsidRPr="00736A47">
        <w:rPr>
          <w:rFonts w:eastAsia="Times New Roman" w:cs="Times New Roman"/>
          <w:i/>
          <w:iCs/>
          <w:szCs w:val="24"/>
          <w:lang w:eastAsia="en-GB"/>
        </w:rPr>
        <w:t xml:space="preserve"> Acquisition Strategy</w:t>
      </w:r>
      <w:r w:rsidRPr="00736A47">
        <w:rPr>
          <w:rFonts w:eastAsia="Times New Roman" w:cs="Times New Roman"/>
          <w:szCs w:val="24"/>
          <w:lang w:eastAsia="en-GB"/>
        </w:rPr>
        <w:t xml:space="preserve"> so as to provide a timetable for the required acquisition, property exchanges, management requirements and property disposal, the Consultant shall provide the following information to the Property Acquisition Agent:</w:t>
      </w:r>
    </w:p>
    <w:p w:rsidR="00736A47" w:rsidRPr="00736A47" w:rsidRDefault="00736A47" w:rsidP="00711B11">
      <w:pPr>
        <w:numPr>
          <w:ilvl w:val="0"/>
          <w:numId w:val="120"/>
        </w:numPr>
        <w:spacing w:before="100" w:after="100" w:line="280" w:lineRule="atLeast"/>
        <w:ind w:left="1276" w:hanging="567"/>
        <w:rPr>
          <w:rFonts w:eastAsia="Times New Roman" w:cs="Times New Roman"/>
          <w:szCs w:val="24"/>
          <w:lang w:eastAsia="en-GB"/>
        </w:rPr>
      </w:pPr>
      <w:r w:rsidRPr="00736A47">
        <w:rPr>
          <w:rFonts w:eastAsia="Times New Roman" w:cs="Times New Roman"/>
          <w:szCs w:val="24"/>
          <w:lang w:eastAsia="en-GB"/>
        </w:rPr>
        <w:t>Preliminary Land Requirement Plan;</w:t>
      </w:r>
    </w:p>
    <w:p w:rsidR="00736A47" w:rsidRPr="00736A47" w:rsidRDefault="00736A47" w:rsidP="00711B11">
      <w:pPr>
        <w:numPr>
          <w:ilvl w:val="0"/>
          <w:numId w:val="120"/>
        </w:numPr>
        <w:spacing w:before="100" w:after="100" w:line="280" w:lineRule="atLeast"/>
        <w:ind w:left="1276" w:hanging="567"/>
        <w:rPr>
          <w:rFonts w:eastAsia="Times New Roman" w:cs="Times New Roman"/>
          <w:szCs w:val="24"/>
          <w:lang w:eastAsia="en-GB"/>
        </w:rPr>
      </w:pPr>
      <w:r w:rsidRPr="00736A47">
        <w:rPr>
          <w:rFonts w:eastAsia="Times New Roman" w:cs="Times New Roman"/>
          <w:szCs w:val="24"/>
          <w:lang w:eastAsia="en-GB"/>
        </w:rPr>
        <w:t>Aerial photographs of the preferred option, with property boundaries overlaid.  Photos/plans to identify routes, building and property effects;</w:t>
      </w:r>
    </w:p>
    <w:p w:rsidR="00736A47" w:rsidRPr="00736A47" w:rsidRDefault="00736A47" w:rsidP="00711B11">
      <w:pPr>
        <w:numPr>
          <w:ilvl w:val="0"/>
          <w:numId w:val="120"/>
        </w:numPr>
        <w:spacing w:before="100" w:after="100" w:line="280" w:lineRule="atLeast"/>
        <w:ind w:left="1276" w:hanging="567"/>
        <w:rPr>
          <w:rFonts w:eastAsia="Times New Roman" w:cs="Times New Roman"/>
          <w:szCs w:val="24"/>
          <w:lang w:eastAsia="en-GB"/>
        </w:rPr>
      </w:pPr>
      <w:r w:rsidRPr="00736A47">
        <w:rPr>
          <w:rFonts w:eastAsia="Times New Roman" w:cs="Times New Roman"/>
          <w:szCs w:val="24"/>
          <w:lang w:eastAsia="en-GB"/>
        </w:rPr>
        <w:t>Estimate of land areas required for each affected title/property (including land required for temporary occupation), with additional areas of land identified that are to be subject to encumbrances to protect the proposed state highway from reverse sensitivity effects;</w:t>
      </w:r>
    </w:p>
    <w:p w:rsidR="00736A47" w:rsidRPr="00736A47" w:rsidRDefault="00736A47" w:rsidP="00711B11">
      <w:pPr>
        <w:numPr>
          <w:ilvl w:val="0"/>
          <w:numId w:val="120"/>
        </w:numPr>
        <w:spacing w:before="100" w:after="100" w:line="280" w:lineRule="atLeast"/>
        <w:ind w:left="1276" w:hanging="567"/>
        <w:rPr>
          <w:rFonts w:eastAsia="Times New Roman" w:cs="Times New Roman"/>
          <w:szCs w:val="24"/>
          <w:lang w:eastAsia="en-GB"/>
        </w:rPr>
      </w:pPr>
      <w:r w:rsidRPr="00736A47">
        <w:rPr>
          <w:rFonts w:eastAsia="Times New Roman" w:cs="Times New Roman"/>
          <w:szCs w:val="24"/>
          <w:lang w:eastAsia="en-GB"/>
        </w:rPr>
        <w:t>Identification of any severance area and/or access issues that may be created;</w:t>
      </w:r>
    </w:p>
    <w:p w:rsidR="00736A47" w:rsidRPr="00736A47" w:rsidRDefault="00736A47" w:rsidP="00711B11">
      <w:pPr>
        <w:numPr>
          <w:ilvl w:val="0"/>
          <w:numId w:val="120"/>
        </w:numPr>
        <w:spacing w:before="100" w:after="100" w:line="280" w:lineRule="atLeast"/>
        <w:ind w:left="1276" w:hanging="567"/>
        <w:rPr>
          <w:rFonts w:eastAsia="Times New Roman" w:cs="Times New Roman"/>
          <w:szCs w:val="24"/>
          <w:lang w:eastAsia="en-GB"/>
        </w:rPr>
      </w:pPr>
      <w:r w:rsidRPr="00736A47">
        <w:rPr>
          <w:rFonts w:eastAsia="Times New Roman" w:cs="Times New Roman"/>
          <w:szCs w:val="24"/>
          <w:lang w:eastAsia="en-GB"/>
        </w:rPr>
        <w:t>Declared Limited Access Road, under Section 88 of the Government Roading Powers Act 1989, including location of any authorised crossing place;</w:t>
      </w:r>
    </w:p>
    <w:p w:rsidR="00736A47" w:rsidRPr="00736A47" w:rsidRDefault="00736A47" w:rsidP="00711B11">
      <w:pPr>
        <w:numPr>
          <w:ilvl w:val="0"/>
          <w:numId w:val="120"/>
        </w:numPr>
        <w:spacing w:before="100" w:after="100" w:line="280" w:lineRule="atLeast"/>
        <w:ind w:left="1276" w:hanging="567"/>
        <w:rPr>
          <w:rFonts w:eastAsia="Times New Roman" w:cs="Times New Roman"/>
          <w:szCs w:val="24"/>
          <w:lang w:eastAsia="en-GB"/>
        </w:rPr>
      </w:pPr>
      <w:r w:rsidRPr="00736A47">
        <w:rPr>
          <w:rFonts w:eastAsia="Times New Roman" w:cs="Times New Roman"/>
          <w:szCs w:val="24"/>
          <w:lang w:eastAsia="en-GB"/>
        </w:rPr>
        <w:t xml:space="preserve">Land Zoning and any other pertinent local authority issues; </w:t>
      </w:r>
    </w:p>
    <w:p w:rsidR="00736A47" w:rsidRPr="00736A47" w:rsidRDefault="00736A47" w:rsidP="00711B11">
      <w:pPr>
        <w:numPr>
          <w:ilvl w:val="0"/>
          <w:numId w:val="120"/>
        </w:numPr>
        <w:spacing w:before="100" w:after="100" w:line="280" w:lineRule="atLeast"/>
        <w:ind w:left="1276" w:hanging="567"/>
        <w:rPr>
          <w:rFonts w:eastAsia="Times New Roman" w:cs="Times New Roman"/>
          <w:szCs w:val="24"/>
          <w:lang w:eastAsia="en-GB"/>
        </w:rPr>
      </w:pPr>
      <w:r w:rsidRPr="00736A47">
        <w:rPr>
          <w:rFonts w:eastAsia="Times New Roman" w:cs="Times New Roman"/>
          <w:szCs w:val="24"/>
          <w:lang w:eastAsia="en-GB"/>
        </w:rPr>
        <w:t>Any other factors impacting on property costs; and</w:t>
      </w:r>
    </w:p>
    <w:p w:rsidR="00736A47" w:rsidRPr="00736A47" w:rsidRDefault="00736A47" w:rsidP="00711B11">
      <w:pPr>
        <w:numPr>
          <w:ilvl w:val="0"/>
          <w:numId w:val="120"/>
        </w:numPr>
        <w:spacing w:before="100" w:after="100" w:line="280" w:lineRule="atLeast"/>
        <w:ind w:left="1276" w:hanging="567"/>
        <w:rPr>
          <w:rFonts w:eastAsia="Times New Roman" w:cs="Times New Roman"/>
          <w:szCs w:val="24"/>
          <w:lang w:eastAsia="en-GB"/>
        </w:rPr>
      </w:pPr>
      <w:r w:rsidRPr="00736A47">
        <w:rPr>
          <w:rFonts w:eastAsia="Times New Roman" w:cs="Times New Roman"/>
          <w:szCs w:val="24"/>
          <w:lang w:eastAsia="en-GB"/>
        </w:rPr>
        <w:t>Consideration must be given to ‘whole of life’ costs with more detail added as cost certainty becomes available throughout the life of the project.</w:t>
      </w:r>
    </w:p>
    <w:p w:rsidR="00736A47" w:rsidRPr="00736A47" w:rsidRDefault="00736A47" w:rsidP="00736A47">
      <w:pPr>
        <w:spacing w:before="100" w:after="100" w:line="280" w:lineRule="atLeast"/>
        <w:ind w:left="709"/>
        <w:rPr>
          <w:rFonts w:eastAsia="Times New Roman" w:cs="Times New Roman"/>
          <w:szCs w:val="24"/>
          <w:lang w:eastAsia="en-GB"/>
        </w:rPr>
      </w:pPr>
      <w:r w:rsidRPr="00736A47">
        <w:rPr>
          <w:rFonts w:eastAsia="Times New Roman" w:cs="Times New Roman"/>
          <w:szCs w:val="24"/>
          <w:lang w:eastAsia="en-GB"/>
        </w:rPr>
        <w:t>Where appropriate, data and drawings shall be supplied in an electronic format consistent with the Transport Agency’s GIS Strategy.</w:t>
      </w:r>
    </w:p>
    <w:p w:rsidR="00736A47" w:rsidRPr="00736A47" w:rsidRDefault="00736A47" w:rsidP="00736A47">
      <w:pPr>
        <w:spacing w:before="100" w:after="100" w:line="280" w:lineRule="atLeast"/>
        <w:ind w:left="709"/>
        <w:rPr>
          <w:rFonts w:eastAsia="Times New Roman" w:cs="Times New Roman"/>
          <w:szCs w:val="24"/>
          <w:lang w:eastAsia="en-GB"/>
        </w:rPr>
      </w:pPr>
      <w:r w:rsidRPr="00736A47">
        <w:rPr>
          <w:rFonts w:eastAsia="Times New Roman" w:cs="Times New Roman"/>
          <w:szCs w:val="24"/>
          <w:lang w:eastAsia="en-GB"/>
        </w:rPr>
        <w:t xml:space="preserve">Based on the </w:t>
      </w:r>
      <w:r w:rsidRPr="00736A47">
        <w:rPr>
          <w:rFonts w:eastAsia="Times New Roman" w:cs="Times New Roman"/>
          <w:i/>
          <w:iCs/>
          <w:szCs w:val="24"/>
          <w:lang w:eastAsia="en-GB"/>
        </w:rPr>
        <w:t>Preliminary Land Requirement Plan</w:t>
      </w:r>
      <w:r w:rsidRPr="00736A47">
        <w:rPr>
          <w:rFonts w:eastAsia="Times New Roman" w:cs="Times New Roman"/>
          <w:szCs w:val="24"/>
          <w:lang w:eastAsia="en-GB"/>
        </w:rPr>
        <w:t xml:space="preserve"> provided by the Consultant the Property Acquisition Agent will provide the following information to the Consultant:</w:t>
      </w:r>
    </w:p>
    <w:p w:rsidR="00736A47" w:rsidRPr="00736A47" w:rsidRDefault="00736A47" w:rsidP="00711B11">
      <w:pPr>
        <w:numPr>
          <w:ilvl w:val="0"/>
          <w:numId w:val="119"/>
        </w:numPr>
        <w:spacing w:before="100" w:after="100" w:line="280" w:lineRule="atLeast"/>
        <w:ind w:left="1276" w:hanging="567"/>
        <w:rPr>
          <w:rFonts w:eastAsia="Times New Roman" w:cs="Times New Roman"/>
          <w:szCs w:val="24"/>
          <w:lang w:eastAsia="en-GB"/>
        </w:rPr>
      </w:pPr>
      <w:r w:rsidRPr="00736A47">
        <w:rPr>
          <w:rFonts w:eastAsia="Times New Roman" w:cs="Times New Roman"/>
          <w:szCs w:val="24"/>
          <w:lang w:eastAsia="en-GB"/>
        </w:rPr>
        <w:t>An individual timetabled strategy for each property;</w:t>
      </w:r>
    </w:p>
    <w:p w:rsidR="00736A47" w:rsidRPr="00736A47" w:rsidRDefault="00736A47" w:rsidP="00711B11">
      <w:pPr>
        <w:numPr>
          <w:ilvl w:val="0"/>
          <w:numId w:val="119"/>
        </w:numPr>
        <w:spacing w:before="100" w:after="100" w:line="280" w:lineRule="atLeast"/>
        <w:ind w:left="1276" w:hanging="567"/>
        <w:rPr>
          <w:rFonts w:eastAsia="Times New Roman" w:cs="Times New Roman"/>
          <w:szCs w:val="24"/>
          <w:lang w:eastAsia="en-GB"/>
        </w:rPr>
      </w:pPr>
      <w:r w:rsidRPr="00736A47">
        <w:rPr>
          <w:rFonts w:eastAsia="Times New Roman" w:cs="Times New Roman"/>
          <w:szCs w:val="24"/>
          <w:lang w:eastAsia="en-GB"/>
        </w:rPr>
        <w:t>Cost estimates, in accordance with the Cost Estimation Manual (SM014), for each property;</w:t>
      </w:r>
    </w:p>
    <w:p w:rsidR="00736A47" w:rsidRPr="00736A47" w:rsidRDefault="00736A47" w:rsidP="00711B11">
      <w:pPr>
        <w:numPr>
          <w:ilvl w:val="0"/>
          <w:numId w:val="119"/>
        </w:numPr>
        <w:spacing w:before="100" w:after="100" w:line="280" w:lineRule="atLeast"/>
        <w:ind w:left="1276" w:hanging="567"/>
        <w:rPr>
          <w:rFonts w:eastAsia="Times New Roman" w:cs="Times New Roman"/>
          <w:szCs w:val="24"/>
          <w:lang w:eastAsia="en-GB"/>
        </w:rPr>
      </w:pPr>
      <w:r w:rsidRPr="00736A47">
        <w:rPr>
          <w:rFonts w:eastAsia="Times New Roman" w:cs="Times New Roman"/>
          <w:szCs w:val="24"/>
          <w:lang w:eastAsia="en-GB"/>
        </w:rPr>
        <w:t>A summary of the project land requirements;</w:t>
      </w:r>
    </w:p>
    <w:p w:rsidR="00736A47" w:rsidRPr="00736A47" w:rsidRDefault="00736A47" w:rsidP="00711B11">
      <w:pPr>
        <w:numPr>
          <w:ilvl w:val="0"/>
          <w:numId w:val="119"/>
        </w:numPr>
        <w:spacing w:before="100" w:after="100" w:line="280" w:lineRule="atLeast"/>
        <w:ind w:left="1276" w:hanging="567"/>
        <w:rPr>
          <w:rFonts w:eastAsia="Times New Roman" w:cs="Times New Roman"/>
          <w:szCs w:val="24"/>
          <w:lang w:eastAsia="en-GB"/>
        </w:rPr>
      </w:pPr>
      <w:r w:rsidRPr="00736A47">
        <w:rPr>
          <w:rFonts w:eastAsia="Times New Roman" w:cs="Times New Roman"/>
          <w:szCs w:val="24"/>
          <w:lang w:eastAsia="en-GB"/>
        </w:rPr>
        <w:t>A summary of identifiable property owner accommodation works where known;</w:t>
      </w:r>
    </w:p>
    <w:p w:rsidR="00736A47" w:rsidRPr="00736A47" w:rsidRDefault="00736A47" w:rsidP="00711B11">
      <w:pPr>
        <w:numPr>
          <w:ilvl w:val="0"/>
          <w:numId w:val="119"/>
        </w:numPr>
        <w:tabs>
          <w:tab w:val="num" w:pos="1418"/>
        </w:tabs>
        <w:spacing w:before="100" w:after="100" w:line="280" w:lineRule="atLeast"/>
        <w:ind w:left="1276" w:hanging="567"/>
        <w:rPr>
          <w:rFonts w:eastAsia="Times New Roman" w:cs="Times New Roman"/>
          <w:szCs w:val="24"/>
          <w:lang w:eastAsia="en-GB"/>
        </w:rPr>
      </w:pPr>
      <w:r w:rsidRPr="00736A47">
        <w:rPr>
          <w:rFonts w:eastAsia="Times New Roman" w:cs="Times New Roman"/>
          <w:szCs w:val="24"/>
          <w:lang w:eastAsia="en-GB"/>
        </w:rPr>
        <w:t>A summary of the cost estimates;</w:t>
      </w:r>
    </w:p>
    <w:p w:rsidR="00736A47" w:rsidRPr="00736A47" w:rsidRDefault="00736A47" w:rsidP="00711B11">
      <w:pPr>
        <w:numPr>
          <w:ilvl w:val="0"/>
          <w:numId w:val="119"/>
        </w:numPr>
        <w:tabs>
          <w:tab w:val="num" w:pos="1418"/>
        </w:tabs>
        <w:spacing w:before="100" w:after="100" w:line="280" w:lineRule="atLeast"/>
        <w:ind w:left="1276" w:hanging="567"/>
        <w:rPr>
          <w:rFonts w:eastAsia="Times New Roman" w:cs="Times New Roman"/>
          <w:szCs w:val="24"/>
          <w:lang w:eastAsia="en-GB"/>
        </w:rPr>
      </w:pPr>
      <w:r w:rsidRPr="00736A47">
        <w:rPr>
          <w:rFonts w:eastAsia="Times New Roman" w:cs="Times New Roman"/>
          <w:szCs w:val="24"/>
          <w:lang w:eastAsia="en-GB"/>
        </w:rPr>
        <w:t>A summary of issues in relations to alienation of Maori land; and</w:t>
      </w:r>
    </w:p>
    <w:p w:rsidR="00736A47" w:rsidRPr="00736A47" w:rsidRDefault="00736A47" w:rsidP="00711B11">
      <w:pPr>
        <w:numPr>
          <w:ilvl w:val="0"/>
          <w:numId w:val="119"/>
        </w:numPr>
        <w:tabs>
          <w:tab w:val="num" w:pos="1418"/>
        </w:tabs>
        <w:spacing w:before="100" w:after="100" w:line="280" w:lineRule="atLeast"/>
        <w:ind w:left="1276" w:hanging="567"/>
        <w:rPr>
          <w:rFonts w:eastAsia="Times New Roman" w:cs="Times New Roman"/>
          <w:szCs w:val="24"/>
          <w:lang w:eastAsia="en-GB"/>
        </w:rPr>
      </w:pPr>
      <w:r w:rsidRPr="00736A47">
        <w:rPr>
          <w:rFonts w:eastAsia="Times New Roman" w:cs="Times New Roman"/>
          <w:szCs w:val="24"/>
          <w:lang w:eastAsia="en-GB"/>
        </w:rPr>
        <w:t>A summary of the main property related risks and their treatment (Proposed or Live).</w:t>
      </w:r>
    </w:p>
    <w:p w:rsidR="00736A47" w:rsidRPr="00736A47" w:rsidRDefault="00736A47" w:rsidP="00736A47">
      <w:pPr>
        <w:pStyle w:val="Heading3ConractScope"/>
        <w:rPr>
          <w:rFonts w:cs="Arial"/>
          <w:lang w:val="en-GB" w:eastAsia="en-NZ"/>
        </w:rPr>
      </w:pPr>
      <w:r w:rsidRPr="00736A47">
        <w:rPr>
          <w:rFonts w:cs="Arial"/>
          <w:lang w:val="en-GB" w:eastAsia="en-NZ"/>
        </w:rPr>
        <w:t>Property Acquisition Requirements</w:t>
      </w:r>
    </w:p>
    <w:p w:rsidR="00736A47" w:rsidRPr="00736A47" w:rsidRDefault="00736A47" w:rsidP="00736A47">
      <w:pPr>
        <w:spacing w:before="100" w:after="100" w:line="280" w:lineRule="atLeast"/>
        <w:ind w:left="709"/>
        <w:rPr>
          <w:rFonts w:eastAsia="Times New Roman" w:cs="Times New Roman"/>
          <w:szCs w:val="24"/>
          <w:lang w:eastAsia="en-GB"/>
        </w:rPr>
      </w:pPr>
      <w:r w:rsidRPr="00736A47">
        <w:rPr>
          <w:rFonts w:eastAsia="Times New Roman" w:cs="Times New Roman"/>
          <w:szCs w:val="24"/>
          <w:lang w:eastAsia="en-GB"/>
        </w:rPr>
        <w:t>The Consultant shall brief the Client's Property Acquisition Agent in writing on each acquisition required prior to acquisition commencing and as required make at least one joint visit per property with the Property Acquisition Agent.  Following commencement of the acquisition process and where required by the Client’s Property Acquisition Agent the Consultant shall provide inputs, including site visits, that, directly clarify the existing proposal or other relevant inputs that should have been reasonably foreseen.</w:t>
      </w:r>
    </w:p>
    <w:p w:rsidR="00736A47" w:rsidRPr="00736A47" w:rsidRDefault="00736A47" w:rsidP="00736A47">
      <w:pPr>
        <w:spacing w:before="100" w:after="100" w:line="280" w:lineRule="atLeast"/>
        <w:ind w:left="709"/>
        <w:rPr>
          <w:rFonts w:eastAsia="Times New Roman" w:cs="Times New Roman"/>
          <w:bCs/>
          <w:szCs w:val="24"/>
          <w:lang w:eastAsia="en-GB"/>
        </w:rPr>
      </w:pPr>
      <w:r w:rsidRPr="00736A47">
        <w:rPr>
          <w:rFonts w:eastAsia="Times New Roman" w:cs="Times New Roman"/>
          <w:szCs w:val="24"/>
          <w:lang w:eastAsia="en-GB"/>
        </w:rPr>
        <w:t>The Consultant may be required to assist the Property Acquisition Agent with engineering issues during property negotiations with landowners.  The Consultant shall provide this information in a timely manner (or identify when the required information will be available), for the Property Acquisition Agent.</w:t>
      </w:r>
    </w:p>
    <w:p w:rsidR="00736A47" w:rsidRPr="00736A47" w:rsidRDefault="00736A47" w:rsidP="00736A47">
      <w:pPr>
        <w:pStyle w:val="Numberedparagraph"/>
        <w:rPr>
          <w:rFonts w:eastAsia="Times New Roman"/>
          <w:lang w:val="en-GB"/>
        </w:rPr>
      </w:pPr>
      <w:bookmarkStart w:id="220" w:name="_Toc415296997"/>
      <w:bookmarkStart w:id="221" w:name="_Toc427849962"/>
      <w:r w:rsidRPr="00736A47">
        <w:rPr>
          <w:rFonts w:eastAsia="Times New Roman"/>
          <w:lang w:val="en-GB"/>
        </w:rPr>
        <w:t>Assessment of Environmental Effects</w:t>
      </w:r>
      <w:bookmarkEnd w:id="220"/>
      <w:bookmarkEnd w:id="221"/>
    </w:p>
    <w:p w:rsidR="00736A47" w:rsidRPr="00736A47" w:rsidRDefault="00736A47" w:rsidP="00736A47">
      <w:pPr>
        <w:spacing w:before="100" w:after="100" w:line="280" w:lineRule="atLeast"/>
        <w:ind w:left="709"/>
        <w:rPr>
          <w:rFonts w:eastAsia="Times New Roman" w:cs="Times New Roman"/>
          <w:color w:val="0000FF"/>
          <w:szCs w:val="24"/>
          <w:lang w:eastAsia="en-GB"/>
        </w:rPr>
      </w:pPr>
      <w:r w:rsidRPr="00736A47">
        <w:rPr>
          <w:rFonts w:eastAsia="Times New Roman" w:cs="Times New Roman"/>
          <w:color w:val="0000FF"/>
          <w:szCs w:val="24"/>
          <w:highlight w:val="yellow"/>
          <w:lang w:eastAsia="en-GB"/>
        </w:rPr>
        <w:t>&lt;&lt; Guidance note: The scope of the technical assessments required to support the AEE.  This should be reviewed against the consenting strategy provided as part of the DBC report&gt;&gt;</w:t>
      </w:r>
    </w:p>
    <w:p w:rsidR="00736A47" w:rsidRPr="00736A47" w:rsidRDefault="00736A47" w:rsidP="00736A47">
      <w:pPr>
        <w:spacing w:before="100" w:after="100" w:line="280" w:lineRule="atLeast"/>
        <w:ind w:left="709"/>
        <w:rPr>
          <w:rFonts w:eastAsia="Times New Roman" w:cs="Times New Roman"/>
          <w:szCs w:val="20"/>
          <w:lang w:eastAsia="en-GB"/>
        </w:rPr>
      </w:pPr>
      <w:r w:rsidRPr="00736A47">
        <w:rPr>
          <w:rFonts w:eastAsia="Times New Roman" w:cs="Times New Roman"/>
          <w:szCs w:val="20"/>
          <w:lang w:eastAsia="en-GB"/>
        </w:rPr>
        <w:t xml:space="preserve">The Consultant shall review the preliminary technical assessments and consenting strategy prepared as part of the DBC, and confirm they agree with the scope, prior to commencing with the Assessment of Environmental Effects (AEE). </w:t>
      </w:r>
    </w:p>
    <w:p w:rsidR="00736A47" w:rsidRPr="00736A47" w:rsidRDefault="00736A47" w:rsidP="00736A47">
      <w:pPr>
        <w:spacing w:before="100" w:after="100" w:line="280" w:lineRule="atLeast"/>
        <w:ind w:left="709"/>
        <w:rPr>
          <w:rFonts w:eastAsia="Times New Roman" w:cs="Times New Roman"/>
          <w:szCs w:val="20"/>
          <w:lang w:eastAsia="en-GB"/>
        </w:rPr>
      </w:pPr>
      <w:r w:rsidRPr="00736A47">
        <w:rPr>
          <w:rFonts w:eastAsia="Times New Roman" w:cs="Times New Roman"/>
          <w:szCs w:val="20"/>
          <w:lang w:eastAsia="en-GB"/>
        </w:rPr>
        <w:t xml:space="preserve">The Consultant shall prepare an AEE for the preferred option so as to meet the requirements of </w:t>
      </w:r>
      <w:r w:rsidRPr="00736A47">
        <w:rPr>
          <w:rFonts w:eastAsia="Times New Roman" w:cs="Times New Roman"/>
          <w:i/>
          <w:iCs/>
          <w:szCs w:val="20"/>
          <w:lang w:eastAsia="en-GB"/>
        </w:rPr>
        <w:t>Sections 88</w:t>
      </w:r>
      <w:r w:rsidRPr="00736A47">
        <w:rPr>
          <w:rFonts w:eastAsia="Times New Roman" w:cs="Times New Roman"/>
          <w:szCs w:val="20"/>
          <w:lang w:eastAsia="en-GB"/>
        </w:rPr>
        <w:t xml:space="preserve"> and </w:t>
      </w:r>
      <w:r w:rsidRPr="00736A47">
        <w:rPr>
          <w:rFonts w:eastAsia="Times New Roman" w:cs="Times New Roman"/>
          <w:i/>
          <w:iCs/>
          <w:szCs w:val="20"/>
          <w:lang w:eastAsia="en-GB"/>
        </w:rPr>
        <w:t>168</w:t>
      </w:r>
      <w:r w:rsidRPr="00736A47">
        <w:rPr>
          <w:rFonts w:eastAsia="Times New Roman" w:cs="Times New Roman"/>
          <w:szCs w:val="20"/>
          <w:lang w:eastAsia="en-GB"/>
        </w:rPr>
        <w:t xml:space="preserve"> and the </w:t>
      </w:r>
      <w:r w:rsidRPr="00736A47">
        <w:rPr>
          <w:rFonts w:eastAsia="Times New Roman" w:cs="Times New Roman"/>
          <w:i/>
          <w:iCs/>
          <w:szCs w:val="20"/>
          <w:lang w:eastAsia="en-GB"/>
        </w:rPr>
        <w:t>Fourth Schedule</w:t>
      </w:r>
      <w:r w:rsidRPr="00736A47">
        <w:rPr>
          <w:rFonts w:eastAsia="Times New Roman" w:cs="Times New Roman"/>
          <w:szCs w:val="20"/>
          <w:lang w:eastAsia="en-GB"/>
        </w:rPr>
        <w:t xml:space="preserve"> of the RMA as well as all National Environmental Standards issued under the </w:t>
      </w:r>
      <w:r w:rsidRPr="00736A47">
        <w:rPr>
          <w:rFonts w:eastAsia="Times New Roman" w:cs="Times New Roman"/>
          <w:i/>
          <w:szCs w:val="20"/>
          <w:lang w:eastAsia="en-GB"/>
        </w:rPr>
        <w:t>RMA</w:t>
      </w:r>
      <w:r w:rsidRPr="00736A47">
        <w:rPr>
          <w:rFonts w:eastAsia="Times New Roman" w:cs="Times New Roman"/>
          <w:szCs w:val="20"/>
          <w:lang w:eastAsia="en-GB"/>
        </w:rPr>
        <w:t xml:space="preserve">.  It will take into account relevant Transport Agency policies and standards, particularly the </w:t>
      </w:r>
      <w:r w:rsidRPr="00736A47">
        <w:rPr>
          <w:rFonts w:eastAsia="Times New Roman" w:cs="Times New Roman"/>
          <w:i/>
          <w:iCs/>
          <w:szCs w:val="20"/>
          <w:lang w:eastAsia="en-GB"/>
        </w:rPr>
        <w:t>Z/19</w:t>
      </w:r>
      <w:r w:rsidRPr="00736A47">
        <w:rPr>
          <w:rFonts w:eastAsia="Times New Roman" w:cs="Times New Roman"/>
          <w:szCs w:val="20"/>
          <w:lang w:eastAsia="en-GB"/>
        </w:rPr>
        <w:t>,</w:t>
      </w:r>
      <w:r w:rsidRPr="00736A47">
        <w:rPr>
          <w:rFonts w:eastAsia="Times New Roman" w:cs="Times New Roman"/>
          <w:i/>
          <w:iCs/>
          <w:szCs w:val="20"/>
          <w:lang w:eastAsia="en-GB"/>
        </w:rPr>
        <w:t xml:space="preserve"> Planning Policy Manual, </w:t>
      </w:r>
      <w:r w:rsidRPr="00736A47">
        <w:rPr>
          <w:rFonts w:eastAsia="Times New Roman" w:cs="Times New Roman"/>
          <w:iCs/>
          <w:szCs w:val="20"/>
          <w:lang w:eastAsia="en-GB"/>
        </w:rPr>
        <w:t>the Transport Agency’s</w:t>
      </w:r>
      <w:r w:rsidRPr="00736A47">
        <w:rPr>
          <w:rFonts w:eastAsia="Times New Roman" w:cs="Times New Roman"/>
          <w:i/>
          <w:iCs/>
          <w:szCs w:val="20"/>
          <w:lang w:eastAsia="en-GB"/>
        </w:rPr>
        <w:t xml:space="preserve"> Maori Policy </w:t>
      </w:r>
      <w:r w:rsidRPr="00736A47">
        <w:rPr>
          <w:rFonts w:eastAsia="Times New Roman" w:cs="Times New Roman"/>
          <w:szCs w:val="20"/>
          <w:lang w:eastAsia="en-GB"/>
        </w:rPr>
        <w:t>and</w:t>
      </w:r>
      <w:r w:rsidRPr="00736A47">
        <w:rPr>
          <w:rFonts w:eastAsia="Times New Roman" w:cs="Times New Roman"/>
          <w:i/>
          <w:iCs/>
          <w:szCs w:val="20"/>
          <w:lang w:eastAsia="en-GB"/>
        </w:rPr>
        <w:t xml:space="preserve"> Guidelines</w:t>
      </w:r>
      <w:r w:rsidRPr="00736A47">
        <w:rPr>
          <w:rFonts w:eastAsia="Times New Roman" w:cs="Times New Roman"/>
          <w:iCs/>
          <w:szCs w:val="20"/>
          <w:lang w:eastAsia="en-GB"/>
        </w:rPr>
        <w:t xml:space="preserve"> </w:t>
      </w:r>
      <w:r w:rsidRPr="00736A47">
        <w:rPr>
          <w:rFonts w:eastAsia="Times New Roman" w:cs="Times New Roman"/>
          <w:i/>
          <w:iCs/>
          <w:szCs w:val="20"/>
          <w:lang w:eastAsia="en-GB"/>
        </w:rPr>
        <w:t>for Stakeholder Relationship Management and Consultation with Maori</w:t>
      </w:r>
      <w:r w:rsidRPr="00736A47">
        <w:rPr>
          <w:rFonts w:eastAsia="Times New Roman" w:cs="Times New Roman"/>
          <w:szCs w:val="20"/>
          <w:lang w:eastAsia="en-GB"/>
        </w:rPr>
        <w:t xml:space="preserve">.  </w:t>
      </w:r>
    </w:p>
    <w:p w:rsidR="00736A47" w:rsidRPr="00736A47" w:rsidRDefault="00736A47" w:rsidP="00736A47">
      <w:pPr>
        <w:spacing w:before="100" w:after="100" w:line="280" w:lineRule="atLeast"/>
        <w:ind w:left="709"/>
        <w:rPr>
          <w:rFonts w:eastAsia="Times New Roman" w:cs="Times New Roman"/>
          <w:szCs w:val="20"/>
          <w:lang w:eastAsia="en-GB"/>
        </w:rPr>
      </w:pPr>
      <w:r w:rsidRPr="00736A47">
        <w:rPr>
          <w:rFonts w:eastAsia="Times New Roman" w:cs="Times New Roman"/>
          <w:szCs w:val="20"/>
          <w:lang w:eastAsia="en-GB"/>
        </w:rPr>
        <w:t>Where a Notice of Requirement and/or resource consent applications are required to be lodged, the Consultant shall ensure that the AEE is appropriate for those applications prior to the submission of the application.</w:t>
      </w:r>
    </w:p>
    <w:p w:rsidR="00736A47" w:rsidRPr="00736A47" w:rsidRDefault="00736A47" w:rsidP="00736A47">
      <w:pPr>
        <w:spacing w:before="100" w:after="100" w:line="280" w:lineRule="atLeast"/>
        <w:ind w:left="709"/>
        <w:rPr>
          <w:rFonts w:eastAsia="Times New Roman" w:cs="Times New Roman"/>
          <w:szCs w:val="20"/>
          <w:lang w:eastAsia="en-GB"/>
        </w:rPr>
      </w:pPr>
      <w:r w:rsidRPr="00736A47">
        <w:rPr>
          <w:rFonts w:eastAsia="Times New Roman" w:cs="Times New Roman"/>
          <w:szCs w:val="20"/>
          <w:lang w:eastAsia="en-GB"/>
        </w:rPr>
        <w:t xml:space="preserve">The AEE will document the consultation undertaken to meet the requirements of the Transport Agency’s </w:t>
      </w:r>
      <w:r w:rsidRPr="00736A47">
        <w:rPr>
          <w:rFonts w:eastAsia="Times New Roman" w:cs="Times New Roman"/>
          <w:i/>
          <w:szCs w:val="20"/>
          <w:lang w:eastAsia="en-GB"/>
        </w:rPr>
        <w:t>Public Engagement Guide</w:t>
      </w:r>
      <w:r w:rsidRPr="00736A47">
        <w:rPr>
          <w:rFonts w:eastAsia="Times New Roman" w:cs="Times New Roman"/>
          <w:szCs w:val="20"/>
          <w:lang w:eastAsia="en-GB"/>
        </w:rPr>
        <w:t xml:space="preserve">, the </w:t>
      </w:r>
      <w:r w:rsidRPr="00736A47">
        <w:rPr>
          <w:rFonts w:eastAsia="Times New Roman" w:cs="Times New Roman"/>
          <w:i/>
          <w:iCs/>
          <w:szCs w:val="20"/>
          <w:lang w:eastAsia="en-GB"/>
        </w:rPr>
        <w:t>LTMA</w:t>
      </w:r>
      <w:r w:rsidRPr="00736A47">
        <w:rPr>
          <w:rFonts w:eastAsia="Times New Roman" w:cs="Times New Roman"/>
          <w:szCs w:val="20"/>
          <w:lang w:eastAsia="en-GB"/>
        </w:rPr>
        <w:t xml:space="preserve"> and </w:t>
      </w:r>
      <w:r w:rsidRPr="00736A47">
        <w:rPr>
          <w:rFonts w:eastAsia="Times New Roman" w:cs="Times New Roman"/>
          <w:i/>
          <w:iCs/>
          <w:szCs w:val="20"/>
          <w:lang w:eastAsia="en-GB"/>
        </w:rPr>
        <w:t>RMA</w:t>
      </w:r>
      <w:r w:rsidRPr="00736A47">
        <w:rPr>
          <w:rFonts w:eastAsia="Times New Roman" w:cs="Times New Roman"/>
          <w:szCs w:val="20"/>
          <w:lang w:eastAsia="en-GB"/>
        </w:rPr>
        <w:t xml:space="preserve">.  If the Client is a joint group including both the Transport Agency and Regional/Local Authorities, consultation provisions under the </w:t>
      </w:r>
      <w:r w:rsidRPr="00736A47">
        <w:rPr>
          <w:rFonts w:eastAsia="Times New Roman" w:cs="Times New Roman"/>
          <w:i/>
          <w:iCs/>
          <w:szCs w:val="20"/>
          <w:lang w:eastAsia="en-GB"/>
        </w:rPr>
        <w:t>Local Government Act</w:t>
      </w:r>
      <w:r w:rsidRPr="00736A47">
        <w:rPr>
          <w:rFonts w:eastAsia="Times New Roman" w:cs="Times New Roman"/>
          <w:i/>
          <w:szCs w:val="20"/>
          <w:lang w:eastAsia="en-GB"/>
        </w:rPr>
        <w:t xml:space="preserve"> 2000</w:t>
      </w:r>
      <w:r w:rsidRPr="00736A47">
        <w:rPr>
          <w:rFonts w:eastAsia="Times New Roman" w:cs="Times New Roman"/>
          <w:szCs w:val="20"/>
          <w:lang w:eastAsia="en-GB"/>
        </w:rPr>
        <w:t xml:space="preserve"> should also be considered.</w:t>
      </w:r>
    </w:p>
    <w:p w:rsidR="00736A47" w:rsidRPr="00736A47" w:rsidRDefault="00736A47" w:rsidP="00736A47">
      <w:pPr>
        <w:spacing w:before="100" w:after="100" w:line="280" w:lineRule="atLeast"/>
        <w:ind w:left="709"/>
        <w:rPr>
          <w:rFonts w:eastAsia="Times New Roman" w:cs="Times New Roman"/>
          <w:bCs/>
          <w:szCs w:val="20"/>
          <w:lang w:eastAsia="en-GB"/>
        </w:rPr>
      </w:pPr>
      <w:r w:rsidRPr="00736A47">
        <w:rPr>
          <w:rFonts w:eastAsia="Times New Roman" w:cs="Times New Roman"/>
          <w:szCs w:val="20"/>
          <w:lang w:eastAsia="en-GB"/>
        </w:rPr>
        <w:t>As appropriate, the Consultant shall suggest measures to avoid, remedy or mitigate adverse effects and, if appropriate, suggest monitoring measures to ensure that baseline environmental and social thresholds are not compromised.</w:t>
      </w:r>
    </w:p>
    <w:p w:rsidR="00736A47" w:rsidRPr="00736A47" w:rsidRDefault="00736A47" w:rsidP="00736A47">
      <w:pPr>
        <w:spacing w:before="100" w:after="100" w:line="280" w:lineRule="atLeast"/>
        <w:ind w:left="709"/>
        <w:rPr>
          <w:rFonts w:eastAsia="Times New Roman" w:cs="Times New Roman"/>
          <w:bCs/>
          <w:szCs w:val="20"/>
          <w:lang w:eastAsia="en-GB"/>
        </w:rPr>
      </w:pPr>
      <w:r w:rsidRPr="00736A47">
        <w:rPr>
          <w:rFonts w:eastAsia="Times New Roman" w:cs="Times New Roman"/>
          <w:szCs w:val="20"/>
          <w:lang w:eastAsia="en-GB"/>
        </w:rPr>
        <w:t>The AEE will adhere to any guidance issued and/or approved by the Client regarding methodologies to be adopted.</w:t>
      </w:r>
    </w:p>
    <w:p w:rsidR="00736A47" w:rsidRPr="00736A47" w:rsidRDefault="00736A47" w:rsidP="00736A47">
      <w:pPr>
        <w:spacing w:before="100" w:after="100" w:line="280" w:lineRule="atLeast"/>
        <w:ind w:left="709"/>
        <w:rPr>
          <w:rFonts w:eastAsia="Times New Roman" w:cs="Times New Roman"/>
          <w:bCs/>
          <w:szCs w:val="20"/>
          <w:lang w:eastAsia="en-GB"/>
        </w:rPr>
      </w:pPr>
      <w:r w:rsidRPr="00736A47">
        <w:rPr>
          <w:rFonts w:eastAsia="Times New Roman" w:cs="Times New Roman"/>
          <w:szCs w:val="20"/>
          <w:lang w:eastAsia="en-GB"/>
        </w:rPr>
        <w:t>Consultant employment of sub-consultants to produce the AEE, evidence, or part thereof, requires prior approval from the Client.</w:t>
      </w:r>
    </w:p>
    <w:p w:rsidR="00736A47" w:rsidRPr="00736A47" w:rsidRDefault="00736A47" w:rsidP="00736A47">
      <w:pPr>
        <w:spacing w:before="100" w:after="100" w:line="280" w:lineRule="atLeast"/>
        <w:ind w:left="709"/>
        <w:rPr>
          <w:rFonts w:eastAsia="Times New Roman" w:cs="Times New Roman"/>
          <w:szCs w:val="20"/>
          <w:lang w:eastAsia="en-GB"/>
        </w:rPr>
      </w:pPr>
      <w:r w:rsidRPr="00736A47">
        <w:rPr>
          <w:rFonts w:eastAsia="Times New Roman" w:cs="Times New Roman"/>
          <w:szCs w:val="20"/>
          <w:lang w:eastAsia="en-GB"/>
        </w:rPr>
        <w:t>All documentation from the AEE process shall be bound into an Addendum Report to accompany the Final Design Report.  The documentation shall be provided to the Client in an electronic format including any raw data collected.</w:t>
      </w:r>
    </w:p>
    <w:p w:rsidR="00736A47" w:rsidRPr="00736A47" w:rsidRDefault="00736A47" w:rsidP="00736A47">
      <w:pPr>
        <w:pStyle w:val="Numberedparagraph"/>
        <w:rPr>
          <w:rFonts w:eastAsia="Times New Roman"/>
          <w:lang w:val="en-GB"/>
        </w:rPr>
      </w:pPr>
      <w:bookmarkStart w:id="222" w:name="_Toc415296998"/>
      <w:bookmarkStart w:id="223" w:name="_Toc427849963"/>
      <w:r w:rsidRPr="00736A47">
        <w:rPr>
          <w:rFonts w:eastAsia="Times New Roman"/>
          <w:lang w:val="en-GB"/>
        </w:rPr>
        <w:t>Statutory Approvals</w:t>
      </w:r>
      <w:bookmarkEnd w:id="222"/>
      <w:bookmarkEnd w:id="223"/>
    </w:p>
    <w:p w:rsidR="00736A47" w:rsidRPr="00736A47" w:rsidRDefault="00736A47" w:rsidP="00736A47">
      <w:pPr>
        <w:spacing w:before="100" w:after="100" w:line="280" w:lineRule="atLeast"/>
        <w:ind w:left="709"/>
        <w:rPr>
          <w:rFonts w:eastAsia="Times New Roman" w:cs="Times New Roman"/>
          <w:szCs w:val="24"/>
          <w:lang w:eastAsia="en-NZ"/>
        </w:rPr>
      </w:pPr>
      <w:r w:rsidRPr="00736A47">
        <w:rPr>
          <w:rFonts w:eastAsia="Times New Roman" w:cs="Times New Roman"/>
          <w:szCs w:val="24"/>
          <w:lang w:eastAsia="en-GB"/>
        </w:rPr>
        <w:t>Statutory approvals necessary for the project to proceed require the Consultant to prepare applications to gain approvals from regulatory authorities.  Depending on project scale and as may be required by the Contract Scope for the Detailed Business Case (DBC) phase, the processing of statutory applications may run concurrently with part of the subsequent Pre-implementation phase.</w:t>
      </w:r>
    </w:p>
    <w:p w:rsidR="00736A47" w:rsidRPr="00736A47" w:rsidRDefault="00736A47" w:rsidP="00736A47">
      <w:pPr>
        <w:pStyle w:val="Heading3ConractScope"/>
        <w:rPr>
          <w:rFonts w:cs="Arial"/>
          <w:lang w:val="en-GB" w:eastAsia="en-NZ"/>
        </w:rPr>
      </w:pPr>
      <w:bookmarkStart w:id="224" w:name="_Toc408495391"/>
      <w:r w:rsidRPr="00736A47">
        <w:rPr>
          <w:rFonts w:cs="Arial"/>
          <w:lang w:val="en-GB" w:eastAsia="en-NZ"/>
        </w:rPr>
        <w:t>General Requirements</w:t>
      </w:r>
      <w:bookmarkEnd w:id="224"/>
    </w:p>
    <w:p w:rsidR="00736A47" w:rsidRPr="00736A47" w:rsidRDefault="00736A47" w:rsidP="00736A47">
      <w:pPr>
        <w:spacing w:before="100" w:after="100" w:line="280" w:lineRule="atLeast"/>
        <w:ind w:left="709"/>
        <w:rPr>
          <w:rFonts w:eastAsia="Times New Roman" w:cs="Times New Roman"/>
          <w:szCs w:val="20"/>
          <w:lang w:eastAsia="en-GB"/>
        </w:rPr>
      </w:pPr>
      <w:r w:rsidRPr="00736A47">
        <w:rPr>
          <w:rFonts w:eastAsia="Times New Roman" w:cs="Times New Roman"/>
          <w:szCs w:val="20"/>
          <w:lang w:eastAsia="en-GB"/>
        </w:rPr>
        <w:t>The Consultant shall complete all statutory approval requirements.  On confirmation of the preferred option, the Client will review and update the Consenting Strategy with the Consultant to confirm the necessary statutory approvals and when and how the documentation should be lodged for each application.</w:t>
      </w:r>
    </w:p>
    <w:p w:rsidR="00736A47" w:rsidRPr="00736A47" w:rsidRDefault="00736A47" w:rsidP="00736A47">
      <w:pPr>
        <w:spacing w:before="100" w:after="100" w:line="280" w:lineRule="atLeast"/>
        <w:ind w:left="709"/>
        <w:rPr>
          <w:rFonts w:eastAsia="Times New Roman" w:cs="Times New Roman"/>
          <w:szCs w:val="20"/>
          <w:lang w:eastAsia="en-GB"/>
        </w:rPr>
      </w:pPr>
      <w:r w:rsidRPr="00736A47">
        <w:rPr>
          <w:rFonts w:eastAsia="Times New Roman" w:cs="Times New Roman"/>
          <w:szCs w:val="20"/>
          <w:lang w:eastAsia="en-GB"/>
        </w:rPr>
        <w:t>The Consultant shall maintain close liaison with the Project Manager, and the appropriate consenting authorities during the preparation and submission of any application for statutory approval.</w:t>
      </w:r>
    </w:p>
    <w:p w:rsidR="00736A47" w:rsidRPr="00736A47" w:rsidRDefault="00736A47" w:rsidP="00736A47">
      <w:pPr>
        <w:pStyle w:val="Heading3ConractScope"/>
        <w:rPr>
          <w:rFonts w:cs="Arial"/>
          <w:lang w:val="en-GB" w:eastAsia="en-NZ"/>
        </w:rPr>
      </w:pPr>
      <w:bookmarkStart w:id="225" w:name="_Toc408495392"/>
      <w:r w:rsidRPr="00736A47">
        <w:rPr>
          <w:rFonts w:cs="Arial"/>
          <w:lang w:val="en-GB" w:eastAsia="en-NZ"/>
        </w:rPr>
        <w:t>Designation</w:t>
      </w:r>
      <w:bookmarkEnd w:id="225"/>
    </w:p>
    <w:p w:rsidR="00736A47" w:rsidRPr="00736A47" w:rsidRDefault="00736A47" w:rsidP="00736A47">
      <w:pPr>
        <w:spacing w:before="100" w:after="100" w:line="280" w:lineRule="atLeast"/>
        <w:ind w:left="709"/>
        <w:rPr>
          <w:rFonts w:eastAsia="Times New Roman" w:cs="Times New Roman"/>
          <w:szCs w:val="20"/>
          <w:lang w:eastAsia="en-GB"/>
        </w:rPr>
      </w:pPr>
      <w:r w:rsidRPr="00736A47">
        <w:rPr>
          <w:rFonts w:eastAsia="Times New Roman" w:cs="Times New Roman"/>
          <w:szCs w:val="20"/>
          <w:lang w:eastAsia="en-GB"/>
        </w:rPr>
        <w:t xml:space="preserve">Any Notice(s) of Requirement under the </w:t>
      </w:r>
      <w:r w:rsidRPr="00736A47">
        <w:rPr>
          <w:rFonts w:eastAsia="Times New Roman" w:cs="Times New Roman"/>
          <w:i/>
          <w:szCs w:val="20"/>
          <w:lang w:eastAsia="en-GB"/>
        </w:rPr>
        <w:t xml:space="preserve">Resource Management Act 1991 </w:t>
      </w:r>
      <w:r w:rsidRPr="00736A47">
        <w:rPr>
          <w:rFonts w:eastAsia="Times New Roman" w:cs="Times New Roman"/>
          <w:szCs w:val="20"/>
          <w:lang w:eastAsia="en-GB"/>
        </w:rPr>
        <w:t>(RMA) shall be completed by the Consultant in the name of and signed by the Client.  The Consultant shall provide the required fees (a reimbursable expense) and ensure that the documents are lodged. Templates are available from the Transport Agency to assist in preparing any notice of requirement</w:t>
      </w:r>
    </w:p>
    <w:p w:rsidR="00736A47" w:rsidRPr="00736A47" w:rsidRDefault="00736A47" w:rsidP="00736A47">
      <w:pPr>
        <w:spacing w:before="100" w:after="100" w:line="280" w:lineRule="atLeast"/>
        <w:ind w:left="709"/>
        <w:rPr>
          <w:rFonts w:eastAsia="Times New Roman" w:cs="Times New Roman"/>
          <w:szCs w:val="20"/>
          <w:lang w:eastAsia="en-GB"/>
        </w:rPr>
      </w:pPr>
      <w:r w:rsidRPr="00736A47">
        <w:rPr>
          <w:rFonts w:eastAsia="Times New Roman" w:cs="Times New Roman"/>
          <w:szCs w:val="20"/>
          <w:lang w:eastAsia="en-GB"/>
        </w:rPr>
        <w:t>The Notice of Requirement to the territorial authority shall include a set of Designation Plans that shall:</w:t>
      </w:r>
    </w:p>
    <w:p w:rsidR="00736A47" w:rsidRPr="00736A47" w:rsidRDefault="00736A47" w:rsidP="00711B11">
      <w:pPr>
        <w:numPr>
          <w:ilvl w:val="0"/>
          <w:numId w:val="38"/>
        </w:numPr>
        <w:spacing w:after="50" w:line="280" w:lineRule="atLeast"/>
        <w:ind w:left="1276" w:hanging="567"/>
        <w:rPr>
          <w:rFonts w:eastAsia="Times New Roman" w:cs="Times New Roman"/>
          <w:szCs w:val="20"/>
          <w:lang w:val="en-GB" w:eastAsia="en-GB"/>
        </w:rPr>
      </w:pPr>
      <w:r w:rsidRPr="00736A47">
        <w:rPr>
          <w:rFonts w:eastAsia="Times New Roman" w:cs="Times New Roman"/>
          <w:szCs w:val="20"/>
          <w:lang w:val="en-GB" w:eastAsia="en-GB"/>
        </w:rPr>
        <w:t>Be in colour;</w:t>
      </w:r>
    </w:p>
    <w:p w:rsidR="00736A47" w:rsidRPr="00736A47" w:rsidRDefault="00736A47" w:rsidP="00711B11">
      <w:pPr>
        <w:numPr>
          <w:ilvl w:val="0"/>
          <w:numId w:val="38"/>
        </w:numPr>
        <w:spacing w:after="50" w:line="280" w:lineRule="atLeast"/>
        <w:ind w:left="1276" w:hanging="567"/>
        <w:rPr>
          <w:rFonts w:eastAsia="Times New Roman" w:cs="Times New Roman"/>
          <w:szCs w:val="20"/>
          <w:lang w:val="en-GB" w:eastAsia="en-GB"/>
        </w:rPr>
      </w:pPr>
      <w:r w:rsidRPr="00736A47">
        <w:rPr>
          <w:rFonts w:eastAsia="Times New Roman" w:cs="Times New Roman"/>
          <w:szCs w:val="20"/>
          <w:lang w:val="en-GB" w:eastAsia="en-GB"/>
        </w:rPr>
        <w:t>Be based on aerial photographs;</w:t>
      </w:r>
    </w:p>
    <w:p w:rsidR="00736A47" w:rsidRPr="00736A47" w:rsidRDefault="00736A47" w:rsidP="00711B11">
      <w:pPr>
        <w:numPr>
          <w:ilvl w:val="0"/>
          <w:numId w:val="38"/>
        </w:numPr>
        <w:spacing w:after="50" w:line="280" w:lineRule="atLeast"/>
        <w:ind w:left="1276" w:hanging="567"/>
        <w:rPr>
          <w:rFonts w:eastAsia="Times New Roman" w:cs="Times New Roman"/>
          <w:szCs w:val="20"/>
          <w:lang w:val="en-GB" w:eastAsia="en-GB"/>
        </w:rPr>
      </w:pPr>
      <w:r w:rsidRPr="00736A47">
        <w:rPr>
          <w:rFonts w:eastAsia="Times New Roman" w:cs="Times New Roman"/>
          <w:szCs w:val="20"/>
          <w:lang w:val="en-GB" w:eastAsia="en-GB"/>
        </w:rPr>
        <w:t>Be drawn to a scale of 1:2000;</w:t>
      </w:r>
    </w:p>
    <w:p w:rsidR="00736A47" w:rsidRPr="00736A47" w:rsidRDefault="00736A47" w:rsidP="00711B11">
      <w:pPr>
        <w:numPr>
          <w:ilvl w:val="0"/>
          <w:numId w:val="38"/>
        </w:numPr>
        <w:spacing w:after="50" w:line="280" w:lineRule="atLeast"/>
        <w:ind w:left="1276" w:hanging="567"/>
        <w:rPr>
          <w:rFonts w:eastAsia="Times New Roman" w:cs="Times New Roman"/>
          <w:szCs w:val="20"/>
          <w:lang w:val="en-GB" w:eastAsia="en-GB"/>
        </w:rPr>
      </w:pPr>
      <w:r w:rsidRPr="00736A47">
        <w:rPr>
          <w:rFonts w:eastAsia="Times New Roman" w:cs="Times New Roman"/>
          <w:szCs w:val="20"/>
          <w:lang w:val="en-GB" w:eastAsia="en-GB"/>
        </w:rPr>
        <w:t>Show a north point and co-ordinate grid;</w:t>
      </w:r>
    </w:p>
    <w:p w:rsidR="00736A47" w:rsidRPr="00736A47" w:rsidRDefault="00736A47" w:rsidP="00711B11">
      <w:pPr>
        <w:numPr>
          <w:ilvl w:val="0"/>
          <w:numId w:val="38"/>
        </w:numPr>
        <w:spacing w:after="50" w:line="280" w:lineRule="atLeast"/>
        <w:ind w:left="1276" w:hanging="567"/>
        <w:rPr>
          <w:rFonts w:eastAsia="Times New Roman" w:cs="Times New Roman"/>
          <w:szCs w:val="20"/>
          <w:lang w:val="en-GB" w:eastAsia="en-GB"/>
        </w:rPr>
      </w:pPr>
      <w:r w:rsidRPr="00736A47">
        <w:rPr>
          <w:rFonts w:eastAsia="Times New Roman" w:cs="Times New Roman"/>
          <w:szCs w:val="20"/>
          <w:lang w:val="en-GB" w:eastAsia="en-GB"/>
        </w:rPr>
        <w:t>Include a signing block for approval by the Transport Agency and an affected party signing block;</w:t>
      </w:r>
    </w:p>
    <w:p w:rsidR="00736A47" w:rsidRPr="00736A47" w:rsidRDefault="00736A47" w:rsidP="00711B11">
      <w:pPr>
        <w:numPr>
          <w:ilvl w:val="0"/>
          <w:numId w:val="38"/>
        </w:numPr>
        <w:spacing w:after="50" w:line="280" w:lineRule="atLeast"/>
        <w:ind w:left="1276" w:hanging="567"/>
        <w:rPr>
          <w:rFonts w:eastAsia="Times New Roman" w:cs="Times New Roman"/>
          <w:szCs w:val="20"/>
          <w:lang w:val="en-GB" w:eastAsia="en-GB"/>
        </w:rPr>
      </w:pPr>
      <w:r w:rsidRPr="00736A47">
        <w:rPr>
          <w:rFonts w:eastAsia="Times New Roman" w:cs="Times New Roman"/>
          <w:szCs w:val="20"/>
          <w:lang w:val="en-GB" w:eastAsia="en-GB"/>
        </w:rPr>
        <w:t>Show existing land title property boundaries, additional land to be designated, existing designation to be removed, existing designation to remain and property reference numbers;</w:t>
      </w:r>
    </w:p>
    <w:p w:rsidR="00736A47" w:rsidRPr="00736A47" w:rsidRDefault="00736A47" w:rsidP="00711B11">
      <w:pPr>
        <w:numPr>
          <w:ilvl w:val="0"/>
          <w:numId w:val="38"/>
        </w:numPr>
        <w:spacing w:after="50" w:line="280" w:lineRule="atLeast"/>
        <w:ind w:left="1276" w:hanging="567"/>
        <w:rPr>
          <w:rFonts w:eastAsia="Times New Roman" w:cs="Times New Roman"/>
          <w:szCs w:val="20"/>
          <w:lang w:val="en-GB" w:eastAsia="en-GB"/>
        </w:rPr>
      </w:pPr>
      <w:r w:rsidRPr="00736A47">
        <w:rPr>
          <w:rFonts w:eastAsia="Times New Roman" w:cs="Times New Roman"/>
          <w:szCs w:val="20"/>
          <w:lang w:val="en-GB" w:eastAsia="en-GB"/>
        </w:rPr>
        <w:t>Show layout of works proposed;</w:t>
      </w:r>
    </w:p>
    <w:p w:rsidR="00736A47" w:rsidRPr="00736A47" w:rsidRDefault="00736A47" w:rsidP="00711B11">
      <w:pPr>
        <w:numPr>
          <w:ilvl w:val="0"/>
          <w:numId w:val="38"/>
        </w:numPr>
        <w:spacing w:after="50" w:line="280" w:lineRule="atLeast"/>
        <w:ind w:left="1276" w:hanging="567"/>
        <w:rPr>
          <w:rFonts w:eastAsia="Times New Roman" w:cs="Times New Roman"/>
          <w:szCs w:val="20"/>
          <w:lang w:val="en-GB" w:eastAsia="en-GB"/>
        </w:rPr>
      </w:pPr>
      <w:r w:rsidRPr="00736A47">
        <w:rPr>
          <w:rFonts w:eastAsia="Times New Roman" w:cs="Times New Roman"/>
          <w:szCs w:val="20"/>
          <w:lang w:val="en-GB" w:eastAsia="en-GB"/>
        </w:rPr>
        <w:t>Show critical indicative dimensions;</w:t>
      </w:r>
    </w:p>
    <w:p w:rsidR="00736A47" w:rsidRPr="00736A47" w:rsidRDefault="00736A47" w:rsidP="00711B11">
      <w:pPr>
        <w:numPr>
          <w:ilvl w:val="0"/>
          <w:numId w:val="38"/>
        </w:numPr>
        <w:spacing w:after="50" w:line="280" w:lineRule="atLeast"/>
        <w:ind w:left="1276" w:hanging="567"/>
        <w:rPr>
          <w:rFonts w:eastAsia="Times New Roman" w:cs="Times New Roman"/>
          <w:szCs w:val="20"/>
          <w:lang w:val="en-GB" w:eastAsia="en-GB"/>
        </w:rPr>
      </w:pPr>
      <w:r w:rsidRPr="00736A47">
        <w:rPr>
          <w:rFonts w:eastAsia="Times New Roman" w:cs="Times New Roman"/>
          <w:szCs w:val="20"/>
          <w:lang w:val="en-GB" w:eastAsia="en-GB"/>
        </w:rPr>
        <w:t xml:space="preserve">Include the requirements and/or opportunities within the designation for proposed permanent treatments to avoid, remedy or mitigate adverse environmental and social effects; </w:t>
      </w:r>
    </w:p>
    <w:p w:rsidR="00736A47" w:rsidRPr="00736A47" w:rsidRDefault="00736A47" w:rsidP="00711B11">
      <w:pPr>
        <w:numPr>
          <w:ilvl w:val="0"/>
          <w:numId w:val="38"/>
        </w:numPr>
        <w:spacing w:after="50" w:line="280" w:lineRule="atLeast"/>
        <w:ind w:left="1276" w:hanging="567"/>
        <w:rPr>
          <w:rFonts w:eastAsia="Times New Roman" w:cs="Times New Roman"/>
          <w:szCs w:val="20"/>
          <w:lang w:val="en-GB" w:eastAsia="en-GB"/>
        </w:rPr>
      </w:pPr>
      <w:r w:rsidRPr="00736A47">
        <w:rPr>
          <w:rFonts w:eastAsia="Times New Roman" w:cs="Times New Roman"/>
          <w:szCs w:val="20"/>
          <w:lang w:val="en-GB" w:eastAsia="en-GB"/>
        </w:rPr>
        <w:t>Include a separate land requirement schedule showing: property reference numbers; legal descriptions; ownership details; area of land – additional land to be designated and existing designation to be removed.</w:t>
      </w:r>
    </w:p>
    <w:p w:rsidR="00736A47" w:rsidRPr="00736A47" w:rsidRDefault="00736A47" w:rsidP="00736A47">
      <w:pPr>
        <w:spacing w:before="100" w:after="100" w:line="280" w:lineRule="atLeast"/>
        <w:ind w:left="709"/>
        <w:rPr>
          <w:rFonts w:eastAsia="Times New Roman" w:cs="Times New Roman"/>
          <w:b/>
          <w:szCs w:val="20"/>
          <w:lang w:eastAsia="en-GB"/>
        </w:rPr>
      </w:pPr>
      <w:r w:rsidRPr="00736A47">
        <w:rPr>
          <w:rFonts w:eastAsia="Times New Roman" w:cs="Times New Roman"/>
          <w:szCs w:val="20"/>
          <w:lang w:eastAsia="en-GB"/>
        </w:rPr>
        <w:t>All documentation from the Designation process shall be bound into an Addendum Report to accompany the Final Design Report.  The documentation from the process shall be made available to upload to the Transport Agency’s consent compliance management system (CS-Vue)</w:t>
      </w:r>
    </w:p>
    <w:p w:rsidR="00736A47" w:rsidRPr="00736A47" w:rsidRDefault="00736A47" w:rsidP="00736A47">
      <w:pPr>
        <w:pStyle w:val="Heading3ConractScope"/>
        <w:rPr>
          <w:rFonts w:cs="Arial"/>
          <w:lang w:val="en-GB" w:eastAsia="en-NZ"/>
        </w:rPr>
      </w:pPr>
      <w:bookmarkStart w:id="226" w:name="_Toc286247147"/>
      <w:bookmarkStart w:id="227" w:name="_Toc408495394"/>
      <w:r w:rsidRPr="00736A47">
        <w:rPr>
          <w:rFonts w:cs="Arial"/>
          <w:lang w:val="en-GB" w:eastAsia="en-NZ"/>
        </w:rPr>
        <w:t>Borrow/Dump Sites and Water</w:t>
      </w:r>
      <w:bookmarkEnd w:id="226"/>
      <w:bookmarkEnd w:id="227"/>
    </w:p>
    <w:p w:rsidR="00736A47" w:rsidRPr="00736A47" w:rsidRDefault="00736A47" w:rsidP="00736A47">
      <w:pPr>
        <w:spacing w:before="100" w:after="100" w:line="280" w:lineRule="atLeast"/>
        <w:ind w:left="709"/>
        <w:rPr>
          <w:rFonts w:eastAsia="Times New Roman" w:cs="Times New Roman"/>
          <w:szCs w:val="20"/>
          <w:lang w:val="en-GB" w:eastAsia="en-NZ"/>
        </w:rPr>
      </w:pPr>
      <w:r w:rsidRPr="00736A47">
        <w:rPr>
          <w:rFonts w:eastAsia="Times New Roman" w:cs="Times New Roman"/>
          <w:szCs w:val="20"/>
          <w:lang w:eastAsia="en-GB"/>
        </w:rPr>
        <w:t>The Consultant shall confirm the location and capacity of all proposed borrow and dump areas and the effects of the project on water sources (including taking, damming and diverting).</w:t>
      </w:r>
    </w:p>
    <w:p w:rsidR="00736A47" w:rsidRPr="00736A47" w:rsidRDefault="00736A47" w:rsidP="00736A47">
      <w:pPr>
        <w:pStyle w:val="Heading3ConractScope"/>
        <w:rPr>
          <w:rFonts w:cs="Arial"/>
          <w:lang w:val="en-GB" w:eastAsia="en-NZ"/>
        </w:rPr>
      </w:pPr>
      <w:bookmarkStart w:id="228" w:name="_Toc286247149"/>
      <w:bookmarkStart w:id="229" w:name="_Toc408495396"/>
      <w:r w:rsidRPr="00736A47">
        <w:rPr>
          <w:rFonts w:cs="Arial"/>
          <w:lang w:val="en-GB" w:eastAsia="en-NZ"/>
        </w:rPr>
        <w:t>Building Consent Applications</w:t>
      </w:r>
      <w:bookmarkEnd w:id="228"/>
      <w:bookmarkEnd w:id="229"/>
    </w:p>
    <w:p w:rsidR="00736A47" w:rsidRPr="00736A47" w:rsidRDefault="00736A47" w:rsidP="00736A47">
      <w:pPr>
        <w:spacing w:before="100" w:after="100" w:line="280" w:lineRule="atLeast"/>
        <w:ind w:left="709"/>
        <w:rPr>
          <w:rFonts w:eastAsia="Times New Roman" w:cs="Times New Roman"/>
          <w:szCs w:val="20"/>
          <w:lang w:eastAsia="en-GB"/>
        </w:rPr>
      </w:pPr>
      <w:r w:rsidRPr="00736A47">
        <w:rPr>
          <w:rFonts w:eastAsia="Times New Roman" w:cs="Times New Roman"/>
          <w:szCs w:val="20"/>
          <w:lang w:eastAsia="en-GB"/>
        </w:rPr>
        <w:t xml:space="preserve">The Consultant shall prepare and forward to the Client, for lodgement with the relevant authority, an application (complete with documentation) for the necessary building consents under the </w:t>
      </w:r>
      <w:r w:rsidRPr="00736A47">
        <w:rPr>
          <w:rFonts w:eastAsia="Times New Roman" w:cs="Times New Roman"/>
          <w:i/>
          <w:szCs w:val="20"/>
          <w:lang w:eastAsia="en-GB"/>
        </w:rPr>
        <w:t>Building Act 2004</w:t>
      </w:r>
      <w:r w:rsidRPr="00736A47">
        <w:rPr>
          <w:rFonts w:eastAsia="Times New Roman" w:cs="Times New Roman"/>
          <w:szCs w:val="20"/>
          <w:lang w:eastAsia="en-GB"/>
        </w:rPr>
        <w:t>.  The applications shall be in the name of the Client and shall be supplied to the Client together with all supporting documentation including three copies of the letter of Application for Building Consent and fees (a reimbursable expense) for Consent Application.</w:t>
      </w:r>
    </w:p>
    <w:p w:rsidR="00736A47" w:rsidRPr="00736A47" w:rsidRDefault="00736A47" w:rsidP="00736A47">
      <w:pPr>
        <w:spacing w:before="100" w:after="100" w:line="280" w:lineRule="atLeast"/>
        <w:ind w:left="709"/>
        <w:rPr>
          <w:rFonts w:eastAsia="Times New Roman" w:cs="Times New Roman"/>
          <w:szCs w:val="20"/>
          <w:lang w:eastAsia="en-GB"/>
        </w:rPr>
      </w:pPr>
      <w:r w:rsidRPr="00736A47">
        <w:rPr>
          <w:rFonts w:eastAsia="Times New Roman" w:cs="Times New Roman"/>
          <w:szCs w:val="20"/>
          <w:lang w:eastAsia="en-GB"/>
        </w:rPr>
        <w:t>The Client will confirm the documentation and sign and lodge it with the relevant Consent Authority.</w:t>
      </w:r>
    </w:p>
    <w:p w:rsidR="00736A47" w:rsidRPr="00736A47" w:rsidRDefault="00736A47" w:rsidP="00736A47">
      <w:pPr>
        <w:spacing w:before="100" w:after="100" w:line="280" w:lineRule="atLeast"/>
        <w:ind w:left="709"/>
        <w:rPr>
          <w:rFonts w:eastAsia="Times New Roman" w:cs="Times New Roman"/>
          <w:szCs w:val="20"/>
          <w:lang w:eastAsia="en-GB"/>
        </w:rPr>
      </w:pPr>
      <w:r w:rsidRPr="00736A47">
        <w:rPr>
          <w:rFonts w:eastAsia="Times New Roman" w:cs="Times New Roman"/>
          <w:szCs w:val="20"/>
          <w:lang w:eastAsia="en-GB"/>
        </w:rPr>
        <w:t>The Client is subject to the requirements of the Building Act 2004.  The Consultant shall retain on file the Project Information Memorandum, producer statements and building consents.  Copies of the consents shall be sent to the Client.</w:t>
      </w:r>
    </w:p>
    <w:p w:rsidR="00736A47" w:rsidRPr="00736A47" w:rsidRDefault="00736A47" w:rsidP="00736A47">
      <w:pPr>
        <w:pStyle w:val="Heading3ConractScope"/>
        <w:rPr>
          <w:rFonts w:cs="Arial"/>
          <w:lang w:val="en-GB" w:eastAsia="en-NZ"/>
        </w:rPr>
      </w:pPr>
      <w:bookmarkStart w:id="230" w:name="_Toc286247150"/>
      <w:bookmarkStart w:id="231" w:name="_Toc408495397"/>
      <w:r w:rsidRPr="00736A47">
        <w:rPr>
          <w:rFonts w:cs="Arial"/>
          <w:lang w:val="en-GB" w:eastAsia="en-NZ"/>
        </w:rPr>
        <w:t>Heritage New Zealand Pouhere Taonga Applications</w:t>
      </w:r>
      <w:bookmarkEnd w:id="230"/>
      <w:bookmarkEnd w:id="231"/>
    </w:p>
    <w:p w:rsidR="00736A47" w:rsidRPr="00736A47" w:rsidRDefault="00736A47" w:rsidP="00736A47">
      <w:pPr>
        <w:spacing w:before="100" w:after="100" w:line="280" w:lineRule="atLeast"/>
        <w:ind w:left="709"/>
        <w:rPr>
          <w:rFonts w:eastAsia="Times New Roman" w:cs="Times New Roman"/>
          <w:szCs w:val="20"/>
          <w:lang w:eastAsia="en-GB"/>
        </w:rPr>
      </w:pPr>
      <w:r w:rsidRPr="00736A47">
        <w:rPr>
          <w:rFonts w:eastAsia="Times New Roman" w:cs="Times New Roman"/>
          <w:szCs w:val="20"/>
          <w:lang w:eastAsia="en-GB"/>
        </w:rPr>
        <w:t xml:space="preserve">The Consultant shall prepare and forward to the Client, for lodgement with Heritage New Zealand Pouhere Taonga (HNZPT), an application (complete with supporting documentation as described by HNZPT guidelines) for any necessary authorities to destroy, damage or modify any archaeological site(s) under the </w:t>
      </w:r>
      <w:r w:rsidRPr="00736A47">
        <w:rPr>
          <w:rFonts w:eastAsia="Times New Roman" w:cs="Times New Roman"/>
          <w:i/>
          <w:szCs w:val="20"/>
          <w:lang w:eastAsia="en-GB"/>
        </w:rPr>
        <w:t>Heritage New Zealand Pouhere Taonga Act</w:t>
      </w:r>
      <w:r w:rsidRPr="00736A47">
        <w:rPr>
          <w:rFonts w:eastAsia="Times New Roman" w:cs="Times New Roman"/>
          <w:szCs w:val="20"/>
          <w:lang w:eastAsia="en-GB"/>
        </w:rPr>
        <w:t xml:space="preserve"> 2014.  The consultant shall take into account the purpose and intent of the </w:t>
      </w:r>
      <w:r w:rsidRPr="00736A47">
        <w:rPr>
          <w:rFonts w:eastAsia="Times New Roman" w:cs="Times New Roman"/>
          <w:i/>
          <w:szCs w:val="20"/>
          <w:lang w:eastAsia="en-GB"/>
        </w:rPr>
        <w:t>Memorandum of Understanding between the officers of the NZ Transport Agency Waka Kotahi and the New Zealand Historic Places Trust Pouhere Taonga</w:t>
      </w:r>
      <w:r w:rsidRPr="00736A47">
        <w:rPr>
          <w:rFonts w:eastAsia="Times New Roman" w:cs="Times New Roman"/>
          <w:szCs w:val="20"/>
          <w:lang w:eastAsia="en-GB"/>
        </w:rPr>
        <w:t>. The applications shall be in the name of the Client and shall be supplied to the Client together with all supporting documentation including one electronic and three hard copies of the application for the authority and fees (a reimbursable expense) for the Application.</w:t>
      </w:r>
    </w:p>
    <w:p w:rsidR="00736A47" w:rsidRPr="00736A47" w:rsidRDefault="00736A47" w:rsidP="00736A47">
      <w:pPr>
        <w:spacing w:before="100" w:after="100" w:line="280" w:lineRule="atLeast"/>
        <w:ind w:left="709"/>
        <w:rPr>
          <w:rFonts w:eastAsia="Times New Roman" w:cs="Times New Roman"/>
          <w:szCs w:val="20"/>
          <w:lang w:eastAsia="en-GB"/>
        </w:rPr>
      </w:pPr>
      <w:r w:rsidRPr="00736A47">
        <w:rPr>
          <w:rFonts w:eastAsia="Times New Roman" w:cs="Times New Roman"/>
          <w:szCs w:val="20"/>
          <w:lang w:eastAsia="en-GB"/>
        </w:rPr>
        <w:t>The Client will confirm the documentation and sign and lodge it with HNZPT.</w:t>
      </w:r>
    </w:p>
    <w:p w:rsidR="00736A47" w:rsidRPr="00736A47" w:rsidRDefault="00736A47" w:rsidP="00736A47">
      <w:pPr>
        <w:pStyle w:val="Heading3ConractScope"/>
        <w:rPr>
          <w:rFonts w:cs="Arial"/>
          <w:lang w:val="en-GB" w:eastAsia="en-NZ"/>
        </w:rPr>
      </w:pPr>
      <w:bookmarkStart w:id="232" w:name="_Toc286247151"/>
      <w:bookmarkStart w:id="233" w:name="_Toc408495398"/>
      <w:r w:rsidRPr="00736A47">
        <w:rPr>
          <w:rFonts w:cs="Arial"/>
          <w:lang w:val="en-GB" w:eastAsia="en-NZ"/>
        </w:rPr>
        <w:t>National Parks Act 1980, Conservation Act 1986 and Reserves Act 1977</w:t>
      </w:r>
      <w:bookmarkEnd w:id="232"/>
      <w:bookmarkEnd w:id="233"/>
      <w:r w:rsidRPr="00736A47">
        <w:rPr>
          <w:rFonts w:cs="Arial"/>
          <w:lang w:val="en-GB" w:eastAsia="en-NZ"/>
        </w:rPr>
        <w:t xml:space="preserve"> </w:t>
      </w:r>
    </w:p>
    <w:p w:rsidR="00736A47" w:rsidRPr="00736A47" w:rsidRDefault="00736A47" w:rsidP="00736A47">
      <w:pPr>
        <w:spacing w:before="100" w:after="100" w:line="280" w:lineRule="atLeast"/>
        <w:ind w:left="709"/>
        <w:rPr>
          <w:rFonts w:eastAsia="Times New Roman" w:cs="Times New Roman"/>
          <w:szCs w:val="20"/>
          <w:lang w:eastAsia="en-GB"/>
        </w:rPr>
      </w:pPr>
      <w:r w:rsidRPr="00736A47">
        <w:rPr>
          <w:rFonts w:eastAsia="Times New Roman" w:cs="Times New Roman"/>
          <w:szCs w:val="20"/>
          <w:lang w:eastAsia="en-GB"/>
        </w:rPr>
        <w:t xml:space="preserve">Where any project scheme affects any part of the conservation estate (public conservation lands) under Part 3B of the </w:t>
      </w:r>
      <w:r w:rsidRPr="00736A47">
        <w:rPr>
          <w:rFonts w:eastAsia="Times New Roman" w:cs="Times New Roman"/>
          <w:i/>
          <w:szCs w:val="20"/>
          <w:lang w:eastAsia="en-GB"/>
        </w:rPr>
        <w:t>Conservation Act</w:t>
      </w:r>
      <w:r w:rsidRPr="00736A47">
        <w:rPr>
          <w:rFonts w:eastAsia="Times New Roman" w:cs="Times New Roman"/>
          <w:szCs w:val="20"/>
          <w:lang w:eastAsia="en-GB"/>
        </w:rPr>
        <w:t xml:space="preserve">, approval will be required from the Department of Conservation (DOC).  The consultant shall take into account the purpose and intent of the </w:t>
      </w:r>
      <w:r w:rsidRPr="00736A47">
        <w:rPr>
          <w:rFonts w:eastAsia="Times New Roman" w:cs="Times New Roman"/>
          <w:i/>
          <w:szCs w:val="20"/>
          <w:lang w:eastAsia="en-GB"/>
        </w:rPr>
        <w:t xml:space="preserve">Memorandum of Understanding between the NZ Transport Agency and the Department of Conservation.  </w:t>
      </w:r>
      <w:r w:rsidRPr="00736A47">
        <w:rPr>
          <w:rFonts w:eastAsia="Times New Roman" w:cs="Times New Roman"/>
          <w:szCs w:val="20"/>
          <w:lang w:eastAsia="en-GB"/>
        </w:rPr>
        <w:t xml:space="preserve">Refer to the </w:t>
      </w:r>
      <w:r w:rsidRPr="00736A47">
        <w:rPr>
          <w:rFonts w:eastAsia="Times New Roman" w:cs="Times New Roman"/>
          <w:i/>
          <w:szCs w:val="20"/>
          <w:lang w:eastAsia="en-GB"/>
        </w:rPr>
        <w:t>Protocol for the Transport Agency and Department of Conservation engagement in resource management act processes</w:t>
      </w:r>
      <w:r w:rsidRPr="00736A47">
        <w:rPr>
          <w:rFonts w:eastAsia="Times New Roman" w:cs="Times New Roman"/>
          <w:szCs w:val="20"/>
          <w:lang w:eastAsia="en-GB"/>
        </w:rPr>
        <w:t xml:space="preserve"> for further guidance.</w:t>
      </w:r>
    </w:p>
    <w:p w:rsidR="00736A47" w:rsidRPr="00736A47" w:rsidRDefault="00736A47" w:rsidP="00736A47">
      <w:pPr>
        <w:pStyle w:val="Heading3ConractScope"/>
        <w:rPr>
          <w:rFonts w:cs="Arial"/>
          <w:lang w:val="en-GB" w:eastAsia="en-NZ"/>
        </w:rPr>
      </w:pPr>
      <w:bookmarkStart w:id="234" w:name="_Toc286247152"/>
      <w:bookmarkStart w:id="235" w:name="_Toc408495399"/>
      <w:r w:rsidRPr="00736A47">
        <w:rPr>
          <w:rFonts w:cs="Arial"/>
          <w:lang w:val="en-GB" w:eastAsia="en-NZ"/>
        </w:rPr>
        <w:t xml:space="preserve">Outline Plan </w:t>
      </w:r>
    </w:p>
    <w:p w:rsidR="00736A47" w:rsidRPr="00736A47" w:rsidRDefault="00736A47" w:rsidP="00736A47">
      <w:pPr>
        <w:spacing w:before="100" w:after="100" w:line="280" w:lineRule="atLeast"/>
        <w:ind w:left="709"/>
        <w:rPr>
          <w:rFonts w:eastAsia="Times New Roman" w:cs="Times New Roman"/>
          <w:szCs w:val="20"/>
          <w:lang w:eastAsia="en-GB"/>
        </w:rPr>
      </w:pPr>
      <w:r w:rsidRPr="00736A47">
        <w:rPr>
          <w:rFonts w:eastAsia="Times New Roman" w:cs="Times New Roman"/>
          <w:szCs w:val="20"/>
          <w:lang w:eastAsia="en-GB"/>
        </w:rPr>
        <w:t>Where a territorial authority requires the submission of an outline plan of the project in terms of the RMA, the Consultant shall prepare and submit such plan in accordance with section 176A of the RMA to the Client for approval prior to submitting to the territorial authority and make any changes requested by the territorial authority subject to agreement by the Client. If an urban design framework has been prepared and this was not submitted with the notice of requirement, this framework should be submitted as part of the outline plan.</w:t>
      </w:r>
    </w:p>
    <w:p w:rsidR="00736A47" w:rsidRPr="00736A47" w:rsidRDefault="00736A47" w:rsidP="00736A47">
      <w:pPr>
        <w:pStyle w:val="Heading3ConractScope"/>
        <w:rPr>
          <w:rFonts w:cs="Arial"/>
          <w:lang w:val="en-GB" w:eastAsia="en-NZ"/>
        </w:rPr>
      </w:pPr>
      <w:r w:rsidRPr="00736A47">
        <w:rPr>
          <w:rFonts w:cs="Arial"/>
          <w:lang w:val="en-GB" w:eastAsia="en-NZ"/>
        </w:rPr>
        <w:t>Responsibilities</w:t>
      </w:r>
    </w:p>
    <w:bookmarkEnd w:id="234"/>
    <w:bookmarkEnd w:id="235"/>
    <w:p w:rsidR="00736A47" w:rsidRPr="00736A47" w:rsidRDefault="00736A47" w:rsidP="00736A47">
      <w:pPr>
        <w:spacing w:before="100" w:after="100" w:line="280" w:lineRule="atLeast"/>
        <w:ind w:left="709"/>
        <w:rPr>
          <w:rFonts w:eastAsia="Times New Roman" w:cs="Times New Roman"/>
          <w:szCs w:val="20"/>
          <w:lang w:val="en-GB" w:eastAsia="en-NZ"/>
        </w:rPr>
      </w:pPr>
      <w:r w:rsidRPr="00736A47">
        <w:rPr>
          <w:rFonts w:eastAsia="Times New Roman" w:cs="Times New Roman"/>
          <w:szCs w:val="20"/>
          <w:lang w:val="en-GB" w:eastAsia="en-NZ"/>
        </w:rPr>
        <w:t>Where a project requires resource consents (including borrow and dump sites and water supply) in terms of the RMA, the Consultant shall be fully responsible for providing and presenting information and evidence sufficient to satisfy the consent authority that consent should be granted on conditions acceptable to the Client.  This shall include an invitation, by the Consultant, to the consent authority to visit the site.</w:t>
      </w:r>
    </w:p>
    <w:p w:rsidR="00736A47" w:rsidRPr="00736A47" w:rsidRDefault="00736A47" w:rsidP="00736A47">
      <w:pPr>
        <w:spacing w:before="100" w:after="100" w:line="280" w:lineRule="atLeast"/>
        <w:ind w:left="709"/>
        <w:rPr>
          <w:rFonts w:eastAsia="Times New Roman" w:cs="Times New Roman"/>
          <w:szCs w:val="20"/>
          <w:lang w:val="en-GB" w:eastAsia="en-NZ"/>
        </w:rPr>
      </w:pPr>
      <w:r w:rsidRPr="00736A47">
        <w:rPr>
          <w:rFonts w:eastAsia="Times New Roman" w:cs="Times New Roman"/>
          <w:szCs w:val="20"/>
          <w:lang w:val="en-GB" w:eastAsia="en-NZ"/>
        </w:rPr>
        <w:t>The applications shall be in the name of and signed by the Client.  The Consultant shall provide the required fees (a reimbursable expense) and ensure that the documents are lodged.</w:t>
      </w:r>
    </w:p>
    <w:p w:rsidR="00736A47" w:rsidRPr="00736A47" w:rsidRDefault="00736A47" w:rsidP="00736A47">
      <w:pPr>
        <w:spacing w:before="100" w:after="100" w:line="280" w:lineRule="atLeast"/>
        <w:ind w:left="709"/>
        <w:rPr>
          <w:rFonts w:eastAsia="Times New Roman" w:cs="Times New Roman"/>
          <w:szCs w:val="20"/>
          <w:lang w:val="en-GB" w:eastAsia="en-NZ"/>
        </w:rPr>
      </w:pPr>
      <w:r w:rsidRPr="00736A47">
        <w:rPr>
          <w:rFonts w:eastAsia="Times New Roman" w:cs="Times New Roman"/>
          <w:szCs w:val="20"/>
          <w:lang w:val="en-GB" w:eastAsia="en-NZ"/>
        </w:rPr>
        <w:t>The Consultant shall be fully responsible for providing and presenting information and evidence sufficient to satisfy the regulatory authority that approval should be granted on conditions acceptable to the Client.</w:t>
      </w:r>
    </w:p>
    <w:p w:rsidR="00736A47" w:rsidRPr="00736A47" w:rsidRDefault="00736A47" w:rsidP="00736A47">
      <w:pPr>
        <w:spacing w:before="100" w:after="100" w:line="280" w:lineRule="atLeast"/>
        <w:ind w:left="709"/>
        <w:rPr>
          <w:rFonts w:eastAsia="Times New Roman" w:cs="Times New Roman"/>
          <w:szCs w:val="20"/>
          <w:lang w:val="en-GB" w:eastAsia="en-NZ"/>
        </w:rPr>
      </w:pPr>
      <w:r w:rsidRPr="00736A47">
        <w:rPr>
          <w:rFonts w:eastAsia="Times New Roman" w:cs="Times New Roman"/>
          <w:szCs w:val="20"/>
          <w:lang w:val="en-GB" w:eastAsia="en-NZ"/>
        </w:rPr>
        <w:t>Any approval process shall be monitored by the Consultant from time of lodgement through the statutory time frames.  The Consultant shall report to the Client any departure from the time frames and the reasons for it.</w:t>
      </w:r>
    </w:p>
    <w:p w:rsidR="00736A47" w:rsidRPr="00736A47" w:rsidRDefault="00736A47" w:rsidP="00736A47">
      <w:pPr>
        <w:spacing w:before="100" w:after="100" w:line="280" w:lineRule="atLeast"/>
        <w:ind w:left="709"/>
        <w:rPr>
          <w:rFonts w:eastAsia="Times New Roman" w:cs="Times New Roman"/>
          <w:szCs w:val="20"/>
          <w:lang w:val="en-GB" w:eastAsia="en-NZ"/>
        </w:rPr>
      </w:pPr>
      <w:r w:rsidRPr="00736A47">
        <w:rPr>
          <w:rFonts w:eastAsia="Times New Roman" w:cs="Times New Roman"/>
          <w:szCs w:val="20"/>
          <w:lang w:val="en-GB" w:eastAsia="en-NZ"/>
        </w:rPr>
        <w:t>Where a hearing is required, the Client will advise who the Client’s representative will be at the hearing, either the Consultant or otherwise.  The Consultant when required will work with the Transport Agency’s legal counsel and submit for review the programme, briefs and drafts of evidence required, the strategies to be employed, the presentation of evidence and the responsibility for right of reply, and discuss these with the Client’s representative.</w:t>
      </w:r>
    </w:p>
    <w:p w:rsidR="00736A47" w:rsidRPr="00736A47" w:rsidRDefault="00736A47" w:rsidP="00736A47">
      <w:pPr>
        <w:spacing w:before="100" w:after="100" w:line="280" w:lineRule="atLeast"/>
        <w:ind w:left="709"/>
        <w:rPr>
          <w:rFonts w:eastAsia="Times New Roman" w:cs="Times New Roman"/>
          <w:szCs w:val="20"/>
          <w:lang w:val="en-GB" w:eastAsia="en-NZ"/>
        </w:rPr>
      </w:pPr>
      <w:r w:rsidRPr="00736A47">
        <w:rPr>
          <w:rFonts w:eastAsia="Times New Roman" w:cs="Times New Roman"/>
          <w:szCs w:val="20"/>
          <w:lang w:val="en-GB" w:eastAsia="en-NZ"/>
        </w:rPr>
        <w:t>Where the statutory authority gives notice of pre-hearing meetings, the preparation and attendance requirements at the meetings shall be discussed with the Client.</w:t>
      </w:r>
    </w:p>
    <w:p w:rsidR="00736A47" w:rsidRPr="00736A47" w:rsidRDefault="00736A47" w:rsidP="00736A47">
      <w:pPr>
        <w:spacing w:before="100" w:after="100" w:line="280" w:lineRule="atLeast"/>
        <w:ind w:left="709"/>
        <w:rPr>
          <w:rFonts w:eastAsia="Times New Roman" w:cs="Times New Roman"/>
          <w:szCs w:val="20"/>
          <w:lang w:val="en-GB" w:eastAsia="en-NZ"/>
        </w:rPr>
      </w:pPr>
      <w:r w:rsidRPr="00736A47">
        <w:rPr>
          <w:rFonts w:eastAsia="Times New Roman" w:cs="Times New Roman"/>
          <w:szCs w:val="20"/>
          <w:lang w:val="en-GB" w:eastAsia="en-NZ"/>
        </w:rPr>
        <w:t>The Client will advise the acceptability of the conditions of any approval and will confirm the Notice of Requirement.  The Consultant will assist the Client, as requested, in the preparation of the confirmation.  Should the Client not accept that the failure to obtain approval with acceptable conditions was reasonable in the circumstances, the Consultant will provide and present the necessary evidence to support any objection or appeal the Client may decide to make.</w:t>
      </w:r>
    </w:p>
    <w:p w:rsidR="00736A47" w:rsidRPr="00736A47" w:rsidRDefault="00736A47" w:rsidP="00736A47">
      <w:pPr>
        <w:spacing w:before="100" w:after="100" w:line="280" w:lineRule="atLeast"/>
        <w:ind w:left="709"/>
        <w:rPr>
          <w:rFonts w:eastAsia="Times New Roman" w:cs="Times New Roman"/>
          <w:szCs w:val="20"/>
          <w:lang w:val="en-GB" w:eastAsia="en-NZ"/>
        </w:rPr>
      </w:pPr>
      <w:r w:rsidRPr="00736A47">
        <w:rPr>
          <w:rFonts w:eastAsia="Times New Roman" w:cs="Times New Roman"/>
          <w:szCs w:val="20"/>
          <w:lang w:val="en-GB" w:eastAsia="en-NZ"/>
        </w:rPr>
        <w:t xml:space="preserve">The preparation of hearing evidence and attendance at any subsequent appeal hearings, shall be an Additional Service.  </w:t>
      </w:r>
    </w:p>
    <w:p w:rsidR="00736A47" w:rsidRPr="00736A47" w:rsidRDefault="00736A47" w:rsidP="00736A47">
      <w:pPr>
        <w:pStyle w:val="Numberedparagraph"/>
        <w:rPr>
          <w:rFonts w:eastAsia="Times New Roman"/>
          <w:lang w:val="en-GB"/>
        </w:rPr>
      </w:pPr>
      <w:bookmarkStart w:id="236" w:name="_Toc415296999"/>
      <w:bookmarkStart w:id="237" w:name="_Toc427849964"/>
      <w:r w:rsidRPr="00736A47">
        <w:rPr>
          <w:rFonts w:eastAsia="Times New Roman"/>
          <w:lang w:val="en-GB"/>
        </w:rPr>
        <w:t>Urban and Design Landscape Framework</w:t>
      </w:r>
      <w:bookmarkEnd w:id="236"/>
      <w:bookmarkEnd w:id="237"/>
    </w:p>
    <w:p w:rsidR="00736A47" w:rsidRPr="00736A47" w:rsidRDefault="00736A47" w:rsidP="00736A47">
      <w:pPr>
        <w:spacing w:before="100" w:after="100" w:line="280" w:lineRule="atLeast"/>
        <w:ind w:left="851"/>
        <w:rPr>
          <w:rFonts w:eastAsia="Times New Roman" w:cs="Times New Roman"/>
          <w:szCs w:val="24"/>
          <w:lang w:eastAsia="en-GB"/>
        </w:rPr>
      </w:pPr>
      <w:r w:rsidRPr="00736A47">
        <w:rPr>
          <w:rFonts w:eastAsia="Times New Roman" w:cs="Times New Roman"/>
          <w:szCs w:val="24"/>
          <w:lang w:eastAsia="en-GB"/>
        </w:rPr>
        <w:t>[Insert paragraphs / bullets]</w:t>
      </w:r>
    </w:p>
    <w:p w:rsidR="00736A47" w:rsidRPr="00736A47" w:rsidRDefault="00736A47" w:rsidP="00736A47">
      <w:pPr>
        <w:pStyle w:val="Numberedparagraph"/>
        <w:rPr>
          <w:rFonts w:eastAsia="Times New Roman"/>
          <w:lang w:val="en-GB"/>
        </w:rPr>
      </w:pPr>
      <w:bookmarkStart w:id="238" w:name="_Toc415297000"/>
      <w:bookmarkStart w:id="239" w:name="_Toc427849965"/>
      <w:r w:rsidRPr="00736A47">
        <w:rPr>
          <w:rFonts w:eastAsia="Times New Roman"/>
          <w:lang w:val="en-GB"/>
        </w:rPr>
        <w:t>Design</w:t>
      </w:r>
      <w:bookmarkEnd w:id="238"/>
      <w:bookmarkEnd w:id="239"/>
    </w:p>
    <w:p w:rsidR="00736A47" w:rsidRPr="00736A47" w:rsidRDefault="00736A47" w:rsidP="00736A47">
      <w:pPr>
        <w:spacing w:before="100" w:after="100" w:line="280" w:lineRule="atLeast"/>
        <w:ind w:left="709"/>
        <w:rPr>
          <w:rFonts w:eastAsia="Times New Roman" w:cs="Times New Roman"/>
          <w:szCs w:val="24"/>
          <w:lang w:eastAsia="en-GB"/>
        </w:rPr>
      </w:pPr>
      <w:r w:rsidRPr="00736A47">
        <w:rPr>
          <w:rFonts w:eastAsia="Times New Roman" w:cs="Times New Roman"/>
          <w:szCs w:val="24"/>
          <w:lang w:eastAsia="en-GB"/>
        </w:rPr>
        <w:t>The Consultant shall commence the design of the approved option such that all works are completed within the time specified in the contract documents.  The design shall take into account:</w:t>
      </w:r>
    </w:p>
    <w:p w:rsidR="00736A47" w:rsidRPr="00736A47" w:rsidRDefault="00736A47" w:rsidP="00711B11">
      <w:pPr>
        <w:numPr>
          <w:ilvl w:val="0"/>
          <w:numId w:val="38"/>
        </w:numPr>
        <w:spacing w:after="50" w:line="280" w:lineRule="atLeast"/>
        <w:ind w:left="1276" w:hanging="567"/>
        <w:rPr>
          <w:rFonts w:eastAsia="Times New Roman" w:cs="Times New Roman"/>
          <w:szCs w:val="24"/>
          <w:lang w:eastAsia="en-GB"/>
        </w:rPr>
      </w:pPr>
      <w:r w:rsidRPr="00736A47">
        <w:rPr>
          <w:rFonts w:eastAsia="Times New Roman" w:cs="Times New Roman"/>
          <w:szCs w:val="24"/>
          <w:lang w:eastAsia="en-GB"/>
        </w:rPr>
        <w:t>The Preliminary Design Philosophy Statement;</w:t>
      </w:r>
    </w:p>
    <w:p w:rsidR="00736A47" w:rsidRPr="00736A47" w:rsidRDefault="00736A47" w:rsidP="00711B11">
      <w:pPr>
        <w:numPr>
          <w:ilvl w:val="0"/>
          <w:numId w:val="38"/>
        </w:numPr>
        <w:spacing w:after="50" w:line="280" w:lineRule="atLeast"/>
        <w:ind w:left="1276" w:hanging="567"/>
        <w:rPr>
          <w:rFonts w:eastAsia="Times New Roman" w:cs="Times New Roman"/>
          <w:szCs w:val="24"/>
          <w:lang w:eastAsia="en-GB"/>
        </w:rPr>
      </w:pPr>
      <w:r w:rsidRPr="00736A47">
        <w:rPr>
          <w:rFonts w:eastAsia="Times New Roman" w:cs="Times New Roman"/>
          <w:szCs w:val="24"/>
          <w:lang w:eastAsia="en-GB"/>
        </w:rPr>
        <w:t>All agreements (if any) between the Client and affected landowners;</w:t>
      </w:r>
    </w:p>
    <w:p w:rsidR="00736A47" w:rsidRPr="00736A47" w:rsidRDefault="00736A47" w:rsidP="00711B11">
      <w:pPr>
        <w:numPr>
          <w:ilvl w:val="0"/>
          <w:numId w:val="38"/>
        </w:numPr>
        <w:spacing w:after="50" w:line="280" w:lineRule="atLeast"/>
        <w:ind w:left="1276" w:hanging="567"/>
        <w:rPr>
          <w:rFonts w:eastAsia="Times New Roman" w:cs="Times New Roman"/>
          <w:szCs w:val="24"/>
          <w:lang w:eastAsia="en-GB"/>
        </w:rPr>
      </w:pPr>
      <w:r w:rsidRPr="00736A47">
        <w:rPr>
          <w:rFonts w:eastAsia="Times New Roman" w:cs="Times New Roman"/>
          <w:szCs w:val="24"/>
          <w:lang w:eastAsia="en-GB"/>
        </w:rPr>
        <w:t>All agreements with Maori (if any);</w:t>
      </w:r>
    </w:p>
    <w:p w:rsidR="00736A47" w:rsidRPr="00736A47" w:rsidRDefault="00736A47" w:rsidP="00711B11">
      <w:pPr>
        <w:numPr>
          <w:ilvl w:val="0"/>
          <w:numId w:val="38"/>
        </w:numPr>
        <w:spacing w:after="50" w:line="280" w:lineRule="atLeast"/>
        <w:ind w:left="1276" w:hanging="567"/>
        <w:rPr>
          <w:rFonts w:eastAsia="Times New Roman" w:cs="Times New Roman"/>
          <w:szCs w:val="24"/>
          <w:lang w:eastAsia="en-GB"/>
        </w:rPr>
      </w:pPr>
      <w:r w:rsidRPr="00736A47">
        <w:rPr>
          <w:rFonts w:eastAsia="Times New Roman" w:cs="Times New Roman"/>
          <w:szCs w:val="24"/>
          <w:lang w:eastAsia="en-GB"/>
        </w:rPr>
        <w:t>All statutory approval conditions (if any);</w:t>
      </w:r>
    </w:p>
    <w:p w:rsidR="00736A47" w:rsidRPr="00736A47" w:rsidRDefault="00736A47" w:rsidP="00711B11">
      <w:pPr>
        <w:numPr>
          <w:ilvl w:val="0"/>
          <w:numId w:val="38"/>
        </w:numPr>
        <w:spacing w:after="50" w:line="280" w:lineRule="atLeast"/>
        <w:ind w:left="1276" w:hanging="567"/>
        <w:rPr>
          <w:rFonts w:eastAsia="Times New Roman" w:cs="Times New Roman"/>
          <w:szCs w:val="24"/>
          <w:lang w:eastAsia="en-GB"/>
        </w:rPr>
      </w:pPr>
      <w:r w:rsidRPr="00736A47">
        <w:rPr>
          <w:rFonts w:eastAsia="Times New Roman" w:cs="Times New Roman"/>
          <w:szCs w:val="24"/>
          <w:lang w:eastAsia="en-GB"/>
        </w:rPr>
        <w:t xml:space="preserve">The updated </w:t>
      </w:r>
      <w:r w:rsidRPr="00736A47">
        <w:rPr>
          <w:rFonts w:eastAsia="Times New Roman" w:cs="Times New Roman"/>
          <w:i/>
          <w:szCs w:val="24"/>
          <w:lang w:eastAsia="en-GB"/>
        </w:rPr>
        <w:t>Environmental and Social Responsibility Screen</w:t>
      </w:r>
      <w:r w:rsidRPr="00736A47">
        <w:rPr>
          <w:rFonts w:eastAsia="Times New Roman" w:cs="Times New Roman"/>
          <w:szCs w:val="24"/>
          <w:lang w:eastAsia="en-GB"/>
        </w:rPr>
        <w:t xml:space="preserve"> results and any preliminary technical assessments completed during the DBC; </w:t>
      </w:r>
    </w:p>
    <w:p w:rsidR="00736A47" w:rsidRPr="00736A47" w:rsidRDefault="00736A47" w:rsidP="00711B11">
      <w:pPr>
        <w:numPr>
          <w:ilvl w:val="0"/>
          <w:numId w:val="38"/>
        </w:numPr>
        <w:spacing w:after="50" w:line="280" w:lineRule="atLeast"/>
        <w:ind w:left="1276" w:hanging="567"/>
        <w:rPr>
          <w:rFonts w:eastAsia="Times New Roman" w:cs="Times New Roman"/>
          <w:szCs w:val="24"/>
          <w:lang w:eastAsia="en-GB"/>
        </w:rPr>
      </w:pPr>
      <w:r w:rsidRPr="00736A47">
        <w:rPr>
          <w:rFonts w:eastAsia="Times New Roman" w:cs="Times New Roman"/>
          <w:szCs w:val="24"/>
          <w:lang w:eastAsia="en-GB"/>
        </w:rPr>
        <w:t>All applicable Client policies; and</w:t>
      </w:r>
    </w:p>
    <w:p w:rsidR="00736A47" w:rsidRPr="00736A47" w:rsidRDefault="00736A47" w:rsidP="00711B11">
      <w:pPr>
        <w:numPr>
          <w:ilvl w:val="0"/>
          <w:numId w:val="38"/>
        </w:numPr>
        <w:spacing w:after="50" w:line="280" w:lineRule="atLeast"/>
        <w:ind w:left="1276" w:hanging="567"/>
        <w:rPr>
          <w:rFonts w:eastAsia="Times New Roman" w:cs="Times New Roman"/>
          <w:szCs w:val="24"/>
          <w:lang w:eastAsia="en-GB"/>
        </w:rPr>
      </w:pPr>
      <w:r w:rsidRPr="00736A47">
        <w:rPr>
          <w:rFonts w:eastAsia="Times New Roman" w:cs="Times New Roman"/>
          <w:szCs w:val="24"/>
          <w:lang w:eastAsia="en-GB"/>
        </w:rPr>
        <w:t>All Outline Plan changes/requirements (if any).</w:t>
      </w:r>
    </w:p>
    <w:p w:rsidR="00736A47" w:rsidRPr="00736A47" w:rsidRDefault="00736A47" w:rsidP="00736A47">
      <w:pPr>
        <w:spacing w:before="100" w:after="100" w:line="280" w:lineRule="atLeast"/>
        <w:ind w:left="709"/>
        <w:rPr>
          <w:rFonts w:eastAsia="Times New Roman" w:cs="Times New Roman"/>
          <w:szCs w:val="24"/>
          <w:lang w:eastAsia="en-GB"/>
        </w:rPr>
      </w:pPr>
      <w:r w:rsidRPr="00736A47">
        <w:rPr>
          <w:rFonts w:eastAsia="Times New Roman" w:cs="Times New Roman"/>
          <w:szCs w:val="24"/>
          <w:lang w:eastAsia="en-GB"/>
        </w:rPr>
        <w:t>The Consultant shall review the DBC and confirm to the Client in writing within four weeks of tender acceptance that the DBC is considered to be robust and that the Consultant accepts ownership of the project proposals as set out in the DBC.</w:t>
      </w:r>
    </w:p>
    <w:p w:rsidR="00736A47" w:rsidRPr="00736A47" w:rsidRDefault="00736A47" w:rsidP="00736A47">
      <w:pPr>
        <w:spacing w:before="100" w:after="100" w:line="280" w:lineRule="atLeast"/>
        <w:ind w:left="709"/>
        <w:rPr>
          <w:rFonts w:eastAsia="Times New Roman" w:cs="Times New Roman"/>
          <w:color w:val="0000FF"/>
          <w:szCs w:val="24"/>
          <w:lang w:eastAsia="en-GB"/>
        </w:rPr>
      </w:pPr>
      <w:r w:rsidRPr="00736A47">
        <w:rPr>
          <w:rFonts w:eastAsia="Times New Roman" w:cs="Times New Roman"/>
          <w:color w:val="0000FF"/>
          <w:szCs w:val="24"/>
          <w:lang w:eastAsia="en-GB"/>
        </w:rPr>
        <w:t>The Consultant shall at the commencement of the design phase update the BCR of the approved option so as to ensure the continuing viability of the project</w:t>
      </w:r>
      <w:r w:rsidRPr="00736A47">
        <w:rPr>
          <w:rFonts w:eastAsia="Times New Roman" w:cs="Times New Roman"/>
          <w:color w:val="0000FF"/>
          <w:szCs w:val="24"/>
          <w:highlight w:val="yellow"/>
          <w:lang w:eastAsia="en-GB"/>
        </w:rPr>
        <w:t>.&lt;&lt;Guidance note: include this clause if you want the Consultant to undertake this&gt;&gt;</w:t>
      </w:r>
    </w:p>
    <w:p w:rsidR="00736A47" w:rsidRPr="00736A47" w:rsidRDefault="00736A47" w:rsidP="00736A47">
      <w:pPr>
        <w:spacing w:before="100" w:after="100" w:line="280" w:lineRule="atLeast"/>
        <w:ind w:left="709"/>
        <w:rPr>
          <w:rFonts w:eastAsia="Times New Roman" w:cs="Times New Roman"/>
          <w:szCs w:val="24"/>
          <w:lang w:eastAsia="en-GB"/>
        </w:rPr>
      </w:pPr>
      <w:r w:rsidRPr="00736A47">
        <w:rPr>
          <w:rFonts w:eastAsia="Times New Roman" w:cs="Times New Roman"/>
          <w:szCs w:val="24"/>
          <w:lang w:eastAsia="en-GB"/>
        </w:rPr>
        <w:t>Design Information shall be comprehensive, detailed, accurate and unambiguous.  Design shall include all of the following necessary to allow the construction of the approved option:</w:t>
      </w:r>
    </w:p>
    <w:p w:rsidR="00736A47" w:rsidRPr="00736A47" w:rsidRDefault="00736A47" w:rsidP="00711B11">
      <w:pPr>
        <w:numPr>
          <w:ilvl w:val="0"/>
          <w:numId w:val="38"/>
        </w:numPr>
        <w:tabs>
          <w:tab w:val="clear" w:pos="1702"/>
        </w:tabs>
        <w:spacing w:after="50" w:line="280" w:lineRule="atLeast"/>
        <w:ind w:left="1276" w:hanging="567"/>
        <w:rPr>
          <w:rFonts w:eastAsia="Times New Roman" w:cs="Times New Roman"/>
          <w:szCs w:val="24"/>
          <w:lang w:eastAsia="en-GB"/>
        </w:rPr>
      </w:pPr>
      <w:r w:rsidRPr="00736A47">
        <w:rPr>
          <w:rFonts w:eastAsia="Times New Roman" w:cs="Times New Roman"/>
          <w:szCs w:val="24"/>
          <w:lang w:eastAsia="en-GB"/>
        </w:rPr>
        <w:t xml:space="preserve">Survey in accordance with the Transport Agency’s </w:t>
      </w:r>
      <w:r w:rsidRPr="00736A47">
        <w:rPr>
          <w:rFonts w:eastAsia="Times New Roman" w:cs="Times New Roman"/>
          <w:i/>
          <w:szCs w:val="24"/>
          <w:lang w:eastAsia="en-GB"/>
        </w:rPr>
        <w:t>Minimum Standard Z/16 – Survey Specification</w:t>
      </w:r>
      <w:r w:rsidRPr="00736A47">
        <w:rPr>
          <w:rFonts w:eastAsia="Times New Roman" w:cs="Times New Roman"/>
          <w:szCs w:val="24"/>
          <w:lang w:eastAsia="en-GB"/>
        </w:rPr>
        <w:t>;</w:t>
      </w:r>
    </w:p>
    <w:p w:rsidR="00736A47" w:rsidRPr="00736A47" w:rsidRDefault="00736A47" w:rsidP="00711B11">
      <w:pPr>
        <w:numPr>
          <w:ilvl w:val="0"/>
          <w:numId w:val="38"/>
        </w:numPr>
        <w:tabs>
          <w:tab w:val="clear" w:pos="1702"/>
        </w:tabs>
        <w:spacing w:after="50" w:line="280" w:lineRule="atLeast"/>
        <w:ind w:left="1276" w:hanging="567"/>
        <w:rPr>
          <w:rFonts w:eastAsia="Times New Roman" w:cs="Times New Roman"/>
          <w:szCs w:val="24"/>
          <w:lang w:eastAsia="en-GB"/>
        </w:rPr>
      </w:pPr>
      <w:r w:rsidRPr="00736A47">
        <w:rPr>
          <w:rFonts w:eastAsia="Times New Roman" w:cs="Times New Roman"/>
          <w:szCs w:val="24"/>
          <w:lang w:eastAsia="en-GB"/>
        </w:rPr>
        <w:t>Geotechnical testing and assessment;</w:t>
      </w:r>
    </w:p>
    <w:p w:rsidR="00736A47" w:rsidRPr="00736A47" w:rsidRDefault="00736A47" w:rsidP="00711B11">
      <w:pPr>
        <w:numPr>
          <w:ilvl w:val="0"/>
          <w:numId w:val="38"/>
        </w:numPr>
        <w:tabs>
          <w:tab w:val="clear" w:pos="1702"/>
        </w:tabs>
        <w:spacing w:after="50" w:line="280" w:lineRule="atLeast"/>
        <w:ind w:left="1276" w:hanging="567"/>
        <w:rPr>
          <w:rFonts w:eastAsia="Times New Roman" w:cs="Times New Roman"/>
          <w:szCs w:val="24"/>
          <w:lang w:eastAsia="en-GB"/>
        </w:rPr>
      </w:pPr>
      <w:r w:rsidRPr="00736A47">
        <w:rPr>
          <w:rFonts w:eastAsia="Times New Roman" w:cs="Times New Roman"/>
          <w:szCs w:val="24"/>
          <w:lang w:eastAsia="en-GB"/>
        </w:rPr>
        <w:t>Design including preparation of the Design Philosophy Statement and any Bridge Design Statements;</w:t>
      </w:r>
    </w:p>
    <w:p w:rsidR="00736A47" w:rsidRPr="00736A47" w:rsidRDefault="00736A47" w:rsidP="00711B11">
      <w:pPr>
        <w:numPr>
          <w:ilvl w:val="0"/>
          <w:numId w:val="38"/>
        </w:numPr>
        <w:tabs>
          <w:tab w:val="clear" w:pos="1702"/>
        </w:tabs>
        <w:spacing w:after="50" w:line="280" w:lineRule="atLeast"/>
        <w:ind w:left="1276" w:hanging="567"/>
        <w:rPr>
          <w:rFonts w:eastAsia="Times New Roman" w:cs="Times New Roman"/>
          <w:szCs w:val="24"/>
          <w:lang w:eastAsia="en-GB"/>
        </w:rPr>
      </w:pPr>
      <w:r w:rsidRPr="00736A47">
        <w:rPr>
          <w:rFonts w:eastAsia="Times New Roman" w:cs="Times New Roman"/>
          <w:szCs w:val="24"/>
          <w:lang w:eastAsia="en-GB"/>
        </w:rPr>
        <w:t>Construction drawings and specifications (suitable for adaption for contract documentation); and</w:t>
      </w:r>
    </w:p>
    <w:p w:rsidR="00736A47" w:rsidRPr="00736A47" w:rsidRDefault="00736A47" w:rsidP="00711B11">
      <w:pPr>
        <w:numPr>
          <w:ilvl w:val="0"/>
          <w:numId w:val="38"/>
        </w:numPr>
        <w:tabs>
          <w:tab w:val="clear" w:pos="1702"/>
        </w:tabs>
        <w:spacing w:after="50" w:line="280" w:lineRule="atLeast"/>
        <w:ind w:left="1276" w:hanging="567"/>
        <w:rPr>
          <w:rFonts w:eastAsia="Times New Roman" w:cs="Times New Roman"/>
          <w:szCs w:val="24"/>
          <w:lang w:eastAsia="en-GB"/>
        </w:rPr>
      </w:pPr>
      <w:r w:rsidRPr="00736A47">
        <w:rPr>
          <w:rFonts w:eastAsia="Times New Roman" w:cs="Times New Roman"/>
          <w:szCs w:val="24"/>
          <w:lang w:eastAsia="en-GB"/>
        </w:rPr>
        <w:t>Preparation of material to support applications for statutory approvals.</w:t>
      </w:r>
    </w:p>
    <w:p w:rsidR="00736A47" w:rsidRPr="00736A47" w:rsidRDefault="00736A47" w:rsidP="00736A47">
      <w:pPr>
        <w:pStyle w:val="Heading3ConractScope"/>
        <w:rPr>
          <w:rFonts w:cs="Arial"/>
          <w:lang w:val="en-GB" w:eastAsia="en-NZ"/>
        </w:rPr>
      </w:pPr>
      <w:bookmarkStart w:id="240" w:name="_Toc286247139"/>
      <w:bookmarkStart w:id="241" w:name="_Toc408495381"/>
      <w:r w:rsidRPr="00736A47">
        <w:rPr>
          <w:rFonts w:cs="Arial"/>
          <w:lang w:val="en-GB" w:eastAsia="en-NZ"/>
        </w:rPr>
        <w:t>Construction Drawings</w:t>
      </w:r>
      <w:bookmarkEnd w:id="240"/>
      <w:bookmarkEnd w:id="241"/>
    </w:p>
    <w:p w:rsidR="00736A47" w:rsidRPr="00736A47" w:rsidRDefault="00736A47" w:rsidP="00736A47">
      <w:pPr>
        <w:spacing w:before="100" w:after="100" w:line="280" w:lineRule="atLeast"/>
        <w:ind w:left="709"/>
        <w:rPr>
          <w:rFonts w:eastAsia="Times New Roman" w:cs="Times New Roman"/>
          <w:szCs w:val="24"/>
          <w:lang w:eastAsia="en-GB"/>
        </w:rPr>
      </w:pPr>
      <w:r w:rsidRPr="00736A47">
        <w:rPr>
          <w:rFonts w:eastAsia="Times New Roman" w:cs="Times New Roman"/>
          <w:szCs w:val="24"/>
          <w:lang w:eastAsia="en-GB"/>
        </w:rPr>
        <w:t>The Consultant shall:</w:t>
      </w:r>
    </w:p>
    <w:p w:rsidR="00736A47" w:rsidRPr="00736A47" w:rsidRDefault="00736A47" w:rsidP="00711B11">
      <w:pPr>
        <w:numPr>
          <w:ilvl w:val="0"/>
          <w:numId w:val="38"/>
        </w:numPr>
        <w:spacing w:after="50" w:line="280" w:lineRule="atLeast"/>
        <w:ind w:left="1276" w:hanging="567"/>
        <w:rPr>
          <w:rFonts w:eastAsia="Times New Roman" w:cs="Times New Roman"/>
          <w:szCs w:val="24"/>
          <w:lang w:eastAsia="en-GB"/>
        </w:rPr>
      </w:pPr>
      <w:r w:rsidRPr="00736A47">
        <w:rPr>
          <w:rFonts w:eastAsia="Times New Roman" w:cs="Times New Roman"/>
          <w:szCs w:val="24"/>
          <w:lang w:eastAsia="en-GB"/>
        </w:rPr>
        <w:t>Produce construction drawings for the project that incorporate accepted draughting practice and that are completed in accordance with the appropriate design standards to an appropriate scale;</w:t>
      </w:r>
    </w:p>
    <w:p w:rsidR="00736A47" w:rsidRPr="00736A47" w:rsidRDefault="00736A47" w:rsidP="00711B11">
      <w:pPr>
        <w:numPr>
          <w:ilvl w:val="0"/>
          <w:numId w:val="38"/>
        </w:numPr>
        <w:spacing w:after="50" w:line="280" w:lineRule="atLeast"/>
        <w:ind w:left="1276" w:hanging="567"/>
        <w:rPr>
          <w:rFonts w:eastAsia="Times New Roman" w:cs="Times New Roman"/>
          <w:szCs w:val="24"/>
          <w:lang w:eastAsia="en-GB"/>
        </w:rPr>
      </w:pPr>
      <w:r w:rsidRPr="00736A47">
        <w:rPr>
          <w:rFonts w:eastAsia="Times New Roman" w:cs="Times New Roman"/>
          <w:szCs w:val="24"/>
          <w:lang w:eastAsia="en-GB"/>
        </w:rPr>
        <w:t xml:space="preserve">Produce drawing sheets that are logically sequenced and cross-referenced;  </w:t>
      </w:r>
    </w:p>
    <w:p w:rsidR="00736A47" w:rsidRPr="00736A47" w:rsidRDefault="00736A47" w:rsidP="00711B11">
      <w:pPr>
        <w:numPr>
          <w:ilvl w:val="0"/>
          <w:numId w:val="38"/>
        </w:numPr>
        <w:spacing w:after="50" w:line="280" w:lineRule="atLeast"/>
        <w:ind w:left="1276" w:hanging="567"/>
        <w:rPr>
          <w:rFonts w:eastAsia="Times New Roman" w:cs="Times New Roman"/>
          <w:szCs w:val="24"/>
          <w:lang w:eastAsia="en-GB"/>
        </w:rPr>
      </w:pPr>
      <w:r w:rsidRPr="00736A47">
        <w:rPr>
          <w:rFonts w:eastAsia="Times New Roman" w:cs="Times New Roman"/>
          <w:szCs w:val="24"/>
          <w:lang w:eastAsia="en-GB"/>
        </w:rPr>
        <w:t>Ensure individual drawing details of similar elements are used in preference to the use of tables and notes, particularly for reinforcing details.</w:t>
      </w:r>
    </w:p>
    <w:p w:rsidR="00736A47" w:rsidRPr="00736A47" w:rsidRDefault="00736A47" w:rsidP="00736A47">
      <w:pPr>
        <w:spacing w:before="100" w:after="100" w:line="280" w:lineRule="atLeast"/>
        <w:ind w:left="709"/>
        <w:rPr>
          <w:rFonts w:eastAsia="Times New Roman" w:cs="Times New Roman"/>
          <w:szCs w:val="24"/>
          <w:lang w:eastAsia="en-GB"/>
        </w:rPr>
      </w:pPr>
      <w:r w:rsidRPr="00736A47">
        <w:rPr>
          <w:rFonts w:eastAsia="Times New Roman" w:cs="Times New Roman"/>
          <w:szCs w:val="24"/>
          <w:lang w:eastAsia="en-GB"/>
        </w:rPr>
        <w:t>The construction drawings shall include, but not be limited to:</w:t>
      </w:r>
    </w:p>
    <w:p w:rsidR="00736A47" w:rsidRPr="00736A47" w:rsidRDefault="00736A47" w:rsidP="00711B11">
      <w:pPr>
        <w:numPr>
          <w:ilvl w:val="0"/>
          <w:numId w:val="117"/>
        </w:numPr>
        <w:spacing w:before="100" w:after="100" w:line="280" w:lineRule="atLeast"/>
        <w:ind w:left="1276" w:hanging="567"/>
        <w:rPr>
          <w:rFonts w:eastAsia="Times New Roman" w:cs="Times New Roman"/>
          <w:szCs w:val="24"/>
          <w:lang w:eastAsia="en-GB"/>
        </w:rPr>
      </w:pPr>
      <w:r w:rsidRPr="00736A47">
        <w:rPr>
          <w:rFonts w:eastAsia="Times New Roman" w:cs="Times New Roman"/>
          <w:szCs w:val="24"/>
          <w:lang w:eastAsia="en-GB"/>
        </w:rPr>
        <w:t>Plans, longitudinal sections and cross-sections including existing and proposed levels and depths of cuts and fills of the proposed works and showing all legal boundaries.  The cross-sections shall be a maximum spacing of 20m;</w:t>
      </w:r>
    </w:p>
    <w:p w:rsidR="00736A47" w:rsidRPr="00736A47" w:rsidRDefault="00736A47" w:rsidP="00711B11">
      <w:pPr>
        <w:numPr>
          <w:ilvl w:val="0"/>
          <w:numId w:val="117"/>
        </w:numPr>
        <w:spacing w:before="100" w:after="100" w:line="280" w:lineRule="atLeast"/>
        <w:ind w:left="1276" w:hanging="567"/>
        <w:rPr>
          <w:rFonts w:eastAsia="Times New Roman" w:cs="Times New Roman"/>
          <w:szCs w:val="24"/>
          <w:lang w:eastAsia="en-GB"/>
        </w:rPr>
      </w:pPr>
      <w:r w:rsidRPr="00736A47">
        <w:rPr>
          <w:rFonts w:eastAsia="Times New Roman" w:cs="Times New Roman"/>
          <w:szCs w:val="24"/>
          <w:lang w:eastAsia="en-GB"/>
        </w:rPr>
        <w:t>Plans showing Route Positions (RPs);</w:t>
      </w:r>
    </w:p>
    <w:p w:rsidR="00736A47" w:rsidRPr="00736A47" w:rsidRDefault="00736A47" w:rsidP="00711B11">
      <w:pPr>
        <w:numPr>
          <w:ilvl w:val="0"/>
          <w:numId w:val="117"/>
        </w:numPr>
        <w:spacing w:before="100" w:after="100" w:line="280" w:lineRule="atLeast"/>
        <w:ind w:left="1276" w:hanging="567"/>
        <w:rPr>
          <w:rFonts w:eastAsia="Times New Roman" w:cs="Times New Roman"/>
          <w:szCs w:val="24"/>
          <w:lang w:eastAsia="en-GB"/>
        </w:rPr>
      </w:pPr>
      <w:r w:rsidRPr="00736A47">
        <w:rPr>
          <w:rFonts w:eastAsia="Times New Roman" w:cs="Times New Roman"/>
          <w:szCs w:val="24"/>
          <w:lang w:eastAsia="en-GB"/>
        </w:rPr>
        <w:t>Cross-sections showing crossfall, batter grades, legal boundaries.  All cross-sections are to extend past the extent of the works;</w:t>
      </w:r>
    </w:p>
    <w:p w:rsidR="00736A47" w:rsidRPr="00736A47" w:rsidRDefault="00736A47" w:rsidP="00711B11">
      <w:pPr>
        <w:numPr>
          <w:ilvl w:val="0"/>
          <w:numId w:val="117"/>
        </w:numPr>
        <w:spacing w:before="100" w:after="100" w:line="280" w:lineRule="atLeast"/>
        <w:ind w:left="1276" w:hanging="567"/>
        <w:rPr>
          <w:rFonts w:eastAsia="Times New Roman" w:cs="Times New Roman"/>
          <w:szCs w:val="24"/>
          <w:lang w:eastAsia="en-GB"/>
        </w:rPr>
      </w:pPr>
      <w:r w:rsidRPr="00736A47">
        <w:rPr>
          <w:rFonts w:eastAsia="Times New Roman" w:cs="Times New Roman"/>
          <w:szCs w:val="24"/>
          <w:lang w:eastAsia="en-GB"/>
        </w:rPr>
        <w:t>Longitudinal sections showing existing levels, proposed levels, horizontal and vertical information.  Longitudinal sections to extend beyond the limits of the project to show how the proposed design ties into the existing carriageway;</w:t>
      </w:r>
    </w:p>
    <w:p w:rsidR="00736A47" w:rsidRPr="00736A47" w:rsidRDefault="00736A47" w:rsidP="00711B11">
      <w:pPr>
        <w:numPr>
          <w:ilvl w:val="0"/>
          <w:numId w:val="117"/>
        </w:numPr>
        <w:spacing w:before="100" w:after="100" w:line="280" w:lineRule="atLeast"/>
        <w:ind w:left="1276" w:hanging="567"/>
        <w:rPr>
          <w:rFonts w:eastAsia="Times New Roman" w:cs="Times New Roman"/>
          <w:szCs w:val="24"/>
          <w:lang w:eastAsia="en-GB"/>
        </w:rPr>
      </w:pPr>
      <w:r w:rsidRPr="00736A47">
        <w:rPr>
          <w:rFonts w:eastAsia="Times New Roman" w:cs="Times New Roman"/>
          <w:szCs w:val="24"/>
          <w:lang w:eastAsia="en-GB"/>
        </w:rPr>
        <w:t>Typical cross-sections including pavement construction and drainage details;</w:t>
      </w:r>
    </w:p>
    <w:p w:rsidR="00736A47" w:rsidRPr="00736A47" w:rsidRDefault="00736A47" w:rsidP="00711B11">
      <w:pPr>
        <w:numPr>
          <w:ilvl w:val="0"/>
          <w:numId w:val="117"/>
        </w:numPr>
        <w:spacing w:before="100" w:after="100" w:line="280" w:lineRule="atLeast"/>
        <w:ind w:left="1276" w:hanging="567"/>
        <w:rPr>
          <w:rFonts w:eastAsia="Times New Roman" w:cs="Times New Roman"/>
          <w:szCs w:val="24"/>
          <w:lang w:eastAsia="en-GB"/>
        </w:rPr>
      </w:pPr>
      <w:r w:rsidRPr="00736A47">
        <w:rPr>
          <w:rFonts w:eastAsia="Times New Roman" w:cs="Times New Roman"/>
          <w:szCs w:val="24"/>
          <w:lang w:eastAsia="en-GB"/>
        </w:rPr>
        <w:t>Intersection plans detailing the locations of all signs, pavement markings and lighting as appropriate;</w:t>
      </w:r>
    </w:p>
    <w:p w:rsidR="00736A47" w:rsidRPr="00736A47" w:rsidRDefault="00736A47" w:rsidP="00711B11">
      <w:pPr>
        <w:numPr>
          <w:ilvl w:val="0"/>
          <w:numId w:val="117"/>
        </w:numPr>
        <w:spacing w:before="100" w:after="100" w:line="280" w:lineRule="atLeast"/>
        <w:ind w:left="1276" w:hanging="567"/>
        <w:rPr>
          <w:rFonts w:eastAsia="Times New Roman" w:cs="Times New Roman"/>
          <w:szCs w:val="24"/>
          <w:lang w:eastAsia="en-GB"/>
        </w:rPr>
      </w:pPr>
      <w:r w:rsidRPr="00736A47">
        <w:rPr>
          <w:rFonts w:eastAsia="Times New Roman" w:cs="Times New Roman"/>
          <w:szCs w:val="24"/>
          <w:lang w:eastAsia="en-GB"/>
        </w:rPr>
        <w:t>Location of all known existing services including permanent reference marks;</w:t>
      </w:r>
    </w:p>
    <w:p w:rsidR="00736A47" w:rsidRPr="00736A47" w:rsidRDefault="00736A47" w:rsidP="00711B11">
      <w:pPr>
        <w:numPr>
          <w:ilvl w:val="0"/>
          <w:numId w:val="117"/>
        </w:numPr>
        <w:spacing w:before="100" w:after="100" w:line="280" w:lineRule="atLeast"/>
        <w:ind w:left="1276" w:hanging="567"/>
        <w:rPr>
          <w:rFonts w:eastAsia="Times New Roman" w:cs="Times New Roman"/>
          <w:szCs w:val="24"/>
          <w:lang w:eastAsia="en-GB"/>
        </w:rPr>
      </w:pPr>
      <w:r w:rsidRPr="00736A47">
        <w:rPr>
          <w:rFonts w:eastAsia="Times New Roman" w:cs="Times New Roman"/>
          <w:szCs w:val="24"/>
          <w:lang w:eastAsia="en-GB"/>
        </w:rPr>
        <w:t>Details of pavement markings, signs and lighting;</w:t>
      </w:r>
    </w:p>
    <w:p w:rsidR="00736A47" w:rsidRPr="00736A47" w:rsidRDefault="00736A47" w:rsidP="00711B11">
      <w:pPr>
        <w:numPr>
          <w:ilvl w:val="0"/>
          <w:numId w:val="117"/>
        </w:numPr>
        <w:spacing w:before="100" w:after="100" w:line="280" w:lineRule="atLeast"/>
        <w:ind w:left="1276" w:hanging="567"/>
        <w:rPr>
          <w:rFonts w:eastAsia="Times New Roman" w:cs="Times New Roman"/>
          <w:szCs w:val="24"/>
          <w:lang w:eastAsia="en-GB"/>
        </w:rPr>
      </w:pPr>
      <w:r w:rsidRPr="00736A47">
        <w:rPr>
          <w:rFonts w:eastAsia="Times New Roman" w:cs="Times New Roman"/>
          <w:szCs w:val="24"/>
          <w:lang w:eastAsia="en-GB"/>
        </w:rPr>
        <w:t>Location of pedestrian, cyclist and public transport infrastructure;</w:t>
      </w:r>
    </w:p>
    <w:p w:rsidR="00736A47" w:rsidRPr="00736A47" w:rsidRDefault="00736A47" w:rsidP="00711B11">
      <w:pPr>
        <w:numPr>
          <w:ilvl w:val="0"/>
          <w:numId w:val="117"/>
        </w:numPr>
        <w:spacing w:before="100" w:after="100" w:line="280" w:lineRule="atLeast"/>
        <w:ind w:left="1276" w:hanging="567"/>
        <w:rPr>
          <w:rFonts w:eastAsia="Times New Roman" w:cs="Times New Roman"/>
          <w:szCs w:val="24"/>
          <w:lang w:eastAsia="en-GB"/>
        </w:rPr>
      </w:pPr>
      <w:r w:rsidRPr="00736A47">
        <w:rPr>
          <w:rFonts w:eastAsia="Times New Roman" w:cs="Times New Roman"/>
          <w:szCs w:val="24"/>
          <w:lang w:eastAsia="en-GB"/>
        </w:rPr>
        <w:t>Location of local road infrastructure;</w:t>
      </w:r>
    </w:p>
    <w:p w:rsidR="00736A47" w:rsidRPr="00736A47" w:rsidRDefault="00736A47" w:rsidP="00711B11">
      <w:pPr>
        <w:numPr>
          <w:ilvl w:val="0"/>
          <w:numId w:val="117"/>
        </w:numPr>
        <w:spacing w:before="100" w:after="100" w:line="280" w:lineRule="atLeast"/>
        <w:ind w:left="1276" w:hanging="567"/>
        <w:rPr>
          <w:rFonts w:eastAsia="Times New Roman" w:cs="Times New Roman"/>
          <w:szCs w:val="24"/>
          <w:lang w:eastAsia="en-GB"/>
        </w:rPr>
      </w:pPr>
      <w:r w:rsidRPr="00736A47">
        <w:rPr>
          <w:rFonts w:eastAsia="Times New Roman" w:cs="Times New Roman"/>
          <w:szCs w:val="24"/>
          <w:lang w:eastAsia="en-GB"/>
        </w:rPr>
        <w:t>Structural drawings of all bridges, tunnels or other structures and major culverts including details as to how these will meet the ULDF and, in the case of culverts, provide for fish passage;</w:t>
      </w:r>
    </w:p>
    <w:p w:rsidR="00736A47" w:rsidRPr="00736A47" w:rsidRDefault="00736A47" w:rsidP="00711B11">
      <w:pPr>
        <w:numPr>
          <w:ilvl w:val="0"/>
          <w:numId w:val="117"/>
        </w:numPr>
        <w:spacing w:before="100" w:after="100" w:line="280" w:lineRule="atLeast"/>
        <w:ind w:left="1276" w:hanging="567"/>
        <w:rPr>
          <w:rFonts w:eastAsia="Times New Roman" w:cs="Times New Roman"/>
          <w:szCs w:val="24"/>
          <w:lang w:eastAsia="en-GB"/>
        </w:rPr>
      </w:pPr>
      <w:r w:rsidRPr="00736A47">
        <w:rPr>
          <w:rFonts w:eastAsia="Times New Roman" w:cs="Times New Roman"/>
          <w:szCs w:val="24"/>
          <w:lang w:eastAsia="en-GB"/>
        </w:rPr>
        <w:t>Location of all key land uses;</w:t>
      </w:r>
    </w:p>
    <w:p w:rsidR="00736A47" w:rsidRPr="00736A47" w:rsidRDefault="00736A47" w:rsidP="00711B11">
      <w:pPr>
        <w:numPr>
          <w:ilvl w:val="0"/>
          <w:numId w:val="117"/>
        </w:numPr>
        <w:spacing w:before="100" w:after="100" w:line="280" w:lineRule="atLeast"/>
        <w:ind w:left="1276" w:hanging="567"/>
        <w:rPr>
          <w:rFonts w:eastAsia="Times New Roman" w:cs="Times New Roman"/>
          <w:szCs w:val="24"/>
          <w:lang w:eastAsia="en-GB"/>
        </w:rPr>
      </w:pPr>
      <w:r w:rsidRPr="00736A47">
        <w:rPr>
          <w:rFonts w:eastAsia="Times New Roman" w:cs="Times New Roman"/>
          <w:szCs w:val="24"/>
          <w:lang w:eastAsia="en-GB"/>
        </w:rPr>
        <w:t>Details of the project’s environmental and social impact management assets (temporary and permanent) including urban design features, noise control assets, stormwater management infrastructure and landscaping;</w:t>
      </w:r>
    </w:p>
    <w:p w:rsidR="00736A47" w:rsidRPr="00736A47" w:rsidRDefault="00736A47" w:rsidP="00711B11">
      <w:pPr>
        <w:numPr>
          <w:ilvl w:val="0"/>
          <w:numId w:val="117"/>
        </w:numPr>
        <w:spacing w:before="100" w:after="100" w:line="280" w:lineRule="atLeast"/>
        <w:ind w:left="1276" w:hanging="567"/>
        <w:rPr>
          <w:rFonts w:eastAsia="Times New Roman" w:cs="Times New Roman"/>
          <w:szCs w:val="24"/>
          <w:lang w:eastAsia="en-GB"/>
        </w:rPr>
      </w:pPr>
      <w:r w:rsidRPr="00736A47">
        <w:rPr>
          <w:rFonts w:eastAsia="Times New Roman" w:cs="Times New Roman"/>
          <w:szCs w:val="24"/>
          <w:lang w:eastAsia="en-GB"/>
        </w:rPr>
        <w:t>Location, extent of, and rehabilitation plans for proposed borrow and dump sites; and</w:t>
      </w:r>
    </w:p>
    <w:p w:rsidR="00736A47" w:rsidRPr="00736A47" w:rsidRDefault="00736A47" w:rsidP="00711B11">
      <w:pPr>
        <w:numPr>
          <w:ilvl w:val="0"/>
          <w:numId w:val="117"/>
        </w:numPr>
        <w:spacing w:before="100" w:after="100" w:line="280" w:lineRule="atLeast"/>
        <w:ind w:left="1276" w:hanging="567"/>
        <w:rPr>
          <w:rFonts w:eastAsia="Times New Roman" w:cs="Times New Roman"/>
          <w:szCs w:val="24"/>
          <w:lang w:eastAsia="en-GB"/>
        </w:rPr>
      </w:pPr>
      <w:r w:rsidRPr="00736A47">
        <w:rPr>
          <w:rFonts w:eastAsia="Times New Roman" w:cs="Times New Roman"/>
          <w:szCs w:val="24"/>
          <w:lang w:eastAsia="en-GB"/>
        </w:rPr>
        <w:t>A single sheet plan superimposing the design on an aerial photograph.</w:t>
      </w:r>
    </w:p>
    <w:p w:rsidR="00736A47" w:rsidRPr="00736A47" w:rsidRDefault="00736A47" w:rsidP="00736A47">
      <w:pPr>
        <w:pStyle w:val="Heading3ConractScope"/>
        <w:rPr>
          <w:rFonts w:cs="Arial"/>
          <w:lang w:val="en-GB" w:eastAsia="en-NZ"/>
        </w:rPr>
      </w:pPr>
      <w:r w:rsidRPr="00736A47">
        <w:rPr>
          <w:rFonts w:cs="Arial"/>
          <w:lang w:val="en-GB" w:eastAsia="en-NZ"/>
        </w:rPr>
        <w:t>Design Philosophy Statement</w:t>
      </w:r>
    </w:p>
    <w:p w:rsidR="00736A47" w:rsidRPr="00736A47" w:rsidRDefault="00736A47" w:rsidP="00736A47">
      <w:pPr>
        <w:spacing w:before="100" w:after="100" w:line="280" w:lineRule="atLeast"/>
        <w:ind w:left="709"/>
        <w:rPr>
          <w:rFonts w:eastAsia="Times New Roman" w:cs="Times New Roman"/>
          <w:szCs w:val="24"/>
          <w:lang w:eastAsia="en-GB"/>
        </w:rPr>
      </w:pPr>
      <w:r w:rsidRPr="00736A47">
        <w:rPr>
          <w:rFonts w:eastAsia="Times New Roman" w:cs="Times New Roman"/>
          <w:szCs w:val="24"/>
          <w:lang w:eastAsia="en-GB"/>
        </w:rPr>
        <w:t>The Design Philosophy Statement shall be a statement detailing the standards and assumptions used in the completion of the design of the Project and shall include:</w:t>
      </w:r>
    </w:p>
    <w:p w:rsidR="00736A47" w:rsidRPr="00736A47" w:rsidRDefault="00736A47" w:rsidP="00711B11">
      <w:pPr>
        <w:numPr>
          <w:ilvl w:val="0"/>
          <w:numId w:val="118"/>
        </w:numPr>
        <w:spacing w:before="100" w:after="100" w:line="280" w:lineRule="atLeast"/>
        <w:ind w:left="1276" w:hanging="567"/>
        <w:rPr>
          <w:rFonts w:eastAsia="Times New Roman" w:cs="Times New Roman"/>
          <w:szCs w:val="24"/>
          <w:lang w:eastAsia="en-GB"/>
        </w:rPr>
      </w:pPr>
      <w:r w:rsidRPr="00736A47">
        <w:rPr>
          <w:rFonts w:eastAsia="Times New Roman" w:cs="Times New Roman"/>
          <w:szCs w:val="24"/>
          <w:lang w:eastAsia="en-GB"/>
        </w:rPr>
        <w:t xml:space="preserve">An outline of the philosophy to be used for the completion of the design, which is consistent with the </w:t>
      </w:r>
      <w:r w:rsidRPr="00736A47">
        <w:rPr>
          <w:rFonts w:eastAsia="Times New Roman" w:cs="Times New Roman"/>
          <w:i/>
          <w:szCs w:val="24"/>
          <w:lang w:eastAsia="en-GB"/>
        </w:rPr>
        <w:t>Minimum Standard Z/19 - State Highway Environmental &amp; Social Responsibility Standard</w:t>
      </w:r>
      <w:r w:rsidRPr="00736A47">
        <w:rPr>
          <w:rFonts w:eastAsia="Times New Roman" w:cs="Times New Roman"/>
          <w:szCs w:val="24"/>
          <w:lang w:eastAsia="en-GB"/>
        </w:rPr>
        <w:t xml:space="preserve"> and the objectives of the </w:t>
      </w:r>
      <w:r w:rsidRPr="00736A47">
        <w:rPr>
          <w:rFonts w:eastAsia="Times New Roman" w:cs="Times New Roman"/>
          <w:i/>
          <w:szCs w:val="24"/>
          <w:lang w:eastAsia="en-GB"/>
        </w:rPr>
        <w:t>SH Environmental Plan</w:t>
      </w:r>
      <w:r w:rsidRPr="00736A47">
        <w:rPr>
          <w:rFonts w:eastAsia="Times New Roman" w:cs="Times New Roman"/>
          <w:szCs w:val="24"/>
          <w:lang w:eastAsia="en-GB"/>
        </w:rPr>
        <w:t xml:space="preserve">;  </w:t>
      </w:r>
    </w:p>
    <w:p w:rsidR="00736A47" w:rsidRPr="00736A47" w:rsidRDefault="00736A47" w:rsidP="00711B11">
      <w:pPr>
        <w:numPr>
          <w:ilvl w:val="0"/>
          <w:numId w:val="118"/>
        </w:numPr>
        <w:spacing w:before="100" w:after="100" w:line="280" w:lineRule="atLeast"/>
        <w:ind w:left="1276" w:hanging="567"/>
        <w:rPr>
          <w:rFonts w:eastAsia="Times New Roman" w:cs="Times New Roman"/>
          <w:szCs w:val="24"/>
          <w:lang w:eastAsia="en-GB"/>
        </w:rPr>
      </w:pPr>
      <w:r w:rsidRPr="00736A47">
        <w:rPr>
          <w:rFonts w:eastAsia="Times New Roman" w:cs="Times New Roman"/>
          <w:szCs w:val="24"/>
          <w:lang w:eastAsia="en-GB"/>
        </w:rPr>
        <w:t>A detailed construction methodology including traffic management requirements to confirm that the approved option can be built;</w:t>
      </w:r>
    </w:p>
    <w:p w:rsidR="00736A47" w:rsidRPr="00736A47" w:rsidRDefault="00736A47" w:rsidP="00711B11">
      <w:pPr>
        <w:numPr>
          <w:ilvl w:val="0"/>
          <w:numId w:val="118"/>
        </w:numPr>
        <w:spacing w:before="100" w:after="100" w:line="280" w:lineRule="atLeast"/>
        <w:ind w:left="1276" w:hanging="567"/>
        <w:rPr>
          <w:rFonts w:eastAsia="Times New Roman" w:cs="Times New Roman"/>
          <w:szCs w:val="24"/>
          <w:lang w:eastAsia="en-GB"/>
        </w:rPr>
      </w:pPr>
      <w:r w:rsidRPr="00736A47">
        <w:rPr>
          <w:rFonts w:eastAsia="Times New Roman" w:cs="Times New Roman"/>
          <w:szCs w:val="24"/>
          <w:lang w:eastAsia="en-GB"/>
        </w:rPr>
        <w:t>The specific standards to be used including:</w:t>
      </w:r>
    </w:p>
    <w:p w:rsidR="00736A47" w:rsidRPr="00736A47" w:rsidRDefault="00736A47" w:rsidP="00711B11">
      <w:pPr>
        <w:numPr>
          <w:ilvl w:val="0"/>
          <w:numId w:val="22"/>
        </w:numPr>
        <w:spacing w:after="50" w:line="280" w:lineRule="atLeast"/>
        <w:ind w:left="1843" w:hanging="567"/>
        <w:rPr>
          <w:rFonts w:eastAsia="Times New Roman" w:cs="Times New Roman"/>
          <w:szCs w:val="24"/>
          <w:lang w:eastAsia="en-GB"/>
        </w:rPr>
      </w:pPr>
      <w:r w:rsidRPr="00736A47">
        <w:rPr>
          <w:rFonts w:eastAsia="Times New Roman" w:cs="Times New Roman"/>
          <w:szCs w:val="24"/>
          <w:lang w:eastAsia="en-GB"/>
        </w:rPr>
        <w:t>Cross-sectional standards related to the Client’s cross-sectional review;</w:t>
      </w:r>
    </w:p>
    <w:p w:rsidR="00736A47" w:rsidRPr="00736A47" w:rsidRDefault="00736A47" w:rsidP="00711B11">
      <w:pPr>
        <w:numPr>
          <w:ilvl w:val="0"/>
          <w:numId w:val="22"/>
        </w:numPr>
        <w:spacing w:after="50" w:line="280" w:lineRule="atLeast"/>
        <w:ind w:left="1843" w:hanging="567"/>
        <w:rPr>
          <w:rFonts w:eastAsia="Times New Roman" w:cs="Times New Roman"/>
          <w:szCs w:val="24"/>
          <w:lang w:eastAsia="en-GB"/>
        </w:rPr>
      </w:pPr>
      <w:r w:rsidRPr="00736A47">
        <w:rPr>
          <w:rFonts w:eastAsia="Times New Roman" w:cs="Times New Roman"/>
          <w:szCs w:val="24"/>
          <w:lang w:eastAsia="en-GB"/>
        </w:rPr>
        <w:t>Geometric standards related to speed environment;</w:t>
      </w:r>
    </w:p>
    <w:p w:rsidR="00736A47" w:rsidRPr="00736A47" w:rsidRDefault="00736A47" w:rsidP="00711B11">
      <w:pPr>
        <w:numPr>
          <w:ilvl w:val="0"/>
          <w:numId w:val="118"/>
        </w:numPr>
        <w:spacing w:before="100" w:after="100" w:line="280" w:lineRule="atLeast"/>
        <w:ind w:left="1276" w:hanging="567"/>
        <w:rPr>
          <w:rFonts w:eastAsia="Times New Roman" w:cs="Times New Roman"/>
          <w:szCs w:val="24"/>
          <w:lang w:eastAsia="en-GB"/>
        </w:rPr>
      </w:pPr>
      <w:r w:rsidRPr="00736A47">
        <w:rPr>
          <w:rFonts w:eastAsia="Times New Roman" w:cs="Times New Roman"/>
          <w:szCs w:val="24"/>
          <w:lang w:eastAsia="en-GB"/>
        </w:rPr>
        <w:t xml:space="preserve">All design assumptions including, but not limited to, data on design parameters such as subgrade CBR, fill and cut batter slopes, alterations to stream and river beds, stormwater structures design, pavement design and pavement loadings; </w:t>
      </w:r>
    </w:p>
    <w:p w:rsidR="00736A47" w:rsidRPr="00736A47" w:rsidRDefault="00736A47" w:rsidP="00711B11">
      <w:pPr>
        <w:numPr>
          <w:ilvl w:val="0"/>
          <w:numId w:val="118"/>
        </w:numPr>
        <w:spacing w:before="100" w:after="100" w:line="280" w:lineRule="atLeast"/>
        <w:ind w:left="1276" w:hanging="567"/>
        <w:rPr>
          <w:rFonts w:eastAsia="Times New Roman" w:cs="Times New Roman"/>
          <w:szCs w:val="24"/>
          <w:lang w:eastAsia="en-GB"/>
        </w:rPr>
      </w:pPr>
      <w:r w:rsidRPr="00736A47">
        <w:rPr>
          <w:rFonts w:eastAsia="Times New Roman" w:cs="Times New Roman"/>
          <w:szCs w:val="24"/>
          <w:lang w:eastAsia="en-GB"/>
        </w:rPr>
        <w:t xml:space="preserve">For large projects or projects in an urban area, a statement detailing how the design gives effect to the Urban and Landscape Design Framework prepared to give effect to the Transport Agency’s </w:t>
      </w:r>
      <w:r w:rsidRPr="00736A47">
        <w:rPr>
          <w:rFonts w:eastAsia="Times New Roman" w:cs="Times New Roman"/>
          <w:i/>
          <w:szCs w:val="24"/>
          <w:lang w:eastAsia="en-GB"/>
        </w:rPr>
        <w:t xml:space="preserve">Urban Design Guidelines 2013: Bridging the Gap; </w:t>
      </w:r>
      <w:r w:rsidRPr="00736A47">
        <w:rPr>
          <w:rFonts w:eastAsia="Times New Roman" w:cs="Times New Roman"/>
          <w:szCs w:val="24"/>
          <w:lang w:eastAsia="en-GB"/>
        </w:rPr>
        <w:t>and</w:t>
      </w:r>
    </w:p>
    <w:p w:rsidR="00736A47" w:rsidRPr="00736A47" w:rsidRDefault="00736A47" w:rsidP="00711B11">
      <w:pPr>
        <w:numPr>
          <w:ilvl w:val="0"/>
          <w:numId w:val="118"/>
        </w:numPr>
        <w:spacing w:before="100" w:after="100" w:line="280" w:lineRule="atLeast"/>
        <w:ind w:left="1276" w:hanging="567"/>
        <w:rPr>
          <w:rFonts w:eastAsia="Times New Roman" w:cs="Times New Roman"/>
          <w:szCs w:val="24"/>
          <w:lang w:eastAsia="en-GB"/>
        </w:rPr>
      </w:pPr>
      <w:r w:rsidRPr="00736A47">
        <w:rPr>
          <w:rFonts w:eastAsia="Times New Roman" w:cs="Times New Roman"/>
          <w:szCs w:val="24"/>
          <w:lang w:eastAsia="en-GB"/>
        </w:rPr>
        <w:t>An analysis of the maintenance requirements of the project to assess whether ongoing maintenance costs are reasonable.</w:t>
      </w:r>
    </w:p>
    <w:p w:rsidR="00736A47" w:rsidRPr="00736A47" w:rsidRDefault="00736A47" w:rsidP="00736A47">
      <w:pPr>
        <w:spacing w:before="100" w:after="100" w:line="280" w:lineRule="atLeast"/>
        <w:ind w:left="709"/>
        <w:rPr>
          <w:rFonts w:eastAsia="Times New Roman" w:cs="Times New Roman"/>
          <w:szCs w:val="24"/>
          <w:lang w:eastAsia="en-GB"/>
        </w:rPr>
      </w:pPr>
      <w:r w:rsidRPr="00736A47">
        <w:rPr>
          <w:rFonts w:eastAsia="Times New Roman" w:cs="Times New Roman"/>
          <w:szCs w:val="24"/>
          <w:lang w:eastAsia="en-GB"/>
        </w:rPr>
        <w:t>The Design Philosophy Statement shall be formatted in accordance with the headings to be used for the Final Design Report.</w:t>
      </w:r>
    </w:p>
    <w:p w:rsidR="00736A47" w:rsidRPr="00736A47" w:rsidRDefault="00736A47" w:rsidP="00736A47">
      <w:pPr>
        <w:spacing w:before="100" w:after="100" w:line="280" w:lineRule="atLeast"/>
        <w:ind w:left="709"/>
        <w:rPr>
          <w:rFonts w:eastAsia="Times New Roman" w:cs="Times New Roman"/>
          <w:color w:val="0000FF"/>
          <w:szCs w:val="24"/>
          <w:lang w:eastAsia="en-GB"/>
        </w:rPr>
      </w:pPr>
      <w:r w:rsidRPr="00736A47">
        <w:rPr>
          <w:rFonts w:eastAsia="Times New Roman" w:cs="Times New Roman"/>
          <w:color w:val="0000FF"/>
          <w:szCs w:val="24"/>
          <w:lang w:eastAsia="en-GB"/>
        </w:rPr>
        <w:t>Where a preliminary Design Philosophy Statement was produced as part of the DBC, the Consultant shall compare it with the actual design and record the reason for any differences.</w:t>
      </w:r>
    </w:p>
    <w:p w:rsidR="00736A47" w:rsidRPr="00736A47" w:rsidRDefault="00736A47" w:rsidP="00736A47">
      <w:pPr>
        <w:spacing w:before="100" w:after="100" w:line="280" w:lineRule="atLeast"/>
        <w:ind w:left="709"/>
        <w:rPr>
          <w:rFonts w:eastAsia="Times New Roman" w:cs="Times New Roman"/>
          <w:color w:val="0000FF"/>
          <w:szCs w:val="24"/>
          <w:lang w:eastAsia="en-GB"/>
        </w:rPr>
      </w:pPr>
      <w:r w:rsidRPr="00736A47">
        <w:rPr>
          <w:rFonts w:eastAsia="Times New Roman" w:cs="Times New Roman"/>
          <w:color w:val="0000FF"/>
          <w:szCs w:val="24"/>
          <w:lang w:eastAsia="en-GB"/>
        </w:rPr>
        <w:t xml:space="preserve">The Consultant shall complete a Bridge Design Statement for all new (or altered) bridges, underpasses and major culverts.  This design statement should give effect to the Transport Agency’s </w:t>
      </w:r>
      <w:r w:rsidRPr="00736A47">
        <w:rPr>
          <w:rFonts w:eastAsia="Times New Roman" w:cs="Times New Roman"/>
          <w:i/>
          <w:color w:val="0000FF"/>
          <w:szCs w:val="24"/>
          <w:lang w:eastAsia="en-GB"/>
        </w:rPr>
        <w:t xml:space="preserve">Bridge Manual, </w:t>
      </w:r>
      <w:r w:rsidRPr="00736A47">
        <w:rPr>
          <w:rFonts w:eastAsia="Times New Roman" w:cs="Times New Roman"/>
          <w:color w:val="0000FF"/>
          <w:szCs w:val="24"/>
          <w:lang w:eastAsia="en-GB"/>
        </w:rPr>
        <w:t>the Transport Agency’s</w:t>
      </w:r>
      <w:r w:rsidRPr="00736A47">
        <w:rPr>
          <w:rFonts w:eastAsia="Times New Roman" w:cs="Times New Roman"/>
          <w:i/>
          <w:color w:val="0000FF"/>
          <w:szCs w:val="24"/>
          <w:lang w:eastAsia="en-GB"/>
        </w:rPr>
        <w:t xml:space="preserve"> Urban Design Guidelines: Bridging the Gap </w:t>
      </w:r>
      <w:r w:rsidRPr="00736A47">
        <w:rPr>
          <w:rFonts w:eastAsia="Times New Roman" w:cs="Times New Roman"/>
          <w:color w:val="0000FF"/>
          <w:szCs w:val="24"/>
          <w:lang w:eastAsia="en-GB"/>
        </w:rPr>
        <w:t>and the Design Philosophy Statement</w:t>
      </w:r>
      <w:r w:rsidRPr="00736A47">
        <w:rPr>
          <w:rFonts w:ascii="Times New Roman" w:eastAsia="Times New Roman" w:hAnsi="Times New Roman" w:cs="Times New Roman"/>
          <w:color w:val="0000FF"/>
          <w:sz w:val="24"/>
          <w:szCs w:val="24"/>
          <w:lang w:eastAsia="en-NZ"/>
        </w:rPr>
        <w:t xml:space="preserve">.  </w:t>
      </w:r>
      <w:r w:rsidRPr="00736A47">
        <w:rPr>
          <w:rFonts w:eastAsia="Times New Roman" w:cs="Times New Roman"/>
          <w:color w:val="0000FF"/>
          <w:szCs w:val="24"/>
          <w:lang w:eastAsia="en-GB"/>
        </w:rPr>
        <w:t>A major culvert is defined as a culvert with a minimum waterway area greater than 3.4m</w:t>
      </w:r>
      <w:r w:rsidRPr="00736A47">
        <w:rPr>
          <w:rFonts w:eastAsia="Times New Roman" w:cs="Times New Roman"/>
          <w:color w:val="0000FF"/>
          <w:szCs w:val="24"/>
          <w:vertAlign w:val="superscript"/>
          <w:lang w:eastAsia="en-GB"/>
        </w:rPr>
        <w:t>2</w:t>
      </w:r>
      <w:r w:rsidRPr="00736A47">
        <w:rPr>
          <w:rFonts w:eastAsia="Times New Roman" w:cs="Times New Roman"/>
          <w:szCs w:val="24"/>
          <w:lang w:eastAsia="en-GB"/>
        </w:rPr>
        <w:t xml:space="preserve">. </w:t>
      </w:r>
      <w:r w:rsidRPr="00736A47">
        <w:rPr>
          <w:rFonts w:eastAsia="Times New Roman" w:cs="Times New Roman"/>
          <w:color w:val="0000FF"/>
          <w:szCs w:val="24"/>
          <w:highlight w:val="yellow"/>
          <w:lang w:eastAsia="en-GB"/>
        </w:rPr>
        <w:t>&lt;&lt;Guidance note: include if bridges within project&gt;&gt;</w:t>
      </w:r>
    </w:p>
    <w:p w:rsidR="00736A47" w:rsidRPr="00714AD1" w:rsidRDefault="00736A47" w:rsidP="00736A47">
      <w:pPr>
        <w:pStyle w:val="Heading3ConractScope"/>
        <w:rPr>
          <w:rFonts w:cs="Arial"/>
          <w:b w:val="0"/>
          <w:color w:val="0000FF"/>
          <w:lang w:val="en-GB" w:eastAsia="en-NZ"/>
        </w:rPr>
      </w:pPr>
      <w:bookmarkStart w:id="242" w:name="_Toc286247143"/>
      <w:bookmarkStart w:id="243" w:name="_Toc408495385"/>
      <w:r w:rsidRPr="00714AD1">
        <w:rPr>
          <w:rFonts w:cs="Arial"/>
          <w:color w:val="0000FF"/>
          <w:lang w:val="en-GB" w:eastAsia="en-NZ"/>
        </w:rPr>
        <w:t>Bridge Data System Input Forms</w:t>
      </w:r>
      <w:bookmarkEnd w:id="242"/>
      <w:bookmarkEnd w:id="243"/>
      <w:r w:rsidRPr="00714AD1">
        <w:rPr>
          <w:rFonts w:cs="Arial"/>
          <w:color w:val="0000FF"/>
          <w:lang w:val="en-GB" w:eastAsia="en-NZ"/>
        </w:rPr>
        <w:t xml:space="preserve"> </w:t>
      </w:r>
      <w:r w:rsidRPr="00714AD1">
        <w:rPr>
          <w:rFonts w:cs="Arial"/>
          <w:b w:val="0"/>
          <w:color w:val="0000FF"/>
          <w:highlight w:val="yellow"/>
          <w:lang w:val="en-GB" w:eastAsia="en-NZ"/>
        </w:rPr>
        <w:t>&lt;&lt;Guidance note: include if bridges within project&gt;&gt;</w:t>
      </w:r>
    </w:p>
    <w:p w:rsidR="00736A47" w:rsidRPr="00736A47" w:rsidRDefault="00736A47" w:rsidP="00736A47">
      <w:pPr>
        <w:spacing w:before="100" w:after="100" w:line="280" w:lineRule="atLeast"/>
        <w:ind w:left="709"/>
        <w:rPr>
          <w:rFonts w:eastAsia="Times New Roman" w:cs="Times New Roman"/>
          <w:color w:val="0000FF"/>
          <w:szCs w:val="24"/>
          <w:lang w:eastAsia="en-GB"/>
        </w:rPr>
      </w:pPr>
      <w:r w:rsidRPr="00736A47">
        <w:rPr>
          <w:rFonts w:eastAsia="Times New Roman" w:cs="Times New Roman"/>
          <w:color w:val="0000FF"/>
          <w:szCs w:val="24"/>
          <w:lang w:eastAsia="en-GB"/>
        </w:rPr>
        <w:t xml:space="preserve">The Consultant shall ensure all new or any updates to bridge data is recorded by completing both Structural and Descriptive Input Forms in accordance with the Transport Agency’s </w:t>
      </w:r>
      <w:r w:rsidRPr="00736A47">
        <w:rPr>
          <w:rFonts w:eastAsia="Times New Roman" w:cs="Times New Roman"/>
          <w:i/>
          <w:color w:val="0000FF"/>
          <w:szCs w:val="24"/>
          <w:lang w:eastAsia="en-GB"/>
        </w:rPr>
        <w:t>Bridge Data System (BDS) User Guides</w:t>
      </w:r>
      <w:r w:rsidRPr="00736A47">
        <w:rPr>
          <w:rFonts w:eastAsia="Times New Roman" w:cs="Times New Roman"/>
          <w:color w:val="0000FF"/>
          <w:sz w:val="18"/>
          <w:szCs w:val="18"/>
          <w:lang w:eastAsia="en-GB"/>
        </w:rPr>
        <w:t xml:space="preserve"> </w:t>
      </w:r>
      <w:r w:rsidRPr="00736A47">
        <w:rPr>
          <w:rFonts w:eastAsia="Times New Roman" w:cs="Times New Roman"/>
          <w:color w:val="0000FF"/>
          <w:szCs w:val="24"/>
          <w:lang w:eastAsia="en-GB"/>
        </w:rPr>
        <w:t>(refer Transport Agency website) and that they are provided to the Transport Agency’s Project Manager and the Transport Agency’s Regional Bridge Consultant.</w:t>
      </w:r>
    </w:p>
    <w:p w:rsidR="00736A47" w:rsidRPr="00736A47" w:rsidRDefault="00736A47" w:rsidP="00736A47">
      <w:pPr>
        <w:pStyle w:val="Heading3ConractScope"/>
        <w:rPr>
          <w:rFonts w:cs="Arial"/>
          <w:lang w:val="en-GB" w:eastAsia="en-NZ"/>
        </w:rPr>
      </w:pPr>
      <w:bookmarkStart w:id="244" w:name="_Toc286247144"/>
      <w:bookmarkStart w:id="245" w:name="_Toc408495386"/>
      <w:r w:rsidRPr="00736A47">
        <w:rPr>
          <w:rFonts w:cs="Arial"/>
          <w:lang w:val="en-GB" w:eastAsia="en-NZ"/>
        </w:rPr>
        <w:t>Final Design Report</w:t>
      </w:r>
      <w:bookmarkEnd w:id="244"/>
      <w:bookmarkEnd w:id="245"/>
    </w:p>
    <w:p w:rsidR="00736A47" w:rsidRPr="00736A47" w:rsidRDefault="00736A47" w:rsidP="00736A47">
      <w:pPr>
        <w:spacing w:before="100" w:after="100" w:line="280" w:lineRule="atLeast"/>
        <w:ind w:left="709"/>
        <w:rPr>
          <w:rFonts w:eastAsia="Times New Roman" w:cs="Times New Roman"/>
          <w:szCs w:val="24"/>
          <w:lang w:eastAsia="en-GB"/>
        </w:rPr>
      </w:pPr>
      <w:r w:rsidRPr="00736A47">
        <w:rPr>
          <w:rFonts w:eastAsia="Times New Roman" w:cs="Times New Roman"/>
          <w:szCs w:val="24"/>
          <w:lang w:eastAsia="en-GB"/>
        </w:rPr>
        <w:t>The Final Design Report shall detail the interpretation of the design requirements with regard to physical deliverables and the design standards, assumptions, materials, and methodology used in the completion of the design of the various elements of the project, including outcomes of any Safety in Design reviews.  The report shall detail the design forms and standards to be achieved, background reasoning leading to the choice of a design form, standard, material and methodology, etc.  The report shall also identify any deviations from the DBC and the Client's mandatory and advisory standards and mitigation required to comply with the standards.</w:t>
      </w:r>
    </w:p>
    <w:p w:rsidR="00736A47" w:rsidRPr="00736A47" w:rsidRDefault="00736A47" w:rsidP="00736A47">
      <w:pPr>
        <w:spacing w:before="100" w:after="100" w:line="280" w:lineRule="atLeast"/>
        <w:ind w:left="709"/>
        <w:rPr>
          <w:rFonts w:eastAsia="Times New Roman" w:cs="Times New Roman"/>
          <w:szCs w:val="24"/>
          <w:lang w:eastAsia="en-GB"/>
        </w:rPr>
      </w:pPr>
      <w:r w:rsidRPr="00736A47">
        <w:rPr>
          <w:rFonts w:eastAsia="Times New Roman" w:cs="Times New Roman"/>
          <w:szCs w:val="24"/>
          <w:lang w:eastAsia="en-GB"/>
        </w:rPr>
        <w:t>The Final Design Report shall contain, but not be limited to, the following headings and be submitted with the draft Construction Drawings and Tender Documents:</w:t>
      </w:r>
    </w:p>
    <w:p w:rsidR="00736A47" w:rsidRPr="00736A47" w:rsidRDefault="00736A47" w:rsidP="00711B11">
      <w:pPr>
        <w:numPr>
          <w:ilvl w:val="0"/>
          <w:numId w:val="38"/>
        </w:numPr>
        <w:tabs>
          <w:tab w:val="clear" w:pos="1702"/>
        </w:tabs>
        <w:spacing w:after="50" w:line="280" w:lineRule="atLeast"/>
        <w:ind w:left="1276" w:hanging="567"/>
        <w:rPr>
          <w:rFonts w:eastAsia="Times New Roman" w:cs="Times New Roman"/>
          <w:szCs w:val="24"/>
          <w:lang w:eastAsia="en-GB"/>
        </w:rPr>
      </w:pPr>
      <w:r w:rsidRPr="00736A47">
        <w:rPr>
          <w:rFonts w:eastAsia="Times New Roman" w:cs="Times New Roman"/>
          <w:szCs w:val="24"/>
          <w:lang w:eastAsia="en-GB"/>
        </w:rPr>
        <w:t>Design philosophy.</w:t>
      </w:r>
    </w:p>
    <w:p w:rsidR="00736A47" w:rsidRPr="00736A47" w:rsidRDefault="00736A47" w:rsidP="00711B11">
      <w:pPr>
        <w:numPr>
          <w:ilvl w:val="0"/>
          <w:numId w:val="38"/>
        </w:numPr>
        <w:tabs>
          <w:tab w:val="clear" w:pos="1702"/>
        </w:tabs>
        <w:spacing w:after="50" w:line="280" w:lineRule="atLeast"/>
        <w:ind w:left="1276" w:hanging="567"/>
        <w:rPr>
          <w:rFonts w:eastAsia="Times New Roman" w:cs="Times New Roman"/>
          <w:szCs w:val="24"/>
          <w:lang w:eastAsia="en-GB"/>
        </w:rPr>
      </w:pPr>
      <w:r w:rsidRPr="00736A47">
        <w:rPr>
          <w:rFonts w:eastAsia="Times New Roman" w:cs="Times New Roman"/>
          <w:szCs w:val="24"/>
          <w:lang w:eastAsia="en-GB"/>
        </w:rPr>
        <w:t>List of design standards/manuals, guidelines and the best practice design methods.</w:t>
      </w:r>
    </w:p>
    <w:p w:rsidR="00736A47" w:rsidRPr="00736A47" w:rsidRDefault="00736A47" w:rsidP="00711B11">
      <w:pPr>
        <w:numPr>
          <w:ilvl w:val="0"/>
          <w:numId w:val="38"/>
        </w:numPr>
        <w:tabs>
          <w:tab w:val="clear" w:pos="1702"/>
        </w:tabs>
        <w:spacing w:after="50" w:line="280" w:lineRule="atLeast"/>
        <w:ind w:left="1276" w:hanging="567"/>
        <w:rPr>
          <w:rFonts w:eastAsia="Times New Roman" w:cs="Times New Roman"/>
          <w:szCs w:val="24"/>
          <w:lang w:eastAsia="en-GB"/>
        </w:rPr>
      </w:pPr>
      <w:r w:rsidRPr="00736A47">
        <w:rPr>
          <w:rFonts w:eastAsia="Times New Roman" w:cs="Times New Roman"/>
          <w:szCs w:val="24"/>
          <w:lang w:eastAsia="en-GB"/>
        </w:rPr>
        <w:t>Final design form, standards/criteria achieved and reasons for adoption.</w:t>
      </w:r>
    </w:p>
    <w:p w:rsidR="00736A47" w:rsidRPr="00736A47" w:rsidRDefault="00736A47" w:rsidP="00711B11">
      <w:pPr>
        <w:numPr>
          <w:ilvl w:val="0"/>
          <w:numId w:val="38"/>
        </w:numPr>
        <w:tabs>
          <w:tab w:val="clear" w:pos="1702"/>
        </w:tabs>
        <w:spacing w:after="50" w:line="280" w:lineRule="atLeast"/>
        <w:ind w:left="1276" w:hanging="567"/>
        <w:rPr>
          <w:rFonts w:eastAsia="Times New Roman" w:cs="Times New Roman"/>
          <w:szCs w:val="24"/>
          <w:lang w:eastAsia="en-GB"/>
        </w:rPr>
      </w:pPr>
      <w:r w:rsidRPr="00736A47">
        <w:rPr>
          <w:rFonts w:eastAsia="Times New Roman" w:cs="Times New Roman"/>
          <w:szCs w:val="24"/>
          <w:lang w:eastAsia="en-GB"/>
        </w:rPr>
        <w:t>Approved deviations from the Transport Agency’s mandatory and advisory standards - as approved by the Transport Agency’s relevant Network Outcomes technical disciplines.</w:t>
      </w:r>
    </w:p>
    <w:p w:rsidR="00736A47" w:rsidRPr="00736A47" w:rsidRDefault="00736A47" w:rsidP="00711B11">
      <w:pPr>
        <w:numPr>
          <w:ilvl w:val="0"/>
          <w:numId w:val="38"/>
        </w:numPr>
        <w:tabs>
          <w:tab w:val="clear" w:pos="1702"/>
        </w:tabs>
        <w:spacing w:after="50" w:line="280" w:lineRule="atLeast"/>
        <w:ind w:left="1276" w:hanging="567"/>
        <w:rPr>
          <w:rFonts w:eastAsia="Times New Roman" w:cs="Times New Roman"/>
          <w:szCs w:val="24"/>
          <w:lang w:eastAsia="en-GB"/>
        </w:rPr>
      </w:pPr>
      <w:r w:rsidRPr="00736A47">
        <w:rPr>
          <w:rFonts w:eastAsia="Times New Roman" w:cs="Times New Roman"/>
          <w:szCs w:val="24"/>
          <w:lang w:eastAsia="en-GB"/>
        </w:rPr>
        <w:t>Design assumptions/constraints.</w:t>
      </w:r>
    </w:p>
    <w:p w:rsidR="00736A47" w:rsidRPr="00736A47" w:rsidRDefault="00736A47" w:rsidP="00711B11">
      <w:pPr>
        <w:numPr>
          <w:ilvl w:val="0"/>
          <w:numId w:val="38"/>
        </w:numPr>
        <w:tabs>
          <w:tab w:val="clear" w:pos="1702"/>
        </w:tabs>
        <w:spacing w:after="50" w:line="280" w:lineRule="atLeast"/>
        <w:ind w:left="1276" w:hanging="567"/>
        <w:rPr>
          <w:rFonts w:eastAsia="Times New Roman" w:cs="Times New Roman"/>
          <w:szCs w:val="24"/>
          <w:lang w:eastAsia="en-GB"/>
        </w:rPr>
      </w:pPr>
      <w:r w:rsidRPr="00736A47">
        <w:rPr>
          <w:rFonts w:eastAsia="Times New Roman" w:cs="Times New Roman"/>
          <w:szCs w:val="24"/>
          <w:lang w:eastAsia="en-GB"/>
        </w:rPr>
        <w:t>Safety in Design</w:t>
      </w:r>
    </w:p>
    <w:p w:rsidR="00736A47" w:rsidRPr="00736A47" w:rsidRDefault="00736A47" w:rsidP="00711B11">
      <w:pPr>
        <w:numPr>
          <w:ilvl w:val="0"/>
          <w:numId w:val="38"/>
        </w:numPr>
        <w:tabs>
          <w:tab w:val="clear" w:pos="1702"/>
        </w:tabs>
        <w:spacing w:after="50" w:line="280" w:lineRule="atLeast"/>
        <w:ind w:left="1276" w:hanging="567"/>
        <w:rPr>
          <w:rFonts w:eastAsia="Times New Roman" w:cs="Times New Roman"/>
          <w:szCs w:val="24"/>
          <w:lang w:eastAsia="en-GB"/>
        </w:rPr>
      </w:pPr>
      <w:r w:rsidRPr="00736A47">
        <w:rPr>
          <w:rFonts w:eastAsia="Times New Roman" w:cs="Times New Roman"/>
          <w:szCs w:val="24"/>
          <w:lang w:eastAsia="en-GB"/>
        </w:rPr>
        <w:t xml:space="preserve">Consistency with </w:t>
      </w:r>
      <w:r w:rsidRPr="00736A47">
        <w:rPr>
          <w:rFonts w:eastAsia="Times New Roman" w:cs="Times New Roman"/>
          <w:i/>
          <w:szCs w:val="24"/>
          <w:lang w:eastAsia="en-GB"/>
        </w:rPr>
        <w:t xml:space="preserve">Z/19, </w:t>
      </w:r>
      <w:r w:rsidRPr="00736A47">
        <w:rPr>
          <w:rFonts w:eastAsia="Times New Roman" w:cs="Times New Roman"/>
          <w:szCs w:val="24"/>
          <w:lang w:eastAsia="en-GB"/>
        </w:rPr>
        <w:t xml:space="preserve">the </w:t>
      </w:r>
      <w:r w:rsidRPr="00736A47">
        <w:rPr>
          <w:rFonts w:eastAsia="Times New Roman" w:cs="Times New Roman"/>
          <w:i/>
          <w:szCs w:val="19"/>
          <w:lang w:eastAsia="en-GB"/>
        </w:rPr>
        <w:t xml:space="preserve">State Highway Environmental Plan Objectives </w:t>
      </w:r>
      <w:r w:rsidRPr="00736A47">
        <w:rPr>
          <w:rFonts w:eastAsia="Times New Roman" w:cs="Times New Roman"/>
          <w:szCs w:val="19"/>
          <w:lang w:eastAsia="en-GB"/>
        </w:rPr>
        <w:t xml:space="preserve">and </w:t>
      </w:r>
      <w:r w:rsidRPr="00736A47">
        <w:rPr>
          <w:rFonts w:eastAsia="Times New Roman" w:cs="Times New Roman"/>
          <w:i/>
          <w:szCs w:val="19"/>
          <w:lang w:eastAsia="en-GB"/>
        </w:rPr>
        <w:t>Planning Policy manual</w:t>
      </w:r>
      <w:r w:rsidRPr="00736A47">
        <w:rPr>
          <w:rFonts w:eastAsia="Times New Roman" w:cs="Times New Roman"/>
          <w:i/>
          <w:iCs/>
          <w:szCs w:val="24"/>
          <w:lang w:eastAsia="en-GB"/>
        </w:rPr>
        <w:t>.</w:t>
      </w:r>
    </w:p>
    <w:p w:rsidR="00736A47" w:rsidRPr="00736A47" w:rsidRDefault="00736A47" w:rsidP="00711B11">
      <w:pPr>
        <w:numPr>
          <w:ilvl w:val="0"/>
          <w:numId w:val="38"/>
        </w:numPr>
        <w:tabs>
          <w:tab w:val="clear" w:pos="1702"/>
        </w:tabs>
        <w:spacing w:after="50" w:line="280" w:lineRule="atLeast"/>
        <w:ind w:left="1276" w:hanging="567"/>
        <w:rPr>
          <w:rFonts w:eastAsia="Times New Roman" w:cs="Times New Roman"/>
          <w:szCs w:val="24"/>
          <w:lang w:eastAsia="en-GB"/>
        </w:rPr>
      </w:pPr>
      <w:r w:rsidRPr="00736A47">
        <w:rPr>
          <w:rFonts w:eastAsia="Times New Roman" w:cs="Times New Roman"/>
          <w:szCs w:val="24"/>
          <w:lang w:eastAsia="en-GB"/>
        </w:rPr>
        <w:t>Compliance with safety audit outcomes.</w:t>
      </w:r>
    </w:p>
    <w:p w:rsidR="00736A47" w:rsidRPr="00736A47" w:rsidRDefault="00736A47" w:rsidP="00711B11">
      <w:pPr>
        <w:numPr>
          <w:ilvl w:val="0"/>
          <w:numId w:val="38"/>
        </w:numPr>
        <w:tabs>
          <w:tab w:val="clear" w:pos="1702"/>
        </w:tabs>
        <w:spacing w:after="50" w:line="280" w:lineRule="atLeast"/>
        <w:ind w:left="1276" w:hanging="567"/>
        <w:rPr>
          <w:rFonts w:eastAsia="Times New Roman" w:cs="Times New Roman"/>
          <w:szCs w:val="24"/>
          <w:lang w:eastAsia="en-GB"/>
        </w:rPr>
      </w:pPr>
      <w:r w:rsidRPr="00736A47">
        <w:rPr>
          <w:rFonts w:eastAsia="Times New Roman" w:cs="Times New Roman"/>
          <w:szCs w:val="24"/>
          <w:lang w:eastAsia="en-GB"/>
        </w:rPr>
        <w:t>Compliance with independent design review outcomes.</w:t>
      </w:r>
    </w:p>
    <w:p w:rsidR="00736A47" w:rsidRPr="00736A47" w:rsidRDefault="00736A47" w:rsidP="00711B11">
      <w:pPr>
        <w:numPr>
          <w:ilvl w:val="0"/>
          <w:numId w:val="38"/>
        </w:numPr>
        <w:tabs>
          <w:tab w:val="clear" w:pos="1702"/>
        </w:tabs>
        <w:spacing w:after="50" w:line="280" w:lineRule="atLeast"/>
        <w:ind w:left="1276" w:hanging="567"/>
        <w:rPr>
          <w:rFonts w:eastAsia="Times New Roman" w:cs="Times New Roman"/>
          <w:szCs w:val="24"/>
          <w:lang w:eastAsia="en-GB"/>
        </w:rPr>
      </w:pPr>
      <w:r w:rsidRPr="00736A47">
        <w:rPr>
          <w:rFonts w:eastAsia="Times New Roman" w:cs="Times New Roman"/>
          <w:szCs w:val="24"/>
          <w:lang w:eastAsia="en-GB"/>
        </w:rPr>
        <w:t>Compliance with resource consent and designation conditions.</w:t>
      </w:r>
    </w:p>
    <w:p w:rsidR="00736A47" w:rsidRPr="00736A47" w:rsidRDefault="00736A47" w:rsidP="00711B11">
      <w:pPr>
        <w:numPr>
          <w:ilvl w:val="0"/>
          <w:numId w:val="38"/>
        </w:numPr>
        <w:tabs>
          <w:tab w:val="clear" w:pos="1702"/>
        </w:tabs>
        <w:spacing w:after="50" w:line="280" w:lineRule="atLeast"/>
        <w:ind w:left="1276" w:hanging="567"/>
        <w:rPr>
          <w:rFonts w:eastAsia="Times New Roman" w:cs="Times New Roman"/>
          <w:szCs w:val="24"/>
          <w:lang w:eastAsia="en-GB"/>
        </w:rPr>
      </w:pPr>
      <w:r w:rsidRPr="00736A47">
        <w:rPr>
          <w:rFonts w:eastAsia="Times New Roman" w:cs="Times New Roman"/>
          <w:szCs w:val="19"/>
          <w:lang w:eastAsia="en-GB"/>
        </w:rPr>
        <w:t>Impact of adjacent landuse, existing and proposed</w:t>
      </w:r>
      <w:r w:rsidRPr="00736A47">
        <w:rPr>
          <w:rFonts w:eastAsia="Times New Roman" w:cs="Times New Roman"/>
          <w:szCs w:val="24"/>
          <w:lang w:eastAsia="en-GB"/>
        </w:rPr>
        <w:t>.</w:t>
      </w:r>
    </w:p>
    <w:p w:rsidR="00736A47" w:rsidRPr="00736A47" w:rsidRDefault="00736A47" w:rsidP="00711B11">
      <w:pPr>
        <w:numPr>
          <w:ilvl w:val="0"/>
          <w:numId w:val="38"/>
        </w:numPr>
        <w:tabs>
          <w:tab w:val="clear" w:pos="1702"/>
        </w:tabs>
        <w:spacing w:after="50" w:line="280" w:lineRule="atLeast"/>
        <w:ind w:left="1276" w:hanging="567"/>
        <w:rPr>
          <w:rFonts w:eastAsia="Times New Roman" w:cs="Times New Roman"/>
          <w:szCs w:val="24"/>
          <w:lang w:eastAsia="en-GB"/>
        </w:rPr>
      </w:pPr>
      <w:r w:rsidRPr="00736A47">
        <w:rPr>
          <w:rFonts w:eastAsia="Times New Roman" w:cs="Times New Roman"/>
          <w:szCs w:val="24"/>
          <w:lang w:eastAsia="en-GB"/>
        </w:rPr>
        <w:t>Materials selected.</w:t>
      </w:r>
    </w:p>
    <w:p w:rsidR="00736A47" w:rsidRPr="00736A47" w:rsidRDefault="00736A47" w:rsidP="00711B11">
      <w:pPr>
        <w:numPr>
          <w:ilvl w:val="0"/>
          <w:numId w:val="38"/>
        </w:numPr>
        <w:tabs>
          <w:tab w:val="clear" w:pos="1702"/>
        </w:tabs>
        <w:spacing w:after="50" w:line="280" w:lineRule="atLeast"/>
        <w:ind w:left="1276" w:hanging="567"/>
        <w:rPr>
          <w:rFonts w:eastAsia="Times New Roman" w:cs="Times New Roman"/>
          <w:szCs w:val="24"/>
          <w:lang w:eastAsia="en-GB"/>
        </w:rPr>
      </w:pPr>
      <w:r w:rsidRPr="00736A47">
        <w:rPr>
          <w:rFonts w:eastAsia="Times New Roman" w:cs="Times New Roman"/>
          <w:szCs w:val="24"/>
          <w:lang w:eastAsia="en-GB"/>
        </w:rPr>
        <w:t>Whole of Life costs.</w:t>
      </w:r>
    </w:p>
    <w:p w:rsidR="00736A47" w:rsidRPr="00736A47" w:rsidRDefault="00736A47" w:rsidP="00711B11">
      <w:pPr>
        <w:numPr>
          <w:ilvl w:val="0"/>
          <w:numId w:val="38"/>
        </w:numPr>
        <w:tabs>
          <w:tab w:val="clear" w:pos="1702"/>
        </w:tabs>
        <w:spacing w:after="50" w:line="280" w:lineRule="atLeast"/>
        <w:ind w:left="1276" w:hanging="567"/>
        <w:rPr>
          <w:rFonts w:eastAsia="Times New Roman" w:cs="Times New Roman"/>
          <w:szCs w:val="24"/>
          <w:lang w:eastAsia="en-GB"/>
        </w:rPr>
      </w:pPr>
      <w:r w:rsidRPr="00736A47">
        <w:rPr>
          <w:rFonts w:eastAsia="Times New Roman" w:cs="Times New Roman"/>
          <w:szCs w:val="24"/>
          <w:lang w:eastAsia="en-GB"/>
        </w:rPr>
        <w:t>Maintenance audit.</w:t>
      </w:r>
    </w:p>
    <w:p w:rsidR="00736A47" w:rsidRPr="00736A47" w:rsidRDefault="00736A47" w:rsidP="00711B11">
      <w:pPr>
        <w:numPr>
          <w:ilvl w:val="0"/>
          <w:numId w:val="38"/>
        </w:numPr>
        <w:tabs>
          <w:tab w:val="clear" w:pos="1702"/>
        </w:tabs>
        <w:spacing w:after="50" w:line="280" w:lineRule="atLeast"/>
        <w:ind w:left="1276" w:hanging="567"/>
        <w:rPr>
          <w:rFonts w:eastAsia="Times New Roman" w:cs="Times New Roman"/>
          <w:szCs w:val="24"/>
          <w:lang w:eastAsia="en-GB"/>
        </w:rPr>
      </w:pPr>
      <w:r w:rsidRPr="00736A47">
        <w:rPr>
          <w:rFonts w:eastAsia="Times New Roman" w:cs="Times New Roman"/>
          <w:szCs w:val="24"/>
          <w:lang w:eastAsia="en-GB"/>
        </w:rPr>
        <w:t>Methodology/constructability.</w:t>
      </w:r>
    </w:p>
    <w:p w:rsidR="00736A47" w:rsidRPr="00736A47" w:rsidRDefault="00736A47" w:rsidP="00711B11">
      <w:pPr>
        <w:numPr>
          <w:ilvl w:val="0"/>
          <w:numId w:val="38"/>
        </w:numPr>
        <w:tabs>
          <w:tab w:val="clear" w:pos="1702"/>
        </w:tabs>
        <w:spacing w:after="50" w:line="280" w:lineRule="atLeast"/>
        <w:ind w:left="1276" w:hanging="567"/>
        <w:rPr>
          <w:rFonts w:eastAsia="Times New Roman" w:cs="Times New Roman"/>
          <w:szCs w:val="24"/>
          <w:lang w:eastAsia="en-GB"/>
        </w:rPr>
      </w:pPr>
      <w:r w:rsidRPr="00736A47">
        <w:rPr>
          <w:rFonts w:eastAsia="Times New Roman" w:cs="Times New Roman"/>
          <w:szCs w:val="24"/>
          <w:lang w:eastAsia="en-GB"/>
        </w:rPr>
        <w:t>Temporary diversions.</w:t>
      </w:r>
    </w:p>
    <w:p w:rsidR="00736A47" w:rsidRPr="00736A47" w:rsidRDefault="00736A47" w:rsidP="00711B11">
      <w:pPr>
        <w:numPr>
          <w:ilvl w:val="0"/>
          <w:numId w:val="38"/>
        </w:numPr>
        <w:tabs>
          <w:tab w:val="clear" w:pos="1702"/>
        </w:tabs>
        <w:spacing w:after="50" w:line="280" w:lineRule="atLeast"/>
        <w:ind w:left="1276" w:hanging="567"/>
        <w:rPr>
          <w:rFonts w:eastAsia="Times New Roman" w:cs="Times New Roman"/>
          <w:szCs w:val="24"/>
          <w:lang w:eastAsia="en-GB"/>
        </w:rPr>
      </w:pPr>
      <w:r w:rsidRPr="00736A47">
        <w:rPr>
          <w:rFonts w:eastAsia="Times New Roman" w:cs="Times New Roman"/>
          <w:szCs w:val="24"/>
          <w:lang w:eastAsia="en-GB"/>
        </w:rPr>
        <w:t>Any other special design and/or construction requirements.</w:t>
      </w:r>
    </w:p>
    <w:p w:rsidR="00736A47" w:rsidRPr="00736A47" w:rsidRDefault="00736A47" w:rsidP="00736A47">
      <w:pPr>
        <w:spacing w:before="100" w:after="100" w:line="280" w:lineRule="atLeast"/>
        <w:ind w:left="709"/>
        <w:rPr>
          <w:rFonts w:eastAsia="Times New Roman" w:cs="Times New Roman"/>
          <w:szCs w:val="24"/>
          <w:lang w:eastAsia="en-GB"/>
        </w:rPr>
      </w:pPr>
      <w:r w:rsidRPr="00736A47">
        <w:rPr>
          <w:rFonts w:eastAsia="Times New Roman" w:cs="Times New Roman"/>
          <w:szCs w:val="24"/>
          <w:lang w:eastAsia="en-GB"/>
        </w:rPr>
        <w:t>The Final Design report shall cover the following elements of the project, including any related temporary works:</w:t>
      </w:r>
    </w:p>
    <w:p w:rsidR="00736A47" w:rsidRPr="00736A47" w:rsidRDefault="00736A47" w:rsidP="00711B11">
      <w:pPr>
        <w:numPr>
          <w:ilvl w:val="0"/>
          <w:numId w:val="38"/>
        </w:numPr>
        <w:tabs>
          <w:tab w:val="clear" w:pos="1702"/>
        </w:tabs>
        <w:spacing w:after="50" w:line="280" w:lineRule="atLeast"/>
        <w:ind w:left="1276" w:hanging="567"/>
        <w:rPr>
          <w:rFonts w:eastAsia="Times New Roman" w:cs="Times New Roman"/>
          <w:szCs w:val="24"/>
          <w:lang w:eastAsia="en-GB"/>
        </w:rPr>
      </w:pPr>
      <w:r w:rsidRPr="00736A47">
        <w:rPr>
          <w:rFonts w:eastAsia="Times New Roman" w:cs="Times New Roman"/>
          <w:szCs w:val="24"/>
          <w:lang w:eastAsia="en-GB"/>
        </w:rPr>
        <w:t>Geotechnical.</w:t>
      </w:r>
    </w:p>
    <w:p w:rsidR="00736A47" w:rsidRPr="00736A47" w:rsidRDefault="00736A47" w:rsidP="00711B11">
      <w:pPr>
        <w:numPr>
          <w:ilvl w:val="0"/>
          <w:numId w:val="38"/>
        </w:numPr>
        <w:tabs>
          <w:tab w:val="clear" w:pos="1702"/>
        </w:tabs>
        <w:spacing w:after="50" w:line="280" w:lineRule="atLeast"/>
        <w:ind w:left="1276" w:hanging="567"/>
        <w:rPr>
          <w:rFonts w:eastAsia="Times New Roman" w:cs="Times New Roman"/>
          <w:szCs w:val="24"/>
          <w:lang w:eastAsia="en-GB"/>
        </w:rPr>
      </w:pPr>
      <w:r w:rsidRPr="00736A47">
        <w:rPr>
          <w:rFonts w:eastAsia="Times New Roman" w:cs="Times New Roman"/>
          <w:szCs w:val="24"/>
          <w:lang w:eastAsia="en-GB"/>
        </w:rPr>
        <w:t xml:space="preserve">How the design has taken into account the Environmental and Social requirements to be implemented through the construction and operation phases including but not limited to: </w:t>
      </w:r>
    </w:p>
    <w:p w:rsidR="00736A47" w:rsidRPr="00736A47" w:rsidRDefault="00736A47" w:rsidP="00B8184E">
      <w:pPr>
        <w:spacing w:after="50" w:line="280" w:lineRule="atLeast"/>
        <w:ind w:left="1843" w:hanging="567"/>
        <w:rPr>
          <w:rFonts w:eastAsia="Times New Roman" w:cs="Times New Roman"/>
          <w:szCs w:val="24"/>
          <w:lang w:eastAsia="en-GB"/>
        </w:rPr>
      </w:pPr>
      <w:r w:rsidRPr="00736A47">
        <w:rPr>
          <w:rFonts w:eastAsia="Times New Roman" w:cs="Times New Roman"/>
          <w:szCs w:val="24"/>
          <w:lang w:eastAsia="en-GB"/>
        </w:rPr>
        <w:t>-</w:t>
      </w:r>
      <w:r w:rsidRPr="00736A47">
        <w:rPr>
          <w:rFonts w:eastAsia="Times New Roman" w:cs="Times New Roman"/>
          <w:szCs w:val="24"/>
          <w:lang w:eastAsia="en-GB"/>
        </w:rPr>
        <w:tab/>
        <w:t>Noise Mitigation</w:t>
      </w:r>
    </w:p>
    <w:p w:rsidR="00736A47" w:rsidRPr="00736A47" w:rsidRDefault="00736A47" w:rsidP="00B8184E">
      <w:pPr>
        <w:spacing w:after="50" w:line="280" w:lineRule="atLeast"/>
        <w:ind w:left="1843" w:hanging="567"/>
        <w:rPr>
          <w:rFonts w:eastAsia="Times New Roman" w:cs="Times New Roman"/>
          <w:szCs w:val="24"/>
          <w:lang w:eastAsia="en-GB"/>
        </w:rPr>
      </w:pPr>
      <w:r w:rsidRPr="00736A47">
        <w:rPr>
          <w:rFonts w:eastAsia="Times New Roman" w:cs="Times New Roman"/>
          <w:szCs w:val="24"/>
          <w:lang w:eastAsia="en-GB"/>
        </w:rPr>
        <w:t>-</w:t>
      </w:r>
      <w:r w:rsidRPr="00736A47">
        <w:rPr>
          <w:rFonts w:eastAsia="Times New Roman" w:cs="Times New Roman"/>
          <w:szCs w:val="24"/>
          <w:lang w:eastAsia="en-GB"/>
        </w:rPr>
        <w:tab/>
        <w:t xml:space="preserve">Urban design landscape framework  </w:t>
      </w:r>
    </w:p>
    <w:p w:rsidR="00736A47" w:rsidRPr="00736A47" w:rsidRDefault="00736A47" w:rsidP="00B8184E">
      <w:pPr>
        <w:spacing w:after="50" w:line="280" w:lineRule="atLeast"/>
        <w:ind w:left="1843" w:hanging="567"/>
        <w:rPr>
          <w:rFonts w:eastAsia="Times New Roman" w:cs="Times New Roman"/>
          <w:szCs w:val="24"/>
          <w:lang w:eastAsia="en-GB"/>
        </w:rPr>
      </w:pPr>
      <w:r w:rsidRPr="00736A47">
        <w:rPr>
          <w:rFonts w:eastAsia="Times New Roman" w:cs="Times New Roman"/>
          <w:szCs w:val="24"/>
          <w:lang w:eastAsia="en-GB"/>
        </w:rPr>
        <w:t>-</w:t>
      </w:r>
      <w:r w:rsidRPr="00736A47">
        <w:rPr>
          <w:rFonts w:eastAsia="Times New Roman" w:cs="Times New Roman"/>
          <w:szCs w:val="24"/>
          <w:lang w:eastAsia="en-GB"/>
        </w:rPr>
        <w:tab/>
        <w:t>Stormwater treatment/management</w:t>
      </w:r>
    </w:p>
    <w:p w:rsidR="00736A47" w:rsidRPr="00736A47" w:rsidRDefault="00736A47" w:rsidP="00B8184E">
      <w:pPr>
        <w:spacing w:after="50" w:line="280" w:lineRule="atLeast"/>
        <w:ind w:left="1843" w:hanging="567"/>
        <w:rPr>
          <w:rFonts w:eastAsia="Times New Roman" w:cs="Times New Roman"/>
          <w:szCs w:val="24"/>
          <w:lang w:eastAsia="en-GB"/>
        </w:rPr>
      </w:pPr>
      <w:r w:rsidRPr="00736A47">
        <w:rPr>
          <w:rFonts w:eastAsia="Times New Roman" w:cs="Times New Roman"/>
          <w:szCs w:val="24"/>
          <w:lang w:eastAsia="en-GB"/>
        </w:rPr>
        <w:t>-</w:t>
      </w:r>
      <w:r w:rsidRPr="00736A47">
        <w:rPr>
          <w:rFonts w:eastAsia="Times New Roman" w:cs="Times New Roman"/>
          <w:szCs w:val="24"/>
          <w:lang w:eastAsia="en-GB"/>
        </w:rPr>
        <w:tab/>
        <w:t>Landscaping / heritage</w:t>
      </w:r>
    </w:p>
    <w:p w:rsidR="00736A47" w:rsidRPr="00736A47" w:rsidRDefault="00736A47" w:rsidP="00B8184E">
      <w:pPr>
        <w:spacing w:after="50" w:line="280" w:lineRule="atLeast"/>
        <w:ind w:left="1843" w:hanging="567"/>
        <w:rPr>
          <w:rFonts w:eastAsia="Times New Roman" w:cs="Times New Roman"/>
          <w:szCs w:val="24"/>
          <w:lang w:eastAsia="en-GB"/>
        </w:rPr>
      </w:pPr>
      <w:r w:rsidRPr="00736A47">
        <w:rPr>
          <w:rFonts w:eastAsia="Times New Roman" w:cs="Times New Roman"/>
          <w:szCs w:val="24"/>
          <w:lang w:eastAsia="en-GB"/>
        </w:rPr>
        <w:t>-</w:t>
      </w:r>
      <w:r w:rsidRPr="00736A47">
        <w:rPr>
          <w:rFonts w:eastAsia="Times New Roman" w:cs="Times New Roman"/>
          <w:szCs w:val="24"/>
          <w:lang w:eastAsia="en-GB"/>
        </w:rPr>
        <w:tab/>
        <w:t>Sediment and erosion control</w:t>
      </w:r>
    </w:p>
    <w:p w:rsidR="00736A47" w:rsidRPr="00736A47" w:rsidRDefault="00B8184E" w:rsidP="00B8184E">
      <w:pPr>
        <w:spacing w:after="50" w:line="280" w:lineRule="atLeast"/>
        <w:ind w:left="1843" w:hanging="567"/>
        <w:rPr>
          <w:rFonts w:eastAsia="Times New Roman" w:cs="Times New Roman"/>
          <w:szCs w:val="24"/>
          <w:lang w:eastAsia="en-GB"/>
        </w:rPr>
      </w:pPr>
      <w:r>
        <w:rPr>
          <w:rFonts w:eastAsia="Times New Roman" w:cs="Times New Roman"/>
          <w:szCs w:val="24"/>
          <w:lang w:eastAsia="en-GB"/>
        </w:rPr>
        <w:t>-</w:t>
      </w:r>
      <w:r>
        <w:rPr>
          <w:rFonts w:eastAsia="Times New Roman" w:cs="Times New Roman"/>
          <w:szCs w:val="24"/>
          <w:lang w:eastAsia="en-GB"/>
        </w:rPr>
        <w:tab/>
      </w:r>
      <w:r w:rsidR="00736A47" w:rsidRPr="00736A47">
        <w:rPr>
          <w:rFonts w:eastAsia="Times New Roman" w:cs="Times New Roman"/>
          <w:szCs w:val="24"/>
          <w:lang w:eastAsia="en-GB"/>
        </w:rPr>
        <w:t>Contamination</w:t>
      </w:r>
    </w:p>
    <w:p w:rsidR="00736A47" w:rsidRPr="00736A47" w:rsidRDefault="00736A47" w:rsidP="00711B11">
      <w:pPr>
        <w:numPr>
          <w:ilvl w:val="0"/>
          <w:numId w:val="38"/>
        </w:numPr>
        <w:tabs>
          <w:tab w:val="clear" w:pos="1702"/>
        </w:tabs>
        <w:spacing w:after="50" w:line="280" w:lineRule="atLeast"/>
        <w:ind w:left="1276" w:hanging="567"/>
        <w:rPr>
          <w:rFonts w:eastAsia="Times New Roman" w:cs="Times New Roman"/>
          <w:szCs w:val="24"/>
          <w:lang w:eastAsia="en-GB"/>
        </w:rPr>
      </w:pPr>
      <w:r w:rsidRPr="00736A47">
        <w:rPr>
          <w:rFonts w:eastAsia="Times New Roman" w:cs="Times New Roman"/>
          <w:szCs w:val="24"/>
          <w:lang w:eastAsia="en-GB"/>
        </w:rPr>
        <w:t>Existing services affected by the project, including relocation and/or protection works</w:t>
      </w:r>
    </w:p>
    <w:p w:rsidR="00736A47" w:rsidRPr="00736A47" w:rsidRDefault="00736A47" w:rsidP="00711B11">
      <w:pPr>
        <w:numPr>
          <w:ilvl w:val="0"/>
          <w:numId w:val="38"/>
        </w:numPr>
        <w:tabs>
          <w:tab w:val="clear" w:pos="1702"/>
        </w:tabs>
        <w:spacing w:after="50" w:line="280" w:lineRule="atLeast"/>
        <w:ind w:left="1276" w:hanging="567"/>
        <w:rPr>
          <w:rFonts w:eastAsia="Times New Roman" w:cs="Times New Roman"/>
          <w:szCs w:val="24"/>
          <w:lang w:eastAsia="en-GB"/>
        </w:rPr>
      </w:pPr>
      <w:r w:rsidRPr="00736A47">
        <w:rPr>
          <w:rFonts w:eastAsia="Times New Roman" w:cs="Times New Roman"/>
          <w:szCs w:val="24"/>
          <w:lang w:eastAsia="en-GB"/>
        </w:rPr>
        <w:t>Drainage both surface and sub-surface:</w:t>
      </w:r>
    </w:p>
    <w:p w:rsidR="00736A47" w:rsidRPr="00736A47" w:rsidRDefault="00736A47" w:rsidP="00711B11">
      <w:pPr>
        <w:numPr>
          <w:ilvl w:val="0"/>
          <w:numId w:val="22"/>
        </w:numPr>
        <w:tabs>
          <w:tab w:val="clear" w:pos="851"/>
        </w:tabs>
        <w:spacing w:after="50" w:line="280" w:lineRule="atLeast"/>
        <w:ind w:left="1843" w:hanging="567"/>
        <w:rPr>
          <w:rFonts w:eastAsia="Times New Roman" w:cs="Times New Roman"/>
          <w:szCs w:val="24"/>
          <w:lang w:eastAsia="en-GB"/>
        </w:rPr>
      </w:pPr>
      <w:r w:rsidRPr="00736A47">
        <w:rPr>
          <w:rFonts w:eastAsia="Times New Roman" w:cs="Times New Roman"/>
          <w:szCs w:val="24"/>
          <w:lang w:eastAsia="en-GB"/>
        </w:rPr>
        <w:t>Flooding.</w:t>
      </w:r>
    </w:p>
    <w:p w:rsidR="00736A47" w:rsidRPr="00736A47" w:rsidRDefault="00736A47" w:rsidP="00711B11">
      <w:pPr>
        <w:numPr>
          <w:ilvl w:val="0"/>
          <w:numId w:val="22"/>
        </w:numPr>
        <w:tabs>
          <w:tab w:val="clear" w:pos="851"/>
        </w:tabs>
        <w:spacing w:after="50" w:line="280" w:lineRule="atLeast"/>
        <w:ind w:left="1843" w:hanging="567"/>
        <w:rPr>
          <w:rFonts w:eastAsia="Times New Roman" w:cs="Times New Roman"/>
          <w:szCs w:val="24"/>
          <w:lang w:eastAsia="en-GB"/>
        </w:rPr>
      </w:pPr>
      <w:r w:rsidRPr="00736A47">
        <w:rPr>
          <w:rFonts w:eastAsia="Times New Roman" w:cs="Times New Roman"/>
          <w:szCs w:val="24"/>
          <w:lang w:eastAsia="en-GB"/>
        </w:rPr>
        <w:t>Groundwater.</w:t>
      </w:r>
    </w:p>
    <w:p w:rsidR="00736A47" w:rsidRPr="00736A47" w:rsidRDefault="00736A47" w:rsidP="00711B11">
      <w:pPr>
        <w:numPr>
          <w:ilvl w:val="0"/>
          <w:numId w:val="38"/>
        </w:numPr>
        <w:tabs>
          <w:tab w:val="clear" w:pos="1702"/>
        </w:tabs>
        <w:spacing w:after="50" w:line="280" w:lineRule="atLeast"/>
        <w:ind w:left="1276" w:hanging="567"/>
        <w:rPr>
          <w:rFonts w:eastAsia="Times New Roman" w:cs="Times New Roman"/>
          <w:szCs w:val="24"/>
          <w:lang w:eastAsia="en-GB"/>
        </w:rPr>
      </w:pPr>
      <w:r w:rsidRPr="00736A47">
        <w:rPr>
          <w:rFonts w:eastAsia="Times New Roman" w:cs="Times New Roman"/>
          <w:szCs w:val="24"/>
          <w:lang w:eastAsia="en-GB"/>
        </w:rPr>
        <w:t>Earthworks, including stability of cut/fill batters.</w:t>
      </w:r>
    </w:p>
    <w:p w:rsidR="00736A47" w:rsidRPr="00736A47" w:rsidRDefault="00736A47" w:rsidP="00711B11">
      <w:pPr>
        <w:numPr>
          <w:ilvl w:val="0"/>
          <w:numId w:val="38"/>
        </w:numPr>
        <w:tabs>
          <w:tab w:val="clear" w:pos="1702"/>
        </w:tabs>
        <w:spacing w:after="50" w:line="280" w:lineRule="atLeast"/>
        <w:ind w:left="1276" w:hanging="567"/>
        <w:rPr>
          <w:rFonts w:eastAsia="Times New Roman" w:cs="Times New Roman"/>
          <w:szCs w:val="24"/>
          <w:lang w:eastAsia="en-GB"/>
        </w:rPr>
      </w:pPr>
      <w:r w:rsidRPr="00736A47">
        <w:rPr>
          <w:rFonts w:eastAsia="Times New Roman" w:cs="Times New Roman"/>
          <w:szCs w:val="24"/>
          <w:lang w:eastAsia="en-GB"/>
        </w:rPr>
        <w:t>Road geometrics, including speed environment, cross-sections, sight distances, vertical and horizontal alignment of all carriageways, ramps and interchanges, etc.</w:t>
      </w:r>
    </w:p>
    <w:p w:rsidR="00736A47" w:rsidRPr="00736A47" w:rsidRDefault="00736A47" w:rsidP="00711B11">
      <w:pPr>
        <w:numPr>
          <w:ilvl w:val="0"/>
          <w:numId w:val="38"/>
        </w:numPr>
        <w:tabs>
          <w:tab w:val="clear" w:pos="1702"/>
        </w:tabs>
        <w:spacing w:after="50" w:line="280" w:lineRule="atLeast"/>
        <w:ind w:left="1276" w:hanging="567"/>
        <w:rPr>
          <w:rFonts w:eastAsia="Times New Roman" w:cs="Times New Roman"/>
          <w:szCs w:val="24"/>
          <w:lang w:eastAsia="en-GB"/>
        </w:rPr>
      </w:pPr>
      <w:r w:rsidRPr="00736A47">
        <w:rPr>
          <w:rFonts w:eastAsia="Times New Roman" w:cs="Times New Roman"/>
          <w:szCs w:val="24"/>
          <w:lang w:eastAsia="en-GB"/>
        </w:rPr>
        <w:t>Structures, including bridges and retaining walls:</w:t>
      </w:r>
    </w:p>
    <w:p w:rsidR="00736A47" w:rsidRPr="00736A47" w:rsidRDefault="00736A47" w:rsidP="00711B11">
      <w:pPr>
        <w:numPr>
          <w:ilvl w:val="0"/>
          <w:numId w:val="22"/>
        </w:numPr>
        <w:tabs>
          <w:tab w:val="clear" w:pos="851"/>
        </w:tabs>
        <w:spacing w:after="50" w:line="280" w:lineRule="atLeast"/>
        <w:ind w:left="1843" w:hanging="567"/>
        <w:rPr>
          <w:rFonts w:eastAsia="Times New Roman" w:cs="Times New Roman"/>
          <w:szCs w:val="24"/>
          <w:lang w:eastAsia="en-GB"/>
        </w:rPr>
      </w:pPr>
      <w:r w:rsidRPr="00736A47">
        <w:rPr>
          <w:rFonts w:eastAsia="Times New Roman" w:cs="Times New Roman"/>
          <w:szCs w:val="24"/>
          <w:lang w:eastAsia="en-GB"/>
        </w:rPr>
        <w:t>Super-structure form.</w:t>
      </w:r>
    </w:p>
    <w:p w:rsidR="00736A47" w:rsidRPr="00736A47" w:rsidRDefault="00736A47" w:rsidP="00711B11">
      <w:pPr>
        <w:numPr>
          <w:ilvl w:val="0"/>
          <w:numId w:val="22"/>
        </w:numPr>
        <w:tabs>
          <w:tab w:val="clear" w:pos="851"/>
        </w:tabs>
        <w:spacing w:after="50" w:line="280" w:lineRule="atLeast"/>
        <w:ind w:left="1843" w:hanging="567"/>
        <w:rPr>
          <w:rFonts w:eastAsia="Times New Roman" w:cs="Times New Roman"/>
          <w:szCs w:val="24"/>
          <w:lang w:eastAsia="en-GB"/>
        </w:rPr>
      </w:pPr>
      <w:r w:rsidRPr="00736A47">
        <w:rPr>
          <w:rFonts w:eastAsia="Times New Roman" w:cs="Times New Roman"/>
          <w:szCs w:val="24"/>
          <w:lang w:eastAsia="en-GB"/>
        </w:rPr>
        <w:t>Specific structural design requirements.</w:t>
      </w:r>
    </w:p>
    <w:p w:rsidR="00736A47" w:rsidRPr="00736A47" w:rsidRDefault="00736A47" w:rsidP="00711B11">
      <w:pPr>
        <w:numPr>
          <w:ilvl w:val="0"/>
          <w:numId w:val="22"/>
        </w:numPr>
        <w:tabs>
          <w:tab w:val="clear" w:pos="851"/>
        </w:tabs>
        <w:spacing w:after="50" w:line="280" w:lineRule="atLeast"/>
        <w:ind w:left="1843" w:hanging="567"/>
        <w:rPr>
          <w:rFonts w:eastAsia="Times New Roman" w:cs="Times New Roman"/>
          <w:szCs w:val="24"/>
          <w:lang w:eastAsia="en-GB"/>
        </w:rPr>
      </w:pPr>
      <w:r w:rsidRPr="00736A47">
        <w:rPr>
          <w:rFonts w:eastAsia="Times New Roman" w:cs="Times New Roman"/>
          <w:szCs w:val="24"/>
          <w:lang w:eastAsia="en-GB"/>
        </w:rPr>
        <w:t>Urban/rural design and/or heritage, form and aesthetics.</w:t>
      </w:r>
    </w:p>
    <w:p w:rsidR="00736A47" w:rsidRPr="00736A47" w:rsidRDefault="00736A47" w:rsidP="00711B11">
      <w:pPr>
        <w:numPr>
          <w:ilvl w:val="0"/>
          <w:numId w:val="22"/>
        </w:numPr>
        <w:tabs>
          <w:tab w:val="clear" w:pos="851"/>
        </w:tabs>
        <w:spacing w:after="50" w:line="280" w:lineRule="atLeast"/>
        <w:ind w:left="1843" w:hanging="567"/>
        <w:rPr>
          <w:rFonts w:eastAsia="Times New Roman" w:cs="Times New Roman"/>
          <w:szCs w:val="24"/>
          <w:lang w:eastAsia="en-GB"/>
        </w:rPr>
      </w:pPr>
      <w:r w:rsidRPr="00736A47">
        <w:rPr>
          <w:rFonts w:eastAsia="Times New Roman" w:cs="Times New Roman"/>
          <w:szCs w:val="24"/>
          <w:lang w:eastAsia="en-GB"/>
        </w:rPr>
        <w:t>Waterway design.</w:t>
      </w:r>
    </w:p>
    <w:p w:rsidR="00736A47" w:rsidRPr="00736A47" w:rsidRDefault="00736A47" w:rsidP="00711B11">
      <w:pPr>
        <w:numPr>
          <w:ilvl w:val="0"/>
          <w:numId w:val="22"/>
        </w:numPr>
        <w:tabs>
          <w:tab w:val="clear" w:pos="851"/>
        </w:tabs>
        <w:spacing w:after="50" w:line="280" w:lineRule="atLeast"/>
        <w:ind w:left="1843" w:hanging="567"/>
        <w:rPr>
          <w:rFonts w:eastAsia="Times New Roman" w:cs="Times New Roman"/>
          <w:szCs w:val="24"/>
          <w:lang w:eastAsia="en-GB"/>
        </w:rPr>
      </w:pPr>
      <w:r w:rsidRPr="00736A47">
        <w:rPr>
          <w:rFonts w:eastAsia="Times New Roman" w:cs="Times New Roman"/>
          <w:szCs w:val="24"/>
          <w:lang w:eastAsia="en-GB"/>
        </w:rPr>
        <w:t>Bridge cross-sections and traffic clearances.</w:t>
      </w:r>
    </w:p>
    <w:p w:rsidR="00736A47" w:rsidRPr="00736A47" w:rsidRDefault="00736A47" w:rsidP="00711B11">
      <w:pPr>
        <w:numPr>
          <w:ilvl w:val="0"/>
          <w:numId w:val="22"/>
        </w:numPr>
        <w:tabs>
          <w:tab w:val="clear" w:pos="851"/>
        </w:tabs>
        <w:spacing w:after="50" w:line="280" w:lineRule="atLeast"/>
        <w:ind w:left="1843" w:hanging="567"/>
        <w:rPr>
          <w:rFonts w:eastAsia="Times New Roman" w:cs="Times New Roman"/>
          <w:szCs w:val="24"/>
          <w:lang w:eastAsia="en-GB"/>
        </w:rPr>
      </w:pPr>
      <w:r w:rsidRPr="00736A47">
        <w:rPr>
          <w:rFonts w:eastAsia="Times New Roman" w:cs="Times New Roman"/>
          <w:szCs w:val="24"/>
          <w:lang w:eastAsia="en-GB"/>
        </w:rPr>
        <w:t>Deck drainage.</w:t>
      </w:r>
    </w:p>
    <w:p w:rsidR="00736A47" w:rsidRPr="00736A47" w:rsidRDefault="00736A47" w:rsidP="00711B11">
      <w:pPr>
        <w:numPr>
          <w:ilvl w:val="0"/>
          <w:numId w:val="22"/>
        </w:numPr>
        <w:tabs>
          <w:tab w:val="clear" w:pos="851"/>
        </w:tabs>
        <w:spacing w:after="50" w:line="280" w:lineRule="atLeast"/>
        <w:ind w:left="1843" w:hanging="567"/>
        <w:rPr>
          <w:rFonts w:eastAsia="Times New Roman" w:cs="Times New Roman"/>
          <w:szCs w:val="24"/>
          <w:lang w:eastAsia="en-GB"/>
        </w:rPr>
      </w:pPr>
      <w:r w:rsidRPr="00736A47">
        <w:rPr>
          <w:rFonts w:eastAsia="Times New Roman" w:cs="Times New Roman"/>
          <w:szCs w:val="24"/>
          <w:lang w:eastAsia="en-GB"/>
        </w:rPr>
        <w:t>Services.</w:t>
      </w:r>
    </w:p>
    <w:p w:rsidR="00736A47" w:rsidRPr="00736A47" w:rsidRDefault="00736A47" w:rsidP="00711B11">
      <w:pPr>
        <w:numPr>
          <w:ilvl w:val="0"/>
          <w:numId w:val="22"/>
        </w:numPr>
        <w:tabs>
          <w:tab w:val="clear" w:pos="851"/>
        </w:tabs>
        <w:spacing w:after="50" w:line="280" w:lineRule="atLeast"/>
        <w:ind w:left="1843" w:hanging="567"/>
        <w:rPr>
          <w:rFonts w:eastAsia="Times New Roman" w:cs="Times New Roman"/>
          <w:szCs w:val="24"/>
          <w:lang w:eastAsia="en-GB"/>
        </w:rPr>
      </w:pPr>
      <w:r w:rsidRPr="00736A47">
        <w:rPr>
          <w:rFonts w:eastAsia="Times New Roman" w:cs="Times New Roman"/>
          <w:szCs w:val="24"/>
          <w:lang w:eastAsia="en-GB"/>
        </w:rPr>
        <w:t>Edge protection standard adopted.</w:t>
      </w:r>
    </w:p>
    <w:p w:rsidR="00736A47" w:rsidRPr="00736A47" w:rsidRDefault="00736A47" w:rsidP="00711B11">
      <w:pPr>
        <w:numPr>
          <w:ilvl w:val="0"/>
          <w:numId w:val="38"/>
        </w:numPr>
        <w:tabs>
          <w:tab w:val="clear" w:pos="1702"/>
        </w:tabs>
        <w:spacing w:after="50" w:line="280" w:lineRule="atLeast"/>
        <w:ind w:left="1276" w:hanging="567"/>
        <w:rPr>
          <w:rFonts w:eastAsia="Times New Roman" w:cs="Times New Roman"/>
          <w:szCs w:val="24"/>
          <w:lang w:eastAsia="en-GB"/>
        </w:rPr>
      </w:pPr>
      <w:r w:rsidRPr="00736A47">
        <w:rPr>
          <w:rFonts w:eastAsia="Times New Roman" w:cs="Times New Roman"/>
          <w:szCs w:val="24"/>
          <w:lang w:eastAsia="en-GB"/>
        </w:rPr>
        <w:t>Any effect/modifications to existing structures.</w:t>
      </w:r>
    </w:p>
    <w:p w:rsidR="00736A47" w:rsidRPr="00736A47" w:rsidRDefault="00736A47" w:rsidP="00711B11">
      <w:pPr>
        <w:numPr>
          <w:ilvl w:val="0"/>
          <w:numId w:val="38"/>
        </w:numPr>
        <w:tabs>
          <w:tab w:val="clear" w:pos="1702"/>
        </w:tabs>
        <w:spacing w:after="50" w:line="280" w:lineRule="atLeast"/>
        <w:ind w:left="1276" w:hanging="567"/>
        <w:rPr>
          <w:rFonts w:eastAsia="Times New Roman" w:cs="Times New Roman"/>
          <w:szCs w:val="24"/>
          <w:lang w:eastAsia="en-GB"/>
        </w:rPr>
      </w:pPr>
      <w:r w:rsidRPr="00736A47">
        <w:rPr>
          <w:rFonts w:eastAsia="Times New Roman" w:cs="Times New Roman"/>
          <w:szCs w:val="24"/>
          <w:lang w:eastAsia="en-GB"/>
        </w:rPr>
        <w:t>Road pavement, including surfacing:</w:t>
      </w:r>
    </w:p>
    <w:p w:rsidR="00736A47" w:rsidRPr="00736A47" w:rsidRDefault="00736A47" w:rsidP="00711B11">
      <w:pPr>
        <w:numPr>
          <w:ilvl w:val="0"/>
          <w:numId w:val="22"/>
        </w:numPr>
        <w:tabs>
          <w:tab w:val="clear" w:pos="851"/>
        </w:tabs>
        <w:spacing w:after="50" w:line="280" w:lineRule="atLeast"/>
        <w:ind w:left="1843" w:hanging="567"/>
        <w:rPr>
          <w:rFonts w:eastAsia="Times New Roman" w:cs="Times New Roman"/>
          <w:szCs w:val="24"/>
          <w:lang w:eastAsia="en-GB"/>
        </w:rPr>
      </w:pPr>
      <w:r w:rsidRPr="00736A47">
        <w:rPr>
          <w:rFonts w:eastAsia="Times New Roman" w:cs="Times New Roman"/>
          <w:szCs w:val="24"/>
          <w:lang w:eastAsia="en-GB"/>
        </w:rPr>
        <w:t>Sub-grade improvements.</w:t>
      </w:r>
    </w:p>
    <w:p w:rsidR="00736A47" w:rsidRPr="00736A47" w:rsidRDefault="00736A47" w:rsidP="00711B11">
      <w:pPr>
        <w:numPr>
          <w:ilvl w:val="0"/>
          <w:numId w:val="22"/>
        </w:numPr>
        <w:tabs>
          <w:tab w:val="clear" w:pos="851"/>
        </w:tabs>
        <w:spacing w:after="50" w:line="280" w:lineRule="atLeast"/>
        <w:ind w:left="1843" w:hanging="567"/>
        <w:rPr>
          <w:rFonts w:eastAsia="Times New Roman" w:cs="Times New Roman"/>
          <w:szCs w:val="24"/>
          <w:lang w:eastAsia="en-GB"/>
        </w:rPr>
      </w:pPr>
      <w:r w:rsidRPr="00736A47">
        <w:rPr>
          <w:rFonts w:eastAsia="Times New Roman" w:cs="Times New Roman"/>
          <w:szCs w:val="24"/>
          <w:lang w:eastAsia="en-GB"/>
        </w:rPr>
        <w:t>Rigid/flexible.</w:t>
      </w:r>
    </w:p>
    <w:p w:rsidR="00736A47" w:rsidRPr="00736A47" w:rsidRDefault="00736A47" w:rsidP="00711B11">
      <w:pPr>
        <w:numPr>
          <w:ilvl w:val="0"/>
          <w:numId w:val="22"/>
        </w:numPr>
        <w:tabs>
          <w:tab w:val="clear" w:pos="851"/>
        </w:tabs>
        <w:spacing w:after="50" w:line="280" w:lineRule="atLeast"/>
        <w:ind w:left="1843" w:hanging="567"/>
        <w:rPr>
          <w:rFonts w:eastAsia="Times New Roman" w:cs="Times New Roman"/>
          <w:szCs w:val="24"/>
          <w:lang w:eastAsia="en-GB"/>
        </w:rPr>
      </w:pPr>
      <w:r w:rsidRPr="00736A47">
        <w:rPr>
          <w:rFonts w:eastAsia="Times New Roman" w:cs="Times New Roman"/>
          <w:szCs w:val="24"/>
          <w:lang w:eastAsia="en-GB"/>
        </w:rPr>
        <w:t>Types of surfacing.</w:t>
      </w:r>
    </w:p>
    <w:p w:rsidR="00736A47" w:rsidRPr="00736A47" w:rsidRDefault="00736A47" w:rsidP="00711B11">
      <w:pPr>
        <w:numPr>
          <w:ilvl w:val="0"/>
          <w:numId w:val="38"/>
        </w:numPr>
        <w:tabs>
          <w:tab w:val="clear" w:pos="1702"/>
        </w:tabs>
        <w:spacing w:after="50" w:line="280" w:lineRule="atLeast"/>
        <w:ind w:left="1276" w:hanging="567"/>
        <w:rPr>
          <w:rFonts w:eastAsia="Times New Roman" w:cs="Times New Roman"/>
          <w:szCs w:val="24"/>
          <w:lang w:eastAsia="en-GB"/>
        </w:rPr>
      </w:pPr>
      <w:r w:rsidRPr="00736A47">
        <w:rPr>
          <w:rFonts w:eastAsia="Times New Roman" w:cs="Times New Roman"/>
          <w:szCs w:val="24"/>
          <w:lang w:eastAsia="en-GB"/>
        </w:rPr>
        <w:t>Maintenance bays and accessways.</w:t>
      </w:r>
    </w:p>
    <w:p w:rsidR="00736A47" w:rsidRPr="00736A47" w:rsidRDefault="00736A47" w:rsidP="00711B11">
      <w:pPr>
        <w:numPr>
          <w:ilvl w:val="0"/>
          <w:numId w:val="38"/>
        </w:numPr>
        <w:tabs>
          <w:tab w:val="clear" w:pos="1702"/>
        </w:tabs>
        <w:spacing w:after="50" w:line="280" w:lineRule="atLeast"/>
        <w:ind w:left="1276" w:hanging="567"/>
        <w:rPr>
          <w:rFonts w:eastAsia="Times New Roman" w:cs="Times New Roman"/>
          <w:szCs w:val="24"/>
          <w:lang w:eastAsia="en-GB"/>
        </w:rPr>
      </w:pPr>
      <w:r w:rsidRPr="00736A47">
        <w:rPr>
          <w:rFonts w:eastAsia="Times New Roman" w:cs="Times New Roman"/>
          <w:szCs w:val="24"/>
          <w:lang w:eastAsia="en-GB"/>
        </w:rPr>
        <w:t>Footpaths/cycleways/busways/public transportation infrastructure.</w:t>
      </w:r>
    </w:p>
    <w:p w:rsidR="00736A47" w:rsidRPr="00736A47" w:rsidRDefault="00736A47" w:rsidP="00711B11">
      <w:pPr>
        <w:numPr>
          <w:ilvl w:val="0"/>
          <w:numId w:val="38"/>
        </w:numPr>
        <w:tabs>
          <w:tab w:val="clear" w:pos="1702"/>
        </w:tabs>
        <w:spacing w:after="50" w:line="280" w:lineRule="atLeast"/>
        <w:ind w:left="1276" w:hanging="567"/>
        <w:rPr>
          <w:rFonts w:eastAsia="Times New Roman" w:cs="Times New Roman"/>
          <w:szCs w:val="24"/>
          <w:lang w:eastAsia="en-GB"/>
        </w:rPr>
      </w:pPr>
      <w:r w:rsidRPr="00736A47">
        <w:rPr>
          <w:rFonts w:eastAsia="Times New Roman" w:cs="Times New Roman"/>
          <w:szCs w:val="24"/>
          <w:lang w:eastAsia="en-GB"/>
        </w:rPr>
        <w:t>Median/edge barriers/crash cushions:</w:t>
      </w:r>
    </w:p>
    <w:p w:rsidR="00736A47" w:rsidRPr="00736A47" w:rsidRDefault="00736A47" w:rsidP="00711B11">
      <w:pPr>
        <w:numPr>
          <w:ilvl w:val="0"/>
          <w:numId w:val="22"/>
        </w:numPr>
        <w:tabs>
          <w:tab w:val="clear" w:pos="851"/>
        </w:tabs>
        <w:spacing w:after="50" w:line="280" w:lineRule="atLeast"/>
        <w:ind w:left="1843" w:hanging="567"/>
        <w:rPr>
          <w:rFonts w:eastAsia="Times New Roman" w:cs="Times New Roman"/>
          <w:szCs w:val="24"/>
          <w:lang w:eastAsia="en-GB"/>
        </w:rPr>
      </w:pPr>
      <w:r w:rsidRPr="00736A47">
        <w:rPr>
          <w:rFonts w:eastAsia="Times New Roman" w:cs="Times New Roman"/>
          <w:szCs w:val="24"/>
          <w:lang w:eastAsia="en-GB"/>
        </w:rPr>
        <w:t>Concrete.</w:t>
      </w:r>
    </w:p>
    <w:p w:rsidR="00736A47" w:rsidRPr="00736A47" w:rsidRDefault="00736A47" w:rsidP="00711B11">
      <w:pPr>
        <w:numPr>
          <w:ilvl w:val="0"/>
          <w:numId w:val="22"/>
        </w:numPr>
        <w:tabs>
          <w:tab w:val="clear" w:pos="851"/>
        </w:tabs>
        <w:spacing w:after="50" w:line="280" w:lineRule="atLeast"/>
        <w:ind w:left="1843" w:hanging="567"/>
        <w:rPr>
          <w:rFonts w:eastAsia="Times New Roman" w:cs="Times New Roman"/>
          <w:szCs w:val="24"/>
          <w:lang w:eastAsia="en-GB"/>
        </w:rPr>
      </w:pPr>
      <w:r w:rsidRPr="00736A47">
        <w:rPr>
          <w:rFonts w:eastAsia="Times New Roman" w:cs="Times New Roman"/>
          <w:szCs w:val="24"/>
          <w:lang w:eastAsia="en-GB"/>
        </w:rPr>
        <w:t>W section steel.</w:t>
      </w:r>
    </w:p>
    <w:p w:rsidR="00736A47" w:rsidRPr="00736A47" w:rsidRDefault="00736A47" w:rsidP="00711B11">
      <w:pPr>
        <w:numPr>
          <w:ilvl w:val="0"/>
          <w:numId w:val="22"/>
        </w:numPr>
        <w:tabs>
          <w:tab w:val="clear" w:pos="851"/>
        </w:tabs>
        <w:spacing w:after="50" w:line="280" w:lineRule="atLeast"/>
        <w:ind w:left="1843" w:hanging="567"/>
        <w:rPr>
          <w:rFonts w:eastAsia="Times New Roman" w:cs="Times New Roman"/>
          <w:szCs w:val="24"/>
          <w:lang w:eastAsia="en-GB"/>
        </w:rPr>
      </w:pPr>
      <w:r w:rsidRPr="00736A47">
        <w:rPr>
          <w:rFonts w:eastAsia="Times New Roman" w:cs="Times New Roman"/>
          <w:szCs w:val="24"/>
          <w:lang w:eastAsia="en-GB"/>
        </w:rPr>
        <w:t>End treatments.</w:t>
      </w:r>
    </w:p>
    <w:p w:rsidR="00736A47" w:rsidRPr="00736A47" w:rsidRDefault="00736A47" w:rsidP="00711B11">
      <w:pPr>
        <w:numPr>
          <w:ilvl w:val="0"/>
          <w:numId w:val="38"/>
        </w:numPr>
        <w:tabs>
          <w:tab w:val="clear" w:pos="1702"/>
        </w:tabs>
        <w:spacing w:after="50" w:line="280" w:lineRule="atLeast"/>
        <w:ind w:left="1276" w:hanging="567"/>
        <w:rPr>
          <w:rFonts w:eastAsia="Times New Roman" w:cs="Times New Roman"/>
          <w:szCs w:val="24"/>
          <w:lang w:eastAsia="en-GB"/>
        </w:rPr>
      </w:pPr>
      <w:r w:rsidRPr="00736A47">
        <w:rPr>
          <w:rFonts w:eastAsia="Times New Roman" w:cs="Times New Roman"/>
          <w:szCs w:val="24"/>
          <w:lang w:eastAsia="en-GB"/>
        </w:rPr>
        <w:t>Lighting:</w:t>
      </w:r>
    </w:p>
    <w:p w:rsidR="00736A47" w:rsidRPr="00736A47" w:rsidRDefault="00736A47" w:rsidP="00711B11">
      <w:pPr>
        <w:numPr>
          <w:ilvl w:val="0"/>
          <w:numId w:val="22"/>
        </w:numPr>
        <w:tabs>
          <w:tab w:val="clear" w:pos="851"/>
        </w:tabs>
        <w:spacing w:after="50" w:line="280" w:lineRule="atLeast"/>
        <w:ind w:left="1843" w:hanging="567"/>
        <w:rPr>
          <w:rFonts w:eastAsia="Times New Roman" w:cs="Times New Roman"/>
          <w:szCs w:val="24"/>
          <w:lang w:eastAsia="en-GB"/>
        </w:rPr>
      </w:pPr>
      <w:r w:rsidRPr="00736A47">
        <w:rPr>
          <w:rFonts w:eastAsia="Times New Roman" w:cs="Times New Roman"/>
          <w:szCs w:val="24"/>
          <w:lang w:eastAsia="en-GB"/>
        </w:rPr>
        <w:t>Power supply.</w:t>
      </w:r>
    </w:p>
    <w:p w:rsidR="00736A47" w:rsidRPr="00736A47" w:rsidRDefault="00736A47" w:rsidP="00711B11">
      <w:pPr>
        <w:numPr>
          <w:ilvl w:val="0"/>
          <w:numId w:val="22"/>
        </w:numPr>
        <w:tabs>
          <w:tab w:val="clear" w:pos="851"/>
        </w:tabs>
        <w:spacing w:after="50" w:line="280" w:lineRule="atLeast"/>
        <w:ind w:left="1843" w:hanging="567"/>
        <w:rPr>
          <w:rFonts w:eastAsia="Times New Roman" w:cs="Times New Roman"/>
          <w:szCs w:val="24"/>
          <w:lang w:eastAsia="en-GB"/>
        </w:rPr>
      </w:pPr>
      <w:r w:rsidRPr="00736A47">
        <w:rPr>
          <w:rFonts w:eastAsia="Times New Roman" w:cs="Times New Roman"/>
          <w:szCs w:val="24"/>
          <w:lang w:eastAsia="en-GB"/>
        </w:rPr>
        <w:t>Electrical design.</w:t>
      </w:r>
    </w:p>
    <w:p w:rsidR="00736A47" w:rsidRPr="00736A47" w:rsidRDefault="00736A47" w:rsidP="00711B11">
      <w:pPr>
        <w:numPr>
          <w:ilvl w:val="0"/>
          <w:numId w:val="22"/>
        </w:numPr>
        <w:tabs>
          <w:tab w:val="clear" w:pos="851"/>
        </w:tabs>
        <w:spacing w:after="50" w:line="280" w:lineRule="atLeast"/>
        <w:ind w:left="1843" w:hanging="567"/>
        <w:rPr>
          <w:rFonts w:eastAsia="Times New Roman" w:cs="Times New Roman"/>
          <w:szCs w:val="24"/>
          <w:lang w:eastAsia="en-GB"/>
        </w:rPr>
      </w:pPr>
      <w:r w:rsidRPr="00736A47">
        <w:rPr>
          <w:rFonts w:eastAsia="Times New Roman" w:cs="Times New Roman"/>
          <w:szCs w:val="24"/>
          <w:lang w:eastAsia="en-GB"/>
        </w:rPr>
        <w:t>Luminaire design.</w:t>
      </w:r>
    </w:p>
    <w:p w:rsidR="00736A47" w:rsidRPr="00736A47" w:rsidRDefault="00736A47" w:rsidP="00711B11">
      <w:pPr>
        <w:numPr>
          <w:ilvl w:val="0"/>
          <w:numId w:val="22"/>
        </w:numPr>
        <w:tabs>
          <w:tab w:val="clear" w:pos="851"/>
        </w:tabs>
        <w:spacing w:after="50" w:line="280" w:lineRule="atLeast"/>
        <w:ind w:left="1843" w:hanging="567"/>
        <w:rPr>
          <w:rFonts w:eastAsia="Times New Roman" w:cs="Times New Roman"/>
          <w:szCs w:val="24"/>
          <w:lang w:eastAsia="en-GB"/>
        </w:rPr>
      </w:pPr>
      <w:r w:rsidRPr="00736A47">
        <w:rPr>
          <w:rFonts w:eastAsia="Times New Roman" w:cs="Times New Roman"/>
          <w:szCs w:val="24"/>
          <w:lang w:eastAsia="en-GB"/>
        </w:rPr>
        <w:t>Feature lighting.</w:t>
      </w:r>
    </w:p>
    <w:p w:rsidR="00736A47" w:rsidRPr="00736A47" w:rsidRDefault="00736A47" w:rsidP="00711B11">
      <w:pPr>
        <w:numPr>
          <w:ilvl w:val="0"/>
          <w:numId w:val="22"/>
        </w:numPr>
        <w:tabs>
          <w:tab w:val="clear" w:pos="851"/>
        </w:tabs>
        <w:spacing w:after="50" w:line="280" w:lineRule="atLeast"/>
        <w:ind w:left="1843" w:hanging="567"/>
        <w:rPr>
          <w:rFonts w:eastAsia="Times New Roman" w:cs="Times New Roman"/>
          <w:szCs w:val="24"/>
          <w:lang w:eastAsia="en-GB"/>
        </w:rPr>
      </w:pPr>
      <w:r w:rsidRPr="00736A47">
        <w:rPr>
          <w:rFonts w:eastAsia="Times New Roman" w:cs="Times New Roman"/>
          <w:szCs w:val="24"/>
          <w:lang w:eastAsia="en-GB"/>
        </w:rPr>
        <w:t>Energy efficiency.</w:t>
      </w:r>
    </w:p>
    <w:p w:rsidR="00736A47" w:rsidRPr="00736A47" w:rsidRDefault="00736A47" w:rsidP="00711B11">
      <w:pPr>
        <w:numPr>
          <w:ilvl w:val="0"/>
          <w:numId w:val="38"/>
        </w:numPr>
        <w:tabs>
          <w:tab w:val="clear" w:pos="1702"/>
        </w:tabs>
        <w:spacing w:after="50" w:line="280" w:lineRule="atLeast"/>
        <w:ind w:left="1276" w:hanging="567"/>
        <w:rPr>
          <w:rFonts w:eastAsia="Times New Roman" w:cs="Times New Roman"/>
          <w:szCs w:val="24"/>
          <w:lang w:eastAsia="en-GB"/>
        </w:rPr>
      </w:pPr>
      <w:r w:rsidRPr="00736A47">
        <w:rPr>
          <w:rFonts w:eastAsia="Times New Roman" w:cs="Times New Roman"/>
          <w:szCs w:val="24"/>
          <w:lang w:eastAsia="en-GB"/>
        </w:rPr>
        <w:t>Intersections:</w:t>
      </w:r>
    </w:p>
    <w:p w:rsidR="00736A47" w:rsidRPr="00736A47" w:rsidRDefault="00736A47" w:rsidP="00711B11">
      <w:pPr>
        <w:numPr>
          <w:ilvl w:val="0"/>
          <w:numId w:val="22"/>
        </w:numPr>
        <w:tabs>
          <w:tab w:val="num" w:pos="1985"/>
        </w:tabs>
        <w:spacing w:after="50" w:line="280" w:lineRule="atLeast"/>
        <w:ind w:left="1985" w:hanging="567"/>
        <w:rPr>
          <w:rFonts w:eastAsia="Times New Roman" w:cs="Times New Roman"/>
          <w:szCs w:val="24"/>
          <w:lang w:eastAsia="en-GB"/>
        </w:rPr>
      </w:pPr>
      <w:r w:rsidRPr="00736A47">
        <w:rPr>
          <w:rFonts w:eastAsia="Times New Roman" w:cs="Times New Roman"/>
          <w:szCs w:val="24"/>
          <w:lang w:eastAsia="en-GB"/>
        </w:rPr>
        <w:t>Types.</w:t>
      </w:r>
    </w:p>
    <w:p w:rsidR="00736A47" w:rsidRPr="00736A47" w:rsidRDefault="00736A47" w:rsidP="00711B11">
      <w:pPr>
        <w:numPr>
          <w:ilvl w:val="0"/>
          <w:numId w:val="22"/>
        </w:numPr>
        <w:tabs>
          <w:tab w:val="num" w:pos="1985"/>
        </w:tabs>
        <w:spacing w:after="50" w:line="280" w:lineRule="atLeast"/>
        <w:ind w:left="1985" w:hanging="567"/>
        <w:rPr>
          <w:rFonts w:eastAsia="Times New Roman" w:cs="Times New Roman"/>
          <w:szCs w:val="24"/>
          <w:lang w:eastAsia="en-GB"/>
        </w:rPr>
      </w:pPr>
      <w:r w:rsidRPr="00736A47">
        <w:rPr>
          <w:rFonts w:eastAsia="Times New Roman" w:cs="Times New Roman"/>
          <w:szCs w:val="24"/>
          <w:lang w:eastAsia="en-GB"/>
        </w:rPr>
        <w:t>Geometry.</w:t>
      </w:r>
    </w:p>
    <w:p w:rsidR="00736A47" w:rsidRPr="00736A47" w:rsidRDefault="00736A47" w:rsidP="00711B11">
      <w:pPr>
        <w:numPr>
          <w:ilvl w:val="0"/>
          <w:numId w:val="22"/>
        </w:numPr>
        <w:tabs>
          <w:tab w:val="num" w:pos="1985"/>
        </w:tabs>
        <w:spacing w:after="50" w:line="280" w:lineRule="atLeast"/>
        <w:ind w:left="1985" w:hanging="567"/>
        <w:rPr>
          <w:rFonts w:eastAsia="Times New Roman" w:cs="Times New Roman"/>
          <w:szCs w:val="24"/>
          <w:lang w:eastAsia="en-GB"/>
        </w:rPr>
      </w:pPr>
      <w:r w:rsidRPr="00736A47">
        <w:rPr>
          <w:rFonts w:eastAsia="Times New Roman" w:cs="Times New Roman"/>
          <w:szCs w:val="24"/>
          <w:lang w:eastAsia="en-GB"/>
        </w:rPr>
        <w:t>Controls.</w:t>
      </w:r>
    </w:p>
    <w:p w:rsidR="00736A47" w:rsidRPr="00736A47" w:rsidRDefault="00736A47" w:rsidP="00711B11">
      <w:pPr>
        <w:numPr>
          <w:ilvl w:val="0"/>
          <w:numId w:val="38"/>
        </w:numPr>
        <w:tabs>
          <w:tab w:val="clear" w:pos="1702"/>
        </w:tabs>
        <w:spacing w:after="50" w:line="280" w:lineRule="atLeast"/>
        <w:ind w:left="1276" w:hanging="567"/>
        <w:rPr>
          <w:rFonts w:eastAsia="Times New Roman" w:cs="Times New Roman"/>
          <w:szCs w:val="24"/>
          <w:lang w:eastAsia="en-GB"/>
        </w:rPr>
      </w:pPr>
      <w:r w:rsidRPr="00736A47">
        <w:rPr>
          <w:rFonts w:eastAsia="Times New Roman" w:cs="Times New Roman"/>
          <w:szCs w:val="24"/>
          <w:lang w:eastAsia="en-GB"/>
        </w:rPr>
        <w:t>Traffic signals.</w:t>
      </w:r>
    </w:p>
    <w:p w:rsidR="00736A47" w:rsidRPr="00736A47" w:rsidRDefault="00736A47" w:rsidP="00711B11">
      <w:pPr>
        <w:numPr>
          <w:ilvl w:val="0"/>
          <w:numId w:val="38"/>
        </w:numPr>
        <w:tabs>
          <w:tab w:val="clear" w:pos="1702"/>
        </w:tabs>
        <w:spacing w:after="50" w:line="280" w:lineRule="atLeast"/>
        <w:ind w:left="1276" w:hanging="567"/>
        <w:rPr>
          <w:rFonts w:eastAsia="Times New Roman" w:cs="Times New Roman"/>
          <w:szCs w:val="24"/>
          <w:lang w:eastAsia="en-GB"/>
        </w:rPr>
      </w:pPr>
      <w:r w:rsidRPr="00736A47">
        <w:rPr>
          <w:rFonts w:eastAsia="Times New Roman" w:cs="Times New Roman"/>
          <w:szCs w:val="24"/>
          <w:lang w:eastAsia="en-GB"/>
        </w:rPr>
        <w:t>Signage and pavement markings.</w:t>
      </w:r>
    </w:p>
    <w:p w:rsidR="00736A47" w:rsidRPr="00736A47" w:rsidRDefault="00736A47" w:rsidP="00711B11">
      <w:pPr>
        <w:numPr>
          <w:ilvl w:val="0"/>
          <w:numId w:val="38"/>
        </w:numPr>
        <w:tabs>
          <w:tab w:val="clear" w:pos="1702"/>
        </w:tabs>
        <w:spacing w:after="50" w:line="280" w:lineRule="atLeast"/>
        <w:ind w:left="1276" w:hanging="567"/>
        <w:rPr>
          <w:rFonts w:eastAsia="Times New Roman" w:cs="Times New Roman"/>
          <w:szCs w:val="24"/>
          <w:lang w:eastAsia="en-GB"/>
        </w:rPr>
      </w:pPr>
      <w:r w:rsidRPr="00736A47">
        <w:rPr>
          <w:rFonts w:eastAsia="Times New Roman" w:cs="Times New Roman"/>
          <w:szCs w:val="24"/>
          <w:lang w:eastAsia="en-GB"/>
        </w:rPr>
        <w:t>Fencing.</w:t>
      </w:r>
    </w:p>
    <w:p w:rsidR="00736A47" w:rsidRPr="00736A47" w:rsidRDefault="00736A47" w:rsidP="00B8184E">
      <w:pPr>
        <w:spacing w:before="100" w:after="100" w:line="280" w:lineRule="atLeast"/>
        <w:ind w:left="709"/>
        <w:rPr>
          <w:rFonts w:eastAsia="Times New Roman" w:cs="Times New Roman"/>
          <w:szCs w:val="24"/>
          <w:lang w:eastAsia="en-GB"/>
        </w:rPr>
      </w:pPr>
      <w:r w:rsidRPr="00736A47">
        <w:rPr>
          <w:rFonts w:eastAsia="Times New Roman" w:cs="Times New Roman"/>
          <w:szCs w:val="24"/>
          <w:lang w:eastAsia="en-GB"/>
        </w:rPr>
        <w:t>The Consultant shall append to this report, details of all geotechnical investigations and testing with the accompanying assessment and interpretation of all results, completed during the design phase of this project.</w:t>
      </w:r>
    </w:p>
    <w:p w:rsidR="00736A47" w:rsidRPr="00736A47" w:rsidRDefault="00736A47" w:rsidP="00B8184E">
      <w:pPr>
        <w:spacing w:before="100" w:after="100" w:line="280" w:lineRule="atLeast"/>
        <w:ind w:left="709"/>
        <w:rPr>
          <w:rFonts w:eastAsia="Times New Roman" w:cs="Times New Roman"/>
          <w:szCs w:val="24"/>
          <w:lang w:eastAsia="en-GB"/>
        </w:rPr>
      </w:pPr>
      <w:r w:rsidRPr="00736A47">
        <w:rPr>
          <w:rFonts w:eastAsia="Times New Roman" w:cs="Times New Roman"/>
          <w:szCs w:val="24"/>
          <w:lang w:eastAsia="en-GB"/>
        </w:rPr>
        <w:t>The Consultant shall provide a map showing the testing locations with the geographical co-ordinates and also include how the location was determined, its accuracy and the type of data gathered.</w:t>
      </w:r>
    </w:p>
    <w:p w:rsidR="00736A47" w:rsidRPr="00736A47" w:rsidRDefault="00736A47" w:rsidP="00B8184E">
      <w:pPr>
        <w:spacing w:before="100" w:after="100" w:line="280" w:lineRule="atLeast"/>
        <w:ind w:left="709"/>
        <w:rPr>
          <w:rFonts w:eastAsia="Times New Roman" w:cs="Times New Roman"/>
          <w:szCs w:val="24"/>
          <w:lang w:eastAsia="en-GB"/>
        </w:rPr>
      </w:pPr>
      <w:r w:rsidRPr="00736A47">
        <w:rPr>
          <w:rFonts w:eastAsia="Times New Roman" w:cs="Times New Roman"/>
          <w:szCs w:val="24"/>
          <w:lang w:eastAsia="en-GB"/>
        </w:rPr>
        <w:t xml:space="preserve">Further to Clause 9.1 of the </w:t>
      </w:r>
      <w:r w:rsidRPr="00736A47">
        <w:rPr>
          <w:rFonts w:eastAsia="Times New Roman" w:cs="Times New Roman"/>
          <w:i/>
          <w:szCs w:val="24"/>
          <w:lang w:eastAsia="en-GB"/>
        </w:rPr>
        <w:t>CCCS</w:t>
      </w:r>
      <w:r w:rsidRPr="00736A47">
        <w:rPr>
          <w:rFonts w:eastAsia="Times New Roman" w:cs="Times New Roman"/>
          <w:szCs w:val="24"/>
          <w:lang w:eastAsia="en-GB"/>
        </w:rPr>
        <w:t>, the Client intends to make factual Geotechnical Reports available for the use of external third parties.  For this reason all factual information is to be provided electronically on a compact disc for storage on a national database and transfer to the NZ Geotechnical Society.  Interpretative Reports provided by the Consultant will be kept confidential to the Parties.</w:t>
      </w:r>
    </w:p>
    <w:p w:rsidR="00736A47" w:rsidRPr="00736A47" w:rsidRDefault="00736A47" w:rsidP="00B8184E">
      <w:pPr>
        <w:spacing w:before="100" w:after="100" w:line="280" w:lineRule="atLeast"/>
        <w:ind w:left="709"/>
        <w:rPr>
          <w:rFonts w:eastAsia="Times New Roman" w:cs="Times New Roman"/>
          <w:szCs w:val="24"/>
          <w:lang w:eastAsia="en-GB"/>
        </w:rPr>
      </w:pPr>
      <w:r w:rsidRPr="00736A47">
        <w:rPr>
          <w:rFonts w:eastAsia="Times New Roman" w:cs="Times New Roman"/>
          <w:szCs w:val="24"/>
          <w:lang w:eastAsia="en-GB"/>
        </w:rPr>
        <w:t>Where a preliminary Design Philosophy Statement has been produced as part of the DBC, the Consultant shall make a direct comparison with the Final Design Report and record the reasons for any differences.</w:t>
      </w:r>
    </w:p>
    <w:p w:rsidR="00736A47" w:rsidRPr="00736A47" w:rsidRDefault="00736A47" w:rsidP="00B8184E">
      <w:pPr>
        <w:spacing w:before="100" w:after="100" w:line="280" w:lineRule="atLeast"/>
        <w:ind w:left="709"/>
        <w:rPr>
          <w:rFonts w:eastAsia="Times New Roman" w:cs="Times New Roman"/>
          <w:szCs w:val="24"/>
          <w:lang w:eastAsia="en-NZ"/>
        </w:rPr>
      </w:pPr>
      <w:r w:rsidRPr="00736A47">
        <w:rPr>
          <w:rFonts w:eastAsia="Times New Roman" w:cs="Times New Roman"/>
          <w:szCs w:val="24"/>
          <w:lang w:eastAsia="en-GB"/>
        </w:rPr>
        <w:t>The Final Design Report shall be prepared for all elements of the complete project, and alternatively may be submitted to the Client as a series of separate reports for each element, prior to finalising the detailed construct drawings and the physical works tender documentation.  The submission of a single report, or for each report of a series, shall constitute a hold-point for review by the Client.</w:t>
      </w:r>
    </w:p>
    <w:p w:rsidR="00736A47" w:rsidRPr="00736A47" w:rsidRDefault="00736A47" w:rsidP="00B8184E">
      <w:pPr>
        <w:pStyle w:val="Numberedparagraph"/>
        <w:rPr>
          <w:rFonts w:eastAsia="Times New Roman"/>
          <w:lang w:val="en-GB"/>
        </w:rPr>
      </w:pPr>
      <w:bookmarkStart w:id="246" w:name="_Toc415297001"/>
      <w:bookmarkStart w:id="247" w:name="_Toc427849966"/>
      <w:r w:rsidRPr="00736A47">
        <w:rPr>
          <w:rFonts w:eastAsia="Times New Roman"/>
          <w:lang w:val="en-GB"/>
        </w:rPr>
        <w:t>Prepare Draft Environmental and Social Management Plans</w:t>
      </w:r>
      <w:bookmarkEnd w:id="246"/>
      <w:bookmarkEnd w:id="247"/>
    </w:p>
    <w:p w:rsidR="00736A47" w:rsidRPr="00736A47" w:rsidRDefault="00736A47" w:rsidP="00714AD1">
      <w:pPr>
        <w:spacing w:before="100" w:after="100" w:line="280" w:lineRule="atLeast"/>
        <w:ind w:left="709"/>
        <w:rPr>
          <w:rFonts w:eastAsia="Times New Roman" w:cs="Times New Roman"/>
          <w:szCs w:val="24"/>
          <w:lang w:eastAsia="en-GB"/>
        </w:rPr>
      </w:pPr>
      <w:r w:rsidRPr="00736A47">
        <w:rPr>
          <w:rFonts w:eastAsia="Times New Roman" w:cs="Times New Roman"/>
          <w:szCs w:val="24"/>
          <w:lang w:eastAsia="en-GB"/>
        </w:rPr>
        <w:t xml:space="preserve">The Consultant shall prepare draft environmental and social management plans in accordance with </w:t>
      </w:r>
      <w:r w:rsidRPr="00736A47">
        <w:rPr>
          <w:rFonts w:eastAsia="Times New Roman" w:cs="Times New Roman"/>
          <w:szCs w:val="20"/>
          <w:lang w:eastAsia="en-GB"/>
        </w:rPr>
        <w:t xml:space="preserve">the Transport Agency’s </w:t>
      </w:r>
      <w:r w:rsidRPr="00736A47">
        <w:rPr>
          <w:rFonts w:eastAsia="Times New Roman" w:cs="Times New Roman"/>
          <w:i/>
          <w:szCs w:val="20"/>
          <w:lang w:eastAsia="en-GB"/>
        </w:rPr>
        <w:t>Minimum Standard Z/19 - State Highway Environmental and Social Responsibility Standard</w:t>
      </w:r>
      <w:r w:rsidRPr="00736A47">
        <w:rPr>
          <w:rFonts w:eastAsia="Times New Roman" w:cs="Times New Roman"/>
          <w:szCs w:val="20"/>
          <w:lang w:eastAsia="en-GB"/>
        </w:rPr>
        <w:t>.</w:t>
      </w:r>
    </w:p>
    <w:p w:rsidR="00736A47" w:rsidRPr="00B8184E" w:rsidRDefault="00736A47" w:rsidP="00B8184E">
      <w:pPr>
        <w:pStyle w:val="Numberedparagraph"/>
        <w:rPr>
          <w:rFonts w:eastAsia="Times New Roman"/>
          <w:color w:val="0000FF"/>
          <w:lang w:val="en-GB"/>
        </w:rPr>
      </w:pPr>
      <w:bookmarkStart w:id="248" w:name="_Toc427849967"/>
      <w:r w:rsidRPr="00B8184E">
        <w:rPr>
          <w:rFonts w:eastAsia="Times New Roman"/>
          <w:color w:val="0000FF"/>
          <w:lang w:val="en-GB"/>
        </w:rPr>
        <w:t>Stage 2 Procurement Strategy</w:t>
      </w:r>
      <w:bookmarkEnd w:id="248"/>
    </w:p>
    <w:p w:rsidR="00736A47" w:rsidRPr="00736A47" w:rsidRDefault="00736A47" w:rsidP="00B8184E">
      <w:pPr>
        <w:spacing w:before="100" w:after="100" w:line="280" w:lineRule="atLeast"/>
        <w:ind w:left="709"/>
        <w:rPr>
          <w:rFonts w:eastAsia="Times New Roman" w:cs="Times New Roman"/>
          <w:color w:val="0000FF"/>
          <w:szCs w:val="20"/>
          <w:lang w:eastAsia="en-GB"/>
        </w:rPr>
      </w:pPr>
      <w:r w:rsidRPr="00736A47">
        <w:rPr>
          <w:rFonts w:eastAsia="Times New Roman" w:cs="Times New Roman"/>
          <w:color w:val="0000FF"/>
          <w:szCs w:val="20"/>
          <w:highlight w:val="yellow"/>
          <w:lang w:eastAsia="en-GB"/>
        </w:rPr>
        <w:t>&lt;&lt;Guidance note: include for projects &gt;$5M estimated construction cost&gt;&gt;</w:t>
      </w:r>
    </w:p>
    <w:p w:rsidR="00736A47" w:rsidRPr="00736A47" w:rsidRDefault="00736A47" w:rsidP="00B8184E">
      <w:pPr>
        <w:spacing w:before="100" w:after="100" w:line="280" w:lineRule="atLeast"/>
        <w:ind w:left="709"/>
        <w:rPr>
          <w:rFonts w:eastAsia="Times New Roman" w:cs="Times New Roman"/>
          <w:color w:val="0000FF"/>
          <w:szCs w:val="20"/>
          <w:lang w:eastAsia="en-GB"/>
        </w:rPr>
      </w:pPr>
      <w:r w:rsidRPr="00736A47">
        <w:rPr>
          <w:rFonts w:eastAsia="Times New Roman" w:cs="Times New Roman"/>
          <w:color w:val="0000FF"/>
          <w:szCs w:val="20"/>
          <w:lang w:eastAsia="en-GB"/>
        </w:rPr>
        <w:t xml:space="preserve">The Consultant shall prepare a Stage 2 Procurement Strategy in accordance with the template found in the Transport Agency’s </w:t>
      </w:r>
      <w:r w:rsidRPr="00736A47">
        <w:rPr>
          <w:rFonts w:eastAsia="Times New Roman" w:cs="Times New Roman"/>
          <w:i/>
          <w:color w:val="0000FF"/>
          <w:szCs w:val="20"/>
          <w:lang w:eastAsia="en-GB"/>
        </w:rPr>
        <w:t>Contract Procedures Manual</w:t>
      </w:r>
      <w:r w:rsidRPr="00736A47">
        <w:rPr>
          <w:rFonts w:eastAsia="Times New Roman" w:cs="Times New Roman"/>
          <w:color w:val="0000FF"/>
          <w:szCs w:val="20"/>
          <w:lang w:eastAsia="en-GB"/>
        </w:rPr>
        <w:t>.</w:t>
      </w:r>
    </w:p>
    <w:p w:rsidR="00736A47" w:rsidRPr="00736A47" w:rsidRDefault="00736A47" w:rsidP="00B8184E">
      <w:pPr>
        <w:spacing w:before="100" w:after="100" w:line="280" w:lineRule="atLeast"/>
        <w:ind w:left="709"/>
        <w:rPr>
          <w:rFonts w:eastAsia="Times New Roman" w:cs="Times New Roman"/>
          <w:color w:val="0000FF"/>
          <w:szCs w:val="20"/>
          <w:lang w:eastAsia="en-GB"/>
        </w:rPr>
      </w:pPr>
      <w:r w:rsidRPr="00736A47">
        <w:rPr>
          <w:rFonts w:eastAsia="Times New Roman" w:cs="Times New Roman"/>
          <w:color w:val="0000FF"/>
          <w:szCs w:val="20"/>
          <w:lang w:eastAsia="en-GB"/>
        </w:rPr>
        <w:t>The procurement strategy shall cover, amongst other things, the proposed approach to programming and staging the physical works, an assessment of the construction market capability and capacity, and an assessment of how best value for money will be obtained in the approach taken to procure.</w:t>
      </w:r>
    </w:p>
    <w:p w:rsidR="00736A47" w:rsidRPr="00736A47" w:rsidRDefault="00736A47" w:rsidP="00B8184E">
      <w:pPr>
        <w:pStyle w:val="Numberedparagraph"/>
        <w:rPr>
          <w:rFonts w:eastAsia="Times New Roman"/>
          <w:lang w:val="en-GB"/>
        </w:rPr>
      </w:pPr>
      <w:bookmarkStart w:id="249" w:name="_Toc415297003"/>
      <w:bookmarkStart w:id="250" w:name="_Toc427849968"/>
      <w:r w:rsidRPr="00736A47">
        <w:rPr>
          <w:rFonts w:eastAsia="Times New Roman"/>
          <w:lang w:val="en-GB"/>
        </w:rPr>
        <w:t>Tender documentation</w:t>
      </w:r>
      <w:bookmarkEnd w:id="249"/>
      <w:bookmarkEnd w:id="250"/>
    </w:p>
    <w:p w:rsidR="00736A47" w:rsidRPr="00736A47" w:rsidRDefault="00736A47" w:rsidP="00B8184E">
      <w:pPr>
        <w:spacing w:before="100" w:after="100" w:line="280" w:lineRule="atLeast"/>
        <w:ind w:left="709"/>
        <w:rPr>
          <w:rFonts w:eastAsia="Times New Roman" w:cs="Times New Roman"/>
          <w:szCs w:val="24"/>
          <w:lang w:eastAsia="en-GB"/>
        </w:rPr>
      </w:pPr>
      <w:r w:rsidRPr="00736A47">
        <w:rPr>
          <w:rFonts w:eastAsia="Times New Roman" w:cs="Times New Roman"/>
          <w:szCs w:val="24"/>
          <w:lang w:eastAsia="en-GB"/>
        </w:rPr>
        <w:t xml:space="preserve">The Consultant shall provide the Client with draft and final copies of the Tender Documents including preliminary construction drawings, technical specifications, all setting out information and the draft final Land Requirement Plans.  The Tender document shall meet the requirements of the Transport Agency’s </w:t>
      </w:r>
      <w:r w:rsidRPr="00736A47">
        <w:rPr>
          <w:rFonts w:eastAsia="Times New Roman" w:cs="Times New Roman"/>
          <w:i/>
          <w:szCs w:val="24"/>
          <w:lang w:eastAsia="en-GB"/>
        </w:rPr>
        <w:t>Minimum Standard Z/7 - Physical Works Contract Document</w:t>
      </w:r>
      <w:r w:rsidRPr="00736A47">
        <w:rPr>
          <w:rFonts w:eastAsia="Times New Roman" w:cs="Times New Roman"/>
          <w:szCs w:val="24"/>
          <w:lang w:eastAsia="en-GB"/>
        </w:rPr>
        <w:t>.</w:t>
      </w:r>
    </w:p>
    <w:p w:rsidR="00736A47" w:rsidRPr="00736A47" w:rsidRDefault="00736A47" w:rsidP="00B8184E">
      <w:pPr>
        <w:spacing w:before="100" w:after="100" w:line="280" w:lineRule="atLeast"/>
        <w:ind w:left="709"/>
        <w:rPr>
          <w:rFonts w:eastAsia="Times New Roman" w:cs="Times New Roman"/>
          <w:szCs w:val="24"/>
          <w:lang w:eastAsia="en-GB"/>
        </w:rPr>
      </w:pPr>
      <w:r w:rsidRPr="00736A47">
        <w:rPr>
          <w:rFonts w:eastAsia="Times New Roman" w:cs="Times New Roman"/>
          <w:szCs w:val="24"/>
          <w:lang w:eastAsia="en-GB"/>
        </w:rPr>
        <w:t>A single Physical Works contract shall be prepared for each Project unless one or more of the following circumstances apply:</w:t>
      </w:r>
    </w:p>
    <w:p w:rsidR="00736A47" w:rsidRPr="00736A47" w:rsidRDefault="00736A47" w:rsidP="00711B11">
      <w:pPr>
        <w:numPr>
          <w:ilvl w:val="0"/>
          <w:numId w:val="38"/>
        </w:numPr>
        <w:tabs>
          <w:tab w:val="clear" w:pos="1702"/>
        </w:tabs>
        <w:spacing w:after="50" w:line="280" w:lineRule="atLeast"/>
        <w:ind w:left="1276" w:hanging="567"/>
        <w:rPr>
          <w:rFonts w:eastAsia="Times New Roman" w:cs="Times New Roman"/>
          <w:szCs w:val="24"/>
          <w:lang w:eastAsia="en-GB"/>
        </w:rPr>
      </w:pPr>
      <w:r w:rsidRPr="00736A47">
        <w:rPr>
          <w:rFonts w:eastAsia="Times New Roman" w:cs="Times New Roman"/>
          <w:szCs w:val="24"/>
          <w:lang w:eastAsia="en-GB"/>
        </w:rPr>
        <w:t>Approved otherwise by the Client.</w:t>
      </w:r>
    </w:p>
    <w:p w:rsidR="00736A47" w:rsidRPr="00736A47" w:rsidRDefault="00736A47" w:rsidP="00711B11">
      <w:pPr>
        <w:numPr>
          <w:ilvl w:val="0"/>
          <w:numId w:val="38"/>
        </w:numPr>
        <w:tabs>
          <w:tab w:val="clear" w:pos="1702"/>
        </w:tabs>
        <w:spacing w:after="50" w:line="280" w:lineRule="atLeast"/>
        <w:ind w:left="1276" w:hanging="567"/>
        <w:rPr>
          <w:rFonts w:eastAsia="Times New Roman" w:cs="Times New Roman"/>
          <w:szCs w:val="24"/>
          <w:lang w:eastAsia="en-GB"/>
        </w:rPr>
      </w:pPr>
      <w:r w:rsidRPr="00736A47">
        <w:rPr>
          <w:rFonts w:eastAsia="Times New Roman" w:cs="Times New Roman"/>
          <w:szCs w:val="24"/>
          <w:lang w:eastAsia="en-GB"/>
        </w:rPr>
        <w:t>Stated in the professional services contract documentation or in an approved Stage 2 procurement strategy.</w:t>
      </w:r>
    </w:p>
    <w:p w:rsidR="00736A47" w:rsidRPr="00736A47" w:rsidRDefault="00736A47" w:rsidP="00711B11">
      <w:pPr>
        <w:numPr>
          <w:ilvl w:val="0"/>
          <w:numId w:val="38"/>
        </w:numPr>
        <w:tabs>
          <w:tab w:val="clear" w:pos="1702"/>
        </w:tabs>
        <w:spacing w:after="50" w:line="280" w:lineRule="atLeast"/>
        <w:ind w:left="1276" w:hanging="567"/>
        <w:rPr>
          <w:rFonts w:eastAsia="Times New Roman" w:cs="Times New Roman"/>
          <w:szCs w:val="24"/>
          <w:lang w:eastAsia="en-GB"/>
        </w:rPr>
      </w:pPr>
      <w:r w:rsidRPr="00736A47">
        <w:rPr>
          <w:rFonts w:eastAsia="Times New Roman" w:cs="Times New Roman"/>
          <w:szCs w:val="24"/>
          <w:lang w:eastAsia="en-GB"/>
        </w:rPr>
        <w:t>Accepted as part of the Consultant’s methodology.</w:t>
      </w:r>
    </w:p>
    <w:p w:rsidR="00736A47" w:rsidRPr="00736A47" w:rsidRDefault="00736A47" w:rsidP="00B8184E">
      <w:pPr>
        <w:spacing w:before="100" w:after="100" w:line="280" w:lineRule="atLeast"/>
        <w:ind w:left="709"/>
        <w:rPr>
          <w:rFonts w:eastAsia="Times New Roman" w:cs="Times New Roman"/>
          <w:szCs w:val="24"/>
          <w:lang w:eastAsia="en-GB"/>
        </w:rPr>
      </w:pPr>
      <w:r w:rsidRPr="00736A47">
        <w:rPr>
          <w:rFonts w:eastAsia="Times New Roman" w:cs="Times New Roman"/>
          <w:szCs w:val="24"/>
          <w:lang w:eastAsia="en-GB"/>
        </w:rPr>
        <w:t xml:space="preserve">The Consultant shall ensure that the selection of the appropriate contract procedures shall be based on the risk apportionment strategy agreed with the Client.  </w:t>
      </w:r>
    </w:p>
    <w:p w:rsidR="00736A47" w:rsidRPr="00736A47" w:rsidRDefault="00736A47" w:rsidP="00B8184E">
      <w:pPr>
        <w:spacing w:before="100" w:after="100" w:line="280" w:lineRule="atLeast"/>
        <w:ind w:left="709"/>
        <w:rPr>
          <w:rFonts w:eastAsia="Times New Roman" w:cs="Times New Roman"/>
          <w:szCs w:val="24"/>
          <w:lang w:eastAsia="en-GB"/>
        </w:rPr>
      </w:pPr>
      <w:r w:rsidRPr="00736A47">
        <w:rPr>
          <w:rFonts w:eastAsia="Times New Roman" w:cs="Times New Roman"/>
          <w:szCs w:val="24"/>
          <w:lang w:eastAsia="en-GB"/>
        </w:rPr>
        <w:t xml:space="preserve">The Consultant shall ensure that the </w:t>
      </w:r>
      <w:r w:rsidRPr="00736A47">
        <w:rPr>
          <w:rFonts w:eastAsia="Times New Roman" w:cs="Times New Roman"/>
          <w:i/>
          <w:szCs w:val="24"/>
          <w:lang w:eastAsia="en-GB"/>
        </w:rPr>
        <w:t>Activity Risk File</w:t>
      </w:r>
      <w:r w:rsidRPr="00736A47">
        <w:rPr>
          <w:rFonts w:eastAsia="Times New Roman" w:cs="Times New Roman"/>
          <w:szCs w:val="24"/>
          <w:lang w:eastAsia="en-GB"/>
        </w:rPr>
        <w:t xml:space="preserve"> and </w:t>
      </w:r>
      <w:r w:rsidRPr="00736A47">
        <w:rPr>
          <w:rFonts w:eastAsia="Times New Roman" w:cs="Times New Roman"/>
          <w:i/>
          <w:szCs w:val="24"/>
          <w:lang w:eastAsia="en-GB"/>
        </w:rPr>
        <w:t>Safety in Design File</w:t>
      </w:r>
      <w:r w:rsidRPr="00736A47">
        <w:rPr>
          <w:rFonts w:eastAsia="Times New Roman" w:cs="Times New Roman"/>
          <w:szCs w:val="24"/>
          <w:lang w:eastAsia="en-GB"/>
        </w:rPr>
        <w:t xml:space="preserve"> are included in the contract documents as agreed with the Client.</w:t>
      </w:r>
    </w:p>
    <w:p w:rsidR="00736A47" w:rsidRPr="00736A47" w:rsidRDefault="00736A47" w:rsidP="00B8184E">
      <w:pPr>
        <w:spacing w:before="100" w:after="100" w:line="280" w:lineRule="atLeast"/>
        <w:ind w:left="709"/>
        <w:rPr>
          <w:rFonts w:eastAsia="Times New Roman" w:cs="Times New Roman"/>
          <w:szCs w:val="24"/>
          <w:lang w:eastAsia="en-GB"/>
        </w:rPr>
      </w:pPr>
      <w:r w:rsidRPr="00736A47">
        <w:rPr>
          <w:rFonts w:eastAsia="Times New Roman" w:cs="Times New Roman"/>
          <w:szCs w:val="24"/>
          <w:lang w:eastAsia="en-GB"/>
        </w:rPr>
        <w:t>The Consultant shall provide for a Defect Notification Period.</w:t>
      </w:r>
    </w:p>
    <w:p w:rsidR="00736A47" w:rsidRPr="00736A47" w:rsidRDefault="00736A47" w:rsidP="00B8184E">
      <w:pPr>
        <w:pStyle w:val="Numberedparagraph"/>
        <w:rPr>
          <w:rFonts w:eastAsia="Times New Roman"/>
          <w:lang w:val="en-GB"/>
        </w:rPr>
      </w:pPr>
      <w:bookmarkStart w:id="251" w:name="_Toc286247156"/>
      <w:bookmarkStart w:id="252" w:name="_Toc410662648"/>
      <w:bookmarkStart w:id="253" w:name="_Toc415297004"/>
      <w:bookmarkStart w:id="254" w:name="_Toc427849969"/>
      <w:r w:rsidRPr="00736A47">
        <w:rPr>
          <w:rFonts w:eastAsia="Times New Roman"/>
          <w:lang w:val="en-GB"/>
        </w:rPr>
        <w:t>Insurance, Bonds and Retentions for Physical Works Contracts</w:t>
      </w:r>
      <w:bookmarkEnd w:id="251"/>
      <w:bookmarkEnd w:id="252"/>
      <w:bookmarkEnd w:id="253"/>
      <w:bookmarkEnd w:id="254"/>
    </w:p>
    <w:p w:rsidR="00736A47" w:rsidRPr="00736A47" w:rsidRDefault="00736A47" w:rsidP="00B8184E">
      <w:pPr>
        <w:spacing w:before="100" w:after="100" w:line="280" w:lineRule="atLeast"/>
        <w:ind w:left="709"/>
        <w:rPr>
          <w:rFonts w:eastAsia="Times New Roman" w:cs="Times New Roman"/>
          <w:szCs w:val="24"/>
          <w:lang w:eastAsia="en-GB"/>
        </w:rPr>
      </w:pPr>
      <w:r w:rsidRPr="00736A47">
        <w:rPr>
          <w:rFonts w:eastAsia="Times New Roman" w:cs="Times New Roman"/>
          <w:szCs w:val="24"/>
          <w:lang w:eastAsia="en-GB"/>
        </w:rPr>
        <w:t>The Consultant shall confirm the value of the following with the Client:</w:t>
      </w:r>
    </w:p>
    <w:p w:rsidR="00736A47" w:rsidRPr="00736A47" w:rsidRDefault="00736A47" w:rsidP="00711B11">
      <w:pPr>
        <w:numPr>
          <w:ilvl w:val="0"/>
          <w:numId w:val="38"/>
        </w:numPr>
        <w:spacing w:after="50" w:line="280" w:lineRule="atLeast"/>
        <w:ind w:left="1276" w:hanging="567"/>
        <w:rPr>
          <w:rFonts w:eastAsia="Times New Roman" w:cs="Times New Roman"/>
          <w:szCs w:val="24"/>
          <w:lang w:eastAsia="en-GB"/>
        </w:rPr>
      </w:pPr>
      <w:r w:rsidRPr="00736A47">
        <w:rPr>
          <w:rFonts w:eastAsia="Times New Roman" w:cs="Times New Roman"/>
          <w:szCs w:val="24"/>
          <w:lang w:eastAsia="en-GB"/>
        </w:rPr>
        <w:t>Contract Works Insurance.</w:t>
      </w:r>
    </w:p>
    <w:p w:rsidR="00736A47" w:rsidRPr="00736A47" w:rsidRDefault="00736A47" w:rsidP="00711B11">
      <w:pPr>
        <w:numPr>
          <w:ilvl w:val="0"/>
          <w:numId w:val="38"/>
        </w:numPr>
        <w:spacing w:after="50" w:line="280" w:lineRule="atLeast"/>
        <w:ind w:left="1276" w:hanging="567"/>
        <w:rPr>
          <w:rFonts w:eastAsia="Times New Roman" w:cs="Times New Roman"/>
          <w:szCs w:val="24"/>
          <w:lang w:eastAsia="en-GB"/>
        </w:rPr>
      </w:pPr>
      <w:r w:rsidRPr="00736A47">
        <w:rPr>
          <w:rFonts w:eastAsia="Times New Roman" w:cs="Times New Roman"/>
          <w:szCs w:val="24"/>
          <w:lang w:eastAsia="en-GB"/>
        </w:rPr>
        <w:t>Public Liability Insurance.</w:t>
      </w:r>
    </w:p>
    <w:p w:rsidR="00736A47" w:rsidRPr="00736A47" w:rsidRDefault="00736A47" w:rsidP="00711B11">
      <w:pPr>
        <w:numPr>
          <w:ilvl w:val="0"/>
          <w:numId w:val="38"/>
        </w:numPr>
        <w:spacing w:after="50" w:line="280" w:lineRule="atLeast"/>
        <w:ind w:left="1276" w:hanging="567"/>
        <w:rPr>
          <w:rFonts w:eastAsia="Times New Roman" w:cs="Times New Roman"/>
          <w:szCs w:val="24"/>
          <w:lang w:eastAsia="en-GB"/>
        </w:rPr>
      </w:pPr>
      <w:r w:rsidRPr="00736A47">
        <w:rPr>
          <w:rFonts w:eastAsia="Times New Roman" w:cs="Times New Roman"/>
          <w:szCs w:val="24"/>
          <w:lang w:eastAsia="en-GB"/>
        </w:rPr>
        <w:t>Bonds.</w:t>
      </w:r>
    </w:p>
    <w:p w:rsidR="00736A47" w:rsidRPr="00736A47" w:rsidRDefault="00736A47" w:rsidP="00711B11">
      <w:pPr>
        <w:numPr>
          <w:ilvl w:val="0"/>
          <w:numId w:val="38"/>
        </w:numPr>
        <w:spacing w:after="50" w:line="280" w:lineRule="atLeast"/>
        <w:ind w:left="1276" w:hanging="567"/>
        <w:rPr>
          <w:rFonts w:eastAsia="Times New Roman" w:cs="Times New Roman"/>
          <w:szCs w:val="24"/>
          <w:lang w:eastAsia="en-GB"/>
        </w:rPr>
      </w:pPr>
      <w:r w:rsidRPr="00736A47">
        <w:rPr>
          <w:rFonts w:eastAsia="Times New Roman" w:cs="Times New Roman"/>
          <w:szCs w:val="24"/>
          <w:lang w:eastAsia="en-GB"/>
        </w:rPr>
        <w:t>Retentions.</w:t>
      </w:r>
    </w:p>
    <w:p w:rsidR="00736A47" w:rsidRPr="00736A47" w:rsidRDefault="00736A47" w:rsidP="00B8184E">
      <w:pPr>
        <w:pStyle w:val="Numberedparagraph"/>
        <w:rPr>
          <w:rFonts w:eastAsia="Times New Roman"/>
          <w:lang w:val="en-GB"/>
        </w:rPr>
      </w:pPr>
      <w:bookmarkStart w:id="255" w:name="_Toc286247157"/>
      <w:bookmarkStart w:id="256" w:name="_Toc410662649"/>
      <w:bookmarkStart w:id="257" w:name="_Toc415297005"/>
      <w:bookmarkStart w:id="258" w:name="_Toc427849970"/>
      <w:r w:rsidRPr="00736A47">
        <w:rPr>
          <w:rFonts w:eastAsia="Times New Roman"/>
          <w:lang w:val="en-GB"/>
        </w:rPr>
        <w:t>Accompanying Documentation</w:t>
      </w:r>
      <w:bookmarkEnd w:id="255"/>
      <w:bookmarkEnd w:id="256"/>
      <w:bookmarkEnd w:id="257"/>
      <w:bookmarkEnd w:id="258"/>
    </w:p>
    <w:p w:rsidR="00736A47" w:rsidRPr="00736A47" w:rsidRDefault="00736A47" w:rsidP="00B8184E">
      <w:pPr>
        <w:spacing w:before="100" w:after="100" w:line="280" w:lineRule="atLeast"/>
        <w:ind w:left="709"/>
        <w:rPr>
          <w:rFonts w:eastAsia="Times New Roman" w:cs="Times New Roman"/>
          <w:szCs w:val="24"/>
          <w:lang w:eastAsia="en-GB"/>
        </w:rPr>
      </w:pPr>
      <w:r w:rsidRPr="00736A47">
        <w:rPr>
          <w:rFonts w:eastAsia="Times New Roman" w:cs="Times New Roman"/>
          <w:szCs w:val="24"/>
          <w:lang w:eastAsia="en-GB"/>
        </w:rPr>
        <w:t>In association with the Tender Documents the Consultant shall provide:</w:t>
      </w:r>
    </w:p>
    <w:p w:rsidR="00736A47" w:rsidRPr="00736A47" w:rsidRDefault="00736A47" w:rsidP="00B8184E">
      <w:pPr>
        <w:spacing w:before="100" w:after="100" w:line="280" w:lineRule="atLeast"/>
        <w:ind w:left="1276" w:hanging="567"/>
        <w:rPr>
          <w:rFonts w:eastAsia="Times New Roman" w:cs="Times New Roman"/>
          <w:szCs w:val="24"/>
          <w:lang w:eastAsia="en-GB"/>
        </w:rPr>
      </w:pPr>
      <w:r w:rsidRPr="00736A47">
        <w:rPr>
          <w:rFonts w:eastAsia="Times New Roman" w:cs="Times New Roman"/>
          <w:szCs w:val="24"/>
          <w:lang w:eastAsia="en-GB"/>
        </w:rPr>
        <w:t>1.</w:t>
      </w:r>
      <w:r w:rsidRPr="00736A47">
        <w:rPr>
          <w:rFonts w:eastAsia="Times New Roman" w:cs="Times New Roman"/>
          <w:szCs w:val="24"/>
          <w:lang w:eastAsia="en-GB"/>
        </w:rPr>
        <w:tab/>
        <w:t>A copy of the final Design Estimate (DE).</w:t>
      </w:r>
    </w:p>
    <w:p w:rsidR="00736A47" w:rsidRPr="00736A47" w:rsidRDefault="00736A47" w:rsidP="00B8184E">
      <w:pPr>
        <w:spacing w:before="100" w:after="100" w:line="280" w:lineRule="atLeast"/>
        <w:ind w:left="1276" w:hanging="567"/>
        <w:rPr>
          <w:rFonts w:eastAsia="Times New Roman" w:cs="Times New Roman"/>
          <w:szCs w:val="24"/>
          <w:lang w:eastAsia="en-GB"/>
        </w:rPr>
      </w:pPr>
      <w:r w:rsidRPr="00736A47">
        <w:rPr>
          <w:rFonts w:eastAsia="Times New Roman" w:cs="Times New Roman"/>
          <w:szCs w:val="24"/>
          <w:lang w:eastAsia="en-GB"/>
        </w:rPr>
        <w:t>2.</w:t>
      </w:r>
      <w:r w:rsidRPr="00736A47">
        <w:rPr>
          <w:rFonts w:eastAsia="Times New Roman" w:cs="Times New Roman"/>
          <w:szCs w:val="24"/>
          <w:lang w:eastAsia="en-GB"/>
        </w:rPr>
        <w:tab/>
        <w:t xml:space="preserve">An updated BCR (inclusive of all costs especially construction contingencies) as specified in the latest Transport Agency </w:t>
      </w:r>
      <w:r w:rsidRPr="00736A47">
        <w:rPr>
          <w:rFonts w:eastAsia="Times New Roman" w:cs="Times New Roman"/>
          <w:i/>
          <w:szCs w:val="24"/>
          <w:lang w:eastAsia="en-GB"/>
        </w:rPr>
        <w:t>Economic Evaluation Manual</w:t>
      </w:r>
      <w:r w:rsidRPr="00736A47">
        <w:rPr>
          <w:rFonts w:eastAsia="Times New Roman" w:cs="Times New Roman"/>
          <w:szCs w:val="24"/>
          <w:lang w:eastAsia="en-GB"/>
        </w:rPr>
        <w:t>;</w:t>
      </w:r>
    </w:p>
    <w:p w:rsidR="00736A47" w:rsidRPr="00736A47" w:rsidRDefault="00736A47" w:rsidP="00B8184E">
      <w:pPr>
        <w:spacing w:before="100" w:after="100" w:line="280" w:lineRule="atLeast"/>
        <w:ind w:left="1276" w:hanging="567"/>
        <w:rPr>
          <w:rFonts w:eastAsia="Times New Roman" w:cs="Times New Roman"/>
          <w:szCs w:val="24"/>
          <w:lang w:eastAsia="en-GB"/>
        </w:rPr>
      </w:pPr>
      <w:r w:rsidRPr="00736A47">
        <w:rPr>
          <w:rFonts w:eastAsia="Times New Roman" w:cs="Times New Roman"/>
          <w:szCs w:val="24"/>
          <w:lang w:eastAsia="en-GB"/>
        </w:rPr>
        <w:t>3.</w:t>
      </w:r>
      <w:r w:rsidRPr="00736A47">
        <w:rPr>
          <w:rFonts w:eastAsia="Times New Roman" w:cs="Times New Roman"/>
          <w:szCs w:val="24"/>
          <w:lang w:eastAsia="en-GB"/>
        </w:rPr>
        <w:tab/>
        <w:t xml:space="preserve">A </w:t>
      </w:r>
      <w:r w:rsidRPr="00736A47">
        <w:rPr>
          <w:rFonts w:eastAsia="Times New Roman" w:cs="Times New Roman"/>
          <w:i/>
          <w:szCs w:val="24"/>
          <w:lang w:eastAsia="en-GB"/>
        </w:rPr>
        <w:t>liquidated damages pre-assessment</w:t>
      </w:r>
      <w:r w:rsidRPr="00736A47">
        <w:rPr>
          <w:rFonts w:eastAsia="Times New Roman" w:cs="Times New Roman"/>
          <w:szCs w:val="24"/>
          <w:lang w:eastAsia="en-GB"/>
        </w:rPr>
        <w:t xml:space="preserve"> form(s) PSF/6a, completed in accordance with the requirements of </w:t>
      </w:r>
      <w:r w:rsidRPr="00736A47">
        <w:rPr>
          <w:rFonts w:eastAsia="Times New Roman" w:cs="Times New Roman"/>
          <w:i/>
          <w:szCs w:val="24"/>
          <w:lang w:eastAsia="en-GB"/>
        </w:rPr>
        <w:t>Minimum Standard Z/14 -</w:t>
      </w:r>
      <w:r w:rsidRPr="00736A47">
        <w:rPr>
          <w:rFonts w:eastAsia="Times New Roman" w:cs="Times New Roman"/>
          <w:szCs w:val="24"/>
          <w:lang w:eastAsia="en-GB"/>
        </w:rPr>
        <w:t xml:space="preserve"> </w:t>
      </w:r>
      <w:r w:rsidRPr="00736A47">
        <w:rPr>
          <w:rFonts w:eastAsia="Times New Roman" w:cs="Times New Roman"/>
          <w:i/>
          <w:iCs/>
          <w:szCs w:val="24"/>
          <w:lang w:eastAsia="en-GB"/>
        </w:rPr>
        <w:t xml:space="preserve">Liquidated Damages </w:t>
      </w:r>
      <w:r w:rsidRPr="00736A47">
        <w:rPr>
          <w:rFonts w:eastAsia="Times New Roman" w:cs="Times New Roman"/>
          <w:szCs w:val="24"/>
          <w:lang w:eastAsia="en-GB"/>
        </w:rPr>
        <w:t>for the approval of the Client.  The Consultant shall not include additional surveillance fees, where they are not payable under the contract;</w:t>
      </w:r>
    </w:p>
    <w:p w:rsidR="00736A47" w:rsidRPr="00736A47" w:rsidRDefault="00736A47" w:rsidP="00B8184E">
      <w:pPr>
        <w:spacing w:before="100" w:after="100" w:line="280" w:lineRule="atLeast"/>
        <w:ind w:left="1276" w:hanging="567"/>
        <w:rPr>
          <w:rFonts w:eastAsia="Times New Roman" w:cs="Times New Roman"/>
          <w:szCs w:val="24"/>
          <w:lang w:eastAsia="en-GB"/>
        </w:rPr>
      </w:pPr>
      <w:r w:rsidRPr="00736A47">
        <w:rPr>
          <w:rFonts w:eastAsia="Times New Roman" w:cs="Times New Roman"/>
          <w:szCs w:val="24"/>
          <w:lang w:eastAsia="en-GB"/>
        </w:rPr>
        <w:t>4.</w:t>
      </w:r>
      <w:r w:rsidRPr="00736A47">
        <w:rPr>
          <w:rFonts w:eastAsia="Times New Roman" w:cs="Times New Roman"/>
          <w:szCs w:val="24"/>
          <w:lang w:eastAsia="en-GB"/>
        </w:rPr>
        <w:tab/>
        <w:t>A copy of the relevant statutory approvals granted, including supporting plans and conditions;</w:t>
      </w:r>
    </w:p>
    <w:p w:rsidR="00736A47" w:rsidRPr="00736A47" w:rsidRDefault="00736A47" w:rsidP="00B8184E">
      <w:pPr>
        <w:spacing w:before="100" w:after="100" w:line="280" w:lineRule="atLeast"/>
        <w:ind w:left="1276" w:hanging="567"/>
        <w:rPr>
          <w:rFonts w:eastAsia="Times New Roman" w:cs="Times New Roman"/>
          <w:szCs w:val="24"/>
          <w:lang w:eastAsia="en-GB"/>
        </w:rPr>
      </w:pPr>
      <w:r w:rsidRPr="00736A47">
        <w:rPr>
          <w:rFonts w:eastAsia="Times New Roman" w:cs="Times New Roman"/>
          <w:szCs w:val="24"/>
          <w:lang w:eastAsia="en-GB"/>
        </w:rPr>
        <w:t>5.</w:t>
      </w:r>
      <w:r w:rsidRPr="00736A47">
        <w:rPr>
          <w:rFonts w:eastAsia="Times New Roman" w:cs="Times New Roman"/>
          <w:szCs w:val="24"/>
          <w:lang w:eastAsia="en-GB"/>
        </w:rPr>
        <w:tab/>
        <w:t>A copy of the Urban Design framework (where applicable)</w:t>
      </w:r>
    </w:p>
    <w:p w:rsidR="00736A47" w:rsidRPr="00736A47" w:rsidRDefault="00736A47" w:rsidP="00B8184E">
      <w:pPr>
        <w:spacing w:before="100" w:after="100" w:line="280" w:lineRule="atLeast"/>
        <w:ind w:left="1276" w:hanging="567"/>
        <w:rPr>
          <w:rFonts w:eastAsia="Times New Roman" w:cs="Times New Roman"/>
          <w:szCs w:val="24"/>
          <w:lang w:eastAsia="en-GB"/>
        </w:rPr>
      </w:pPr>
      <w:r w:rsidRPr="00736A47">
        <w:rPr>
          <w:rFonts w:eastAsia="Times New Roman" w:cs="Times New Roman"/>
          <w:szCs w:val="24"/>
          <w:lang w:eastAsia="en-GB"/>
        </w:rPr>
        <w:t>6.</w:t>
      </w:r>
      <w:r w:rsidRPr="00736A47">
        <w:rPr>
          <w:rFonts w:eastAsia="Times New Roman" w:cs="Times New Roman"/>
          <w:szCs w:val="24"/>
          <w:lang w:eastAsia="en-GB"/>
        </w:rPr>
        <w:tab/>
        <w:t>Copies of any Environmental and Social Management Plans for the Project that need to form part of the Contractors Environmental and Social Management Plan.</w:t>
      </w:r>
    </w:p>
    <w:p w:rsidR="00736A47" w:rsidRPr="00736A47" w:rsidRDefault="00736A47" w:rsidP="00B8184E">
      <w:pPr>
        <w:spacing w:before="100" w:after="100" w:line="280" w:lineRule="atLeast"/>
        <w:ind w:left="1276" w:hanging="567"/>
        <w:rPr>
          <w:rFonts w:eastAsia="Times New Roman" w:cs="Times New Roman"/>
          <w:color w:val="0000FF"/>
          <w:szCs w:val="24"/>
          <w:lang w:eastAsia="en-GB"/>
        </w:rPr>
      </w:pPr>
      <w:r w:rsidRPr="00736A47">
        <w:rPr>
          <w:rFonts w:eastAsia="Times New Roman" w:cs="Times New Roman"/>
          <w:szCs w:val="24"/>
          <w:lang w:eastAsia="en-GB"/>
        </w:rPr>
        <w:t>7.</w:t>
      </w:r>
      <w:r w:rsidRPr="00736A47">
        <w:rPr>
          <w:rFonts w:eastAsia="Times New Roman" w:cs="Times New Roman"/>
          <w:szCs w:val="24"/>
          <w:lang w:eastAsia="en-GB"/>
        </w:rPr>
        <w:tab/>
        <w:t xml:space="preserve">The relevant project technical specifications </w:t>
      </w:r>
      <w:r w:rsidRPr="00736A47">
        <w:rPr>
          <w:rFonts w:eastAsia="Times New Roman" w:cs="Times New Roman"/>
          <w:color w:val="0000FF"/>
          <w:szCs w:val="24"/>
          <w:lang w:eastAsia="en-GB"/>
        </w:rPr>
        <w:t xml:space="preserve">and principal’s requirements </w:t>
      </w:r>
      <w:r w:rsidRPr="00736A47">
        <w:rPr>
          <w:rFonts w:eastAsia="Times New Roman" w:cs="Times New Roman"/>
          <w:color w:val="0000FF"/>
          <w:szCs w:val="24"/>
          <w:highlight w:val="yellow"/>
          <w:lang w:eastAsia="en-GB"/>
        </w:rPr>
        <w:t>&lt;&lt;use if D&amp;C tender&gt;&gt;</w:t>
      </w:r>
    </w:p>
    <w:p w:rsidR="00736A47" w:rsidRPr="00736A47" w:rsidRDefault="00736A47" w:rsidP="00B8184E">
      <w:pPr>
        <w:pStyle w:val="Numberedparagraph"/>
        <w:rPr>
          <w:rFonts w:eastAsia="Times New Roman"/>
          <w:lang w:val="en-GB"/>
        </w:rPr>
      </w:pPr>
      <w:bookmarkStart w:id="259" w:name="_Toc415297006"/>
      <w:bookmarkStart w:id="260" w:name="_Toc427849971"/>
      <w:r w:rsidRPr="00736A47">
        <w:rPr>
          <w:rFonts w:eastAsia="Times New Roman"/>
          <w:lang w:val="en-GB"/>
        </w:rPr>
        <w:t>Responsibility during construction</w:t>
      </w:r>
      <w:bookmarkEnd w:id="259"/>
      <w:bookmarkEnd w:id="260"/>
    </w:p>
    <w:p w:rsidR="00736A47" w:rsidRPr="00736A47" w:rsidRDefault="00736A47" w:rsidP="00B8184E">
      <w:pPr>
        <w:spacing w:before="100" w:after="100" w:line="280" w:lineRule="atLeast"/>
        <w:ind w:left="709"/>
        <w:rPr>
          <w:rFonts w:eastAsia="Times New Roman" w:cs="Times New Roman"/>
          <w:szCs w:val="24"/>
          <w:lang w:val="en-GB" w:eastAsia="x-none"/>
        </w:rPr>
      </w:pPr>
      <w:r w:rsidRPr="00736A47">
        <w:rPr>
          <w:rFonts w:eastAsia="Times New Roman" w:cs="Times New Roman"/>
          <w:szCs w:val="24"/>
          <w:lang w:val="en-GB" w:eastAsia="x-none"/>
        </w:rPr>
        <w:t>The Consultant's responsibility under the Pre-implementation Phase shall continue during the Construction (Implementation) period even if another Consultant is engaged for the Implementation (Management, Surveillance and Quality Assurance) phase.  The Consultant shall provide all necessary advice regarding design and documentation matters to the Client during the construction of the Project and shall, if required, liaise with the Consultant responsible for the Implementation Phase.</w:t>
      </w:r>
    </w:p>
    <w:p w:rsidR="00736A47" w:rsidRPr="00736A47" w:rsidRDefault="00736A47" w:rsidP="00B8184E">
      <w:pPr>
        <w:spacing w:before="100" w:after="100" w:line="280" w:lineRule="atLeast"/>
        <w:ind w:left="709"/>
        <w:rPr>
          <w:rFonts w:eastAsia="Times New Roman" w:cs="Times New Roman"/>
          <w:szCs w:val="24"/>
          <w:lang w:val="en-GB" w:eastAsia="x-none"/>
        </w:rPr>
      </w:pPr>
      <w:r w:rsidRPr="00736A47">
        <w:rPr>
          <w:rFonts w:eastAsia="Times New Roman" w:cs="Times New Roman"/>
          <w:szCs w:val="24"/>
          <w:lang w:val="en-GB" w:eastAsia="x-none"/>
        </w:rPr>
        <w:t>The Consultant shall undertake, where required, and at no additional cost to the Client, all design reviews and/or revision of the construction drawings as a result of design errors, omissions, or as a result of conditions about which the Consultant knew or ought to have known.</w:t>
      </w:r>
    </w:p>
    <w:p w:rsidR="00736A47" w:rsidRPr="00736A47" w:rsidRDefault="00736A47" w:rsidP="00B8184E">
      <w:pPr>
        <w:spacing w:before="100" w:after="100" w:line="280" w:lineRule="atLeast"/>
        <w:ind w:left="709"/>
        <w:rPr>
          <w:rFonts w:eastAsia="Times New Roman" w:cs="Times New Roman"/>
          <w:szCs w:val="24"/>
          <w:lang w:val="en-GB" w:eastAsia="x-none"/>
        </w:rPr>
      </w:pPr>
      <w:r w:rsidRPr="00736A47">
        <w:rPr>
          <w:rFonts w:eastAsia="Times New Roman" w:cs="Times New Roman"/>
          <w:szCs w:val="24"/>
          <w:lang w:val="en-GB" w:eastAsia="x-none"/>
        </w:rPr>
        <w:t>The Client may also require the Consultant to amend or revise the design to suit other circumstances.</w:t>
      </w:r>
    </w:p>
    <w:p w:rsidR="00736A47" w:rsidRPr="00736A47" w:rsidRDefault="00736A47" w:rsidP="00B8184E">
      <w:pPr>
        <w:pStyle w:val="Numberedparagraph"/>
        <w:rPr>
          <w:rFonts w:eastAsia="Times New Roman"/>
          <w:lang w:val="en-GB"/>
        </w:rPr>
      </w:pPr>
      <w:bookmarkStart w:id="261" w:name="_Toc415297007"/>
      <w:bookmarkStart w:id="262" w:name="_Toc427849972"/>
      <w:r w:rsidRPr="00736A47">
        <w:rPr>
          <w:rFonts w:eastAsia="Times New Roman"/>
          <w:lang w:val="en-GB"/>
        </w:rPr>
        <w:t>[Other]</w:t>
      </w:r>
      <w:bookmarkEnd w:id="261"/>
      <w:bookmarkEnd w:id="262"/>
    </w:p>
    <w:p w:rsidR="00DB0379" w:rsidRDefault="00736A47" w:rsidP="00B8184E">
      <w:pPr>
        <w:spacing w:before="100" w:after="100" w:line="280" w:lineRule="atLeast"/>
        <w:ind w:firstLine="709"/>
        <w:rPr>
          <w:lang w:eastAsia="en-GB"/>
        </w:rPr>
      </w:pPr>
      <w:r w:rsidRPr="00736A47">
        <w:rPr>
          <w:rFonts w:eastAsia="Times New Roman" w:cs="Times New Roman"/>
          <w:szCs w:val="20"/>
          <w:lang w:eastAsia="en-GB"/>
        </w:rPr>
        <w:t>[Insert paragraphs / bullets]</w:t>
      </w:r>
    </w:p>
    <w:p w:rsidR="00ED5B31" w:rsidRDefault="00ED5B31">
      <w:pPr>
        <w:rPr>
          <w:rFonts w:eastAsia="Times New Roman" w:cstheme="majorBidi"/>
          <w:b/>
          <w:bCs/>
          <w:caps/>
          <w:color w:val="AFBD21"/>
          <w:sz w:val="40"/>
          <w:szCs w:val="28"/>
          <w:lang w:val="en-GB" w:eastAsia="en-NZ"/>
        </w:rPr>
      </w:pPr>
      <w:bookmarkStart w:id="263" w:name="_Toc415297008"/>
      <w:r>
        <w:rPr>
          <w:rFonts w:eastAsia="Times New Roman"/>
          <w:lang w:val="en-GB" w:eastAsia="en-NZ"/>
        </w:rPr>
        <w:br w:type="page"/>
      </w:r>
    </w:p>
    <w:p w:rsidR="00B8184E" w:rsidRPr="00B8184E" w:rsidRDefault="00B8184E" w:rsidP="00ED5B31">
      <w:pPr>
        <w:pStyle w:val="Numberedheading2"/>
        <w:ind w:left="709" w:hanging="709"/>
        <w:rPr>
          <w:rFonts w:eastAsia="Times New Roman"/>
          <w:lang w:val="en-GB" w:eastAsia="en-NZ"/>
        </w:rPr>
      </w:pPr>
      <w:bookmarkStart w:id="264" w:name="_Toc427849973"/>
      <w:r w:rsidRPr="00B8184E">
        <w:rPr>
          <w:rFonts w:eastAsia="Times New Roman"/>
          <w:lang w:val="en-GB" w:eastAsia="en-NZ"/>
        </w:rPr>
        <w:t>Implementation</w:t>
      </w:r>
      <w:bookmarkEnd w:id="263"/>
      <w:bookmarkEnd w:id="264"/>
    </w:p>
    <w:p w:rsidR="00B8184E" w:rsidRPr="00B8184E" w:rsidRDefault="00B8184E" w:rsidP="00B8184E">
      <w:pPr>
        <w:spacing w:before="100" w:after="100" w:line="280" w:lineRule="atLeast"/>
        <w:ind w:left="709"/>
        <w:rPr>
          <w:rFonts w:eastAsia="Times New Roman" w:cs="Times New Roman"/>
          <w:color w:val="0000FF"/>
          <w:szCs w:val="20"/>
          <w:lang w:eastAsia="en-GB"/>
        </w:rPr>
      </w:pPr>
      <w:r w:rsidRPr="00B8184E">
        <w:rPr>
          <w:rFonts w:eastAsia="Times New Roman" w:cs="Times New Roman"/>
          <w:color w:val="0000FF"/>
          <w:szCs w:val="20"/>
          <w:highlight w:val="yellow"/>
          <w:lang w:eastAsia="en-GB"/>
        </w:rPr>
        <w:t>&lt;&lt;Guidance note:  This section can be used for either the surveillance of traditional or design and construct contracts.  Refer to the alternative clause where there are amendments for the D&amp;C delivery model&gt;&gt;</w:t>
      </w:r>
    </w:p>
    <w:p w:rsidR="00B8184E" w:rsidRPr="00B8184E" w:rsidRDefault="00B8184E" w:rsidP="00B8184E">
      <w:pPr>
        <w:spacing w:before="100" w:after="100" w:line="280" w:lineRule="atLeast"/>
        <w:ind w:left="709"/>
        <w:rPr>
          <w:rFonts w:eastAsia="Times New Roman" w:cs="Times New Roman"/>
          <w:szCs w:val="20"/>
          <w:lang w:eastAsia="en-GB"/>
        </w:rPr>
      </w:pPr>
      <w:r w:rsidRPr="00B8184E">
        <w:rPr>
          <w:rFonts w:eastAsia="Times New Roman" w:cs="Times New Roman"/>
          <w:szCs w:val="20"/>
          <w:lang w:eastAsia="en-GB"/>
        </w:rPr>
        <w:t>The Consultant shall carry out the construction phase in accordance with this section.</w:t>
      </w:r>
    </w:p>
    <w:p w:rsidR="00B8184E" w:rsidRPr="00B8184E" w:rsidRDefault="00B8184E" w:rsidP="00B8184E">
      <w:pPr>
        <w:spacing w:before="100" w:after="100" w:line="280" w:lineRule="atLeast"/>
        <w:ind w:left="709"/>
        <w:rPr>
          <w:rFonts w:eastAsia="Times New Roman" w:cs="Times New Roman"/>
          <w:color w:val="0000FF"/>
          <w:szCs w:val="20"/>
          <w:lang w:eastAsia="en-GB"/>
        </w:rPr>
      </w:pPr>
      <w:r w:rsidRPr="00B8184E">
        <w:rPr>
          <w:rFonts w:eastAsia="Times New Roman" w:cs="Times New Roman"/>
          <w:color w:val="0000FF"/>
          <w:szCs w:val="20"/>
          <w:highlight w:val="yellow"/>
          <w:lang w:eastAsia="en-GB"/>
        </w:rPr>
        <w:t>&lt;&lt;Guidance note: include for D&amp;C: Specimen Pre-Implementation.&gt;&gt;</w:t>
      </w:r>
    </w:p>
    <w:p w:rsidR="00B8184E" w:rsidRPr="00B8184E" w:rsidRDefault="00B8184E" w:rsidP="00B8184E">
      <w:pPr>
        <w:spacing w:before="100" w:after="100" w:line="280" w:lineRule="atLeast"/>
        <w:ind w:left="709"/>
        <w:rPr>
          <w:rFonts w:eastAsia="Times New Roman" w:cs="Times New Roman"/>
          <w:color w:val="0000FF"/>
          <w:szCs w:val="20"/>
          <w:lang w:eastAsia="en-GB"/>
        </w:rPr>
      </w:pPr>
      <w:r w:rsidRPr="00B8184E">
        <w:rPr>
          <w:rFonts w:eastAsia="Times New Roman" w:cs="Times New Roman"/>
          <w:color w:val="0000FF"/>
          <w:szCs w:val="20"/>
          <w:lang w:eastAsia="en-GB"/>
        </w:rPr>
        <w:t>It is to be noted by the Consultant that the proposed delivery contract for the works is Design and Construct.  Under this form of contract the Services to be provided are different in nature to those provided under a Traditional form of contract.  The key objective of the Consultant’s role is to monitor design development and the progression of construction of the works to ensure compliance with the Contract Documents.</w:t>
      </w:r>
    </w:p>
    <w:p w:rsidR="00B8184E" w:rsidRPr="00B8184E" w:rsidRDefault="00B8184E" w:rsidP="00B8184E">
      <w:pPr>
        <w:spacing w:before="100" w:after="100" w:line="280" w:lineRule="atLeast"/>
        <w:ind w:left="709"/>
        <w:rPr>
          <w:rFonts w:eastAsia="Times New Roman" w:cs="Times New Roman"/>
          <w:color w:val="0000FF"/>
          <w:szCs w:val="20"/>
          <w:lang w:eastAsia="en-GB"/>
        </w:rPr>
      </w:pPr>
      <w:r w:rsidRPr="00B8184E">
        <w:rPr>
          <w:rFonts w:eastAsia="Times New Roman" w:cs="Times New Roman"/>
          <w:color w:val="0000FF"/>
          <w:szCs w:val="20"/>
          <w:lang w:eastAsia="en-GB"/>
        </w:rPr>
        <w:t xml:space="preserve">All references to </w:t>
      </w:r>
      <w:r w:rsidRPr="00B8184E">
        <w:rPr>
          <w:rFonts w:eastAsia="Times New Roman" w:cs="Times New Roman"/>
          <w:i/>
          <w:color w:val="0000FF"/>
          <w:szCs w:val="20"/>
          <w:lang w:eastAsia="en-GB"/>
        </w:rPr>
        <w:t>“Drawings”</w:t>
      </w:r>
      <w:r w:rsidRPr="00B8184E">
        <w:rPr>
          <w:rFonts w:eastAsia="Times New Roman" w:cs="Times New Roman"/>
          <w:color w:val="0000FF"/>
          <w:szCs w:val="20"/>
          <w:lang w:eastAsia="en-GB"/>
        </w:rPr>
        <w:t xml:space="preserve"> are replaced with </w:t>
      </w:r>
      <w:r w:rsidRPr="00B8184E">
        <w:rPr>
          <w:rFonts w:eastAsia="Times New Roman" w:cs="Times New Roman"/>
          <w:i/>
          <w:color w:val="0000FF"/>
          <w:szCs w:val="20"/>
          <w:lang w:eastAsia="en-GB"/>
        </w:rPr>
        <w:t>“Contractor’s Design Drawings”</w:t>
      </w:r>
      <w:r w:rsidRPr="00B8184E">
        <w:rPr>
          <w:rFonts w:eastAsia="Times New Roman" w:cs="Times New Roman"/>
          <w:color w:val="0000FF"/>
          <w:szCs w:val="20"/>
          <w:lang w:eastAsia="en-GB"/>
        </w:rPr>
        <w:t xml:space="preserve">, and all references to </w:t>
      </w:r>
      <w:r w:rsidRPr="00B8184E">
        <w:rPr>
          <w:rFonts w:eastAsia="Times New Roman" w:cs="Times New Roman"/>
          <w:i/>
          <w:color w:val="0000FF"/>
          <w:szCs w:val="20"/>
          <w:lang w:eastAsia="en-GB"/>
        </w:rPr>
        <w:t>“Specification”</w:t>
      </w:r>
      <w:r w:rsidRPr="00B8184E">
        <w:rPr>
          <w:rFonts w:eastAsia="Times New Roman" w:cs="Times New Roman"/>
          <w:color w:val="0000FF"/>
          <w:szCs w:val="20"/>
          <w:lang w:eastAsia="en-GB"/>
        </w:rPr>
        <w:t xml:space="preserve"> are replaced with </w:t>
      </w:r>
      <w:r w:rsidRPr="00B8184E">
        <w:rPr>
          <w:rFonts w:eastAsia="Times New Roman" w:cs="Times New Roman"/>
          <w:i/>
          <w:color w:val="0000FF"/>
          <w:szCs w:val="20"/>
          <w:lang w:eastAsia="en-GB"/>
        </w:rPr>
        <w:t>“Principal’s Requirements”.</w:t>
      </w:r>
    </w:p>
    <w:p w:rsidR="00B8184E" w:rsidRPr="00B8184E" w:rsidRDefault="00B8184E" w:rsidP="00B8184E">
      <w:pPr>
        <w:pStyle w:val="Numberedparagraph"/>
        <w:rPr>
          <w:rFonts w:eastAsia="Times New Roman"/>
          <w:lang w:val="en-GB"/>
        </w:rPr>
      </w:pPr>
      <w:bookmarkStart w:id="265" w:name="_Toc415297009"/>
      <w:bookmarkStart w:id="266" w:name="_Toc427849974"/>
      <w:r w:rsidRPr="00B8184E">
        <w:rPr>
          <w:rFonts w:eastAsia="Times New Roman"/>
          <w:lang w:val="en-GB"/>
        </w:rPr>
        <w:t>Transport Agency Objectives</w:t>
      </w:r>
      <w:bookmarkEnd w:id="265"/>
      <w:bookmarkEnd w:id="266"/>
    </w:p>
    <w:p w:rsidR="00B8184E" w:rsidRPr="00B8184E" w:rsidRDefault="00B8184E" w:rsidP="00B8184E">
      <w:pPr>
        <w:spacing w:before="100" w:after="100" w:line="280" w:lineRule="atLeast"/>
        <w:ind w:left="709"/>
        <w:rPr>
          <w:rFonts w:eastAsia="Times New Roman" w:cs="Times New Roman"/>
          <w:szCs w:val="20"/>
          <w:lang w:eastAsia="en-GB"/>
        </w:rPr>
      </w:pPr>
      <w:r w:rsidRPr="00B8184E">
        <w:rPr>
          <w:rFonts w:eastAsia="Times New Roman" w:cs="Times New Roman"/>
          <w:szCs w:val="20"/>
          <w:lang w:eastAsia="en-GB"/>
        </w:rPr>
        <w:t xml:space="preserve">The Consultant shall act consistently with and use its best endeavours to achieve the Client’s objectives and success criteria defined below. </w:t>
      </w:r>
    </w:p>
    <w:p w:rsidR="00B8184E" w:rsidRPr="00B8184E" w:rsidRDefault="00B8184E" w:rsidP="00B8184E">
      <w:pPr>
        <w:spacing w:before="100" w:after="100" w:line="280" w:lineRule="atLeast"/>
        <w:ind w:left="709"/>
        <w:rPr>
          <w:rFonts w:eastAsia="Times New Roman" w:cs="Times New Roman"/>
          <w:szCs w:val="20"/>
          <w:lang w:eastAsia="en-GB"/>
        </w:rPr>
      </w:pPr>
      <w:r w:rsidRPr="00B8184E">
        <w:rPr>
          <w:rFonts w:eastAsia="Times New Roman" w:cs="Times New Roman"/>
          <w:szCs w:val="20"/>
          <w:lang w:eastAsia="en-GB"/>
        </w:rPr>
        <w:t>Achievement of these objectives and success criteria will be a significant element in the performance evaluation for the Consultant.</w:t>
      </w:r>
    </w:p>
    <w:p w:rsidR="00B8184E" w:rsidRPr="00B8184E" w:rsidRDefault="00B8184E" w:rsidP="00B8184E">
      <w:pPr>
        <w:spacing w:before="100" w:after="100" w:line="280" w:lineRule="atLeast"/>
        <w:ind w:left="709"/>
        <w:rPr>
          <w:rFonts w:eastAsia="Times New Roman" w:cs="Times New Roman"/>
          <w:szCs w:val="20"/>
          <w:lang w:eastAsia="en-GB"/>
        </w:rPr>
      </w:pPr>
      <w:r w:rsidRPr="00B8184E">
        <w:rPr>
          <w:rFonts w:eastAsia="Times New Roman" w:cs="Times New Roman"/>
          <w:szCs w:val="20"/>
          <w:lang w:eastAsia="en-GB"/>
        </w:rPr>
        <w:t>The Transport Agency’s broad objectives for the delivery of Implementation (MSQA) services by the Consultant are that:</w:t>
      </w:r>
    </w:p>
    <w:p w:rsidR="00B8184E" w:rsidRPr="00B8184E" w:rsidRDefault="00B8184E" w:rsidP="00711B11">
      <w:pPr>
        <w:numPr>
          <w:ilvl w:val="0"/>
          <w:numId w:val="121"/>
        </w:numPr>
        <w:spacing w:before="100" w:after="100" w:line="280" w:lineRule="atLeast"/>
        <w:ind w:left="1276" w:hanging="567"/>
        <w:rPr>
          <w:rFonts w:eastAsia="Times New Roman" w:cs="Times New Roman"/>
          <w:szCs w:val="20"/>
          <w:lang w:eastAsia="en-GB"/>
        </w:rPr>
      </w:pPr>
      <w:r w:rsidRPr="00B8184E">
        <w:rPr>
          <w:rFonts w:eastAsia="Times New Roman" w:cs="Times New Roman"/>
          <w:szCs w:val="20"/>
          <w:lang w:eastAsia="en-GB"/>
        </w:rPr>
        <w:t>The Consultant accepts ownership and accountability for achieving a successful outcome;</w:t>
      </w:r>
    </w:p>
    <w:p w:rsidR="00B8184E" w:rsidRPr="00B8184E" w:rsidRDefault="00B8184E" w:rsidP="00711B11">
      <w:pPr>
        <w:numPr>
          <w:ilvl w:val="0"/>
          <w:numId w:val="121"/>
        </w:numPr>
        <w:spacing w:before="100" w:after="100" w:line="280" w:lineRule="atLeast"/>
        <w:ind w:left="1276" w:hanging="567"/>
        <w:rPr>
          <w:rFonts w:eastAsia="Times New Roman" w:cs="Times New Roman"/>
          <w:szCs w:val="20"/>
          <w:lang w:eastAsia="en-GB"/>
        </w:rPr>
      </w:pPr>
      <w:r w:rsidRPr="00B8184E">
        <w:rPr>
          <w:rFonts w:eastAsia="Times New Roman" w:cs="Times New Roman"/>
          <w:szCs w:val="20"/>
          <w:lang w:eastAsia="en-GB"/>
        </w:rPr>
        <w:t>The construction deliverables are fully in accordance with design documentation (scope and quality); and</w:t>
      </w:r>
    </w:p>
    <w:p w:rsidR="00B8184E" w:rsidRPr="00B8184E" w:rsidRDefault="00B8184E" w:rsidP="00711B11">
      <w:pPr>
        <w:numPr>
          <w:ilvl w:val="0"/>
          <w:numId w:val="121"/>
        </w:numPr>
        <w:spacing w:before="100" w:after="100" w:line="280" w:lineRule="atLeast"/>
        <w:ind w:left="1276" w:hanging="567"/>
        <w:rPr>
          <w:rFonts w:eastAsia="Times New Roman" w:cs="Times New Roman"/>
          <w:szCs w:val="20"/>
          <w:lang w:eastAsia="en-GB"/>
        </w:rPr>
      </w:pPr>
      <w:r w:rsidRPr="00B8184E">
        <w:rPr>
          <w:rFonts w:eastAsia="Times New Roman" w:cs="Times New Roman"/>
          <w:szCs w:val="20"/>
          <w:lang w:eastAsia="en-GB"/>
        </w:rPr>
        <w:t>Construction meets safety, time and cost objectives.</w:t>
      </w:r>
    </w:p>
    <w:p w:rsidR="00B8184E" w:rsidRPr="00B8184E" w:rsidRDefault="00B8184E" w:rsidP="00B8184E">
      <w:pPr>
        <w:spacing w:before="100" w:after="100" w:line="280" w:lineRule="atLeast"/>
        <w:ind w:left="709"/>
        <w:rPr>
          <w:rFonts w:eastAsia="Times New Roman" w:cs="Times New Roman"/>
          <w:szCs w:val="20"/>
          <w:lang w:eastAsia="en-GB"/>
        </w:rPr>
      </w:pPr>
      <w:r w:rsidRPr="00B8184E">
        <w:rPr>
          <w:rFonts w:eastAsia="Times New Roman" w:cs="Times New Roman"/>
          <w:szCs w:val="20"/>
          <w:lang w:eastAsia="en-GB"/>
        </w:rPr>
        <w:t>In order to achieve these objectives the performance of the Consultant shall satisfy the following success criteria:</w:t>
      </w:r>
    </w:p>
    <w:p w:rsidR="00B8184E" w:rsidRPr="00B8184E" w:rsidRDefault="00B8184E" w:rsidP="00711B11">
      <w:pPr>
        <w:numPr>
          <w:ilvl w:val="0"/>
          <w:numId w:val="122"/>
        </w:numPr>
        <w:spacing w:before="100" w:after="100" w:line="280" w:lineRule="atLeast"/>
        <w:ind w:left="1276" w:hanging="567"/>
        <w:rPr>
          <w:rFonts w:eastAsia="Times New Roman" w:cs="Times New Roman"/>
          <w:szCs w:val="20"/>
          <w:lang w:eastAsia="en-GB"/>
        </w:rPr>
      </w:pPr>
      <w:r w:rsidRPr="00B8184E">
        <w:rPr>
          <w:rFonts w:eastAsia="Times New Roman" w:cs="Times New Roman"/>
          <w:szCs w:val="20"/>
          <w:lang w:eastAsia="en-GB"/>
        </w:rPr>
        <w:t>Accept a high level of “ownership” of the project and demonstrate commitment to achieve the specified objectives.</w:t>
      </w:r>
    </w:p>
    <w:p w:rsidR="00B8184E" w:rsidRPr="00B8184E" w:rsidRDefault="00B8184E" w:rsidP="00711B11">
      <w:pPr>
        <w:numPr>
          <w:ilvl w:val="0"/>
          <w:numId w:val="122"/>
        </w:numPr>
        <w:spacing w:before="100" w:after="100" w:line="280" w:lineRule="atLeast"/>
        <w:ind w:left="1276" w:hanging="567"/>
        <w:rPr>
          <w:rFonts w:eastAsia="Times New Roman" w:cs="Times New Roman"/>
          <w:i/>
          <w:szCs w:val="20"/>
          <w:lang w:eastAsia="en-GB"/>
        </w:rPr>
      </w:pPr>
      <w:r w:rsidRPr="00B8184E">
        <w:rPr>
          <w:rFonts w:eastAsia="Times New Roman" w:cs="Times New Roman"/>
          <w:color w:val="0000FF"/>
          <w:szCs w:val="20"/>
          <w:highlight w:val="yellow"/>
          <w:lang w:eastAsia="en-GB"/>
        </w:rPr>
        <w:t>&lt;&lt;Either:&gt;&gt;</w:t>
      </w:r>
      <w:r w:rsidRPr="00B8184E">
        <w:rPr>
          <w:rFonts w:eastAsia="Times New Roman" w:cs="Times New Roman"/>
          <w:color w:val="0000FF"/>
          <w:szCs w:val="20"/>
          <w:lang w:eastAsia="en-GB"/>
        </w:rPr>
        <w:t xml:space="preserve">Use reasonable endeavours for conformance to design. </w:t>
      </w:r>
      <w:r w:rsidRPr="00B8184E">
        <w:rPr>
          <w:rFonts w:eastAsia="Times New Roman" w:cs="Times New Roman"/>
          <w:color w:val="0000FF"/>
          <w:szCs w:val="20"/>
          <w:highlight w:val="yellow"/>
          <w:lang w:eastAsia="en-GB"/>
        </w:rPr>
        <w:t>&lt;&lt;OR for D&amp;C:&gt;&gt;</w:t>
      </w:r>
      <w:r w:rsidRPr="00B8184E">
        <w:rPr>
          <w:rFonts w:eastAsia="Times New Roman" w:cs="Times New Roman"/>
          <w:i/>
          <w:szCs w:val="20"/>
          <w:lang w:eastAsia="en-GB"/>
        </w:rPr>
        <w:t xml:space="preserve"> </w:t>
      </w:r>
      <w:r w:rsidRPr="00B8184E">
        <w:rPr>
          <w:rFonts w:eastAsia="Times New Roman" w:cs="Times New Roman"/>
          <w:color w:val="0000FF"/>
          <w:szCs w:val="20"/>
          <w:lang w:eastAsia="en-GB"/>
        </w:rPr>
        <w:t>use reasonable endeavours so that  construction is completed in conformance with the Contractor’s Detailed Design and the Contract Documents.</w:t>
      </w:r>
    </w:p>
    <w:p w:rsidR="00B8184E" w:rsidRPr="00B8184E" w:rsidRDefault="00B8184E" w:rsidP="00711B11">
      <w:pPr>
        <w:numPr>
          <w:ilvl w:val="0"/>
          <w:numId w:val="122"/>
        </w:numPr>
        <w:spacing w:before="100" w:after="100" w:line="280" w:lineRule="atLeast"/>
        <w:ind w:left="1276" w:hanging="567"/>
        <w:rPr>
          <w:rFonts w:eastAsia="Times New Roman" w:cs="Times New Roman"/>
          <w:szCs w:val="20"/>
          <w:lang w:eastAsia="en-GB"/>
        </w:rPr>
      </w:pPr>
      <w:r w:rsidRPr="00B8184E">
        <w:rPr>
          <w:rFonts w:eastAsia="Times New Roman" w:cs="Times New Roman"/>
          <w:szCs w:val="20"/>
          <w:lang w:eastAsia="en-GB"/>
        </w:rPr>
        <w:t>Use reasonable endeavours for quality compliance.</w:t>
      </w:r>
    </w:p>
    <w:p w:rsidR="00B8184E" w:rsidRPr="00B8184E" w:rsidRDefault="00B8184E" w:rsidP="00711B11">
      <w:pPr>
        <w:numPr>
          <w:ilvl w:val="0"/>
          <w:numId w:val="122"/>
        </w:numPr>
        <w:spacing w:before="100" w:after="100" w:line="280" w:lineRule="atLeast"/>
        <w:ind w:left="1276" w:hanging="567"/>
        <w:rPr>
          <w:rFonts w:eastAsia="Times New Roman" w:cs="Times New Roman"/>
          <w:szCs w:val="20"/>
          <w:lang w:eastAsia="en-GB"/>
        </w:rPr>
      </w:pPr>
      <w:r w:rsidRPr="00B8184E">
        <w:rPr>
          <w:rFonts w:eastAsia="Times New Roman" w:cs="Times New Roman"/>
          <w:szCs w:val="20"/>
          <w:lang w:eastAsia="en-GB"/>
        </w:rPr>
        <w:t>Deliver a “No Surprises” approach.</w:t>
      </w:r>
    </w:p>
    <w:p w:rsidR="00B8184E" w:rsidRPr="00B8184E" w:rsidRDefault="00B8184E" w:rsidP="00711B11">
      <w:pPr>
        <w:numPr>
          <w:ilvl w:val="0"/>
          <w:numId w:val="122"/>
        </w:numPr>
        <w:spacing w:before="100" w:after="100" w:line="280" w:lineRule="atLeast"/>
        <w:ind w:left="1276" w:hanging="567"/>
        <w:rPr>
          <w:rFonts w:eastAsia="Times New Roman" w:cs="Times New Roman"/>
          <w:szCs w:val="20"/>
          <w:lang w:eastAsia="en-GB"/>
        </w:rPr>
      </w:pPr>
      <w:r w:rsidRPr="00B8184E">
        <w:rPr>
          <w:rFonts w:eastAsia="Times New Roman" w:cs="Times New Roman"/>
          <w:szCs w:val="20"/>
          <w:lang w:eastAsia="en-GB"/>
        </w:rPr>
        <w:t>As far as is reasonable, satisfy requirements of stakeholders (road users; property owners; local authorities, Transport Agency; Maori etc) with regard to both process and outcomes.</w:t>
      </w:r>
    </w:p>
    <w:p w:rsidR="00B8184E" w:rsidRPr="00B8184E" w:rsidRDefault="00B8184E" w:rsidP="00711B11">
      <w:pPr>
        <w:numPr>
          <w:ilvl w:val="0"/>
          <w:numId w:val="122"/>
        </w:numPr>
        <w:spacing w:before="100" w:after="100" w:line="280" w:lineRule="atLeast"/>
        <w:ind w:left="1276" w:hanging="567"/>
        <w:rPr>
          <w:rFonts w:eastAsia="Times New Roman" w:cs="Times New Roman"/>
          <w:szCs w:val="20"/>
          <w:lang w:eastAsia="en-GB"/>
        </w:rPr>
      </w:pPr>
      <w:r w:rsidRPr="00B8184E">
        <w:rPr>
          <w:rFonts w:eastAsia="Times New Roman" w:cs="Times New Roman"/>
          <w:szCs w:val="20"/>
          <w:lang w:eastAsia="en-GB"/>
        </w:rPr>
        <w:t>Optimise Transport Agency involvement in administrative, technical and contractual issues.</w:t>
      </w:r>
    </w:p>
    <w:p w:rsidR="00B8184E" w:rsidRPr="00B8184E" w:rsidRDefault="00B8184E" w:rsidP="00711B11">
      <w:pPr>
        <w:numPr>
          <w:ilvl w:val="0"/>
          <w:numId w:val="122"/>
        </w:numPr>
        <w:spacing w:before="100" w:after="100" w:line="280" w:lineRule="atLeast"/>
        <w:ind w:left="1276" w:hanging="567"/>
        <w:rPr>
          <w:rFonts w:eastAsia="Times New Roman" w:cs="Times New Roman"/>
          <w:szCs w:val="20"/>
          <w:lang w:eastAsia="en-GB"/>
        </w:rPr>
      </w:pPr>
      <w:r w:rsidRPr="00B8184E">
        <w:rPr>
          <w:rFonts w:eastAsia="Times New Roman" w:cs="Times New Roman"/>
          <w:szCs w:val="20"/>
          <w:lang w:eastAsia="en-GB"/>
        </w:rPr>
        <w:t>Deliver “Added Value” to the construction processes wherever appropriate.</w:t>
      </w:r>
    </w:p>
    <w:p w:rsidR="00B8184E" w:rsidRPr="00B8184E" w:rsidRDefault="00B8184E" w:rsidP="00711B11">
      <w:pPr>
        <w:numPr>
          <w:ilvl w:val="0"/>
          <w:numId w:val="122"/>
        </w:numPr>
        <w:spacing w:before="100" w:after="100" w:line="280" w:lineRule="atLeast"/>
        <w:ind w:left="1276" w:hanging="567"/>
        <w:rPr>
          <w:rFonts w:eastAsia="Times New Roman" w:cs="Times New Roman"/>
          <w:szCs w:val="20"/>
          <w:lang w:eastAsia="en-GB"/>
        </w:rPr>
      </w:pPr>
      <w:r w:rsidRPr="00B8184E">
        <w:rPr>
          <w:rFonts w:eastAsia="Times New Roman" w:cs="Times New Roman"/>
          <w:szCs w:val="20"/>
          <w:lang w:eastAsia="en-GB"/>
        </w:rPr>
        <w:t>Deliver a cost effective outcome with respect to MSQA inputs.</w:t>
      </w:r>
    </w:p>
    <w:p w:rsidR="00B8184E" w:rsidRPr="00B8184E" w:rsidRDefault="00B8184E" w:rsidP="00711B11">
      <w:pPr>
        <w:numPr>
          <w:ilvl w:val="0"/>
          <w:numId w:val="122"/>
        </w:numPr>
        <w:spacing w:before="100" w:after="100" w:line="280" w:lineRule="atLeast"/>
        <w:ind w:left="1276" w:hanging="567"/>
        <w:rPr>
          <w:rFonts w:eastAsia="Times New Roman" w:cs="Times New Roman"/>
          <w:szCs w:val="20"/>
          <w:lang w:eastAsia="en-GB"/>
        </w:rPr>
      </w:pPr>
      <w:r w:rsidRPr="00B8184E">
        <w:rPr>
          <w:rFonts w:eastAsia="Times New Roman" w:cs="Times New Roman"/>
          <w:szCs w:val="20"/>
          <w:lang w:eastAsia="en-GB"/>
        </w:rPr>
        <w:t>Demonstrate innovation and effective problem solving.</w:t>
      </w:r>
    </w:p>
    <w:p w:rsidR="00B8184E" w:rsidRPr="00B8184E" w:rsidRDefault="00B8184E" w:rsidP="00711B11">
      <w:pPr>
        <w:numPr>
          <w:ilvl w:val="0"/>
          <w:numId w:val="122"/>
        </w:numPr>
        <w:spacing w:before="100" w:after="100" w:line="280" w:lineRule="atLeast"/>
        <w:ind w:left="1276" w:hanging="567"/>
        <w:rPr>
          <w:rFonts w:eastAsia="Times New Roman" w:cs="Times New Roman"/>
          <w:szCs w:val="20"/>
          <w:lang w:eastAsia="en-GB"/>
        </w:rPr>
      </w:pPr>
      <w:r w:rsidRPr="00B8184E">
        <w:rPr>
          <w:rFonts w:eastAsia="Times New Roman" w:cs="Times New Roman"/>
          <w:szCs w:val="20"/>
          <w:lang w:eastAsia="en-GB"/>
        </w:rPr>
        <w:t>Ensure that supervisory personnel are accessible to the Client at all times.</w:t>
      </w:r>
    </w:p>
    <w:p w:rsidR="00B8184E" w:rsidRPr="00B8184E" w:rsidRDefault="00B8184E" w:rsidP="00711B11">
      <w:pPr>
        <w:numPr>
          <w:ilvl w:val="0"/>
          <w:numId w:val="122"/>
        </w:numPr>
        <w:spacing w:before="100" w:after="100" w:line="280" w:lineRule="atLeast"/>
        <w:ind w:left="1276" w:hanging="567"/>
        <w:rPr>
          <w:rFonts w:eastAsia="Times New Roman" w:cs="Times New Roman"/>
          <w:szCs w:val="20"/>
          <w:lang w:eastAsia="en-GB"/>
        </w:rPr>
      </w:pPr>
      <w:r w:rsidRPr="00B8184E">
        <w:rPr>
          <w:rFonts w:eastAsia="Times New Roman" w:cs="Times New Roman"/>
          <w:szCs w:val="20"/>
          <w:lang w:eastAsia="en-GB"/>
        </w:rPr>
        <w:t xml:space="preserve">Provide timely and accurate conformance with reporting and administrative requirements as defined in the </w:t>
      </w:r>
      <w:r w:rsidRPr="00B8184E">
        <w:rPr>
          <w:rFonts w:eastAsia="Times New Roman" w:cs="Times New Roman"/>
          <w:i/>
          <w:szCs w:val="20"/>
          <w:lang w:eastAsia="en-GB"/>
        </w:rPr>
        <w:t>Contract Management</w:t>
      </w:r>
      <w:r w:rsidRPr="00B8184E">
        <w:rPr>
          <w:rFonts w:eastAsia="Times New Roman" w:cs="Times New Roman"/>
          <w:szCs w:val="20"/>
          <w:lang w:eastAsia="en-GB"/>
        </w:rPr>
        <w:t xml:space="preserve"> section of this Contract Scope.</w:t>
      </w:r>
    </w:p>
    <w:p w:rsidR="00B8184E" w:rsidRPr="00B8184E" w:rsidRDefault="00B8184E" w:rsidP="00B8184E">
      <w:pPr>
        <w:pStyle w:val="Numberedparagraph"/>
        <w:rPr>
          <w:rFonts w:eastAsia="Times New Roman"/>
          <w:lang w:val="en-GB"/>
        </w:rPr>
      </w:pPr>
      <w:bookmarkStart w:id="267" w:name="_Toc415297010"/>
      <w:bookmarkStart w:id="268" w:name="_Toc427849975"/>
      <w:r w:rsidRPr="00B8184E">
        <w:rPr>
          <w:rFonts w:eastAsia="Times New Roman"/>
          <w:lang w:val="en-GB"/>
        </w:rPr>
        <w:t>Tender Administration and Evaluation</w:t>
      </w:r>
      <w:bookmarkEnd w:id="267"/>
      <w:bookmarkEnd w:id="268"/>
    </w:p>
    <w:p w:rsidR="00B8184E" w:rsidRPr="00B8184E" w:rsidRDefault="00B8184E" w:rsidP="00B8184E">
      <w:pPr>
        <w:pStyle w:val="Heading3ConractScope"/>
        <w:rPr>
          <w:rFonts w:cs="Arial"/>
          <w:lang w:val="en-GB" w:eastAsia="en-NZ"/>
        </w:rPr>
      </w:pPr>
      <w:r w:rsidRPr="00B8184E">
        <w:rPr>
          <w:rFonts w:cs="Arial"/>
          <w:lang w:val="en-GB" w:eastAsia="en-NZ"/>
        </w:rPr>
        <w:t>General</w:t>
      </w:r>
    </w:p>
    <w:p w:rsidR="00B8184E" w:rsidRPr="00B8184E" w:rsidRDefault="00B8184E" w:rsidP="00B8184E">
      <w:pPr>
        <w:spacing w:before="100" w:after="100" w:line="280" w:lineRule="atLeast"/>
        <w:ind w:left="709"/>
        <w:rPr>
          <w:rFonts w:eastAsia="Times New Roman" w:cs="Times New Roman"/>
          <w:szCs w:val="20"/>
          <w:lang w:eastAsia="en-GB"/>
        </w:rPr>
      </w:pPr>
      <w:r w:rsidRPr="00B8184E">
        <w:rPr>
          <w:rFonts w:eastAsia="Times New Roman" w:cs="Times New Roman"/>
          <w:szCs w:val="20"/>
          <w:lang w:eastAsia="en-GB"/>
        </w:rPr>
        <w:t>Following approval to proceed with the Implementation phase of the project works, the Consultant shall:</w:t>
      </w:r>
    </w:p>
    <w:p w:rsidR="00B8184E" w:rsidRPr="00B8184E" w:rsidRDefault="00B8184E" w:rsidP="00711B11">
      <w:pPr>
        <w:numPr>
          <w:ilvl w:val="0"/>
          <w:numId w:val="123"/>
        </w:numPr>
        <w:spacing w:before="100" w:after="100" w:line="280" w:lineRule="atLeast"/>
        <w:ind w:left="1276" w:hanging="567"/>
        <w:rPr>
          <w:rFonts w:eastAsia="Times New Roman" w:cs="Times New Roman"/>
          <w:i/>
          <w:szCs w:val="20"/>
          <w:lang w:eastAsia="en-GB"/>
        </w:rPr>
      </w:pPr>
      <w:r w:rsidRPr="00B8184E">
        <w:rPr>
          <w:rFonts w:eastAsia="Times New Roman" w:cs="Times New Roman"/>
          <w:szCs w:val="20"/>
          <w:lang w:eastAsia="en-GB"/>
        </w:rPr>
        <w:t xml:space="preserve">Complete and submit to the Client for approval, </w:t>
      </w:r>
      <w:r w:rsidRPr="00B8184E">
        <w:rPr>
          <w:rFonts w:eastAsia="Times New Roman" w:cs="Times New Roman"/>
          <w:i/>
          <w:szCs w:val="20"/>
          <w:lang w:eastAsia="en-GB"/>
        </w:rPr>
        <w:t>Appendix II Request for approval to proceed to engage a contractor</w:t>
      </w:r>
      <w:r w:rsidRPr="00B8184E">
        <w:rPr>
          <w:rFonts w:eastAsia="Times New Roman" w:cs="Times New Roman"/>
          <w:szCs w:val="20"/>
          <w:lang w:eastAsia="en-GB"/>
        </w:rPr>
        <w:t xml:space="preserve"> of the Transport Agency’s </w:t>
      </w:r>
      <w:r w:rsidRPr="00B8184E">
        <w:rPr>
          <w:rFonts w:eastAsia="Times New Roman" w:cs="Times New Roman"/>
          <w:i/>
          <w:iCs/>
          <w:szCs w:val="20"/>
          <w:lang w:eastAsia="en-GB"/>
        </w:rPr>
        <w:t>Contract Procedures Manual</w:t>
      </w:r>
      <w:r w:rsidRPr="00B8184E">
        <w:rPr>
          <w:rFonts w:eastAsia="Times New Roman" w:cs="Times New Roman"/>
          <w:szCs w:val="20"/>
          <w:lang w:eastAsia="en-GB"/>
        </w:rPr>
        <w:t xml:space="preserve"> (SM021).</w:t>
      </w:r>
    </w:p>
    <w:p w:rsidR="00B8184E" w:rsidRPr="00B8184E" w:rsidRDefault="00B8184E" w:rsidP="00711B11">
      <w:pPr>
        <w:numPr>
          <w:ilvl w:val="0"/>
          <w:numId w:val="123"/>
        </w:numPr>
        <w:spacing w:before="100" w:after="100" w:line="280" w:lineRule="atLeast"/>
        <w:ind w:left="1276" w:hanging="567"/>
        <w:rPr>
          <w:rFonts w:eastAsia="Times New Roman" w:cs="Times New Roman"/>
          <w:szCs w:val="20"/>
          <w:lang w:eastAsia="en-GB"/>
        </w:rPr>
      </w:pPr>
      <w:r w:rsidRPr="00B8184E">
        <w:rPr>
          <w:rFonts w:eastAsia="Times New Roman" w:cs="Times New Roman"/>
          <w:szCs w:val="20"/>
          <w:lang w:eastAsia="en-GB"/>
        </w:rPr>
        <w:t>Compile ten sets of contract documents.  Additional sets (if required) will be paid for as a disbursement;</w:t>
      </w:r>
    </w:p>
    <w:p w:rsidR="00B8184E" w:rsidRPr="00B8184E" w:rsidRDefault="00B8184E" w:rsidP="00711B11">
      <w:pPr>
        <w:numPr>
          <w:ilvl w:val="0"/>
          <w:numId w:val="123"/>
        </w:numPr>
        <w:spacing w:before="100" w:after="100" w:line="280" w:lineRule="atLeast"/>
        <w:ind w:left="1276" w:hanging="567"/>
        <w:rPr>
          <w:rFonts w:eastAsia="Times New Roman" w:cs="Times New Roman"/>
          <w:szCs w:val="20"/>
          <w:lang w:eastAsia="en-GB"/>
        </w:rPr>
      </w:pPr>
      <w:r w:rsidRPr="00B8184E">
        <w:rPr>
          <w:rFonts w:eastAsia="Times New Roman" w:cs="Times New Roman"/>
          <w:szCs w:val="20"/>
          <w:lang w:eastAsia="en-GB"/>
        </w:rPr>
        <w:t>Provide the Transport Agency’s Tenders Secretary with the wording for the Advertisement on the Government Electronic Tendering System (GETS), with documents being available from the Consultant’s local office;</w:t>
      </w:r>
    </w:p>
    <w:p w:rsidR="00B8184E" w:rsidRPr="00B8184E" w:rsidRDefault="00B8184E" w:rsidP="00711B11">
      <w:pPr>
        <w:numPr>
          <w:ilvl w:val="0"/>
          <w:numId w:val="123"/>
        </w:numPr>
        <w:spacing w:before="100" w:after="100" w:line="280" w:lineRule="atLeast"/>
        <w:ind w:left="1276" w:hanging="567"/>
        <w:rPr>
          <w:rFonts w:eastAsia="Times New Roman" w:cs="Times New Roman"/>
          <w:szCs w:val="20"/>
          <w:lang w:eastAsia="en-GB"/>
        </w:rPr>
      </w:pPr>
      <w:r w:rsidRPr="00B8184E">
        <w:rPr>
          <w:rFonts w:eastAsia="Times New Roman" w:cs="Times New Roman"/>
          <w:szCs w:val="20"/>
          <w:lang w:eastAsia="en-GB"/>
        </w:rPr>
        <w:t>Close Tenders with the Transport Agency Tenders Secretary on an appropriate day and time agreed by the Client;</w:t>
      </w:r>
    </w:p>
    <w:p w:rsidR="00B8184E" w:rsidRPr="00B8184E" w:rsidRDefault="00B8184E" w:rsidP="00711B11">
      <w:pPr>
        <w:numPr>
          <w:ilvl w:val="0"/>
          <w:numId w:val="123"/>
        </w:numPr>
        <w:spacing w:before="100" w:after="100" w:line="280" w:lineRule="atLeast"/>
        <w:ind w:left="1276" w:hanging="567"/>
        <w:rPr>
          <w:rFonts w:eastAsia="Times New Roman" w:cs="Times New Roman"/>
          <w:szCs w:val="20"/>
          <w:lang w:eastAsia="en-GB"/>
        </w:rPr>
      </w:pPr>
      <w:r w:rsidRPr="00B8184E">
        <w:rPr>
          <w:rFonts w:eastAsia="Times New Roman" w:cs="Times New Roman"/>
          <w:szCs w:val="20"/>
          <w:lang w:eastAsia="en-GB"/>
        </w:rPr>
        <w:t>Issue any Notices to Tenderers that may be required to all Tenderers and forward a copy to the Tenders Secretary; and</w:t>
      </w:r>
    </w:p>
    <w:p w:rsidR="00B8184E" w:rsidRPr="00B8184E" w:rsidRDefault="00B8184E" w:rsidP="00711B11">
      <w:pPr>
        <w:numPr>
          <w:ilvl w:val="0"/>
          <w:numId w:val="123"/>
        </w:numPr>
        <w:spacing w:before="100" w:after="100" w:line="280" w:lineRule="atLeast"/>
        <w:ind w:left="1276" w:hanging="567"/>
        <w:rPr>
          <w:rFonts w:eastAsia="Times New Roman" w:cs="Times New Roman"/>
          <w:i/>
          <w:szCs w:val="20"/>
          <w:lang w:eastAsia="en-GB"/>
        </w:rPr>
      </w:pPr>
      <w:r w:rsidRPr="00B8184E">
        <w:rPr>
          <w:rFonts w:eastAsia="Times New Roman" w:cs="Times New Roman"/>
          <w:color w:val="0000FF"/>
          <w:szCs w:val="20"/>
          <w:highlight w:val="yellow"/>
          <w:lang w:eastAsia="en-GB"/>
        </w:rPr>
        <w:t>&lt;&lt;Either:</w:t>
      </w:r>
      <w:r w:rsidRPr="00B8184E">
        <w:rPr>
          <w:rFonts w:eastAsia="Times New Roman" w:cs="Times New Roman"/>
          <w:color w:val="0000FF"/>
          <w:szCs w:val="20"/>
          <w:lang w:eastAsia="en-GB"/>
        </w:rPr>
        <w:t xml:space="preserve"> Complete the Tender Evaluation.</w:t>
      </w:r>
      <w:r w:rsidRPr="00B8184E">
        <w:rPr>
          <w:rFonts w:eastAsia="Times New Roman" w:cs="Times New Roman"/>
          <w:color w:val="0000FF"/>
          <w:szCs w:val="20"/>
          <w:highlight w:val="yellow"/>
          <w:lang w:eastAsia="en-GB"/>
        </w:rPr>
        <w:t xml:space="preserve"> &lt;&lt;OR for D&amp;C:&gt;&gt;</w:t>
      </w:r>
      <w:r w:rsidRPr="00B8184E">
        <w:rPr>
          <w:rFonts w:eastAsia="Times New Roman" w:cs="Times New Roman"/>
          <w:i/>
          <w:color w:val="0000FF"/>
          <w:szCs w:val="20"/>
          <w:lang w:eastAsia="en-GB"/>
        </w:rPr>
        <w:t xml:space="preserve"> </w:t>
      </w:r>
      <w:r w:rsidRPr="00B8184E">
        <w:rPr>
          <w:rFonts w:eastAsia="Times New Roman" w:cs="Times New Roman"/>
          <w:color w:val="0000FF"/>
          <w:szCs w:val="20"/>
          <w:lang w:eastAsia="en-GB"/>
        </w:rPr>
        <w:t>Administer the interactive tender process, providing all technical and management inputs, and facilitating all external inputs into the tender process, including but not limited to: additional site investigations; road safety audits; stakeholder consultation; and planning approvals.</w:t>
      </w:r>
    </w:p>
    <w:p w:rsidR="00B8184E" w:rsidRPr="00B8184E" w:rsidRDefault="00B8184E" w:rsidP="00B8184E">
      <w:pPr>
        <w:pStyle w:val="Heading3ConractScope"/>
        <w:rPr>
          <w:rFonts w:cs="Arial"/>
          <w:lang w:val="en-GB" w:eastAsia="en-NZ"/>
        </w:rPr>
      </w:pPr>
      <w:r w:rsidRPr="00B8184E">
        <w:rPr>
          <w:rFonts w:cs="Arial"/>
          <w:lang w:val="en-GB" w:eastAsia="en-NZ"/>
        </w:rPr>
        <w:t>Tender Evaluation</w:t>
      </w:r>
    </w:p>
    <w:p w:rsidR="00B8184E" w:rsidRPr="00B8184E" w:rsidRDefault="00B8184E" w:rsidP="00B8184E">
      <w:pPr>
        <w:spacing w:before="100" w:after="100" w:line="280" w:lineRule="atLeast"/>
        <w:ind w:left="709"/>
        <w:rPr>
          <w:rFonts w:eastAsia="Times New Roman" w:cs="Times New Roman"/>
          <w:szCs w:val="20"/>
          <w:lang w:eastAsia="en-GB"/>
        </w:rPr>
      </w:pPr>
      <w:r w:rsidRPr="00B8184E">
        <w:rPr>
          <w:rFonts w:eastAsia="Times New Roman" w:cs="Times New Roman"/>
          <w:szCs w:val="20"/>
          <w:lang w:eastAsia="en-GB"/>
        </w:rPr>
        <w:t>Following the receipt of all tenders from the Client, the Consultant shall evaluate all tenders.  Tender evaluation shall include:</w:t>
      </w:r>
    </w:p>
    <w:p w:rsidR="00B8184E" w:rsidRPr="00B8184E" w:rsidRDefault="00B8184E" w:rsidP="00711B11">
      <w:pPr>
        <w:numPr>
          <w:ilvl w:val="0"/>
          <w:numId w:val="124"/>
        </w:numPr>
        <w:spacing w:before="100" w:after="100" w:line="280" w:lineRule="atLeast"/>
        <w:ind w:left="1276" w:hanging="567"/>
        <w:rPr>
          <w:rFonts w:eastAsia="Times New Roman" w:cs="Times New Roman"/>
          <w:szCs w:val="20"/>
          <w:lang w:eastAsia="en-GB"/>
        </w:rPr>
      </w:pPr>
      <w:r w:rsidRPr="00B8184E">
        <w:rPr>
          <w:rFonts w:eastAsia="Times New Roman" w:cs="Times New Roman"/>
          <w:szCs w:val="20"/>
          <w:lang w:eastAsia="en-GB"/>
        </w:rPr>
        <w:t xml:space="preserve">Evaluation of tenders (including valuation and assessment of alternative and conditional tenders) in accordance with the Transport Agency’s </w:t>
      </w:r>
      <w:r w:rsidRPr="00B8184E">
        <w:rPr>
          <w:rFonts w:eastAsia="Times New Roman" w:cs="Times New Roman"/>
          <w:i/>
          <w:szCs w:val="20"/>
          <w:lang w:eastAsia="en-GB"/>
        </w:rPr>
        <w:t>Procurement Manual</w:t>
      </w:r>
      <w:r w:rsidRPr="00B8184E">
        <w:rPr>
          <w:rFonts w:eastAsia="Times New Roman" w:cs="Times New Roman"/>
          <w:szCs w:val="20"/>
          <w:lang w:eastAsia="en-GB"/>
        </w:rPr>
        <w:t xml:space="preserve">, with the basis of evaluation included in the Tender Documents and the Transport Agency’s </w:t>
      </w:r>
      <w:r w:rsidRPr="00B8184E">
        <w:rPr>
          <w:rFonts w:eastAsia="Times New Roman" w:cs="Times New Roman"/>
          <w:i/>
          <w:szCs w:val="20"/>
          <w:lang w:eastAsia="en-GB"/>
        </w:rPr>
        <w:t>Contract Procedures Manual.</w:t>
      </w:r>
      <w:r w:rsidRPr="00B8184E">
        <w:rPr>
          <w:rFonts w:eastAsia="Times New Roman" w:cs="Times New Roman"/>
          <w:iCs/>
          <w:szCs w:val="20"/>
          <w:lang w:eastAsia="en-GB"/>
        </w:rPr>
        <w:t xml:space="preserve">  The </w:t>
      </w:r>
      <w:r w:rsidRPr="00B8184E">
        <w:rPr>
          <w:rFonts w:eastAsia="Times New Roman" w:cs="Times New Roman"/>
          <w:szCs w:val="20"/>
          <w:lang w:eastAsia="en-GB"/>
        </w:rPr>
        <w:t xml:space="preserve">Consultant shall ensure the tender evaluation is undertaken by appropriately qualified evaluators and will provide at least one Tender Evaluation Team member who holds the National Certificate - Infrastructure Civil Engineering (Procurement Procedures) and/or meets the requirements to be a Qualified Evaluator as defined in clause 10.19 of the Transport Agency’s </w:t>
      </w:r>
      <w:r w:rsidRPr="00B8184E">
        <w:rPr>
          <w:rFonts w:eastAsia="Times New Roman" w:cs="Times New Roman"/>
          <w:i/>
          <w:szCs w:val="20"/>
          <w:lang w:eastAsia="en-GB"/>
        </w:rPr>
        <w:t>Procurement Manual</w:t>
      </w:r>
      <w:r w:rsidRPr="00B8184E">
        <w:rPr>
          <w:rFonts w:eastAsia="Times New Roman" w:cs="Times New Roman"/>
          <w:szCs w:val="20"/>
          <w:lang w:eastAsia="en-GB"/>
        </w:rPr>
        <w:t>;</w:t>
      </w:r>
    </w:p>
    <w:p w:rsidR="00B8184E" w:rsidRPr="00B8184E" w:rsidRDefault="00B8184E" w:rsidP="00711B11">
      <w:pPr>
        <w:numPr>
          <w:ilvl w:val="0"/>
          <w:numId w:val="124"/>
        </w:numPr>
        <w:spacing w:before="100" w:after="100" w:line="280" w:lineRule="atLeast"/>
        <w:ind w:left="1276" w:hanging="567"/>
        <w:rPr>
          <w:rFonts w:eastAsia="Times New Roman" w:cs="Times New Roman"/>
          <w:szCs w:val="20"/>
          <w:lang w:eastAsia="en-GB"/>
        </w:rPr>
      </w:pPr>
      <w:r w:rsidRPr="00B8184E">
        <w:rPr>
          <w:rFonts w:eastAsia="Times New Roman" w:cs="Times New Roman"/>
          <w:szCs w:val="20"/>
          <w:lang w:eastAsia="en-GB"/>
        </w:rPr>
        <w:t xml:space="preserve">Preparation of the tender report(s) and recommendation of a Tenderer for the contract, in accordance with the Transport Agency’s </w:t>
      </w:r>
      <w:r w:rsidRPr="00B8184E">
        <w:rPr>
          <w:rFonts w:eastAsia="Times New Roman" w:cs="Times New Roman"/>
          <w:i/>
          <w:iCs/>
          <w:szCs w:val="20"/>
          <w:lang w:eastAsia="en-GB"/>
        </w:rPr>
        <w:t>Contract Procedures Manual</w:t>
      </w:r>
      <w:r w:rsidRPr="00B8184E">
        <w:rPr>
          <w:rFonts w:eastAsia="Times New Roman" w:cs="Times New Roman"/>
          <w:szCs w:val="20"/>
          <w:lang w:eastAsia="en-GB"/>
        </w:rPr>
        <w:t>.  For the purpose of completing the evaluation, contractor performance reports are available from the Client and will be provided to the Consultant upon request;</w:t>
      </w:r>
    </w:p>
    <w:p w:rsidR="00B8184E" w:rsidRPr="00B8184E" w:rsidRDefault="00B8184E" w:rsidP="00711B11">
      <w:pPr>
        <w:numPr>
          <w:ilvl w:val="0"/>
          <w:numId w:val="124"/>
        </w:numPr>
        <w:spacing w:before="100" w:after="100" w:line="280" w:lineRule="atLeast"/>
        <w:ind w:left="1276" w:hanging="567"/>
        <w:rPr>
          <w:rFonts w:eastAsia="Times New Roman" w:cs="Times New Roman"/>
          <w:szCs w:val="20"/>
          <w:lang w:eastAsia="en-GB"/>
        </w:rPr>
      </w:pPr>
      <w:r w:rsidRPr="00B8184E">
        <w:rPr>
          <w:rFonts w:eastAsia="Times New Roman" w:cs="Times New Roman"/>
          <w:szCs w:val="20"/>
          <w:lang w:eastAsia="en-GB"/>
        </w:rPr>
        <w:t>Updating the Project Benefit Cost Ratio based on the Tender Price, inclusive of contingencies.  The Consultant’s calculations shall be provided to the Client.  If the Benefit Cost Ratio drops significantly, the Consultant shall consult with the Client as to the next action;</w:t>
      </w:r>
    </w:p>
    <w:p w:rsidR="00B8184E" w:rsidRPr="00B8184E" w:rsidRDefault="00B8184E" w:rsidP="00711B11">
      <w:pPr>
        <w:numPr>
          <w:ilvl w:val="0"/>
          <w:numId w:val="124"/>
        </w:numPr>
        <w:spacing w:before="100" w:after="100" w:line="280" w:lineRule="atLeast"/>
        <w:ind w:left="1276" w:hanging="567"/>
        <w:rPr>
          <w:rFonts w:eastAsia="Times New Roman" w:cs="Times New Roman"/>
          <w:szCs w:val="20"/>
          <w:lang w:eastAsia="en-GB"/>
        </w:rPr>
      </w:pPr>
      <w:r w:rsidRPr="00B8184E">
        <w:rPr>
          <w:rFonts w:eastAsia="Times New Roman" w:cs="Times New Roman"/>
          <w:szCs w:val="20"/>
          <w:lang w:eastAsia="en-GB"/>
        </w:rPr>
        <w:t xml:space="preserve">A comparison of the recommended tender price and the Construction Estimate for the Project, calculated in accordance with the Transport Agency’s </w:t>
      </w:r>
      <w:r w:rsidRPr="00B8184E">
        <w:rPr>
          <w:rFonts w:eastAsia="Times New Roman" w:cs="Times New Roman"/>
          <w:i/>
          <w:iCs/>
          <w:szCs w:val="20"/>
          <w:lang w:eastAsia="en-GB"/>
        </w:rPr>
        <w:t>Cost Estimation Manual</w:t>
      </w:r>
      <w:r w:rsidRPr="00B8184E">
        <w:rPr>
          <w:rFonts w:eastAsia="Times New Roman" w:cs="Times New Roman"/>
          <w:szCs w:val="20"/>
          <w:lang w:eastAsia="en-GB"/>
        </w:rPr>
        <w:t xml:space="preserve"> (SM014).  If the values vary by more than ±5% the Consultant shall provide comment on reasons why this may have occurred, and possible impacts on project funding.</w:t>
      </w:r>
    </w:p>
    <w:p w:rsidR="00B8184E" w:rsidRPr="00B8184E" w:rsidRDefault="00B8184E" w:rsidP="00B8184E">
      <w:pPr>
        <w:pStyle w:val="Heading3ConractScope"/>
        <w:rPr>
          <w:rFonts w:cs="Arial"/>
          <w:lang w:val="en-GB" w:eastAsia="en-NZ"/>
        </w:rPr>
      </w:pPr>
      <w:r w:rsidRPr="00B8184E">
        <w:rPr>
          <w:rFonts w:cs="Arial"/>
          <w:lang w:val="en-GB" w:eastAsia="en-NZ"/>
        </w:rPr>
        <w:t>Execution of Documentation</w:t>
      </w:r>
    </w:p>
    <w:p w:rsidR="00B8184E" w:rsidRPr="00B8184E" w:rsidRDefault="00B8184E" w:rsidP="00B8184E">
      <w:pPr>
        <w:spacing w:before="100" w:after="100" w:line="280" w:lineRule="atLeast"/>
        <w:ind w:left="709"/>
        <w:rPr>
          <w:rFonts w:eastAsia="Times New Roman" w:cs="Times New Roman"/>
          <w:szCs w:val="20"/>
          <w:lang w:eastAsia="en-GB"/>
        </w:rPr>
      </w:pPr>
      <w:r w:rsidRPr="00B8184E">
        <w:rPr>
          <w:rFonts w:eastAsia="Times New Roman" w:cs="Times New Roman"/>
          <w:szCs w:val="20"/>
          <w:lang w:eastAsia="en-GB"/>
        </w:rPr>
        <w:t xml:space="preserve">The Consultant shall, on behalf of the Client, arrange for and execute the Physical Works Contract documents in accordance with </w:t>
      </w:r>
      <w:r w:rsidRPr="00B8184E">
        <w:rPr>
          <w:rFonts w:eastAsia="Times New Roman" w:cs="Times New Roman"/>
          <w:color w:val="FF0000"/>
          <w:szCs w:val="20"/>
          <w:lang w:eastAsia="en-GB"/>
        </w:rPr>
        <w:t xml:space="preserve">[Clause 2.6 of </w:t>
      </w:r>
      <w:r w:rsidRPr="00B8184E">
        <w:rPr>
          <w:rFonts w:eastAsia="Times New Roman" w:cs="Times New Roman"/>
          <w:i/>
          <w:color w:val="FF0000"/>
          <w:szCs w:val="20"/>
          <w:lang w:eastAsia="en-GB"/>
        </w:rPr>
        <w:t>NZS 3910: 2013</w:t>
      </w:r>
      <w:r w:rsidRPr="00B8184E">
        <w:rPr>
          <w:rFonts w:eastAsia="Times New Roman" w:cs="Times New Roman"/>
          <w:color w:val="FF0000"/>
          <w:szCs w:val="20"/>
          <w:lang w:eastAsia="en-GB"/>
        </w:rPr>
        <w:t xml:space="preserve"> / Clause 2.5 of </w:t>
      </w:r>
      <w:r w:rsidRPr="00B8184E">
        <w:rPr>
          <w:rFonts w:eastAsia="Times New Roman" w:cs="Times New Roman"/>
          <w:i/>
          <w:color w:val="FF0000"/>
          <w:szCs w:val="20"/>
          <w:lang w:eastAsia="en-GB"/>
        </w:rPr>
        <w:t>NZS 3916: 2013</w:t>
      </w:r>
      <w:r w:rsidRPr="00B8184E">
        <w:rPr>
          <w:rFonts w:eastAsia="Times New Roman" w:cs="Times New Roman"/>
          <w:color w:val="FF0000"/>
          <w:szCs w:val="20"/>
          <w:lang w:eastAsia="en-GB"/>
        </w:rPr>
        <w:t xml:space="preserve">] </w:t>
      </w:r>
      <w:r w:rsidRPr="00B8184E">
        <w:rPr>
          <w:rFonts w:eastAsia="Times New Roman" w:cs="Times New Roman"/>
          <w:szCs w:val="20"/>
          <w:lang w:eastAsia="en-GB"/>
        </w:rPr>
        <w:t>and in particular shall:</w:t>
      </w:r>
    </w:p>
    <w:p w:rsidR="00B8184E" w:rsidRPr="00B8184E" w:rsidRDefault="00B8184E" w:rsidP="00711B11">
      <w:pPr>
        <w:numPr>
          <w:ilvl w:val="0"/>
          <w:numId w:val="125"/>
        </w:numPr>
        <w:spacing w:before="100" w:after="100" w:line="280" w:lineRule="atLeast"/>
        <w:ind w:left="1276" w:hanging="567"/>
        <w:rPr>
          <w:rFonts w:eastAsia="Times New Roman" w:cs="Times New Roman"/>
          <w:szCs w:val="20"/>
          <w:lang w:eastAsia="en-GB"/>
        </w:rPr>
      </w:pPr>
      <w:r w:rsidRPr="00B8184E">
        <w:rPr>
          <w:rFonts w:eastAsia="Times New Roman" w:cs="Times New Roman"/>
          <w:szCs w:val="20"/>
          <w:lang w:eastAsia="en-GB"/>
        </w:rPr>
        <w:t xml:space="preserve">Compile three sets of documents in accordance with the Transport Agency’s </w:t>
      </w:r>
      <w:r w:rsidRPr="00B8184E">
        <w:rPr>
          <w:rFonts w:eastAsia="Times New Roman" w:cs="Times New Roman"/>
          <w:i/>
          <w:szCs w:val="20"/>
          <w:lang w:eastAsia="en-GB"/>
        </w:rPr>
        <w:t xml:space="preserve">Contract Procedures Manual </w:t>
      </w:r>
      <w:r w:rsidRPr="00B8184E">
        <w:rPr>
          <w:rFonts w:eastAsia="Times New Roman" w:cs="Times New Roman"/>
          <w:szCs w:val="20"/>
          <w:lang w:eastAsia="en-GB"/>
        </w:rPr>
        <w:t xml:space="preserve">to be distributed in accordance with </w:t>
      </w:r>
      <w:r w:rsidRPr="00B8184E">
        <w:rPr>
          <w:rFonts w:eastAsia="Times New Roman" w:cs="Times New Roman"/>
          <w:color w:val="FF0000"/>
          <w:szCs w:val="20"/>
          <w:lang w:eastAsia="en-GB"/>
        </w:rPr>
        <w:t xml:space="preserve">[Clause 2.7 of </w:t>
      </w:r>
      <w:r w:rsidRPr="00B8184E">
        <w:rPr>
          <w:rFonts w:eastAsia="Times New Roman" w:cs="Times New Roman"/>
          <w:i/>
          <w:color w:val="FF0000"/>
          <w:szCs w:val="20"/>
          <w:lang w:eastAsia="en-GB"/>
        </w:rPr>
        <w:t>NZS 3910: 2013</w:t>
      </w:r>
      <w:r w:rsidRPr="00B8184E">
        <w:rPr>
          <w:rFonts w:eastAsia="Times New Roman" w:cs="Times New Roman"/>
          <w:color w:val="FF0000"/>
          <w:szCs w:val="20"/>
          <w:lang w:eastAsia="en-GB"/>
        </w:rPr>
        <w:t xml:space="preserve"> / Clause 2.6 of </w:t>
      </w:r>
      <w:r w:rsidRPr="00B8184E">
        <w:rPr>
          <w:rFonts w:eastAsia="Times New Roman" w:cs="Times New Roman"/>
          <w:i/>
          <w:color w:val="FF0000"/>
          <w:szCs w:val="20"/>
          <w:lang w:eastAsia="en-GB"/>
        </w:rPr>
        <w:t>NZS 3916: 2013</w:t>
      </w:r>
      <w:r w:rsidRPr="00B8184E">
        <w:rPr>
          <w:rFonts w:eastAsia="Times New Roman" w:cs="Times New Roman"/>
          <w:color w:val="FF0000"/>
          <w:szCs w:val="20"/>
          <w:lang w:eastAsia="en-GB"/>
        </w:rPr>
        <w:t>]</w:t>
      </w:r>
      <w:r w:rsidRPr="00B8184E">
        <w:rPr>
          <w:rFonts w:eastAsia="Times New Roman" w:cs="Times New Roman"/>
          <w:szCs w:val="20"/>
          <w:lang w:eastAsia="en-GB"/>
        </w:rPr>
        <w:t>.</w:t>
      </w:r>
    </w:p>
    <w:p w:rsidR="00B8184E" w:rsidRPr="00B8184E" w:rsidRDefault="00B8184E" w:rsidP="00711B11">
      <w:pPr>
        <w:numPr>
          <w:ilvl w:val="0"/>
          <w:numId w:val="125"/>
        </w:numPr>
        <w:spacing w:before="100" w:after="100" w:line="280" w:lineRule="atLeast"/>
        <w:ind w:left="1276" w:hanging="567"/>
        <w:rPr>
          <w:rFonts w:eastAsia="Times New Roman" w:cs="Times New Roman"/>
          <w:szCs w:val="20"/>
          <w:lang w:eastAsia="en-GB"/>
        </w:rPr>
      </w:pPr>
      <w:r w:rsidRPr="00B8184E">
        <w:rPr>
          <w:rFonts w:eastAsia="Times New Roman" w:cs="Times New Roman"/>
          <w:szCs w:val="20"/>
          <w:lang w:eastAsia="en-GB"/>
        </w:rPr>
        <w:t xml:space="preserve">Arrange for the signing of physical works contract documents in accordance with the Transport Agency’s </w:t>
      </w:r>
      <w:r w:rsidRPr="00B8184E">
        <w:rPr>
          <w:rFonts w:eastAsia="Times New Roman" w:cs="Times New Roman"/>
          <w:i/>
          <w:szCs w:val="20"/>
          <w:lang w:eastAsia="en-GB"/>
        </w:rPr>
        <w:t>Contract Procedures Manual.</w:t>
      </w:r>
      <w:r w:rsidRPr="00B8184E">
        <w:rPr>
          <w:rFonts w:eastAsia="Times New Roman" w:cs="Times New Roman"/>
          <w:szCs w:val="20"/>
          <w:lang w:eastAsia="en-GB"/>
        </w:rPr>
        <w:t xml:space="preserve">  The signing or initialling of all pages in the document </w:t>
      </w:r>
      <w:r w:rsidRPr="00B8184E">
        <w:rPr>
          <w:rFonts w:eastAsia="Times New Roman" w:cs="Times New Roman"/>
          <w:b/>
          <w:szCs w:val="20"/>
          <w:lang w:eastAsia="en-GB"/>
        </w:rPr>
        <w:t>is not required</w:t>
      </w:r>
      <w:r w:rsidRPr="00B8184E">
        <w:rPr>
          <w:rFonts w:eastAsia="Times New Roman" w:cs="Times New Roman"/>
          <w:szCs w:val="20"/>
          <w:lang w:eastAsia="en-GB"/>
        </w:rPr>
        <w:t>.</w:t>
      </w:r>
    </w:p>
    <w:p w:rsidR="00B8184E" w:rsidRPr="00B8184E" w:rsidRDefault="00B8184E" w:rsidP="00711B11">
      <w:pPr>
        <w:numPr>
          <w:ilvl w:val="0"/>
          <w:numId w:val="125"/>
        </w:numPr>
        <w:spacing w:before="100" w:after="100" w:line="280" w:lineRule="atLeast"/>
        <w:ind w:left="1276" w:hanging="567"/>
        <w:rPr>
          <w:rFonts w:eastAsia="Times New Roman" w:cs="Times New Roman"/>
          <w:szCs w:val="20"/>
          <w:lang w:eastAsia="en-GB"/>
        </w:rPr>
      </w:pPr>
      <w:r w:rsidRPr="00B8184E">
        <w:rPr>
          <w:rFonts w:eastAsia="Times New Roman" w:cs="Times New Roman"/>
          <w:szCs w:val="20"/>
          <w:lang w:eastAsia="en-GB"/>
        </w:rPr>
        <w:t>Provide a fourth set of physical works contract documents (bound with the Contractor’s Tender) to the Client as a working set.</w:t>
      </w:r>
    </w:p>
    <w:p w:rsidR="00B8184E" w:rsidRPr="00B8184E" w:rsidRDefault="00B8184E" w:rsidP="00B8184E">
      <w:pPr>
        <w:spacing w:before="100" w:after="100" w:line="280" w:lineRule="atLeast"/>
        <w:ind w:left="709"/>
        <w:rPr>
          <w:rFonts w:eastAsia="Times New Roman" w:cs="Times New Roman"/>
          <w:szCs w:val="20"/>
          <w:lang w:eastAsia="en-GB"/>
        </w:rPr>
      </w:pPr>
      <w:r w:rsidRPr="00B8184E">
        <w:rPr>
          <w:rFonts w:eastAsia="Times New Roman" w:cs="Times New Roman"/>
          <w:szCs w:val="20"/>
          <w:lang w:eastAsia="en-GB"/>
        </w:rPr>
        <w:t>The original set of signed physical works documents will be held by the Client.  These documents shall be returned to the Tenders Secretary to be held in secure storage for use in the event that arbitration is necessary on the contract.</w:t>
      </w:r>
    </w:p>
    <w:p w:rsidR="00B8184E" w:rsidRPr="00B8184E" w:rsidRDefault="00B8184E" w:rsidP="00B8184E">
      <w:pPr>
        <w:pStyle w:val="Numberedparagraph"/>
        <w:rPr>
          <w:rFonts w:eastAsia="Times New Roman"/>
          <w:lang w:val="en-GB"/>
        </w:rPr>
      </w:pPr>
      <w:bookmarkStart w:id="269" w:name="_Toc410662592"/>
      <w:bookmarkStart w:id="270" w:name="_Toc415297011"/>
      <w:bookmarkStart w:id="271" w:name="_Toc427849976"/>
      <w:r w:rsidRPr="00B8184E">
        <w:rPr>
          <w:rFonts w:eastAsia="Times New Roman"/>
          <w:lang w:val="en-GB"/>
        </w:rPr>
        <w:t>Management and Surveillance</w:t>
      </w:r>
      <w:bookmarkEnd w:id="269"/>
      <w:bookmarkEnd w:id="270"/>
      <w:bookmarkEnd w:id="271"/>
    </w:p>
    <w:p w:rsidR="00B8184E" w:rsidRPr="00B8184E" w:rsidRDefault="00B8184E" w:rsidP="00B8184E">
      <w:pPr>
        <w:pStyle w:val="Heading3ConractScope"/>
        <w:rPr>
          <w:rFonts w:cs="Arial"/>
          <w:lang w:val="en-GB" w:eastAsia="en-NZ"/>
        </w:rPr>
      </w:pPr>
      <w:r w:rsidRPr="00B8184E">
        <w:rPr>
          <w:rFonts w:cs="Arial"/>
          <w:lang w:val="en-GB" w:eastAsia="en-NZ"/>
        </w:rPr>
        <w:t>General</w:t>
      </w:r>
    </w:p>
    <w:p w:rsidR="00B8184E" w:rsidRPr="00B8184E" w:rsidRDefault="00B8184E" w:rsidP="00B8184E">
      <w:pPr>
        <w:spacing w:before="100" w:after="100" w:line="280" w:lineRule="atLeast"/>
        <w:ind w:left="709"/>
        <w:rPr>
          <w:rFonts w:eastAsia="Times New Roman" w:cs="Times New Roman"/>
          <w:szCs w:val="20"/>
          <w:lang w:eastAsia="en-GB"/>
        </w:rPr>
      </w:pPr>
      <w:r w:rsidRPr="00B8184E">
        <w:rPr>
          <w:rFonts w:eastAsia="Times New Roman" w:cs="Times New Roman"/>
          <w:szCs w:val="20"/>
          <w:lang w:eastAsia="en-GB"/>
        </w:rPr>
        <w:t>The Consultant shall manage and monitor the performance of the Physical Works by observing, verifying, and checking “regular samples” of all aspects of the Physical Works for compliance with the contract documents.</w:t>
      </w:r>
    </w:p>
    <w:p w:rsidR="00B8184E" w:rsidRPr="00B8184E" w:rsidRDefault="00B8184E" w:rsidP="00B8184E">
      <w:pPr>
        <w:spacing w:before="100" w:after="100" w:line="280" w:lineRule="atLeast"/>
        <w:ind w:left="709"/>
        <w:rPr>
          <w:rFonts w:eastAsia="Times New Roman" w:cs="Times New Roman"/>
          <w:szCs w:val="20"/>
          <w:lang w:eastAsia="en-GB"/>
        </w:rPr>
      </w:pPr>
      <w:r w:rsidRPr="00B8184E">
        <w:rPr>
          <w:rFonts w:eastAsia="Times New Roman" w:cs="Times New Roman"/>
          <w:szCs w:val="20"/>
          <w:lang w:eastAsia="en-GB"/>
        </w:rPr>
        <w:t xml:space="preserve">The Consultant shall provide </w:t>
      </w:r>
      <w:r w:rsidRPr="00B8184E">
        <w:rPr>
          <w:rFonts w:eastAsia="Times New Roman" w:cs="Times New Roman"/>
          <w:color w:val="FF0000"/>
          <w:szCs w:val="20"/>
          <w:lang w:eastAsia="en-GB"/>
        </w:rPr>
        <w:t xml:space="preserve">Level CM4 services </w:t>
      </w:r>
      <w:r w:rsidRPr="00B8184E">
        <w:rPr>
          <w:rFonts w:eastAsia="Times New Roman" w:cs="Times New Roman"/>
          <w:color w:val="0000FF"/>
          <w:szCs w:val="20"/>
          <w:highlight w:val="yellow"/>
          <w:lang w:eastAsia="en-GB"/>
        </w:rPr>
        <w:t>&lt;&lt;default&gt;&gt;</w:t>
      </w:r>
      <w:r w:rsidRPr="00B8184E">
        <w:rPr>
          <w:rFonts w:eastAsia="Times New Roman" w:cs="Times New Roman"/>
          <w:szCs w:val="20"/>
          <w:lang w:eastAsia="en-GB"/>
        </w:rPr>
        <w:t xml:space="preserve">for construction contract management and surveillance in accordance with Table A4(i) in Appendix 4 of the ACENZ / IPENZ </w:t>
      </w:r>
      <w:r w:rsidRPr="00B8184E">
        <w:rPr>
          <w:rFonts w:eastAsia="Times New Roman" w:cs="Times New Roman"/>
          <w:i/>
          <w:iCs/>
          <w:szCs w:val="20"/>
          <w:lang w:eastAsia="en-GB"/>
        </w:rPr>
        <w:t xml:space="preserve">Guideline on the Briefing and Engagement for Consulting Engineering Services </w:t>
      </w:r>
      <w:r w:rsidRPr="00B8184E">
        <w:rPr>
          <w:rFonts w:eastAsia="Times New Roman" w:cs="Times New Roman"/>
          <w:szCs w:val="20"/>
          <w:lang w:eastAsia="en-GB"/>
        </w:rPr>
        <w:t xml:space="preserve">and the minimum frequency of inspections shall </w:t>
      </w:r>
      <w:r w:rsidRPr="00B8184E">
        <w:rPr>
          <w:rFonts w:eastAsia="Times New Roman" w:cs="Times New Roman"/>
          <w:color w:val="FF0000"/>
          <w:szCs w:val="20"/>
          <w:lang w:eastAsia="en-GB"/>
        </w:rPr>
        <w:t>be twice weekly and “regular samples” shall mean 30%</w:t>
      </w:r>
      <w:r w:rsidRPr="00B8184E">
        <w:rPr>
          <w:rFonts w:eastAsia="Times New Roman" w:cs="Times New Roman"/>
          <w:color w:val="0000FF"/>
          <w:szCs w:val="20"/>
          <w:highlight w:val="yellow"/>
          <w:lang w:eastAsia="en-GB"/>
        </w:rPr>
        <w:t>&lt;&lt;default&gt;&gt;</w:t>
      </w:r>
      <w:r w:rsidRPr="00B8184E">
        <w:rPr>
          <w:rFonts w:eastAsia="Times New Roman" w:cs="Times New Roman"/>
          <w:szCs w:val="20"/>
          <w:lang w:eastAsia="en-GB"/>
        </w:rPr>
        <w:t xml:space="preserve">. </w:t>
      </w:r>
    </w:p>
    <w:p w:rsidR="00B8184E" w:rsidRPr="00B8184E" w:rsidRDefault="00B8184E" w:rsidP="00B8184E">
      <w:pPr>
        <w:spacing w:before="100" w:after="100" w:line="280" w:lineRule="atLeast"/>
        <w:ind w:left="709"/>
        <w:rPr>
          <w:rFonts w:eastAsia="Times New Roman" w:cs="Times New Roman"/>
          <w:szCs w:val="20"/>
          <w:lang w:eastAsia="en-GB"/>
        </w:rPr>
      </w:pPr>
      <w:r w:rsidRPr="00B8184E">
        <w:rPr>
          <w:rFonts w:eastAsia="Times New Roman" w:cs="Times New Roman"/>
          <w:szCs w:val="20"/>
          <w:lang w:eastAsia="en-GB"/>
        </w:rPr>
        <w:t>Where the performance of the Contractor, or the nature of the site, or the complexity of the works being undertaken, vary significantly from the position anticipated by the level of surveillance defined, or where a formal dispute arises requiring significant inputs to resolve or move into a formal dispute resolution process, such extra services thereby required shall be “Additional Services” and will qualify the Consultant for additional payment  at the rates tendered in the Additional Services Schedule.</w:t>
      </w:r>
    </w:p>
    <w:p w:rsidR="00B8184E" w:rsidRPr="00B8184E" w:rsidRDefault="00B8184E" w:rsidP="00B8184E">
      <w:pPr>
        <w:spacing w:before="100" w:after="100" w:line="280" w:lineRule="atLeast"/>
        <w:ind w:left="709"/>
        <w:rPr>
          <w:rFonts w:eastAsia="Times New Roman" w:cs="Times New Roman"/>
          <w:szCs w:val="20"/>
          <w:lang w:eastAsia="en-GB"/>
        </w:rPr>
      </w:pPr>
      <w:r w:rsidRPr="00B8184E">
        <w:rPr>
          <w:rFonts w:eastAsia="Times New Roman" w:cs="Times New Roman"/>
          <w:szCs w:val="20"/>
          <w:lang w:eastAsia="en-GB"/>
        </w:rPr>
        <w:t>Only suitably qualified and experienced staff with a record of effective performance shall be appointed to fulfil the roles of:</w:t>
      </w:r>
    </w:p>
    <w:p w:rsidR="00B8184E" w:rsidRPr="00B8184E" w:rsidRDefault="00B8184E" w:rsidP="00711B11">
      <w:pPr>
        <w:numPr>
          <w:ilvl w:val="0"/>
          <w:numId w:val="38"/>
        </w:numPr>
        <w:spacing w:after="50" w:line="280" w:lineRule="atLeast"/>
        <w:ind w:left="1276" w:hanging="567"/>
        <w:rPr>
          <w:rFonts w:eastAsia="Times New Roman" w:cs="Times New Roman"/>
          <w:szCs w:val="20"/>
          <w:lang w:val="en-GB" w:eastAsia="en-GB"/>
        </w:rPr>
      </w:pPr>
      <w:r w:rsidRPr="00B8184E">
        <w:rPr>
          <w:rFonts w:eastAsia="Times New Roman" w:cs="Times New Roman"/>
          <w:szCs w:val="20"/>
          <w:lang w:val="en-GB" w:eastAsia="en-GB"/>
        </w:rPr>
        <w:t xml:space="preserve">Engineer to the Contract </w:t>
      </w:r>
      <w:r w:rsidRPr="00B8184E">
        <w:rPr>
          <w:rFonts w:eastAsia="Times New Roman" w:cs="Times New Roman"/>
          <w:color w:val="0000FF"/>
          <w:szCs w:val="20"/>
          <w:highlight w:val="yellow"/>
          <w:lang w:val="en-GB" w:eastAsia="en-GB"/>
        </w:rPr>
        <w:t>&lt;&lt;Guidance note:  may want to specify our minimum Principals’ Agent Accreditation level as well&gt;&gt;.</w:t>
      </w:r>
    </w:p>
    <w:p w:rsidR="00B8184E" w:rsidRPr="00B8184E" w:rsidRDefault="00B8184E" w:rsidP="00711B11">
      <w:pPr>
        <w:numPr>
          <w:ilvl w:val="0"/>
          <w:numId w:val="38"/>
        </w:numPr>
        <w:spacing w:after="50" w:line="280" w:lineRule="atLeast"/>
        <w:ind w:left="1276" w:hanging="567"/>
        <w:rPr>
          <w:rFonts w:eastAsia="Times New Roman" w:cs="Times New Roman"/>
          <w:szCs w:val="20"/>
          <w:lang w:val="en-GB" w:eastAsia="en-GB"/>
        </w:rPr>
      </w:pPr>
      <w:r w:rsidRPr="00B8184E">
        <w:rPr>
          <w:rFonts w:eastAsia="Times New Roman" w:cs="Times New Roman"/>
          <w:szCs w:val="20"/>
          <w:lang w:val="en-GB" w:eastAsia="en-GB"/>
        </w:rPr>
        <w:t>Engineer's Representative(s).</w:t>
      </w:r>
      <w:r w:rsidRPr="00B8184E">
        <w:rPr>
          <w:rFonts w:eastAsia="Times New Roman" w:cs="Times New Roman"/>
          <w:color w:val="0000FF"/>
          <w:szCs w:val="20"/>
          <w:highlight w:val="yellow"/>
          <w:lang w:val="en-GB" w:eastAsia="en-GB"/>
        </w:rPr>
        <w:t>&lt;&lt;Guidance note:  may want to specify our minimum Principals’ Agent Accreditation level as well&gt;&gt;.</w:t>
      </w:r>
    </w:p>
    <w:p w:rsidR="00B8184E" w:rsidRPr="00B8184E" w:rsidRDefault="00B8184E" w:rsidP="00711B11">
      <w:pPr>
        <w:numPr>
          <w:ilvl w:val="0"/>
          <w:numId w:val="38"/>
        </w:numPr>
        <w:spacing w:after="50" w:line="280" w:lineRule="atLeast"/>
        <w:ind w:left="1276" w:hanging="567"/>
        <w:rPr>
          <w:rFonts w:eastAsia="Times New Roman" w:cs="Times New Roman"/>
          <w:szCs w:val="20"/>
          <w:lang w:val="en-GB" w:eastAsia="en-GB"/>
        </w:rPr>
      </w:pPr>
      <w:r w:rsidRPr="00B8184E">
        <w:rPr>
          <w:rFonts w:eastAsia="Times New Roman" w:cs="Times New Roman"/>
          <w:szCs w:val="20"/>
          <w:lang w:val="en-GB" w:eastAsia="en-GB"/>
        </w:rPr>
        <w:t>Site Supervisor(s).</w:t>
      </w:r>
    </w:p>
    <w:p w:rsidR="00B8184E" w:rsidRPr="00B8184E" w:rsidRDefault="00B8184E" w:rsidP="00B8184E">
      <w:pPr>
        <w:spacing w:before="100" w:after="100" w:line="280" w:lineRule="atLeast"/>
        <w:ind w:left="709"/>
        <w:rPr>
          <w:rFonts w:eastAsia="Times New Roman" w:cs="Times New Roman"/>
          <w:szCs w:val="20"/>
          <w:lang w:eastAsia="en-GB"/>
        </w:rPr>
      </w:pPr>
      <w:r w:rsidRPr="00B8184E">
        <w:rPr>
          <w:rFonts w:eastAsia="Times New Roman" w:cs="Times New Roman"/>
          <w:szCs w:val="20"/>
          <w:lang w:eastAsia="en-GB"/>
        </w:rPr>
        <w:t xml:space="preserve">The Consultant shall respond to the Contractor within the time constraints required in </w:t>
      </w:r>
      <w:r w:rsidRPr="00B8184E">
        <w:rPr>
          <w:rFonts w:eastAsia="Times New Roman" w:cs="Times New Roman"/>
          <w:color w:val="FF0000"/>
          <w:szCs w:val="20"/>
          <w:lang w:eastAsia="en-GB"/>
        </w:rPr>
        <w:t>[</w:t>
      </w:r>
      <w:r w:rsidRPr="00B8184E">
        <w:rPr>
          <w:rFonts w:eastAsia="Times New Roman" w:cs="Times New Roman"/>
          <w:i/>
          <w:color w:val="FF0000"/>
          <w:szCs w:val="20"/>
          <w:lang w:eastAsia="en-GB"/>
        </w:rPr>
        <w:t>NZS 3910: 2013</w:t>
      </w:r>
      <w:r w:rsidRPr="00B8184E">
        <w:rPr>
          <w:rFonts w:eastAsia="Times New Roman" w:cs="Times New Roman"/>
          <w:color w:val="FF0000"/>
          <w:szCs w:val="20"/>
          <w:lang w:eastAsia="en-GB"/>
        </w:rPr>
        <w:t xml:space="preserve"> / </w:t>
      </w:r>
      <w:r w:rsidRPr="00B8184E">
        <w:rPr>
          <w:rFonts w:eastAsia="Times New Roman" w:cs="Times New Roman"/>
          <w:i/>
          <w:color w:val="FF0000"/>
          <w:szCs w:val="20"/>
          <w:lang w:eastAsia="en-GB"/>
        </w:rPr>
        <w:t>NZS 3916: 2013</w:t>
      </w:r>
      <w:r w:rsidRPr="00B8184E">
        <w:rPr>
          <w:rFonts w:eastAsia="Times New Roman" w:cs="Times New Roman"/>
          <w:color w:val="FF0000"/>
          <w:szCs w:val="20"/>
          <w:lang w:eastAsia="en-GB"/>
        </w:rPr>
        <w:t>]</w:t>
      </w:r>
      <w:r w:rsidRPr="00B8184E">
        <w:rPr>
          <w:rFonts w:eastAsia="Times New Roman" w:cs="Times New Roman"/>
          <w:szCs w:val="20"/>
          <w:lang w:eastAsia="en-GB"/>
        </w:rPr>
        <w:t xml:space="preserve">.and carry out all other duties required by the Engineer in </w:t>
      </w:r>
      <w:r w:rsidRPr="00B8184E">
        <w:rPr>
          <w:rFonts w:eastAsia="Times New Roman" w:cs="Times New Roman"/>
          <w:color w:val="FF0000"/>
          <w:szCs w:val="20"/>
          <w:lang w:eastAsia="en-GB"/>
        </w:rPr>
        <w:t>[</w:t>
      </w:r>
      <w:r w:rsidRPr="00B8184E">
        <w:rPr>
          <w:rFonts w:eastAsia="Times New Roman" w:cs="Times New Roman"/>
          <w:i/>
          <w:color w:val="FF0000"/>
          <w:szCs w:val="20"/>
          <w:lang w:eastAsia="en-GB"/>
        </w:rPr>
        <w:t>NZS 3910: 2013</w:t>
      </w:r>
      <w:r w:rsidRPr="00B8184E">
        <w:rPr>
          <w:rFonts w:eastAsia="Times New Roman" w:cs="Times New Roman"/>
          <w:color w:val="FF0000"/>
          <w:szCs w:val="20"/>
          <w:lang w:eastAsia="en-GB"/>
        </w:rPr>
        <w:t xml:space="preserve"> / </w:t>
      </w:r>
      <w:r w:rsidRPr="00B8184E">
        <w:rPr>
          <w:rFonts w:eastAsia="Times New Roman" w:cs="Times New Roman"/>
          <w:i/>
          <w:color w:val="FF0000"/>
          <w:szCs w:val="20"/>
          <w:lang w:eastAsia="en-GB"/>
        </w:rPr>
        <w:t>NZS 3916: 2013</w:t>
      </w:r>
      <w:r w:rsidRPr="00B8184E">
        <w:rPr>
          <w:rFonts w:eastAsia="Times New Roman" w:cs="Times New Roman"/>
          <w:color w:val="FF0000"/>
          <w:szCs w:val="20"/>
          <w:lang w:eastAsia="en-GB"/>
        </w:rPr>
        <w:t>]</w:t>
      </w:r>
      <w:r w:rsidRPr="00B8184E">
        <w:rPr>
          <w:rFonts w:eastAsia="Times New Roman" w:cs="Times New Roman"/>
          <w:szCs w:val="20"/>
          <w:lang w:eastAsia="en-GB"/>
        </w:rPr>
        <w:t>.</w:t>
      </w:r>
    </w:p>
    <w:p w:rsidR="00B8184E" w:rsidRPr="00B8184E" w:rsidRDefault="00B8184E" w:rsidP="00B8184E">
      <w:pPr>
        <w:spacing w:before="100" w:after="100" w:line="280" w:lineRule="atLeast"/>
        <w:ind w:left="709"/>
        <w:rPr>
          <w:rFonts w:eastAsia="Times New Roman" w:cs="Times New Roman"/>
          <w:color w:val="0000FF"/>
          <w:szCs w:val="20"/>
          <w:lang w:eastAsia="en-GB"/>
        </w:rPr>
      </w:pPr>
      <w:r w:rsidRPr="00B8184E">
        <w:rPr>
          <w:rFonts w:eastAsia="Times New Roman" w:cs="Times New Roman"/>
          <w:color w:val="0000FF"/>
          <w:szCs w:val="20"/>
          <w:highlight w:val="yellow"/>
          <w:lang w:eastAsia="en-GB"/>
        </w:rPr>
        <w:t>&lt;&lt;Guidance note:  add the following paragraph for D&amp;C&gt;&gt;</w:t>
      </w:r>
    </w:p>
    <w:p w:rsidR="00B8184E" w:rsidRPr="00B8184E" w:rsidRDefault="00B8184E" w:rsidP="00B8184E">
      <w:pPr>
        <w:spacing w:before="100" w:after="100" w:line="280" w:lineRule="atLeast"/>
        <w:ind w:left="709"/>
        <w:rPr>
          <w:rFonts w:eastAsia="Times New Roman" w:cs="Times New Roman"/>
          <w:i/>
          <w:szCs w:val="20"/>
          <w:lang w:eastAsia="en-GB"/>
        </w:rPr>
      </w:pPr>
      <w:r w:rsidRPr="00714AD1">
        <w:rPr>
          <w:rFonts w:eastAsia="Times New Roman" w:cs="Times New Roman"/>
          <w:color w:val="0000FF"/>
          <w:szCs w:val="20"/>
          <w:lang w:eastAsia="en-GB"/>
        </w:rPr>
        <w:t>The Consultants surveillance activities shall be designed to complement any Quality Assurance activities completed by the Contractor and the Contractor’s Designer.</w:t>
      </w:r>
    </w:p>
    <w:p w:rsidR="00B8184E" w:rsidRPr="00B8184E" w:rsidRDefault="00B8184E" w:rsidP="00B8184E">
      <w:pPr>
        <w:pStyle w:val="Heading3ConractScope"/>
        <w:rPr>
          <w:rFonts w:cs="Arial"/>
          <w:lang w:val="en-GB" w:eastAsia="en-NZ"/>
        </w:rPr>
      </w:pPr>
      <w:bookmarkStart w:id="272" w:name="_Toc410662593"/>
      <w:r w:rsidRPr="00B8184E">
        <w:rPr>
          <w:rFonts w:cs="Arial"/>
          <w:lang w:val="en-GB" w:eastAsia="en-NZ"/>
        </w:rPr>
        <w:t>Contract Management and Administration</w:t>
      </w:r>
      <w:bookmarkEnd w:id="272"/>
    </w:p>
    <w:p w:rsidR="00B8184E" w:rsidRPr="00B8184E" w:rsidRDefault="00B8184E" w:rsidP="00B8184E">
      <w:pPr>
        <w:spacing w:before="100" w:after="100" w:line="280" w:lineRule="atLeast"/>
        <w:ind w:left="709"/>
        <w:rPr>
          <w:rFonts w:eastAsia="Times New Roman" w:cs="Times New Roman"/>
          <w:szCs w:val="20"/>
          <w:lang w:eastAsia="en-GB"/>
        </w:rPr>
      </w:pPr>
      <w:r w:rsidRPr="00B8184E">
        <w:rPr>
          <w:rFonts w:eastAsia="Times New Roman" w:cs="Times New Roman"/>
          <w:szCs w:val="20"/>
          <w:lang w:eastAsia="en-GB"/>
        </w:rPr>
        <w:t>The Consultant shall use reasonable endeavours so that:</w:t>
      </w:r>
    </w:p>
    <w:p w:rsidR="00B8184E" w:rsidRPr="00B8184E" w:rsidRDefault="00B8184E" w:rsidP="00711B11">
      <w:pPr>
        <w:numPr>
          <w:ilvl w:val="0"/>
          <w:numId w:val="126"/>
        </w:numPr>
        <w:spacing w:before="100" w:after="100" w:line="280" w:lineRule="atLeast"/>
        <w:ind w:left="1276" w:hanging="567"/>
        <w:rPr>
          <w:rFonts w:eastAsia="Times New Roman" w:cs="Times New Roman"/>
          <w:szCs w:val="20"/>
          <w:lang w:eastAsia="en-GB"/>
        </w:rPr>
      </w:pPr>
      <w:r w:rsidRPr="00B8184E">
        <w:rPr>
          <w:rFonts w:eastAsia="Times New Roman" w:cs="Times New Roman"/>
          <w:color w:val="0000FF"/>
          <w:szCs w:val="20"/>
          <w:highlight w:val="yellow"/>
          <w:lang w:eastAsia="en-GB"/>
        </w:rPr>
        <w:t xml:space="preserve">&lt;&lt;Either:&gt;&gt; </w:t>
      </w:r>
      <w:r w:rsidRPr="00B8184E">
        <w:rPr>
          <w:rFonts w:eastAsia="Times New Roman" w:cs="Times New Roman"/>
          <w:color w:val="0000FF"/>
          <w:szCs w:val="20"/>
          <w:lang w:eastAsia="en-GB"/>
        </w:rPr>
        <w:t xml:space="preserve">Following award of tender </w:t>
      </w:r>
      <w:r w:rsidRPr="00B8184E">
        <w:rPr>
          <w:rFonts w:eastAsia="Times New Roman" w:cs="Times New Roman"/>
          <w:color w:val="0000FF"/>
          <w:szCs w:val="20"/>
          <w:highlight w:val="yellow"/>
          <w:lang w:eastAsia="en-GB"/>
        </w:rPr>
        <w:t>&lt;&lt;OR for D&amp;C&gt;&gt;</w:t>
      </w:r>
      <w:r w:rsidRPr="00B8184E">
        <w:rPr>
          <w:rFonts w:eastAsia="Times New Roman" w:cs="Times New Roman"/>
          <w:i/>
          <w:color w:val="0000FF"/>
          <w:szCs w:val="20"/>
          <w:highlight w:val="yellow"/>
          <w:lang w:eastAsia="en-GB"/>
        </w:rPr>
        <w:t xml:space="preserve"> </w:t>
      </w:r>
      <w:r w:rsidRPr="00B8184E">
        <w:rPr>
          <w:rFonts w:eastAsia="Times New Roman" w:cs="Times New Roman"/>
          <w:color w:val="0000FF"/>
          <w:szCs w:val="20"/>
          <w:lang w:eastAsia="en-GB"/>
        </w:rPr>
        <w:t>Following the completion of the Contractor’s Design</w:t>
      </w:r>
      <w:r w:rsidRPr="00B8184E">
        <w:rPr>
          <w:rFonts w:eastAsia="Times New Roman" w:cs="Times New Roman"/>
          <w:i/>
          <w:color w:val="0000FF"/>
          <w:szCs w:val="20"/>
          <w:lang w:eastAsia="en-GB"/>
        </w:rPr>
        <w:t xml:space="preserve"> </w:t>
      </w:r>
      <w:r w:rsidRPr="00B8184E">
        <w:rPr>
          <w:rFonts w:eastAsia="Times New Roman" w:cs="Times New Roman"/>
          <w:szCs w:val="20"/>
          <w:lang w:eastAsia="en-GB"/>
        </w:rPr>
        <w:t xml:space="preserve">, the </w:t>
      </w:r>
      <w:r w:rsidRPr="00B8184E">
        <w:rPr>
          <w:rFonts w:eastAsia="Times New Roman" w:cs="Times New Roman"/>
          <w:color w:val="FF0000"/>
          <w:szCs w:val="20"/>
          <w:lang w:eastAsia="en-GB"/>
        </w:rPr>
        <w:t>[Network Management Consultant / Network Outcomes Primary Supplier]</w:t>
      </w:r>
      <w:r w:rsidRPr="00B8184E">
        <w:rPr>
          <w:rFonts w:eastAsia="Times New Roman" w:cs="Times New Roman"/>
          <w:szCs w:val="20"/>
          <w:lang w:eastAsia="en-GB"/>
        </w:rPr>
        <w:t xml:space="preserve"> is provided with a copy of the contract documents including the design drawings, notification of the date of possession of site and the contract completion date.  Any change to the contract completion date shall be notified immediately to the </w:t>
      </w:r>
      <w:r w:rsidRPr="00B8184E">
        <w:rPr>
          <w:rFonts w:eastAsia="Times New Roman" w:cs="Times New Roman"/>
          <w:color w:val="FF0000"/>
          <w:szCs w:val="20"/>
          <w:lang w:eastAsia="en-GB"/>
        </w:rPr>
        <w:t>[Network Management Consultant / Network Outcomes Primary Supplier]</w:t>
      </w:r>
      <w:r w:rsidRPr="00B8184E">
        <w:rPr>
          <w:rFonts w:eastAsia="Times New Roman" w:cs="Times New Roman"/>
          <w:szCs w:val="20"/>
          <w:lang w:eastAsia="en-GB"/>
        </w:rPr>
        <w:t>.</w:t>
      </w:r>
    </w:p>
    <w:p w:rsidR="00B8184E" w:rsidRPr="00B8184E" w:rsidRDefault="00B8184E" w:rsidP="00711B11">
      <w:pPr>
        <w:numPr>
          <w:ilvl w:val="0"/>
          <w:numId w:val="126"/>
        </w:numPr>
        <w:spacing w:before="100" w:after="100" w:line="280" w:lineRule="atLeast"/>
        <w:ind w:left="1276" w:hanging="567"/>
        <w:rPr>
          <w:rFonts w:eastAsia="Times New Roman" w:cs="Times New Roman"/>
          <w:szCs w:val="20"/>
          <w:lang w:eastAsia="en-GB"/>
        </w:rPr>
      </w:pPr>
      <w:r w:rsidRPr="00B8184E">
        <w:rPr>
          <w:rFonts w:eastAsia="Times New Roman" w:cs="Times New Roman"/>
          <w:szCs w:val="20"/>
          <w:lang w:eastAsia="en-GB"/>
        </w:rPr>
        <w:t>All appropriate Service Authorities/Network Utility Service Operators and Utility Service Providers are advised of the award of the construction contract and make the necessary arrangements for services work to fit in with the construction programme.</w:t>
      </w:r>
    </w:p>
    <w:p w:rsidR="00B8184E" w:rsidRPr="00B8184E" w:rsidRDefault="00B8184E" w:rsidP="00711B11">
      <w:pPr>
        <w:numPr>
          <w:ilvl w:val="0"/>
          <w:numId w:val="126"/>
        </w:numPr>
        <w:spacing w:before="100" w:after="100" w:line="280" w:lineRule="atLeast"/>
        <w:ind w:left="1276" w:hanging="567"/>
        <w:rPr>
          <w:rFonts w:eastAsia="Times New Roman" w:cs="Times New Roman"/>
          <w:szCs w:val="20"/>
          <w:lang w:eastAsia="en-GB"/>
        </w:rPr>
      </w:pPr>
      <w:r w:rsidRPr="00B8184E">
        <w:rPr>
          <w:rFonts w:eastAsia="Times New Roman" w:cs="Times New Roman"/>
          <w:szCs w:val="20"/>
          <w:lang w:eastAsia="en-GB"/>
        </w:rPr>
        <w:t>All the Insurances required of the Contractor are effected and remain in full force over the contract period;</w:t>
      </w:r>
    </w:p>
    <w:p w:rsidR="00B8184E" w:rsidRPr="00B8184E" w:rsidRDefault="00B8184E" w:rsidP="00711B11">
      <w:pPr>
        <w:numPr>
          <w:ilvl w:val="0"/>
          <w:numId w:val="126"/>
        </w:numPr>
        <w:spacing w:before="100" w:after="100" w:line="280" w:lineRule="atLeast"/>
        <w:ind w:left="1276" w:hanging="567"/>
        <w:rPr>
          <w:rFonts w:eastAsia="Times New Roman" w:cs="Times New Roman"/>
          <w:szCs w:val="20"/>
          <w:lang w:eastAsia="en-GB"/>
        </w:rPr>
      </w:pPr>
      <w:r w:rsidRPr="00B8184E">
        <w:rPr>
          <w:rFonts w:eastAsia="Times New Roman" w:cs="Times New Roman"/>
          <w:szCs w:val="20"/>
          <w:lang w:eastAsia="en-GB"/>
        </w:rPr>
        <w:t>All bonds required to be furnished are so furnished, and notice of release of any bond, or recoveries under any bond, are duly actioned;</w:t>
      </w:r>
    </w:p>
    <w:p w:rsidR="00B8184E" w:rsidRPr="00B8184E" w:rsidRDefault="00B8184E" w:rsidP="00711B11">
      <w:pPr>
        <w:numPr>
          <w:ilvl w:val="0"/>
          <w:numId w:val="126"/>
        </w:numPr>
        <w:spacing w:before="100" w:after="100" w:line="280" w:lineRule="atLeast"/>
        <w:ind w:left="1276" w:hanging="567"/>
        <w:rPr>
          <w:rFonts w:eastAsia="Times New Roman" w:cs="Times New Roman"/>
          <w:szCs w:val="20"/>
          <w:lang w:eastAsia="en-GB"/>
        </w:rPr>
      </w:pPr>
      <w:r w:rsidRPr="00B8184E">
        <w:rPr>
          <w:rFonts w:eastAsia="Times New Roman" w:cs="Times New Roman"/>
          <w:szCs w:val="20"/>
          <w:lang w:eastAsia="en-GB"/>
        </w:rPr>
        <w:t xml:space="preserve">The Contractor fulfils the requirements of all relevant Acts, Regulations, and Bylaws, and that property agreements, consents, and permits are complied with in full. Without limitation this shall include the following: </w:t>
      </w:r>
    </w:p>
    <w:p w:rsidR="00B8184E" w:rsidRPr="00B8184E" w:rsidRDefault="00B8184E" w:rsidP="00711B11">
      <w:pPr>
        <w:numPr>
          <w:ilvl w:val="0"/>
          <w:numId w:val="127"/>
        </w:numPr>
        <w:tabs>
          <w:tab w:val="clear" w:pos="1702"/>
          <w:tab w:val="num" w:pos="1843"/>
        </w:tabs>
        <w:spacing w:after="50" w:line="280" w:lineRule="atLeast"/>
        <w:ind w:left="1843" w:hanging="567"/>
        <w:rPr>
          <w:rFonts w:eastAsia="Times New Roman" w:cs="Times New Roman"/>
          <w:i/>
          <w:szCs w:val="20"/>
          <w:lang w:eastAsia="en-GB"/>
        </w:rPr>
      </w:pPr>
      <w:r w:rsidRPr="00B8184E">
        <w:rPr>
          <w:rFonts w:eastAsia="Times New Roman" w:cs="Times New Roman"/>
          <w:i/>
          <w:szCs w:val="20"/>
          <w:lang w:eastAsia="en-GB"/>
        </w:rPr>
        <w:t>Resource Management Act 1991.</w:t>
      </w:r>
    </w:p>
    <w:p w:rsidR="00B8184E" w:rsidRPr="00B8184E" w:rsidRDefault="00B8184E" w:rsidP="00711B11">
      <w:pPr>
        <w:numPr>
          <w:ilvl w:val="0"/>
          <w:numId w:val="127"/>
        </w:numPr>
        <w:tabs>
          <w:tab w:val="clear" w:pos="1702"/>
          <w:tab w:val="num" w:pos="1843"/>
        </w:tabs>
        <w:spacing w:after="50" w:line="280" w:lineRule="atLeast"/>
        <w:ind w:left="1843" w:hanging="567"/>
        <w:rPr>
          <w:rFonts w:eastAsia="Times New Roman" w:cs="Times New Roman"/>
          <w:i/>
          <w:szCs w:val="20"/>
          <w:lang w:eastAsia="en-GB"/>
        </w:rPr>
      </w:pPr>
      <w:r w:rsidRPr="00B8184E">
        <w:rPr>
          <w:rFonts w:eastAsia="Times New Roman" w:cs="Times New Roman"/>
          <w:i/>
          <w:szCs w:val="20"/>
          <w:lang w:eastAsia="en-GB"/>
        </w:rPr>
        <w:t>Health and Safety in Employment Act 1992.</w:t>
      </w:r>
    </w:p>
    <w:p w:rsidR="00B8184E" w:rsidRPr="00B8184E" w:rsidRDefault="00B8184E" w:rsidP="00711B11">
      <w:pPr>
        <w:numPr>
          <w:ilvl w:val="0"/>
          <w:numId w:val="127"/>
        </w:numPr>
        <w:tabs>
          <w:tab w:val="clear" w:pos="1702"/>
          <w:tab w:val="num" w:pos="1843"/>
        </w:tabs>
        <w:spacing w:after="50" w:line="280" w:lineRule="atLeast"/>
        <w:ind w:left="1843" w:hanging="567"/>
        <w:rPr>
          <w:rFonts w:eastAsia="Times New Roman" w:cs="Times New Roman"/>
          <w:i/>
          <w:szCs w:val="20"/>
          <w:lang w:eastAsia="en-GB"/>
        </w:rPr>
      </w:pPr>
      <w:r w:rsidRPr="00B8184E">
        <w:rPr>
          <w:rFonts w:eastAsia="Times New Roman" w:cs="Times New Roman"/>
          <w:i/>
          <w:szCs w:val="20"/>
          <w:lang w:eastAsia="en-GB"/>
        </w:rPr>
        <w:t>Building Act 2004.</w:t>
      </w:r>
    </w:p>
    <w:p w:rsidR="00B8184E" w:rsidRPr="00B8184E" w:rsidRDefault="00B8184E" w:rsidP="00711B11">
      <w:pPr>
        <w:numPr>
          <w:ilvl w:val="0"/>
          <w:numId w:val="127"/>
        </w:numPr>
        <w:tabs>
          <w:tab w:val="clear" w:pos="1702"/>
          <w:tab w:val="num" w:pos="1843"/>
        </w:tabs>
        <w:spacing w:after="50" w:line="280" w:lineRule="atLeast"/>
        <w:ind w:left="1843" w:hanging="567"/>
        <w:rPr>
          <w:rFonts w:eastAsia="Times New Roman" w:cs="Times New Roman"/>
          <w:i/>
          <w:szCs w:val="20"/>
          <w:lang w:eastAsia="en-GB"/>
        </w:rPr>
      </w:pPr>
      <w:r w:rsidRPr="00B8184E">
        <w:rPr>
          <w:rFonts w:eastAsia="Times New Roman" w:cs="Times New Roman"/>
          <w:i/>
          <w:szCs w:val="20"/>
          <w:lang w:eastAsia="en-GB"/>
        </w:rPr>
        <w:t>Construction Contracts Act 2002.</w:t>
      </w:r>
    </w:p>
    <w:p w:rsidR="00B8184E" w:rsidRPr="00B8184E" w:rsidRDefault="00B8184E" w:rsidP="00711B11">
      <w:pPr>
        <w:numPr>
          <w:ilvl w:val="0"/>
          <w:numId w:val="127"/>
        </w:numPr>
        <w:tabs>
          <w:tab w:val="clear" w:pos="1702"/>
          <w:tab w:val="num" w:pos="1843"/>
        </w:tabs>
        <w:spacing w:after="50" w:line="280" w:lineRule="atLeast"/>
        <w:ind w:left="1843" w:hanging="567"/>
        <w:rPr>
          <w:rFonts w:eastAsia="Times New Roman" w:cs="Times New Roman"/>
          <w:i/>
          <w:szCs w:val="20"/>
          <w:lang w:eastAsia="en-GB"/>
        </w:rPr>
      </w:pPr>
      <w:r w:rsidRPr="00B8184E">
        <w:rPr>
          <w:rFonts w:eastAsia="Times New Roman" w:cs="Times New Roman"/>
          <w:i/>
          <w:szCs w:val="20"/>
          <w:lang w:eastAsia="en-GB"/>
        </w:rPr>
        <w:t>Public Works Act 1981.</w:t>
      </w:r>
    </w:p>
    <w:p w:rsidR="00B8184E" w:rsidRPr="00B8184E" w:rsidRDefault="00B8184E" w:rsidP="00711B11">
      <w:pPr>
        <w:numPr>
          <w:ilvl w:val="0"/>
          <w:numId w:val="127"/>
        </w:numPr>
        <w:tabs>
          <w:tab w:val="clear" w:pos="1702"/>
          <w:tab w:val="num" w:pos="1843"/>
        </w:tabs>
        <w:spacing w:after="50" w:line="280" w:lineRule="atLeast"/>
        <w:ind w:left="1843" w:hanging="567"/>
        <w:rPr>
          <w:rFonts w:eastAsia="Times New Roman" w:cs="Times New Roman"/>
          <w:i/>
          <w:szCs w:val="20"/>
          <w:lang w:eastAsia="en-GB"/>
        </w:rPr>
      </w:pPr>
      <w:r w:rsidRPr="00B8184E">
        <w:rPr>
          <w:rFonts w:eastAsia="Times New Roman" w:cs="Times New Roman"/>
          <w:i/>
          <w:szCs w:val="20"/>
          <w:lang w:eastAsia="en-GB"/>
        </w:rPr>
        <w:t>Land Transport Management Act 2003.</w:t>
      </w:r>
    </w:p>
    <w:p w:rsidR="00B8184E" w:rsidRPr="00B8184E" w:rsidRDefault="00B8184E" w:rsidP="00711B11">
      <w:pPr>
        <w:numPr>
          <w:ilvl w:val="0"/>
          <w:numId w:val="126"/>
        </w:numPr>
        <w:spacing w:before="100" w:after="100" w:line="280" w:lineRule="atLeast"/>
        <w:ind w:left="1276" w:hanging="567"/>
        <w:rPr>
          <w:rFonts w:eastAsia="Times New Roman" w:cs="Times New Roman"/>
          <w:iCs/>
          <w:szCs w:val="20"/>
          <w:lang w:eastAsia="en-GB"/>
        </w:rPr>
      </w:pPr>
      <w:r w:rsidRPr="00B8184E">
        <w:rPr>
          <w:rFonts w:eastAsia="Times New Roman" w:cs="Times New Roman"/>
          <w:szCs w:val="20"/>
          <w:lang w:eastAsia="en-GB"/>
        </w:rPr>
        <w:t>The Contractor complies with all relevant  Standards, Guidelines and Supplier Instructions a</w:t>
      </w:r>
      <w:r w:rsidRPr="00B8184E">
        <w:rPr>
          <w:rFonts w:eastAsia="Times New Roman" w:cs="Times New Roman"/>
          <w:iCs/>
          <w:szCs w:val="20"/>
          <w:lang w:eastAsia="en-GB"/>
        </w:rPr>
        <w:t>s listed in</w:t>
      </w:r>
      <w:r w:rsidRPr="00B8184E">
        <w:rPr>
          <w:rFonts w:eastAsia="Times New Roman" w:cs="Times New Roman"/>
          <w:i/>
          <w:szCs w:val="20"/>
          <w:lang w:eastAsia="en-GB"/>
        </w:rPr>
        <w:t xml:space="preserve"> </w:t>
      </w:r>
      <w:r w:rsidRPr="00B8184E">
        <w:rPr>
          <w:rFonts w:eastAsia="Times New Roman" w:cs="Times New Roman"/>
          <w:szCs w:val="20"/>
          <w:lang w:eastAsia="en-GB"/>
        </w:rPr>
        <w:t>the Transport Agency’s</w:t>
      </w:r>
      <w:r w:rsidRPr="00B8184E">
        <w:rPr>
          <w:rFonts w:eastAsia="Times New Roman" w:cs="Times New Roman"/>
          <w:i/>
          <w:szCs w:val="20"/>
          <w:lang w:eastAsia="en-GB"/>
        </w:rPr>
        <w:t xml:space="preserve"> Register of network standards and guidelines </w:t>
      </w:r>
      <w:r w:rsidRPr="00B8184E">
        <w:rPr>
          <w:rFonts w:eastAsia="Times New Roman" w:cs="Times New Roman"/>
          <w:iCs/>
          <w:szCs w:val="20"/>
          <w:lang w:eastAsia="en-GB"/>
        </w:rPr>
        <w:t>or those instructions supplied with packaged components;</w:t>
      </w:r>
    </w:p>
    <w:p w:rsidR="00B8184E" w:rsidRPr="00B8184E" w:rsidRDefault="00B8184E" w:rsidP="00711B11">
      <w:pPr>
        <w:numPr>
          <w:ilvl w:val="0"/>
          <w:numId w:val="126"/>
        </w:numPr>
        <w:spacing w:before="100" w:after="100" w:line="280" w:lineRule="atLeast"/>
        <w:ind w:left="1276" w:hanging="567"/>
        <w:rPr>
          <w:rFonts w:eastAsia="Times New Roman" w:cs="Times New Roman"/>
          <w:szCs w:val="20"/>
          <w:lang w:eastAsia="en-GB"/>
        </w:rPr>
      </w:pPr>
      <w:r w:rsidRPr="00B8184E">
        <w:rPr>
          <w:rFonts w:eastAsia="Times New Roman" w:cs="Times New Roman"/>
          <w:szCs w:val="20"/>
          <w:lang w:eastAsia="en-GB"/>
        </w:rPr>
        <w:t xml:space="preserve">The Contractor develops and implements a robust Contractor’s Social and Environmental Management Plan (in accordance with the Transport Agency’s </w:t>
      </w:r>
      <w:r w:rsidRPr="00B8184E">
        <w:rPr>
          <w:rFonts w:eastAsia="Times New Roman" w:cs="Times New Roman"/>
          <w:i/>
          <w:szCs w:val="20"/>
          <w:lang w:eastAsia="en-GB"/>
        </w:rPr>
        <w:t>Minimum Standard Z/19 – SH  Environmental and Social Responsibility Standard</w:t>
      </w:r>
      <w:r w:rsidRPr="00B8184E">
        <w:rPr>
          <w:rFonts w:eastAsia="Times New Roman" w:cs="Times New Roman"/>
          <w:szCs w:val="20"/>
          <w:lang w:eastAsia="en-GB"/>
        </w:rPr>
        <w:t>);</w:t>
      </w:r>
    </w:p>
    <w:p w:rsidR="00B8184E" w:rsidRPr="00B8184E" w:rsidRDefault="00B8184E" w:rsidP="00711B11">
      <w:pPr>
        <w:numPr>
          <w:ilvl w:val="0"/>
          <w:numId w:val="126"/>
        </w:numPr>
        <w:spacing w:before="100" w:after="100" w:line="280" w:lineRule="atLeast"/>
        <w:ind w:left="1276" w:hanging="567"/>
        <w:rPr>
          <w:rFonts w:eastAsia="Times New Roman" w:cs="Times New Roman"/>
          <w:szCs w:val="20"/>
          <w:lang w:eastAsia="en-GB"/>
        </w:rPr>
      </w:pPr>
      <w:r w:rsidRPr="00B8184E">
        <w:rPr>
          <w:rFonts w:eastAsia="Times New Roman" w:cs="Times New Roman"/>
          <w:szCs w:val="20"/>
          <w:lang w:eastAsia="en-GB"/>
        </w:rPr>
        <w:t>Monitoring of  the stipulated consent conditions in accordance with the Client’s Consent Compliance Management System (CS-VUE)</w:t>
      </w:r>
    </w:p>
    <w:p w:rsidR="00B8184E" w:rsidRPr="00B8184E" w:rsidRDefault="00B8184E" w:rsidP="00711B11">
      <w:pPr>
        <w:numPr>
          <w:ilvl w:val="0"/>
          <w:numId w:val="126"/>
        </w:numPr>
        <w:spacing w:before="100" w:after="100" w:line="280" w:lineRule="atLeast"/>
        <w:ind w:left="1276" w:hanging="567"/>
        <w:rPr>
          <w:rFonts w:eastAsia="Times New Roman" w:cs="Times New Roman"/>
          <w:szCs w:val="20"/>
          <w:lang w:eastAsia="en-GB"/>
        </w:rPr>
      </w:pPr>
      <w:r w:rsidRPr="00B8184E">
        <w:rPr>
          <w:rFonts w:eastAsia="Times New Roman" w:cs="Times New Roman"/>
          <w:szCs w:val="20"/>
          <w:lang w:eastAsia="en-GB"/>
        </w:rPr>
        <w:t>Where the Contractor has discretion of choice regarding the purchase of safety devices to be used on the project, the Contractor notifies the Consultant of the selected device type to ensure the specific details of the installation are incorporated in the final design;</w:t>
      </w:r>
    </w:p>
    <w:p w:rsidR="00B8184E" w:rsidRPr="00B8184E" w:rsidRDefault="00B8184E" w:rsidP="00711B11">
      <w:pPr>
        <w:numPr>
          <w:ilvl w:val="0"/>
          <w:numId w:val="126"/>
        </w:numPr>
        <w:spacing w:before="100" w:after="100" w:line="280" w:lineRule="atLeast"/>
        <w:ind w:left="1276" w:hanging="567"/>
        <w:rPr>
          <w:rFonts w:eastAsia="Times New Roman" w:cs="Times New Roman"/>
          <w:szCs w:val="20"/>
          <w:lang w:eastAsia="en-GB"/>
        </w:rPr>
      </w:pPr>
      <w:r w:rsidRPr="00B8184E">
        <w:rPr>
          <w:rFonts w:eastAsia="Times New Roman" w:cs="Times New Roman"/>
          <w:szCs w:val="20"/>
          <w:lang w:eastAsia="en-GB"/>
        </w:rPr>
        <w:t>The Contractor will complete and deliver to the Consultant any installation checklists provided by the supplier with the packaged components;</w:t>
      </w:r>
    </w:p>
    <w:p w:rsidR="00B8184E" w:rsidRPr="00B8184E" w:rsidRDefault="00B8184E" w:rsidP="00711B11">
      <w:pPr>
        <w:numPr>
          <w:ilvl w:val="0"/>
          <w:numId w:val="126"/>
        </w:numPr>
        <w:spacing w:before="100" w:after="100" w:line="280" w:lineRule="atLeast"/>
        <w:ind w:left="1276" w:hanging="567"/>
        <w:rPr>
          <w:rFonts w:eastAsia="Times New Roman" w:cs="Times New Roman"/>
          <w:szCs w:val="20"/>
          <w:lang w:eastAsia="en-GB"/>
        </w:rPr>
      </w:pPr>
      <w:r w:rsidRPr="00B8184E">
        <w:rPr>
          <w:rFonts w:eastAsia="Times New Roman" w:cs="Times New Roman"/>
          <w:szCs w:val="20"/>
          <w:lang w:eastAsia="en-GB"/>
        </w:rPr>
        <w:t>Price variations are requested from the Contractor where necessary and then evaluated and discussed with the Client prior to additional work being instructed;</w:t>
      </w:r>
    </w:p>
    <w:p w:rsidR="00B8184E" w:rsidRPr="00B8184E" w:rsidRDefault="00B8184E" w:rsidP="00711B11">
      <w:pPr>
        <w:numPr>
          <w:ilvl w:val="0"/>
          <w:numId w:val="126"/>
        </w:numPr>
        <w:spacing w:before="100" w:after="100" w:line="280" w:lineRule="atLeast"/>
        <w:ind w:left="1276" w:hanging="567"/>
        <w:rPr>
          <w:rFonts w:eastAsia="Times New Roman" w:cs="Times New Roman"/>
          <w:szCs w:val="20"/>
          <w:lang w:eastAsia="en-GB"/>
        </w:rPr>
      </w:pPr>
      <w:r w:rsidRPr="00B8184E">
        <w:rPr>
          <w:rFonts w:eastAsia="Times New Roman" w:cs="Times New Roman"/>
          <w:szCs w:val="20"/>
          <w:lang w:eastAsia="en-GB"/>
        </w:rPr>
        <w:t>The Contractor’s claims for payment are verified and certified in accordance with the Physical Works Conditions of Contract, Construction Contracts Act 2002 processes, and Client procedures:</w:t>
      </w:r>
    </w:p>
    <w:p w:rsidR="00B8184E" w:rsidRPr="00B8184E" w:rsidRDefault="00B8184E" w:rsidP="00711B11">
      <w:pPr>
        <w:numPr>
          <w:ilvl w:val="0"/>
          <w:numId w:val="128"/>
        </w:numPr>
        <w:tabs>
          <w:tab w:val="clear" w:pos="1702"/>
          <w:tab w:val="num" w:pos="1843"/>
        </w:tabs>
        <w:spacing w:after="50" w:line="280" w:lineRule="atLeast"/>
        <w:ind w:left="1843" w:hanging="567"/>
        <w:rPr>
          <w:rFonts w:eastAsia="Times New Roman" w:cs="Times New Roman"/>
          <w:szCs w:val="20"/>
          <w:lang w:eastAsia="en-GB"/>
        </w:rPr>
      </w:pPr>
      <w:r w:rsidRPr="00B8184E">
        <w:rPr>
          <w:rFonts w:eastAsia="Times New Roman" w:cs="Times New Roman"/>
          <w:szCs w:val="20"/>
          <w:lang w:eastAsia="en-GB"/>
        </w:rPr>
        <w:t>The General Conditions of Contract require the Client to make payment to the Contractor within 17 working days of the date of the certificate of the contractor’s claim for payment.  The Engineer must certify the progress payment within 12 working days of the date of receipt of the Contractor’s claim.</w:t>
      </w:r>
    </w:p>
    <w:p w:rsidR="00B8184E" w:rsidRPr="00B8184E" w:rsidRDefault="00B8184E" w:rsidP="00711B11">
      <w:pPr>
        <w:numPr>
          <w:ilvl w:val="0"/>
          <w:numId w:val="128"/>
        </w:numPr>
        <w:tabs>
          <w:tab w:val="clear" w:pos="1702"/>
          <w:tab w:val="num" w:pos="1843"/>
        </w:tabs>
        <w:spacing w:after="50" w:line="280" w:lineRule="atLeast"/>
        <w:ind w:left="1843" w:hanging="567"/>
        <w:rPr>
          <w:rFonts w:eastAsia="Times New Roman" w:cs="Times New Roman"/>
          <w:szCs w:val="20"/>
          <w:lang w:eastAsia="en-GB"/>
        </w:rPr>
      </w:pPr>
      <w:r w:rsidRPr="00B8184E">
        <w:rPr>
          <w:rFonts w:eastAsia="Times New Roman" w:cs="Times New Roman"/>
          <w:szCs w:val="20"/>
          <w:lang w:eastAsia="en-GB"/>
        </w:rPr>
        <w:t>The Client generally only makes payments on the fifth and twentieth day of each month.  Claims for payment must be received by the Client to allow at least five clear working days for processing before the payment date.</w:t>
      </w:r>
    </w:p>
    <w:p w:rsidR="00B8184E" w:rsidRPr="00B8184E" w:rsidRDefault="00B8184E" w:rsidP="00711B11">
      <w:pPr>
        <w:numPr>
          <w:ilvl w:val="0"/>
          <w:numId w:val="128"/>
        </w:numPr>
        <w:tabs>
          <w:tab w:val="clear" w:pos="1702"/>
          <w:tab w:val="num" w:pos="1843"/>
        </w:tabs>
        <w:spacing w:after="50" w:line="280" w:lineRule="atLeast"/>
        <w:ind w:left="1843" w:hanging="567"/>
        <w:rPr>
          <w:rFonts w:eastAsia="Times New Roman" w:cs="Times New Roman"/>
          <w:szCs w:val="20"/>
          <w:lang w:eastAsia="en-GB"/>
        </w:rPr>
      </w:pPr>
      <w:r w:rsidRPr="00B8184E">
        <w:rPr>
          <w:rFonts w:eastAsia="Times New Roman" w:cs="Times New Roman"/>
          <w:szCs w:val="20"/>
          <w:lang w:eastAsia="en-GB"/>
        </w:rPr>
        <w:t>It is the responsibility of Consultant to arrange the certification of all progress payments, and forward them to the Client, in such a manner as to avoid the possibility of claims for interest due to late payment.  The Consultant must not certify payments that exceed the approved contract budget without previously obtaining the Client’s approval.  The request shall be detailed on the form PSF/4b</w:t>
      </w:r>
      <w:r w:rsidRPr="00B8184E">
        <w:rPr>
          <w:rFonts w:eastAsia="Times New Roman" w:cs="Times New Roman"/>
          <w:i/>
          <w:iCs/>
          <w:szCs w:val="20"/>
          <w:lang w:eastAsia="en-GB"/>
        </w:rPr>
        <w:t xml:space="preserve"> Request for Extension of Contract Budget - Physical Works </w:t>
      </w:r>
      <w:r w:rsidRPr="00B8184E">
        <w:rPr>
          <w:rFonts w:eastAsia="Times New Roman" w:cs="Times New Roman"/>
          <w:szCs w:val="20"/>
          <w:lang w:eastAsia="en-GB"/>
        </w:rPr>
        <w:t>and forwarded to the Client as soon as the Consultant is aware that the budget may be over-expended.</w:t>
      </w:r>
    </w:p>
    <w:p w:rsidR="00B8184E" w:rsidRPr="00B8184E" w:rsidRDefault="00B8184E" w:rsidP="00711B11">
      <w:pPr>
        <w:numPr>
          <w:ilvl w:val="0"/>
          <w:numId w:val="128"/>
        </w:numPr>
        <w:tabs>
          <w:tab w:val="clear" w:pos="1702"/>
          <w:tab w:val="num" w:pos="1843"/>
        </w:tabs>
        <w:spacing w:after="50" w:line="280" w:lineRule="atLeast"/>
        <w:ind w:left="1843" w:hanging="567"/>
        <w:rPr>
          <w:rFonts w:eastAsia="Times New Roman" w:cs="Times New Roman"/>
          <w:szCs w:val="20"/>
          <w:lang w:eastAsia="en-GB"/>
        </w:rPr>
      </w:pPr>
      <w:r w:rsidRPr="00B8184E">
        <w:rPr>
          <w:rFonts w:eastAsia="Times New Roman" w:cs="Times New Roman"/>
          <w:szCs w:val="20"/>
          <w:lang w:eastAsia="en-GB"/>
        </w:rPr>
        <w:t>The Consultant shall provide certified payments attached to a Client’s completed invoice cover sheet.</w:t>
      </w:r>
    </w:p>
    <w:p w:rsidR="00B8184E" w:rsidRPr="00B8184E" w:rsidRDefault="00B8184E" w:rsidP="00711B11">
      <w:pPr>
        <w:numPr>
          <w:ilvl w:val="0"/>
          <w:numId w:val="128"/>
        </w:numPr>
        <w:tabs>
          <w:tab w:val="clear" w:pos="1702"/>
          <w:tab w:val="num" w:pos="1843"/>
        </w:tabs>
        <w:spacing w:after="50" w:line="280" w:lineRule="atLeast"/>
        <w:ind w:left="1843" w:hanging="567"/>
        <w:rPr>
          <w:rFonts w:eastAsia="Times New Roman" w:cs="Times New Roman"/>
          <w:szCs w:val="20"/>
          <w:lang w:eastAsia="en-GB"/>
        </w:rPr>
      </w:pPr>
      <w:r w:rsidRPr="00B8184E">
        <w:rPr>
          <w:rFonts w:eastAsia="Times New Roman" w:cs="Times New Roman"/>
          <w:szCs w:val="20"/>
          <w:lang w:eastAsia="en-GB"/>
        </w:rPr>
        <w:t>The Consultant shall ensure the requirements of the Construction Contracts Act 2002 are observed fully so that no prejudice to the Client arises from failure to conform thereto.</w:t>
      </w:r>
    </w:p>
    <w:p w:rsidR="00B8184E" w:rsidRPr="00B8184E" w:rsidRDefault="00B8184E" w:rsidP="00711B11">
      <w:pPr>
        <w:numPr>
          <w:ilvl w:val="0"/>
          <w:numId w:val="126"/>
        </w:numPr>
        <w:spacing w:before="100" w:after="100" w:line="280" w:lineRule="atLeast"/>
        <w:ind w:left="1276" w:hanging="567"/>
        <w:rPr>
          <w:rFonts w:eastAsia="Times New Roman" w:cs="Times New Roman"/>
          <w:szCs w:val="20"/>
          <w:lang w:eastAsia="en-GB"/>
        </w:rPr>
      </w:pPr>
      <w:r w:rsidRPr="00B8184E">
        <w:rPr>
          <w:rFonts w:eastAsia="Times New Roman" w:cs="Times New Roman"/>
          <w:szCs w:val="20"/>
          <w:lang w:eastAsia="en-GB"/>
        </w:rPr>
        <w:t>Assessments and recommended actions and responses in relation to all claims received from the Contractor are timely and thorough;</w:t>
      </w:r>
    </w:p>
    <w:p w:rsidR="00B8184E" w:rsidRPr="00B8184E" w:rsidRDefault="00B8184E" w:rsidP="00711B11">
      <w:pPr>
        <w:numPr>
          <w:ilvl w:val="0"/>
          <w:numId w:val="126"/>
        </w:numPr>
        <w:spacing w:before="100" w:after="100" w:line="280" w:lineRule="atLeast"/>
        <w:ind w:left="1276" w:hanging="567"/>
        <w:rPr>
          <w:rFonts w:eastAsia="Times New Roman" w:cs="Times New Roman"/>
          <w:szCs w:val="20"/>
          <w:lang w:eastAsia="en-GB"/>
        </w:rPr>
      </w:pPr>
      <w:r w:rsidRPr="00B8184E">
        <w:rPr>
          <w:rFonts w:eastAsia="Times New Roman" w:cs="Times New Roman"/>
          <w:szCs w:val="20"/>
          <w:lang w:eastAsia="en-GB"/>
        </w:rPr>
        <w:t xml:space="preserve">Issues related to the handling of liquidated damages are actioned in accordance with </w:t>
      </w:r>
      <w:r>
        <w:rPr>
          <w:rFonts w:eastAsia="Times New Roman" w:cs="Times New Roman"/>
          <w:szCs w:val="20"/>
          <w:lang w:eastAsia="en-GB"/>
        </w:rPr>
        <w:t xml:space="preserve">the </w:t>
      </w:r>
      <w:r w:rsidRPr="00B8184E">
        <w:rPr>
          <w:rFonts w:eastAsia="Times New Roman" w:cs="Times New Roman"/>
          <w:szCs w:val="20"/>
          <w:lang w:eastAsia="en-GB"/>
        </w:rPr>
        <w:t>T</w:t>
      </w:r>
      <w:r>
        <w:rPr>
          <w:rFonts w:eastAsia="Times New Roman" w:cs="Times New Roman"/>
          <w:szCs w:val="20"/>
          <w:lang w:eastAsia="en-GB"/>
        </w:rPr>
        <w:t xml:space="preserve">ransport </w:t>
      </w:r>
      <w:r w:rsidRPr="00B8184E">
        <w:rPr>
          <w:rFonts w:eastAsia="Times New Roman" w:cs="Times New Roman"/>
          <w:szCs w:val="20"/>
          <w:lang w:eastAsia="en-GB"/>
        </w:rPr>
        <w:t>A</w:t>
      </w:r>
      <w:r>
        <w:rPr>
          <w:rFonts w:eastAsia="Times New Roman" w:cs="Times New Roman"/>
          <w:szCs w:val="20"/>
          <w:lang w:eastAsia="en-GB"/>
        </w:rPr>
        <w:t>gency</w:t>
      </w:r>
      <w:r w:rsidRPr="00B8184E">
        <w:rPr>
          <w:rFonts w:eastAsia="Times New Roman" w:cs="Times New Roman"/>
          <w:szCs w:val="20"/>
          <w:lang w:eastAsia="en-GB"/>
        </w:rPr>
        <w:t xml:space="preserve">’s </w:t>
      </w:r>
      <w:r w:rsidRPr="00B8184E">
        <w:rPr>
          <w:rFonts w:eastAsia="Times New Roman" w:cs="Times New Roman"/>
          <w:i/>
          <w:szCs w:val="20"/>
          <w:lang w:eastAsia="en-GB"/>
        </w:rPr>
        <w:t>Minimum Standard Z/14</w:t>
      </w:r>
      <w:r w:rsidRPr="00B8184E">
        <w:rPr>
          <w:rFonts w:eastAsia="Times New Roman" w:cs="Times New Roman"/>
          <w:szCs w:val="20"/>
          <w:lang w:eastAsia="en-GB"/>
        </w:rPr>
        <w:t xml:space="preserve"> - </w:t>
      </w:r>
      <w:r w:rsidRPr="00B8184E">
        <w:rPr>
          <w:rFonts w:eastAsia="Times New Roman" w:cs="Times New Roman"/>
          <w:i/>
          <w:szCs w:val="20"/>
          <w:lang w:eastAsia="en-GB"/>
        </w:rPr>
        <w:t>Liquidated Damages</w:t>
      </w:r>
      <w:r w:rsidRPr="00B8184E">
        <w:rPr>
          <w:rFonts w:eastAsia="Times New Roman" w:cs="Times New Roman"/>
          <w:szCs w:val="20"/>
          <w:lang w:eastAsia="en-GB"/>
        </w:rPr>
        <w:t>;</w:t>
      </w:r>
    </w:p>
    <w:p w:rsidR="00B8184E" w:rsidRPr="00B8184E" w:rsidRDefault="00B8184E" w:rsidP="00711B11">
      <w:pPr>
        <w:numPr>
          <w:ilvl w:val="0"/>
          <w:numId w:val="126"/>
        </w:numPr>
        <w:spacing w:before="100" w:after="100" w:line="280" w:lineRule="atLeast"/>
        <w:ind w:left="1276" w:hanging="567"/>
        <w:rPr>
          <w:rFonts w:eastAsia="Times New Roman" w:cs="Times New Roman"/>
          <w:szCs w:val="20"/>
          <w:lang w:eastAsia="en-GB"/>
        </w:rPr>
      </w:pPr>
      <w:r w:rsidRPr="00B8184E">
        <w:rPr>
          <w:rFonts w:eastAsia="Times New Roman" w:cs="Times New Roman"/>
          <w:szCs w:val="20"/>
          <w:lang w:eastAsia="en-GB"/>
        </w:rPr>
        <w:t xml:space="preserve">A copy of all </w:t>
      </w:r>
      <w:r w:rsidRPr="00B8184E">
        <w:rPr>
          <w:rFonts w:eastAsia="Times New Roman" w:cs="Times New Roman"/>
          <w:i/>
          <w:szCs w:val="20"/>
          <w:lang w:eastAsia="en-GB"/>
        </w:rPr>
        <w:t>Notices to Contractor</w:t>
      </w:r>
      <w:r w:rsidRPr="00B8184E">
        <w:rPr>
          <w:rFonts w:eastAsia="Times New Roman" w:cs="Times New Roman"/>
          <w:szCs w:val="20"/>
          <w:lang w:eastAsia="en-GB"/>
        </w:rPr>
        <w:t xml:space="preserve"> (PSF/4d) and notes to justify variation(s) are provided to the Client expeditiously;</w:t>
      </w:r>
    </w:p>
    <w:p w:rsidR="00B8184E" w:rsidRPr="00B8184E" w:rsidRDefault="00B8184E" w:rsidP="00711B11">
      <w:pPr>
        <w:numPr>
          <w:ilvl w:val="0"/>
          <w:numId w:val="126"/>
        </w:numPr>
        <w:spacing w:before="100" w:after="100" w:line="280" w:lineRule="atLeast"/>
        <w:ind w:left="1276" w:hanging="567"/>
        <w:rPr>
          <w:rFonts w:eastAsia="Times New Roman" w:cs="Times New Roman"/>
          <w:szCs w:val="20"/>
          <w:lang w:eastAsia="en-GB"/>
        </w:rPr>
      </w:pPr>
      <w:r w:rsidRPr="00B8184E">
        <w:rPr>
          <w:rFonts w:eastAsia="Times New Roman" w:cs="Times New Roman"/>
          <w:i/>
          <w:iCs/>
          <w:szCs w:val="20"/>
          <w:lang w:eastAsia="en-GB"/>
        </w:rPr>
        <w:t>Road Construction Information Forms</w:t>
      </w:r>
      <w:r w:rsidRPr="00B8184E">
        <w:rPr>
          <w:rFonts w:eastAsia="Times New Roman" w:cs="Times New Roman"/>
          <w:szCs w:val="20"/>
          <w:lang w:eastAsia="en-GB"/>
        </w:rPr>
        <w:t xml:space="preserve"> (PSF/3b) are completed and are delivered, to the Client, together with the copy of the </w:t>
      </w:r>
      <w:r w:rsidRPr="00B8184E">
        <w:rPr>
          <w:rFonts w:eastAsia="Times New Roman" w:cs="Times New Roman"/>
          <w:i/>
          <w:iCs/>
          <w:szCs w:val="20"/>
          <w:lang w:eastAsia="en-GB"/>
        </w:rPr>
        <w:t>Practical Completion</w:t>
      </w:r>
      <w:r w:rsidR="00714AD1">
        <w:rPr>
          <w:rFonts w:eastAsia="Times New Roman" w:cs="Times New Roman"/>
          <w:i/>
          <w:iCs/>
          <w:szCs w:val="20"/>
          <w:lang w:eastAsia="en-GB"/>
        </w:rPr>
        <w:t xml:space="preserve"> Certificate</w:t>
      </w:r>
      <w:r w:rsidRPr="00B8184E">
        <w:rPr>
          <w:rFonts w:eastAsia="Times New Roman" w:cs="Times New Roman"/>
          <w:szCs w:val="20"/>
          <w:lang w:eastAsia="en-GB"/>
        </w:rPr>
        <w:t>;</w:t>
      </w:r>
    </w:p>
    <w:p w:rsidR="00B8184E" w:rsidRPr="00B8184E" w:rsidRDefault="00B8184E" w:rsidP="00711B11">
      <w:pPr>
        <w:numPr>
          <w:ilvl w:val="0"/>
          <w:numId w:val="126"/>
        </w:numPr>
        <w:spacing w:before="100" w:after="100" w:line="280" w:lineRule="atLeast"/>
        <w:ind w:left="1276" w:hanging="567"/>
        <w:rPr>
          <w:rFonts w:eastAsia="Times New Roman" w:cs="Times New Roman"/>
          <w:szCs w:val="20"/>
          <w:lang w:eastAsia="en-GB"/>
        </w:rPr>
      </w:pPr>
      <w:r w:rsidRPr="00B8184E">
        <w:rPr>
          <w:rFonts w:eastAsia="Times New Roman" w:cs="Times New Roman"/>
          <w:szCs w:val="20"/>
          <w:lang w:eastAsia="en-GB"/>
        </w:rPr>
        <w:t xml:space="preserve">Each of the </w:t>
      </w:r>
      <w:r w:rsidRPr="00B8184E">
        <w:rPr>
          <w:rFonts w:eastAsia="Times New Roman" w:cs="Times New Roman"/>
          <w:i/>
          <w:iCs/>
          <w:szCs w:val="20"/>
          <w:lang w:eastAsia="en-GB"/>
        </w:rPr>
        <w:t>Practical Completion Certificate (</w:t>
      </w:r>
      <w:r w:rsidRPr="00B8184E">
        <w:rPr>
          <w:rFonts w:eastAsia="Times New Roman" w:cs="Times New Roman"/>
          <w:iCs/>
          <w:szCs w:val="20"/>
          <w:lang w:eastAsia="en-GB"/>
        </w:rPr>
        <w:t>Schedule 15 of</w:t>
      </w:r>
      <w:r w:rsidRPr="00B8184E">
        <w:rPr>
          <w:rFonts w:eastAsia="Times New Roman" w:cs="Times New Roman"/>
          <w:i/>
          <w:iCs/>
          <w:szCs w:val="20"/>
          <w:lang w:eastAsia="en-GB"/>
        </w:rPr>
        <w:t xml:space="preserve"> </w:t>
      </w:r>
      <w:r w:rsidRPr="00B8184E">
        <w:rPr>
          <w:rFonts w:eastAsia="Times New Roman" w:cs="Times New Roman"/>
          <w:color w:val="FF0000"/>
          <w:szCs w:val="20"/>
          <w:lang w:eastAsia="en-GB"/>
        </w:rPr>
        <w:t>[</w:t>
      </w:r>
      <w:r w:rsidRPr="00B8184E">
        <w:rPr>
          <w:rFonts w:eastAsia="Times New Roman" w:cs="Times New Roman"/>
          <w:i/>
          <w:color w:val="FF0000"/>
          <w:szCs w:val="20"/>
          <w:lang w:eastAsia="en-GB"/>
        </w:rPr>
        <w:t>NZS 3910: 2013</w:t>
      </w:r>
      <w:r w:rsidRPr="00B8184E">
        <w:rPr>
          <w:rFonts w:eastAsia="Times New Roman" w:cs="Times New Roman"/>
          <w:color w:val="FF0000"/>
          <w:szCs w:val="20"/>
          <w:lang w:eastAsia="en-GB"/>
        </w:rPr>
        <w:t xml:space="preserve"> / </w:t>
      </w:r>
      <w:r w:rsidRPr="00B8184E">
        <w:rPr>
          <w:rFonts w:eastAsia="Times New Roman" w:cs="Times New Roman"/>
          <w:i/>
          <w:color w:val="FF0000"/>
          <w:szCs w:val="20"/>
          <w:lang w:eastAsia="en-GB"/>
        </w:rPr>
        <w:t>NZS 3916: 2013</w:t>
      </w:r>
      <w:r w:rsidRPr="00B8184E">
        <w:rPr>
          <w:rFonts w:eastAsia="Times New Roman" w:cs="Times New Roman"/>
          <w:color w:val="FF0000"/>
          <w:szCs w:val="20"/>
          <w:lang w:eastAsia="en-GB"/>
        </w:rPr>
        <w:t>]</w:t>
      </w:r>
      <w:r w:rsidRPr="00B8184E">
        <w:rPr>
          <w:rFonts w:eastAsia="Times New Roman" w:cs="Times New Roman"/>
          <w:i/>
          <w:iCs/>
          <w:szCs w:val="20"/>
          <w:lang w:eastAsia="en-GB"/>
        </w:rPr>
        <w:t>),</w:t>
      </w:r>
      <w:r w:rsidRPr="00B8184E">
        <w:rPr>
          <w:rFonts w:eastAsia="Times New Roman" w:cs="Times New Roman"/>
          <w:szCs w:val="20"/>
          <w:lang w:eastAsia="en-GB"/>
        </w:rPr>
        <w:t xml:space="preserve"> </w:t>
      </w:r>
      <w:r w:rsidRPr="00B8184E">
        <w:rPr>
          <w:rFonts w:eastAsia="Times New Roman" w:cs="Times New Roman"/>
          <w:i/>
          <w:szCs w:val="20"/>
          <w:lang w:eastAsia="en-GB"/>
        </w:rPr>
        <w:t>Final Completion Certificate</w:t>
      </w:r>
      <w:r w:rsidRPr="00B8184E">
        <w:rPr>
          <w:rFonts w:eastAsia="Times New Roman" w:cs="Times New Roman"/>
          <w:szCs w:val="20"/>
          <w:lang w:eastAsia="en-GB"/>
        </w:rPr>
        <w:t xml:space="preserve"> (Schedule 16 of </w:t>
      </w:r>
      <w:r w:rsidRPr="00B8184E">
        <w:rPr>
          <w:rFonts w:eastAsia="Times New Roman" w:cs="Times New Roman"/>
          <w:color w:val="FF0000"/>
          <w:szCs w:val="20"/>
          <w:lang w:eastAsia="en-GB"/>
        </w:rPr>
        <w:t>[</w:t>
      </w:r>
      <w:r w:rsidRPr="00B8184E">
        <w:rPr>
          <w:rFonts w:eastAsia="Times New Roman" w:cs="Times New Roman"/>
          <w:i/>
          <w:color w:val="FF0000"/>
          <w:szCs w:val="20"/>
          <w:lang w:eastAsia="en-GB"/>
        </w:rPr>
        <w:t>NZS 3910: 2013</w:t>
      </w:r>
      <w:r w:rsidRPr="00B8184E">
        <w:rPr>
          <w:rFonts w:eastAsia="Times New Roman" w:cs="Times New Roman"/>
          <w:color w:val="FF0000"/>
          <w:szCs w:val="20"/>
          <w:lang w:eastAsia="en-GB"/>
        </w:rPr>
        <w:t xml:space="preserve"> / </w:t>
      </w:r>
      <w:r w:rsidRPr="00B8184E">
        <w:rPr>
          <w:rFonts w:eastAsia="Times New Roman" w:cs="Times New Roman"/>
          <w:i/>
          <w:color w:val="FF0000"/>
          <w:szCs w:val="20"/>
          <w:lang w:eastAsia="en-GB"/>
        </w:rPr>
        <w:t>NZS 3916: 2013</w:t>
      </w:r>
      <w:r w:rsidRPr="00B8184E">
        <w:rPr>
          <w:rFonts w:eastAsia="Times New Roman" w:cs="Times New Roman"/>
          <w:color w:val="FF0000"/>
          <w:szCs w:val="20"/>
          <w:lang w:eastAsia="en-GB"/>
        </w:rPr>
        <w:t>]</w:t>
      </w:r>
      <w:r w:rsidRPr="00B8184E">
        <w:rPr>
          <w:rFonts w:eastAsia="Times New Roman" w:cs="Times New Roman"/>
          <w:szCs w:val="20"/>
          <w:lang w:eastAsia="en-GB"/>
        </w:rPr>
        <w:t xml:space="preserve">) and </w:t>
      </w:r>
      <w:r w:rsidRPr="00B8184E">
        <w:rPr>
          <w:rFonts w:eastAsia="Times New Roman" w:cs="Times New Roman"/>
          <w:i/>
          <w:iCs/>
          <w:szCs w:val="20"/>
          <w:lang w:eastAsia="en-GB"/>
        </w:rPr>
        <w:t>Final Payment Schedule Certificate</w:t>
      </w:r>
      <w:r w:rsidRPr="00B8184E">
        <w:rPr>
          <w:rFonts w:eastAsia="Times New Roman" w:cs="Times New Roman"/>
          <w:szCs w:val="20"/>
          <w:lang w:eastAsia="en-GB"/>
        </w:rPr>
        <w:t xml:space="preserve"> for the Physical Works contract are properly certified and promptly issued with copies forwarded to the Client;</w:t>
      </w:r>
    </w:p>
    <w:p w:rsidR="00B8184E" w:rsidRPr="00B8184E" w:rsidRDefault="00B8184E" w:rsidP="00711B11">
      <w:pPr>
        <w:numPr>
          <w:ilvl w:val="0"/>
          <w:numId w:val="126"/>
        </w:numPr>
        <w:spacing w:before="100" w:after="100" w:line="280" w:lineRule="atLeast"/>
        <w:ind w:left="1276" w:hanging="567"/>
        <w:rPr>
          <w:rFonts w:eastAsia="Times New Roman" w:cs="Times New Roman"/>
          <w:szCs w:val="20"/>
          <w:lang w:eastAsia="en-GB"/>
        </w:rPr>
      </w:pPr>
      <w:r w:rsidRPr="00B8184E">
        <w:rPr>
          <w:rFonts w:eastAsia="Times New Roman" w:cs="Times New Roman"/>
          <w:szCs w:val="20"/>
          <w:lang w:eastAsia="en-GB"/>
        </w:rPr>
        <w:t xml:space="preserve">Before issuing a </w:t>
      </w:r>
      <w:r w:rsidRPr="00B8184E">
        <w:rPr>
          <w:rFonts w:eastAsia="Times New Roman" w:cs="Times New Roman"/>
          <w:i/>
          <w:iCs/>
          <w:szCs w:val="20"/>
          <w:lang w:eastAsia="en-GB"/>
        </w:rPr>
        <w:t>Practical Completion Certificate</w:t>
      </w:r>
      <w:r w:rsidRPr="00B8184E">
        <w:rPr>
          <w:rFonts w:eastAsia="Times New Roman" w:cs="Times New Roman"/>
          <w:szCs w:val="20"/>
          <w:lang w:eastAsia="en-GB"/>
        </w:rPr>
        <w:t xml:space="preserve">, the Client is advised that this Certificate is about to be issued and ensure that the Client is able to comply with the five working days response requirement in </w:t>
      </w:r>
      <w:r w:rsidRPr="00B8184E">
        <w:rPr>
          <w:rFonts w:eastAsia="Times New Roman" w:cs="Times New Roman"/>
          <w:color w:val="FF0000"/>
          <w:szCs w:val="20"/>
          <w:lang w:eastAsia="en-GB"/>
        </w:rPr>
        <w:t>[</w:t>
      </w:r>
      <w:r w:rsidRPr="00B8184E">
        <w:rPr>
          <w:rFonts w:eastAsia="Times New Roman" w:cs="Times New Roman"/>
          <w:i/>
          <w:color w:val="FF0000"/>
          <w:szCs w:val="20"/>
          <w:lang w:eastAsia="en-GB"/>
        </w:rPr>
        <w:t>NZS 3910: 2013</w:t>
      </w:r>
      <w:r w:rsidRPr="00B8184E">
        <w:rPr>
          <w:rFonts w:eastAsia="Times New Roman" w:cs="Times New Roman"/>
          <w:color w:val="FF0000"/>
          <w:szCs w:val="20"/>
          <w:lang w:eastAsia="en-GB"/>
        </w:rPr>
        <w:t xml:space="preserve"> / </w:t>
      </w:r>
      <w:r w:rsidRPr="00B8184E">
        <w:rPr>
          <w:rFonts w:eastAsia="Times New Roman" w:cs="Times New Roman"/>
          <w:i/>
          <w:color w:val="FF0000"/>
          <w:szCs w:val="20"/>
          <w:lang w:eastAsia="en-GB"/>
        </w:rPr>
        <w:t>NZS 3916: 2013</w:t>
      </w:r>
      <w:r w:rsidRPr="00B8184E">
        <w:rPr>
          <w:rFonts w:eastAsia="Times New Roman" w:cs="Times New Roman"/>
          <w:color w:val="FF0000"/>
          <w:szCs w:val="20"/>
          <w:lang w:eastAsia="en-GB"/>
        </w:rPr>
        <w:t>]</w:t>
      </w:r>
      <w:r w:rsidRPr="00B8184E">
        <w:rPr>
          <w:rFonts w:eastAsia="Times New Roman" w:cs="Times New Roman"/>
          <w:szCs w:val="20"/>
          <w:lang w:eastAsia="en-GB"/>
        </w:rPr>
        <w:t xml:space="preserve">.  Where the Consultant agrees to issue a </w:t>
      </w:r>
      <w:r w:rsidRPr="00B8184E">
        <w:rPr>
          <w:rFonts w:eastAsia="Times New Roman" w:cs="Times New Roman"/>
          <w:i/>
          <w:iCs/>
          <w:szCs w:val="20"/>
          <w:lang w:eastAsia="en-GB"/>
        </w:rPr>
        <w:t>Practical Completion</w:t>
      </w:r>
      <w:r w:rsidRPr="00B8184E">
        <w:rPr>
          <w:rFonts w:eastAsia="Times New Roman" w:cs="Times New Roman"/>
          <w:szCs w:val="20"/>
          <w:lang w:eastAsia="en-GB"/>
        </w:rPr>
        <w:t xml:space="preserve"> </w:t>
      </w:r>
      <w:r w:rsidRPr="00B8184E">
        <w:rPr>
          <w:rFonts w:eastAsia="Times New Roman" w:cs="Times New Roman"/>
          <w:i/>
          <w:szCs w:val="20"/>
          <w:lang w:eastAsia="en-GB"/>
        </w:rPr>
        <w:t xml:space="preserve">Certificate </w:t>
      </w:r>
      <w:r w:rsidRPr="00B8184E">
        <w:rPr>
          <w:rFonts w:eastAsia="Times New Roman" w:cs="Times New Roman"/>
          <w:szCs w:val="20"/>
          <w:lang w:eastAsia="en-GB"/>
        </w:rPr>
        <w:t>but for whatever reason recommends to the Client that the Contractor’s Bond not be released at this time, such reasons should be set out in a letter to the Client;</w:t>
      </w:r>
    </w:p>
    <w:p w:rsidR="00B8184E" w:rsidRPr="00B8184E" w:rsidRDefault="00B8184E" w:rsidP="00711B11">
      <w:pPr>
        <w:numPr>
          <w:ilvl w:val="0"/>
          <w:numId w:val="126"/>
        </w:numPr>
        <w:spacing w:before="100" w:after="100" w:line="280" w:lineRule="atLeast"/>
        <w:ind w:left="1276" w:hanging="567"/>
        <w:rPr>
          <w:rFonts w:eastAsia="Times New Roman" w:cs="Times New Roman"/>
          <w:szCs w:val="20"/>
          <w:lang w:eastAsia="en-GB"/>
        </w:rPr>
      </w:pPr>
      <w:r w:rsidRPr="00B8184E">
        <w:rPr>
          <w:rFonts w:eastAsia="Times New Roman" w:cs="Times New Roman"/>
          <w:szCs w:val="20"/>
          <w:lang w:eastAsia="en-GB"/>
        </w:rPr>
        <w:t xml:space="preserve">Though not a requirement of </w:t>
      </w:r>
      <w:r w:rsidRPr="00B8184E">
        <w:rPr>
          <w:rFonts w:eastAsia="Times New Roman" w:cs="Times New Roman"/>
          <w:color w:val="FF0000"/>
          <w:szCs w:val="20"/>
          <w:lang w:eastAsia="en-GB"/>
        </w:rPr>
        <w:t>[</w:t>
      </w:r>
      <w:r w:rsidRPr="00B8184E">
        <w:rPr>
          <w:rFonts w:eastAsia="Times New Roman" w:cs="Times New Roman"/>
          <w:i/>
          <w:color w:val="FF0000"/>
          <w:szCs w:val="20"/>
          <w:lang w:eastAsia="en-GB"/>
        </w:rPr>
        <w:t>NZS 3910: 2013</w:t>
      </w:r>
      <w:r w:rsidRPr="00B8184E">
        <w:rPr>
          <w:rFonts w:eastAsia="Times New Roman" w:cs="Times New Roman"/>
          <w:color w:val="FF0000"/>
          <w:szCs w:val="20"/>
          <w:lang w:eastAsia="en-GB"/>
        </w:rPr>
        <w:t xml:space="preserve"> / </w:t>
      </w:r>
      <w:r w:rsidRPr="00B8184E">
        <w:rPr>
          <w:rFonts w:eastAsia="Times New Roman" w:cs="Times New Roman"/>
          <w:i/>
          <w:color w:val="FF0000"/>
          <w:szCs w:val="20"/>
          <w:lang w:eastAsia="en-GB"/>
        </w:rPr>
        <w:t>NZS 3916: 2013</w:t>
      </w:r>
      <w:r w:rsidRPr="00B8184E">
        <w:rPr>
          <w:rFonts w:eastAsia="Times New Roman" w:cs="Times New Roman"/>
          <w:color w:val="FF0000"/>
          <w:szCs w:val="20"/>
          <w:lang w:eastAsia="en-GB"/>
        </w:rPr>
        <w:t>]</w:t>
      </w:r>
      <w:r w:rsidRPr="00B8184E">
        <w:rPr>
          <w:rFonts w:eastAsia="Times New Roman" w:cs="Times New Roman"/>
          <w:szCs w:val="20"/>
          <w:lang w:eastAsia="en-GB"/>
        </w:rPr>
        <w:t>, the process in relation to the release of any bond in lieu of retention shall follow a similar process to that in clause (18) above;</w:t>
      </w:r>
    </w:p>
    <w:p w:rsidR="00B8184E" w:rsidRPr="00B8184E" w:rsidRDefault="00B8184E" w:rsidP="00711B11">
      <w:pPr>
        <w:numPr>
          <w:ilvl w:val="0"/>
          <w:numId w:val="126"/>
        </w:numPr>
        <w:spacing w:before="100" w:after="100" w:line="280" w:lineRule="atLeast"/>
        <w:ind w:left="1276" w:hanging="567"/>
        <w:rPr>
          <w:rFonts w:eastAsia="Times New Roman" w:cs="Times New Roman"/>
          <w:szCs w:val="20"/>
          <w:lang w:eastAsia="en-GB"/>
        </w:rPr>
      </w:pPr>
      <w:r w:rsidRPr="00B8184E">
        <w:rPr>
          <w:rFonts w:eastAsia="Times New Roman" w:cs="Times New Roman"/>
          <w:szCs w:val="20"/>
          <w:lang w:eastAsia="en-GB"/>
        </w:rPr>
        <w:t xml:space="preserve">Within two weeks of the Contractor requesting the issue of the </w:t>
      </w:r>
      <w:r w:rsidRPr="00B8184E">
        <w:rPr>
          <w:rFonts w:eastAsia="Times New Roman" w:cs="Times New Roman"/>
          <w:i/>
          <w:szCs w:val="20"/>
          <w:lang w:eastAsia="en-GB"/>
        </w:rPr>
        <w:t>Practical Completion Certificate</w:t>
      </w:r>
      <w:r w:rsidRPr="00B8184E">
        <w:rPr>
          <w:rFonts w:eastAsia="Times New Roman" w:cs="Times New Roman"/>
          <w:szCs w:val="20"/>
          <w:lang w:eastAsia="en-GB"/>
        </w:rPr>
        <w:t xml:space="preserve">, the Consultant shall organise a site inspection with the Client and Network Outcomes Primary Supplier to prepare a defects and omissions list and agree maintenance responsibilities during the Defects Notification Period; </w:t>
      </w:r>
    </w:p>
    <w:p w:rsidR="00B8184E" w:rsidRPr="00B8184E" w:rsidRDefault="00B8184E" w:rsidP="00B8184E">
      <w:pPr>
        <w:spacing w:before="100" w:after="100" w:line="280" w:lineRule="atLeast"/>
        <w:ind w:left="1276" w:hanging="567"/>
        <w:rPr>
          <w:rFonts w:eastAsia="Times New Roman" w:cs="Times New Roman"/>
          <w:szCs w:val="20"/>
          <w:lang w:eastAsia="en-GB"/>
        </w:rPr>
      </w:pPr>
      <w:r w:rsidRPr="00B8184E">
        <w:rPr>
          <w:rFonts w:eastAsia="Times New Roman" w:cs="Times New Roman"/>
          <w:szCs w:val="20"/>
          <w:lang w:eastAsia="en-GB"/>
        </w:rPr>
        <w:t>21.</w:t>
      </w:r>
      <w:r w:rsidRPr="00B8184E">
        <w:rPr>
          <w:rFonts w:eastAsia="Times New Roman" w:cs="Times New Roman"/>
          <w:szCs w:val="20"/>
          <w:lang w:eastAsia="en-GB"/>
        </w:rPr>
        <w:tab/>
        <w:t xml:space="preserve">A final Handover Inspection of the Physical Works is arranged with the Client and Network Outcomes Primary Supplier for a minimum of two weeks prior to the programmed end date of the Defects Notification Period.  All deficiencies identified by the Client shall be notified to the Contractor and the Client advised on completion.  The Consultant shall not issue the </w:t>
      </w:r>
      <w:r w:rsidRPr="00B8184E">
        <w:rPr>
          <w:rFonts w:eastAsia="Times New Roman" w:cs="Times New Roman"/>
          <w:i/>
          <w:iCs/>
          <w:szCs w:val="20"/>
          <w:lang w:eastAsia="en-GB"/>
        </w:rPr>
        <w:t>Final Completion Certificate</w:t>
      </w:r>
      <w:r w:rsidRPr="00B8184E">
        <w:rPr>
          <w:rFonts w:eastAsia="Times New Roman" w:cs="Times New Roman"/>
          <w:szCs w:val="20"/>
          <w:lang w:eastAsia="en-GB"/>
        </w:rPr>
        <w:t xml:space="preserve"> until all defects listed by the Client have been addressed; </w:t>
      </w:r>
    </w:p>
    <w:p w:rsidR="00B8184E" w:rsidRPr="00B8184E" w:rsidRDefault="00B8184E" w:rsidP="00B8184E">
      <w:pPr>
        <w:spacing w:before="100" w:after="100" w:line="280" w:lineRule="atLeast"/>
        <w:ind w:left="1276" w:hanging="567"/>
        <w:rPr>
          <w:rFonts w:eastAsia="Times New Roman" w:cs="Times New Roman"/>
          <w:szCs w:val="20"/>
          <w:lang w:eastAsia="en-GB"/>
        </w:rPr>
      </w:pPr>
      <w:r w:rsidRPr="00B8184E">
        <w:rPr>
          <w:rFonts w:eastAsia="Times New Roman" w:cs="Times New Roman"/>
          <w:szCs w:val="20"/>
          <w:lang w:eastAsia="en-GB"/>
        </w:rPr>
        <w:t>22.</w:t>
      </w:r>
      <w:r w:rsidRPr="00B8184E">
        <w:rPr>
          <w:rFonts w:eastAsia="Times New Roman" w:cs="Times New Roman"/>
          <w:szCs w:val="20"/>
          <w:lang w:eastAsia="en-GB"/>
        </w:rPr>
        <w:tab/>
        <w:t xml:space="preserve">The completion and forwarding of the Asset Owner’s Manual in accordance with Transport Agency’s </w:t>
      </w:r>
      <w:r w:rsidRPr="00B8184E">
        <w:rPr>
          <w:rFonts w:eastAsia="Times New Roman" w:cs="Times New Roman"/>
          <w:i/>
          <w:szCs w:val="20"/>
          <w:lang w:eastAsia="en-GB"/>
        </w:rPr>
        <w:t>Minimum Standard Z/15 -</w:t>
      </w:r>
      <w:r w:rsidRPr="00B8184E">
        <w:rPr>
          <w:rFonts w:eastAsia="Times New Roman" w:cs="Times New Roman"/>
          <w:szCs w:val="20"/>
          <w:lang w:eastAsia="en-GB"/>
        </w:rPr>
        <w:t xml:space="preserve"> </w:t>
      </w:r>
      <w:r w:rsidRPr="00B8184E">
        <w:rPr>
          <w:rFonts w:eastAsia="Times New Roman" w:cs="Times New Roman"/>
          <w:i/>
          <w:iCs/>
          <w:szCs w:val="20"/>
          <w:lang w:eastAsia="en-GB"/>
        </w:rPr>
        <w:t>Asset Owner’s Manual</w:t>
      </w:r>
      <w:r w:rsidRPr="00B8184E">
        <w:rPr>
          <w:rFonts w:eastAsia="Times New Roman" w:cs="Times New Roman"/>
          <w:szCs w:val="20"/>
          <w:lang w:eastAsia="en-GB"/>
        </w:rPr>
        <w:t xml:space="preserve"> and </w:t>
      </w:r>
      <w:r w:rsidRPr="00B8184E">
        <w:rPr>
          <w:rFonts w:eastAsia="Times New Roman" w:cs="Times New Roman"/>
          <w:i/>
          <w:szCs w:val="20"/>
          <w:lang w:eastAsia="en-GB"/>
        </w:rPr>
        <w:t>Final Construction Report</w:t>
      </w:r>
      <w:r w:rsidRPr="00B8184E">
        <w:rPr>
          <w:rFonts w:eastAsia="Times New Roman" w:cs="Times New Roman"/>
          <w:szCs w:val="20"/>
          <w:lang w:eastAsia="en-GB"/>
        </w:rPr>
        <w:t>;</w:t>
      </w:r>
    </w:p>
    <w:p w:rsidR="00B8184E" w:rsidRPr="00B8184E" w:rsidRDefault="00B8184E" w:rsidP="00B8184E">
      <w:pPr>
        <w:spacing w:before="100" w:after="100" w:line="280" w:lineRule="atLeast"/>
        <w:ind w:left="1276" w:hanging="567"/>
        <w:rPr>
          <w:rFonts w:eastAsia="Times New Roman" w:cs="Times New Roman"/>
          <w:szCs w:val="20"/>
          <w:lang w:eastAsia="en-GB"/>
        </w:rPr>
      </w:pPr>
      <w:r w:rsidRPr="00B8184E">
        <w:rPr>
          <w:rFonts w:eastAsia="Times New Roman" w:cs="Times New Roman"/>
          <w:szCs w:val="20"/>
          <w:lang w:eastAsia="en-GB"/>
        </w:rPr>
        <w:t>23.</w:t>
      </w:r>
      <w:r w:rsidRPr="00B8184E">
        <w:rPr>
          <w:rFonts w:eastAsia="Times New Roman" w:cs="Times New Roman"/>
          <w:szCs w:val="20"/>
          <w:lang w:eastAsia="en-GB"/>
        </w:rPr>
        <w:tab/>
        <w:t xml:space="preserve">All actions listed on the </w:t>
      </w:r>
      <w:r w:rsidRPr="00B8184E">
        <w:rPr>
          <w:rFonts w:eastAsia="Times New Roman" w:cs="Times New Roman"/>
          <w:i/>
          <w:iCs/>
          <w:szCs w:val="20"/>
          <w:lang w:eastAsia="en-GB"/>
        </w:rPr>
        <w:t>Capital Projects Handover Checklist</w:t>
      </w:r>
      <w:r w:rsidRPr="00B8184E">
        <w:rPr>
          <w:rFonts w:eastAsia="Times New Roman" w:cs="Times New Roman"/>
          <w:szCs w:val="20"/>
          <w:lang w:eastAsia="en-GB"/>
        </w:rPr>
        <w:t xml:space="preserve"> (PSF/3g), have been appropriately completed; and</w:t>
      </w:r>
    </w:p>
    <w:p w:rsidR="00B8184E" w:rsidRPr="00B8184E" w:rsidRDefault="00B8184E" w:rsidP="00B8184E">
      <w:pPr>
        <w:spacing w:before="100" w:after="100" w:line="280" w:lineRule="atLeast"/>
        <w:ind w:left="1276" w:hanging="567"/>
        <w:rPr>
          <w:rFonts w:eastAsia="Times New Roman" w:cs="Times New Roman"/>
          <w:szCs w:val="20"/>
          <w:lang w:eastAsia="en-GB"/>
        </w:rPr>
      </w:pPr>
      <w:r w:rsidRPr="00B8184E">
        <w:rPr>
          <w:rFonts w:eastAsia="Times New Roman" w:cs="Times New Roman"/>
          <w:szCs w:val="20"/>
          <w:lang w:eastAsia="en-GB"/>
        </w:rPr>
        <w:t>24.</w:t>
      </w:r>
      <w:r w:rsidRPr="00B8184E">
        <w:rPr>
          <w:rFonts w:eastAsia="Times New Roman" w:cs="Times New Roman"/>
          <w:szCs w:val="20"/>
          <w:lang w:eastAsia="en-GB"/>
        </w:rPr>
        <w:tab/>
        <w:t xml:space="preserve">Final evaluation of the Contractor is completed and forwarded to the Client in accordance with the </w:t>
      </w:r>
      <w:r w:rsidRPr="00B8184E">
        <w:rPr>
          <w:rFonts w:eastAsia="Times New Roman" w:cs="Times New Roman"/>
          <w:i/>
          <w:szCs w:val="20"/>
          <w:lang w:eastAsia="en-GB"/>
        </w:rPr>
        <w:t>Performance Assessment</w:t>
      </w:r>
      <w:r w:rsidRPr="00B8184E">
        <w:rPr>
          <w:rFonts w:eastAsia="Times New Roman" w:cs="Times New Roman"/>
          <w:szCs w:val="20"/>
          <w:lang w:eastAsia="en-GB"/>
        </w:rPr>
        <w:t xml:space="preserve"> section of this Contract Scope.</w:t>
      </w:r>
    </w:p>
    <w:p w:rsidR="00B8184E" w:rsidRPr="00B8184E" w:rsidRDefault="00B8184E" w:rsidP="00B8184E">
      <w:pPr>
        <w:spacing w:before="100" w:after="100" w:line="280" w:lineRule="atLeast"/>
        <w:ind w:left="709"/>
        <w:rPr>
          <w:rFonts w:eastAsia="Times New Roman" w:cs="Times New Roman"/>
          <w:color w:val="0000FF"/>
          <w:szCs w:val="20"/>
          <w:lang w:eastAsia="en-GB"/>
        </w:rPr>
      </w:pPr>
      <w:r w:rsidRPr="00B8184E">
        <w:rPr>
          <w:rFonts w:eastAsia="Times New Roman" w:cs="Times New Roman"/>
          <w:color w:val="0000FF"/>
          <w:szCs w:val="20"/>
          <w:highlight w:val="yellow"/>
          <w:lang w:eastAsia="en-GB"/>
        </w:rPr>
        <w:t>&lt;&lt;Guidance note:  add the following paragraph for D&amp;C&gt;&gt;</w:t>
      </w:r>
    </w:p>
    <w:p w:rsidR="00B8184E" w:rsidRPr="00B8184E" w:rsidRDefault="00B8184E" w:rsidP="00B8184E">
      <w:pPr>
        <w:spacing w:before="100" w:after="100" w:line="280" w:lineRule="atLeast"/>
        <w:ind w:left="709"/>
        <w:rPr>
          <w:rFonts w:eastAsia="Times New Roman" w:cs="Times New Roman"/>
          <w:i/>
          <w:color w:val="0000FF"/>
          <w:szCs w:val="20"/>
          <w:lang w:eastAsia="en-GB"/>
        </w:rPr>
      </w:pPr>
      <w:r w:rsidRPr="00B8184E">
        <w:rPr>
          <w:rFonts w:eastAsia="Times New Roman" w:cs="Times New Roman"/>
          <w:color w:val="0000FF"/>
          <w:szCs w:val="20"/>
          <w:lang w:eastAsia="en-GB"/>
        </w:rPr>
        <w:t>It is noted that the Contractor will be required to complete the Road Construction Information Forms and provide an Asset Owner’s Manual.  The Consultant shall ensure these are completed to a satisfactory standard.</w:t>
      </w:r>
    </w:p>
    <w:p w:rsidR="00B8184E" w:rsidRPr="00B8184E" w:rsidRDefault="00B8184E" w:rsidP="00B8184E">
      <w:pPr>
        <w:pStyle w:val="Heading3ConractScope"/>
        <w:rPr>
          <w:rFonts w:cs="Arial"/>
          <w:lang w:val="en-GB" w:eastAsia="en-NZ"/>
        </w:rPr>
      </w:pPr>
      <w:bookmarkStart w:id="273" w:name="_Toc410662594"/>
      <w:r w:rsidRPr="00B8184E">
        <w:rPr>
          <w:rFonts w:cs="Arial"/>
          <w:lang w:val="en-GB" w:eastAsia="en-NZ"/>
        </w:rPr>
        <w:t>Programme Management</w:t>
      </w:r>
      <w:bookmarkEnd w:id="273"/>
    </w:p>
    <w:p w:rsidR="00B8184E" w:rsidRPr="00B8184E" w:rsidRDefault="00B8184E" w:rsidP="00B8184E">
      <w:pPr>
        <w:spacing w:before="100" w:after="100" w:line="280" w:lineRule="atLeast"/>
        <w:ind w:left="709"/>
        <w:rPr>
          <w:rFonts w:eastAsia="Times New Roman" w:cs="Times New Roman"/>
          <w:szCs w:val="24"/>
          <w:lang w:val="en-GB" w:eastAsia="en-NZ"/>
        </w:rPr>
      </w:pPr>
      <w:r w:rsidRPr="00B8184E">
        <w:rPr>
          <w:rFonts w:eastAsia="Times New Roman" w:cs="Times New Roman"/>
          <w:szCs w:val="24"/>
          <w:lang w:val="en-GB" w:eastAsia="en-NZ"/>
        </w:rPr>
        <w:t>The Consultant shall be responsible for promoting progress of the works in accordance with the target completion date.  This will include:</w:t>
      </w:r>
    </w:p>
    <w:p w:rsidR="00B8184E" w:rsidRPr="00B8184E" w:rsidRDefault="00B8184E" w:rsidP="00711B11">
      <w:pPr>
        <w:numPr>
          <w:ilvl w:val="0"/>
          <w:numId w:val="129"/>
        </w:numPr>
        <w:spacing w:before="100" w:after="100" w:line="280" w:lineRule="atLeast"/>
        <w:ind w:left="1276" w:hanging="567"/>
        <w:rPr>
          <w:rFonts w:eastAsia="Times New Roman" w:cs="Times New Roman"/>
          <w:szCs w:val="24"/>
          <w:lang w:val="en-GB" w:eastAsia="en-NZ"/>
        </w:rPr>
      </w:pPr>
      <w:r w:rsidRPr="00B8184E">
        <w:rPr>
          <w:rFonts w:eastAsia="Times New Roman" w:cs="Times New Roman"/>
          <w:szCs w:val="24"/>
          <w:lang w:val="en-GB" w:eastAsia="en-NZ"/>
        </w:rPr>
        <w:t>Reviewing and approving construction programmes submitted by the Contractor and updates thereto;</w:t>
      </w:r>
    </w:p>
    <w:p w:rsidR="00B8184E" w:rsidRPr="00B8184E" w:rsidRDefault="00B8184E" w:rsidP="00711B11">
      <w:pPr>
        <w:numPr>
          <w:ilvl w:val="0"/>
          <w:numId w:val="129"/>
        </w:numPr>
        <w:spacing w:before="100" w:after="100" w:line="280" w:lineRule="atLeast"/>
        <w:ind w:left="1276" w:hanging="567"/>
        <w:rPr>
          <w:rFonts w:eastAsia="Times New Roman" w:cs="Times New Roman"/>
          <w:szCs w:val="24"/>
          <w:lang w:val="en-GB" w:eastAsia="en-NZ"/>
        </w:rPr>
      </w:pPr>
      <w:r w:rsidRPr="00B8184E">
        <w:rPr>
          <w:rFonts w:eastAsia="Times New Roman" w:cs="Times New Roman"/>
          <w:szCs w:val="24"/>
          <w:lang w:val="en-GB" w:eastAsia="en-NZ"/>
        </w:rPr>
        <w:t>Timely and accurate monitoring of performance against the approved programmes in order to determine slippage before it compromises project completion;</w:t>
      </w:r>
    </w:p>
    <w:p w:rsidR="00B8184E" w:rsidRPr="00B8184E" w:rsidRDefault="00B8184E" w:rsidP="00711B11">
      <w:pPr>
        <w:numPr>
          <w:ilvl w:val="0"/>
          <w:numId w:val="129"/>
        </w:numPr>
        <w:spacing w:before="100" w:after="100" w:line="280" w:lineRule="atLeast"/>
        <w:ind w:left="1276" w:hanging="567"/>
        <w:rPr>
          <w:rFonts w:eastAsia="Times New Roman" w:cs="Times New Roman"/>
          <w:szCs w:val="24"/>
          <w:lang w:val="en-GB" w:eastAsia="en-NZ"/>
        </w:rPr>
      </w:pPr>
      <w:r w:rsidRPr="00B8184E">
        <w:rPr>
          <w:rFonts w:eastAsia="Times New Roman" w:cs="Times New Roman"/>
          <w:szCs w:val="24"/>
          <w:lang w:val="en-GB" w:eastAsia="en-NZ"/>
        </w:rPr>
        <w:t>Issuing appropriate instructions to direct improved performance and/or recovery; and</w:t>
      </w:r>
    </w:p>
    <w:p w:rsidR="00B8184E" w:rsidRPr="00B8184E" w:rsidRDefault="00B8184E" w:rsidP="00711B11">
      <w:pPr>
        <w:numPr>
          <w:ilvl w:val="0"/>
          <w:numId w:val="129"/>
        </w:numPr>
        <w:spacing w:before="100" w:after="100" w:line="280" w:lineRule="atLeast"/>
        <w:ind w:left="1276" w:hanging="567"/>
        <w:rPr>
          <w:rFonts w:eastAsia="Times New Roman" w:cs="Times New Roman"/>
          <w:szCs w:val="24"/>
          <w:lang w:val="en-GB" w:eastAsia="en-NZ"/>
        </w:rPr>
      </w:pPr>
      <w:r w:rsidRPr="00B8184E">
        <w:rPr>
          <w:rFonts w:eastAsia="Times New Roman" w:cs="Times New Roman"/>
          <w:szCs w:val="24"/>
          <w:lang w:val="en-GB" w:eastAsia="en-NZ"/>
        </w:rPr>
        <w:t>Prompt issue of information and instructions to the Contractor as may be necessary to ensure completion of the physical works within the contract period.</w:t>
      </w:r>
    </w:p>
    <w:p w:rsidR="00B8184E" w:rsidRPr="00B8184E" w:rsidRDefault="00B8184E" w:rsidP="00B8184E">
      <w:pPr>
        <w:pStyle w:val="Heading3ConractScope"/>
        <w:rPr>
          <w:rFonts w:cs="Arial"/>
          <w:lang w:val="en-GB" w:eastAsia="en-NZ"/>
        </w:rPr>
      </w:pPr>
      <w:bookmarkStart w:id="274" w:name="_Toc410662595"/>
      <w:r w:rsidRPr="00B8184E">
        <w:rPr>
          <w:rFonts w:cs="Arial"/>
          <w:lang w:val="en-GB" w:eastAsia="en-NZ"/>
        </w:rPr>
        <w:t>Quality Management</w:t>
      </w:r>
      <w:bookmarkEnd w:id="274"/>
    </w:p>
    <w:p w:rsidR="00B8184E" w:rsidRPr="00B8184E" w:rsidRDefault="00B8184E" w:rsidP="00B8184E">
      <w:pPr>
        <w:spacing w:before="100" w:after="100" w:line="280" w:lineRule="atLeast"/>
        <w:ind w:left="709"/>
        <w:rPr>
          <w:rFonts w:eastAsia="Times New Roman" w:cs="Times New Roman"/>
          <w:szCs w:val="24"/>
          <w:lang w:eastAsia="en-GB"/>
        </w:rPr>
      </w:pPr>
      <w:r w:rsidRPr="00B8184E">
        <w:rPr>
          <w:rFonts w:eastAsia="Times New Roman" w:cs="Times New Roman"/>
          <w:szCs w:val="24"/>
          <w:lang w:eastAsia="en-GB"/>
        </w:rPr>
        <w:t>The Consultant shall use reasonable endeavours so that the completed works conform to the drawings, specifications and supplier instructions as issued, subject to amendments approved thereto.  This will include the following activities and responsibilities:</w:t>
      </w:r>
    </w:p>
    <w:p w:rsidR="00B8184E" w:rsidRPr="00B8184E" w:rsidRDefault="00B8184E" w:rsidP="00711B11">
      <w:pPr>
        <w:numPr>
          <w:ilvl w:val="0"/>
          <w:numId w:val="130"/>
        </w:numPr>
        <w:spacing w:before="100" w:after="100" w:line="280" w:lineRule="atLeast"/>
        <w:ind w:left="1276" w:hanging="567"/>
        <w:rPr>
          <w:rFonts w:eastAsia="Times New Roman" w:cs="Times New Roman"/>
          <w:szCs w:val="24"/>
          <w:lang w:eastAsia="en-GB"/>
        </w:rPr>
      </w:pPr>
      <w:r w:rsidRPr="00B8184E">
        <w:rPr>
          <w:rFonts w:eastAsia="Times New Roman" w:cs="Times New Roman"/>
          <w:szCs w:val="24"/>
          <w:lang w:eastAsia="en-GB"/>
        </w:rPr>
        <w:t>Issuing instructions and information to support the drawings, specifications and supplier instructions, as may reasonably be required by the Contractor.</w:t>
      </w:r>
    </w:p>
    <w:p w:rsidR="00B8184E" w:rsidRPr="00B8184E" w:rsidRDefault="00B8184E" w:rsidP="00711B11">
      <w:pPr>
        <w:numPr>
          <w:ilvl w:val="0"/>
          <w:numId w:val="130"/>
        </w:numPr>
        <w:spacing w:before="100" w:after="100" w:line="280" w:lineRule="atLeast"/>
        <w:ind w:left="1276" w:hanging="567"/>
        <w:rPr>
          <w:rFonts w:eastAsia="Times New Roman" w:cs="Times New Roman"/>
          <w:szCs w:val="24"/>
          <w:lang w:eastAsia="en-GB"/>
        </w:rPr>
      </w:pPr>
      <w:r w:rsidRPr="00B8184E">
        <w:rPr>
          <w:rFonts w:eastAsia="Times New Roman" w:cs="Times New Roman"/>
          <w:szCs w:val="24"/>
          <w:lang w:eastAsia="en-GB"/>
        </w:rPr>
        <w:t>Use reasonable endeavours so that designs take into account physical site constraints, so they do not compromise the performance attributes of the installation.</w:t>
      </w:r>
    </w:p>
    <w:p w:rsidR="00B8184E" w:rsidRPr="00B8184E" w:rsidRDefault="00B8184E" w:rsidP="00711B11">
      <w:pPr>
        <w:numPr>
          <w:ilvl w:val="0"/>
          <w:numId w:val="130"/>
        </w:numPr>
        <w:spacing w:before="100" w:after="100" w:line="280" w:lineRule="atLeast"/>
        <w:ind w:left="1276" w:hanging="567"/>
        <w:rPr>
          <w:rFonts w:eastAsia="Times New Roman" w:cs="Times New Roman"/>
          <w:szCs w:val="24"/>
          <w:lang w:eastAsia="en-GB"/>
        </w:rPr>
      </w:pPr>
      <w:r w:rsidRPr="00B8184E">
        <w:rPr>
          <w:rFonts w:eastAsia="Times New Roman" w:cs="Times New Roman"/>
          <w:szCs w:val="24"/>
          <w:lang w:eastAsia="en-GB"/>
        </w:rPr>
        <w:t>Review and approvals of the Contractor’s Project Quality Plan, and updates thereto, to ensure it complies with the relevant Transport Agency quality standards plus any specific requirements necessary in the particular circumstances.</w:t>
      </w:r>
    </w:p>
    <w:p w:rsidR="00B8184E" w:rsidRPr="00B8184E" w:rsidRDefault="00B8184E" w:rsidP="00711B11">
      <w:pPr>
        <w:numPr>
          <w:ilvl w:val="0"/>
          <w:numId w:val="130"/>
        </w:numPr>
        <w:spacing w:before="100" w:after="100" w:line="280" w:lineRule="atLeast"/>
        <w:ind w:left="1276" w:hanging="567"/>
        <w:rPr>
          <w:rFonts w:eastAsia="Times New Roman" w:cs="Times New Roman"/>
          <w:szCs w:val="24"/>
          <w:lang w:eastAsia="en-GB"/>
        </w:rPr>
      </w:pPr>
      <w:r w:rsidRPr="00B8184E">
        <w:rPr>
          <w:rFonts w:eastAsia="Times New Roman" w:cs="Times New Roman"/>
          <w:szCs w:val="24"/>
          <w:lang w:eastAsia="en-GB"/>
        </w:rPr>
        <w:t>Preparation of a Consultant’s Inspection and Test Plan covering the Consultant’s separate Quality Assurance of the construction processes and deliverables. This should address as a minimum (without limiting its scope):</w:t>
      </w:r>
    </w:p>
    <w:p w:rsidR="00B8184E" w:rsidRPr="00B8184E" w:rsidRDefault="00B8184E" w:rsidP="00711B11">
      <w:pPr>
        <w:numPr>
          <w:ilvl w:val="0"/>
          <w:numId w:val="131"/>
        </w:numPr>
        <w:tabs>
          <w:tab w:val="num" w:pos="1843"/>
        </w:tabs>
        <w:spacing w:before="100" w:after="100" w:line="280" w:lineRule="atLeast"/>
        <w:ind w:left="1843" w:hanging="567"/>
        <w:rPr>
          <w:rFonts w:eastAsia="Times New Roman" w:cs="Times New Roman"/>
          <w:szCs w:val="24"/>
          <w:lang w:eastAsia="en-GB"/>
        </w:rPr>
      </w:pPr>
      <w:r w:rsidRPr="00B8184E">
        <w:rPr>
          <w:rFonts w:eastAsia="Times New Roman" w:cs="Times New Roman"/>
          <w:szCs w:val="24"/>
          <w:lang w:eastAsia="en-GB"/>
        </w:rPr>
        <w:t>The Consultant’s review of Contractors QA activities, including checking of the Contractor’s work procedures and verification of QA records (including set out data, inspection checklists, installation checklists, test results, etc);</w:t>
      </w:r>
    </w:p>
    <w:p w:rsidR="00B8184E" w:rsidRPr="00B8184E" w:rsidRDefault="00B8184E" w:rsidP="00711B11">
      <w:pPr>
        <w:numPr>
          <w:ilvl w:val="0"/>
          <w:numId w:val="131"/>
        </w:numPr>
        <w:tabs>
          <w:tab w:val="num" w:pos="1843"/>
        </w:tabs>
        <w:spacing w:before="100" w:after="100" w:line="280" w:lineRule="atLeast"/>
        <w:ind w:left="1843" w:hanging="567"/>
        <w:rPr>
          <w:rFonts w:eastAsia="Times New Roman" w:cs="Times New Roman"/>
          <w:szCs w:val="24"/>
          <w:lang w:eastAsia="en-GB"/>
        </w:rPr>
      </w:pPr>
      <w:r w:rsidRPr="00B8184E">
        <w:rPr>
          <w:rFonts w:eastAsia="Times New Roman" w:cs="Times New Roman"/>
          <w:szCs w:val="24"/>
          <w:lang w:eastAsia="en-GB"/>
        </w:rPr>
        <w:t>The Consultant’s performance of responsibilities under the Contractor’s Project Quality Plan including inspection and witness activities;</w:t>
      </w:r>
    </w:p>
    <w:p w:rsidR="00B8184E" w:rsidRPr="00B8184E" w:rsidRDefault="00B8184E" w:rsidP="00711B11">
      <w:pPr>
        <w:numPr>
          <w:ilvl w:val="0"/>
          <w:numId w:val="131"/>
        </w:numPr>
        <w:tabs>
          <w:tab w:val="num" w:pos="1843"/>
        </w:tabs>
        <w:spacing w:before="100" w:after="100" w:line="280" w:lineRule="atLeast"/>
        <w:ind w:left="1843" w:hanging="567"/>
        <w:rPr>
          <w:rFonts w:eastAsia="Times New Roman" w:cs="Times New Roman"/>
          <w:szCs w:val="24"/>
          <w:lang w:eastAsia="en-GB"/>
        </w:rPr>
      </w:pPr>
      <w:r w:rsidRPr="00B8184E">
        <w:rPr>
          <w:rFonts w:eastAsia="Times New Roman" w:cs="Times New Roman"/>
          <w:szCs w:val="24"/>
          <w:lang w:eastAsia="en-GB"/>
        </w:rPr>
        <w:t>Independent QA activities of in-process work as necessary in the circumstances to provide assurance of quality deliverables conforming to the drawings, specifications and supplier instructions;</w:t>
      </w:r>
    </w:p>
    <w:p w:rsidR="00B8184E" w:rsidRPr="00B8184E" w:rsidRDefault="00B8184E" w:rsidP="00711B11">
      <w:pPr>
        <w:numPr>
          <w:ilvl w:val="0"/>
          <w:numId w:val="131"/>
        </w:numPr>
        <w:tabs>
          <w:tab w:val="num" w:pos="1843"/>
        </w:tabs>
        <w:spacing w:before="100" w:after="100" w:line="280" w:lineRule="atLeast"/>
        <w:ind w:left="1843" w:hanging="567"/>
        <w:rPr>
          <w:rFonts w:eastAsia="Times New Roman" w:cs="Times New Roman"/>
          <w:szCs w:val="24"/>
          <w:lang w:eastAsia="en-GB"/>
        </w:rPr>
      </w:pPr>
      <w:r w:rsidRPr="00B8184E">
        <w:rPr>
          <w:rFonts w:eastAsia="Times New Roman" w:cs="Times New Roman"/>
          <w:szCs w:val="24"/>
          <w:lang w:eastAsia="en-GB"/>
        </w:rPr>
        <w:t>Implementation of the RVT testing programme – see Clause (10) below;</w:t>
      </w:r>
    </w:p>
    <w:p w:rsidR="00B8184E" w:rsidRPr="00B8184E" w:rsidRDefault="00B8184E" w:rsidP="00711B11">
      <w:pPr>
        <w:numPr>
          <w:ilvl w:val="0"/>
          <w:numId w:val="131"/>
        </w:numPr>
        <w:tabs>
          <w:tab w:val="num" w:pos="1843"/>
        </w:tabs>
        <w:spacing w:before="100" w:after="100" w:line="280" w:lineRule="atLeast"/>
        <w:ind w:left="1843" w:hanging="567"/>
        <w:rPr>
          <w:rFonts w:eastAsia="Times New Roman" w:cs="Times New Roman"/>
          <w:szCs w:val="24"/>
          <w:lang w:eastAsia="en-GB"/>
        </w:rPr>
      </w:pPr>
      <w:r w:rsidRPr="00B8184E">
        <w:rPr>
          <w:rFonts w:eastAsia="Times New Roman" w:cs="Times New Roman"/>
          <w:szCs w:val="24"/>
          <w:lang w:eastAsia="en-GB"/>
        </w:rPr>
        <w:t>Completing detailed inspections and testing of ALL pavement surfaces immediately prior to sealing;</w:t>
      </w:r>
    </w:p>
    <w:p w:rsidR="00B8184E" w:rsidRPr="00B8184E" w:rsidRDefault="00B8184E" w:rsidP="00711B11">
      <w:pPr>
        <w:numPr>
          <w:ilvl w:val="0"/>
          <w:numId w:val="131"/>
        </w:numPr>
        <w:tabs>
          <w:tab w:val="num" w:pos="1843"/>
        </w:tabs>
        <w:spacing w:before="100" w:after="100" w:line="280" w:lineRule="atLeast"/>
        <w:ind w:left="1843" w:hanging="567"/>
        <w:rPr>
          <w:rFonts w:eastAsia="Times New Roman" w:cs="Times New Roman"/>
          <w:szCs w:val="24"/>
          <w:lang w:eastAsia="en-GB"/>
        </w:rPr>
      </w:pPr>
      <w:r w:rsidRPr="00B8184E">
        <w:rPr>
          <w:rFonts w:eastAsia="Times New Roman" w:cs="Times New Roman"/>
          <w:szCs w:val="24"/>
          <w:lang w:eastAsia="en-GB"/>
        </w:rPr>
        <w:t>Inspection, and testing including commissioning tests where relevant, of all completed deliverables;</w:t>
      </w:r>
    </w:p>
    <w:p w:rsidR="00B8184E" w:rsidRPr="00B8184E" w:rsidRDefault="00B8184E" w:rsidP="00711B11">
      <w:pPr>
        <w:numPr>
          <w:ilvl w:val="0"/>
          <w:numId w:val="131"/>
        </w:numPr>
        <w:tabs>
          <w:tab w:val="num" w:pos="1843"/>
        </w:tabs>
        <w:spacing w:before="100" w:after="100" w:line="280" w:lineRule="atLeast"/>
        <w:ind w:left="1843" w:hanging="567"/>
        <w:rPr>
          <w:rFonts w:eastAsia="Times New Roman" w:cs="Times New Roman"/>
          <w:szCs w:val="24"/>
          <w:lang w:eastAsia="en-GB"/>
        </w:rPr>
      </w:pPr>
      <w:r w:rsidRPr="00B8184E">
        <w:rPr>
          <w:rFonts w:eastAsia="Times New Roman" w:cs="Times New Roman"/>
          <w:szCs w:val="24"/>
          <w:lang w:eastAsia="en-GB"/>
        </w:rPr>
        <w:t>A detailed inspection of the entire project with the Client and Network Management Consultant prior to the issue of the Practical Completion Certificate and prior to expiry of the Defects Notification Period.  Particular attention shall be paid to:</w:t>
      </w:r>
    </w:p>
    <w:p w:rsidR="00B8184E" w:rsidRPr="00B8184E" w:rsidRDefault="00B8184E" w:rsidP="00711B11">
      <w:pPr>
        <w:numPr>
          <w:ilvl w:val="2"/>
          <w:numId w:val="132"/>
        </w:numPr>
        <w:tabs>
          <w:tab w:val="num" w:pos="2552"/>
        </w:tabs>
        <w:spacing w:before="100" w:after="100" w:line="280" w:lineRule="atLeast"/>
        <w:ind w:left="2268" w:hanging="425"/>
        <w:rPr>
          <w:rFonts w:eastAsia="Times New Roman" w:cs="Times New Roman"/>
          <w:szCs w:val="24"/>
          <w:lang w:eastAsia="en-GB"/>
        </w:rPr>
      </w:pPr>
      <w:r w:rsidRPr="00B8184E">
        <w:rPr>
          <w:rFonts w:eastAsia="Times New Roman" w:cs="Times New Roman"/>
          <w:szCs w:val="24"/>
          <w:lang w:eastAsia="en-GB"/>
        </w:rPr>
        <w:t>The sealed surface,</w:t>
      </w:r>
    </w:p>
    <w:p w:rsidR="00B8184E" w:rsidRPr="00B8184E" w:rsidRDefault="00B8184E" w:rsidP="00711B11">
      <w:pPr>
        <w:numPr>
          <w:ilvl w:val="2"/>
          <w:numId w:val="132"/>
        </w:numPr>
        <w:tabs>
          <w:tab w:val="num" w:pos="2552"/>
        </w:tabs>
        <w:spacing w:before="100" w:after="100" w:line="280" w:lineRule="atLeast"/>
        <w:ind w:left="2268" w:hanging="425"/>
        <w:rPr>
          <w:rFonts w:eastAsia="Times New Roman" w:cs="Times New Roman"/>
          <w:szCs w:val="24"/>
          <w:lang w:eastAsia="en-GB"/>
        </w:rPr>
      </w:pPr>
      <w:r w:rsidRPr="00B8184E">
        <w:rPr>
          <w:rFonts w:eastAsia="Times New Roman" w:cs="Times New Roman"/>
          <w:szCs w:val="24"/>
          <w:lang w:eastAsia="en-GB"/>
        </w:rPr>
        <w:t>Drainage and sediment runoff control facilities,</w:t>
      </w:r>
    </w:p>
    <w:p w:rsidR="00B8184E" w:rsidRPr="00B8184E" w:rsidRDefault="00B8184E" w:rsidP="00711B11">
      <w:pPr>
        <w:numPr>
          <w:ilvl w:val="2"/>
          <w:numId w:val="132"/>
        </w:numPr>
        <w:tabs>
          <w:tab w:val="num" w:pos="2552"/>
        </w:tabs>
        <w:spacing w:before="100" w:after="100" w:line="280" w:lineRule="atLeast"/>
        <w:ind w:left="2268" w:hanging="425"/>
        <w:rPr>
          <w:rFonts w:eastAsia="Times New Roman" w:cs="Times New Roman"/>
          <w:szCs w:val="24"/>
          <w:lang w:eastAsia="en-GB"/>
        </w:rPr>
      </w:pPr>
      <w:r w:rsidRPr="00B8184E">
        <w:rPr>
          <w:rFonts w:eastAsia="Times New Roman" w:cs="Times New Roman"/>
          <w:szCs w:val="24"/>
          <w:lang w:eastAsia="en-GB"/>
        </w:rPr>
        <w:t>Standard of pavement marking,</w:t>
      </w:r>
    </w:p>
    <w:p w:rsidR="00B8184E" w:rsidRPr="00B8184E" w:rsidRDefault="00B8184E" w:rsidP="00711B11">
      <w:pPr>
        <w:numPr>
          <w:ilvl w:val="2"/>
          <w:numId w:val="132"/>
        </w:numPr>
        <w:tabs>
          <w:tab w:val="num" w:pos="2552"/>
        </w:tabs>
        <w:spacing w:before="100" w:after="100" w:line="280" w:lineRule="atLeast"/>
        <w:ind w:left="2268" w:hanging="425"/>
        <w:rPr>
          <w:rFonts w:eastAsia="Times New Roman" w:cs="Times New Roman"/>
          <w:szCs w:val="24"/>
          <w:lang w:eastAsia="en-GB"/>
        </w:rPr>
      </w:pPr>
      <w:r w:rsidRPr="00B8184E">
        <w:rPr>
          <w:rFonts w:eastAsia="Times New Roman" w:cs="Times New Roman"/>
          <w:szCs w:val="24"/>
          <w:lang w:eastAsia="en-GB"/>
        </w:rPr>
        <w:t>Condition and reflectivity of highway furniture,</w:t>
      </w:r>
    </w:p>
    <w:p w:rsidR="00B8184E" w:rsidRPr="00B8184E" w:rsidRDefault="00B8184E" w:rsidP="00711B11">
      <w:pPr>
        <w:numPr>
          <w:ilvl w:val="2"/>
          <w:numId w:val="132"/>
        </w:numPr>
        <w:tabs>
          <w:tab w:val="num" w:pos="2552"/>
        </w:tabs>
        <w:spacing w:before="100" w:after="100" w:line="280" w:lineRule="atLeast"/>
        <w:ind w:left="2268" w:hanging="425"/>
        <w:rPr>
          <w:rFonts w:eastAsia="Times New Roman" w:cs="Times New Roman"/>
          <w:szCs w:val="24"/>
          <w:lang w:eastAsia="en-GB"/>
        </w:rPr>
      </w:pPr>
      <w:r w:rsidRPr="00B8184E">
        <w:rPr>
          <w:rFonts w:eastAsia="Times New Roman" w:cs="Times New Roman"/>
          <w:szCs w:val="24"/>
          <w:lang w:eastAsia="en-GB"/>
        </w:rPr>
        <w:t>Road safety barrier installations, including transitions and connections with bridge side protection,</w:t>
      </w:r>
    </w:p>
    <w:p w:rsidR="00B8184E" w:rsidRPr="00B8184E" w:rsidRDefault="00B8184E" w:rsidP="00711B11">
      <w:pPr>
        <w:numPr>
          <w:ilvl w:val="2"/>
          <w:numId w:val="132"/>
        </w:numPr>
        <w:tabs>
          <w:tab w:val="num" w:pos="2552"/>
        </w:tabs>
        <w:spacing w:before="100" w:after="100" w:line="280" w:lineRule="atLeast"/>
        <w:ind w:left="2268" w:hanging="425"/>
        <w:rPr>
          <w:rFonts w:eastAsia="Times New Roman" w:cs="Times New Roman"/>
          <w:szCs w:val="24"/>
          <w:lang w:eastAsia="en-GB"/>
        </w:rPr>
      </w:pPr>
      <w:r w:rsidRPr="00B8184E">
        <w:rPr>
          <w:rFonts w:eastAsia="Times New Roman" w:cs="Times New Roman"/>
          <w:szCs w:val="24"/>
          <w:lang w:eastAsia="en-GB"/>
        </w:rPr>
        <w:t>Shear bases and other frangible devices.</w:t>
      </w:r>
    </w:p>
    <w:p w:rsidR="00B8184E" w:rsidRPr="00B8184E" w:rsidRDefault="00B8184E" w:rsidP="00711B11">
      <w:pPr>
        <w:numPr>
          <w:ilvl w:val="0"/>
          <w:numId w:val="130"/>
        </w:numPr>
        <w:spacing w:before="100" w:after="100" w:line="280" w:lineRule="atLeast"/>
        <w:ind w:left="1276" w:hanging="567"/>
        <w:rPr>
          <w:rFonts w:eastAsia="Times New Roman" w:cs="Times New Roman"/>
          <w:szCs w:val="24"/>
          <w:lang w:eastAsia="en-GB"/>
        </w:rPr>
      </w:pPr>
      <w:r w:rsidRPr="00B8184E">
        <w:rPr>
          <w:rFonts w:eastAsia="Times New Roman" w:cs="Times New Roman"/>
          <w:szCs w:val="24"/>
          <w:lang w:eastAsia="en-GB"/>
        </w:rPr>
        <w:t>Implementing the Consultant’s Inspection and Test Plan.</w:t>
      </w:r>
    </w:p>
    <w:p w:rsidR="00B8184E" w:rsidRPr="00B8184E" w:rsidRDefault="00B8184E" w:rsidP="00711B11">
      <w:pPr>
        <w:numPr>
          <w:ilvl w:val="0"/>
          <w:numId w:val="130"/>
        </w:numPr>
        <w:spacing w:before="100" w:after="100" w:line="280" w:lineRule="atLeast"/>
        <w:ind w:left="1276" w:hanging="567"/>
        <w:rPr>
          <w:rFonts w:eastAsia="Times New Roman" w:cs="Times New Roman"/>
          <w:szCs w:val="24"/>
          <w:lang w:eastAsia="en-GB"/>
        </w:rPr>
      </w:pPr>
      <w:r w:rsidRPr="00B8184E">
        <w:rPr>
          <w:rFonts w:eastAsia="Times New Roman" w:cs="Times New Roman"/>
          <w:szCs w:val="24"/>
          <w:lang w:eastAsia="en-GB"/>
        </w:rPr>
        <w:t xml:space="preserve">Where inspection or review of QA records reveals non-compliance, advising the Client on the need for additional visits, sampling and testing required to further check the Works. </w:t>
      </w:r>
    </w:p>
    <w:p w:rsidR="00B8184E" w:rsidRPr="00B8184E" w:rsidRDefault="00B8184E" w:rsidP="00711B11">
      <w:pPr>
        <w:numPr>
          <w:ilvl w:val="0"/>
          <w:numId w:val="130"/>
        </w:numPr>
        <w:spacing w:before="100" w:after="100" w:line="280" w:lineRule="atLeast"/>
        <w:ind w:left="1276" w:hanging="567"/>
        <w:rPr>
          <w:rFonts w:eastAsia="Times New Roman" w:cs="Times New Roman"/>
          <w:szCs w:val="24"/>
          <w:lang w:eastAsia="en-GB"/>
        </w:rPr>
      </w:pPr>
      <w:r w:rsidRPr="00B8184E">
        <w:rPr>
          <w:rFonts w:eastAsia="Times New Roman" w:cs="Times New Roman"/>
          <w:szCs w:val="24"/>
          <w:lang w:eastAsia="en-GB"/>
        </w:rPr>
        <w:t>Advice to Client and decisions in relation to non-conforming intermediate and final deliverables.</w:t>
      </w:r>
    </w:p>
    <w:p w:rsidR="00B8184E" w:rsidRPr="00B8184E" w:rsidRDefault="00B8184E" w:rsidP="00711B11">
      <w:pPr>
        <w:numPr>
          <w:ilvl w:val="0"/>
          <w:numId w:val="130"/>
        </w:numPr>
        <w:spacing w:before="100" w:after="100" w:line="280" w:lineRule="atLeast"/>
        <w:ind w:left="1276" w:hanging="567"/>
        <w:rPr>
          <w:rFonts w:eastAsia="Times New Roman" w:cs="Times New Roman"/>
          <w:szCs w:val="24"/>
          <w:lang w:eastAsia="en-GB"/>
        </w:rPr>
      </w:pPr>
      <w:r w:rsidRPr="00B8184E">
        <w:rPr>
          <w:rFonts w:eastAsia="Times New Roman" w:cs="Times New Roman"/>
          <w:szCs w:val="24"/>
          <w:lang w:eastAsia="en-GB"/>
        </w:rPr>
        <w:t>Providing as part of every inspection (when necessary) written instructions to the Contractor indicating what action and repairs need to be taken, and providing a copy to the Client.</w:t>
      </w:r>
    </w:p>
    <w:p w:rsidR="00B8184E" w:rsidRPr="00B8184E" w:rsidRDefault="00B8184E" w:rsidP="00711B11">
      <w:pPr>
        <w:numPr>
          <w:ilvl w:val="0"/>
          <w:numId w:val="130"/>
        </w:numPr>
        <w:spacing w:before="100" w:after="100" w:line="280" w:lineRule="atLeast"/>
        <w:ind w:left="1276" w:hanging="567"/>
        <w:rPr>
          <w:rFonts w:eastAsia="Times New Roman" w:cs="Times New Roman"/>
          <w:szCs w:val="24"/>
          <w:lang w:eastAsia="en-GB"/>
        </w:rPr>
      </w:pPr>
      <w:r w:rsidRPr="00B8184E">
        <w:rPr>
          <w:rFonts w:eastAsia="Times New Roman" w:cs="Times New Roman"/>
          <w:szCs w:val="24"/>
          <w:lang w:eastAsia="en-GB"/>
        </w:rPr>
        <w:t>Ensuring all visits are well documented and the documentation is kept available for viewing by the Client.</w:t>
      </w:r>
    </w:p>
    <w:p w:rsidR="00B8184E" w:rsidRPr="00B8184E" w:rsidRDefault="00B8184E" w:rsidP="00711B11">
      <w:pPr>
        <w:numPr>
          <w:ilvl w:val="0"/>
          <w:numId w:val="130"/>
        </w:numPr>
        <w:spacing w:before="100" w:after="100" w:line="280" w:lineRule="atLeast"/>
        <w:ind w:left="1276" w:hanging="567"/>
        <w:rPr>
          <w:rFonts w:eastAsia="Times New Roman" w:cs="Times New Roman"/>
          <w:szCs w:val="24"/>
          <w:lang w:eastAsia="en-GB"/>
        </w:rPr>
      </w:pPr>
      <w:r w:rsidRPr="00B8184E">
        <w:rPr>
          <w:rFonts w:eastAsia="Times New Roman" w:cs="Times New Roman"/>
          <w:szCs w:val="24"/>
          <w:lang w:eastAsia="en-GB"/>
        </w:rPr>
        <w:t>Implementing a Random Verification Testing (RVT) Testing Programme.</w:t>
      </w:r>
    </w:p>
    <w:p w:rsidR="00B8184E" w:rsidRPr="00B8184E" w:rsidRDefault="00B8184E" w:rsidP="00711B11">
      <w:pPr>
        <w:numPr>
          <w:ilvl w:val="0"/>
          <w:numId w:val="133"/>
        </w:numPr>
        <w:spacing w:before="100" w:after="100" w:line="280" w:lineRule="atLeast"/>
        <w:ind w:left="1843" w:hanging="567"/>
        <w:rPr>
          <w:rFonts w:eastAsia="Times New Roman" w:cs="Times New Roman"/>
          <w:szCs w:val="24"/>
          <w:lang w:eastAsia="en-GB"/>
        </w:rPr>
      </w:pPr>
      <w:r w:rsidRPr="00B8184E">
        <w:rPr>
          <w:rFonts w:eastAsia="Times New Roman" w:cs="Times New Roman"/>
          <w:szCs w:val="24"/>
          <w:lang w:eastAsia="en-GB"/>
        </w:rPr>
        <w:t>Directly following the letting of the physical works contract, the Consultant shall prepare, and submit for Client acceptance, a schedule of (RVT).  The testing shall be designed and programmed specifically for the type of work being undertaken, the history/experience/previous performance of the Contractor involved, and to optimise the Client’s funding in this work.  This testing programme relates to the testing of materials, not of general compliance testing such as checking tolerances with string lines, compaction with nuclear densometer, etc.  The Consultant shall discuss the proposed RVT with the Client and, on acceptance, implement it in accordance with the above requirements.</w:t>
      </w:r>
    </w:p>
    <w:p w:rsidR="00B8184E" w:rsidRPr="00B8184E" w:rsidRDefault="00B8184E" w:rsidP="00711B11">
      <w:pPr>
        <w:numPr>
          <w:ilvl w:val="0"/>
          <w:numId w:val="133"/>
        </w:numPr>
        <w:spacing w:before="100" w:after="100" w:line="280" w:lineRule="atLeast"/>
        <w:ind w:left="1843" w:hanging="567"/>
        <w:rPr>
          <w:rFonts w:eastAsia="Times New Roman" w:cs="Times New Roman"/>
          <w:szCs w:val="24"/>
          <w:lang w:eastAsia="en-GB"/>
        </w:rPr>
      </w:pPr>
      <w:r w:rsidRPr="00B8184E">
        <w:rPr>
          <w:rFonts w:eastAsia="Times New Roman" w:cs="Times New Roman"/>
          <w:szCs w:val="24"/>
          <w:lang w:eastAsia="en-GB"/>
        </w:rPr>
        <w:t>The Consultant shall carry out RVT sample taking for lab tests, sampling and testing during normal visits to the work site.  All laboratory and specialist testing, where appropriate, shall be carried out by an IANZ registered laboratory or similar certified laboratory.</w:t>
      </w:r>
    </w:p>
    <w:p w:rsidR="00B8184E" w:rsidRPr="00B8184E" w:rsidRDefault="00B8184E" w:rsidP="00B8184E">
      <w:pPr>
        <w:pStyle w:val="Heading3ConractScope"/>
        <w:rPr>
          <w:rFonts w:cs="Arial"/>
          <w:lang w:val="en-GB" w:eastAsia="en-NZ"/>
        </w:rPr>
      </w:pPr>
      <w:bookmarkStart w:id="275" w:name="_Toc410662596"/>
      <w:r w:rsidRPr="00B8184E">
        <w:rPr>
          <w:rFonts w:cs="Arial"/>
          <w:lang w:val="en-GB" w:eastAsia="en-NZ"/>
        </w:rPr>
        <w:t>Traffic Management and Safety</w:t>
      </w:r>
      <w:bookmarkEnd w:id="275"/>
    </w:p>
    <w:p w:rsidR="00B8184E" w:rsidRPr="00B8184E" w:rsidRDefault="00B8184E" w:rsidP="00B8184E">
      <w:pPr>
        <w:spacing w:before="100" w:after="100" w:line="280" w:lineRule="atLeast"/>
        <w:ind w:left="709"/>
        <w:rPr>
          <w:rFonts w:eastAsia="Times New Roman" w:cs="Times New Roman"/>
          <w:szCs w:val="20"/>
          <w:lang w:eastAsia="en-GB"/>
        </w:rPr>
      </w:pPr>
      <w:r w:rsidRPr="00B8184E">
        <w:rPr>
          <w:rFonts w:eastAsia="Times New Roman" w:cs="Times New Roman"/>
          <w:szCs w:val="20"/>
          <w:lang w:eastAsia="en-GB"/>
        </w:rPr>
        <w:t>The Consultant shall use reasonable endeavours so that:</w:t>
      </w:r>
    </w:p>
    <w:p w:rsidR="00B8184E" w:rsidRPr="00B8184E" w:rsidRDefault="00B8184E" w:rsidP="00711B11">
      <w:pPr>
        <w:numPr>
          <w:ilvl w:val="0"/>
          <w:numId w:val="134"/>
        </w:numPr>
        <w:spacing w:before="100" w:after="100" w:line="280" w:lineRule="atLeast"/>
        <w:ind w:left="1276" w:hanging="567"/>
        <w:rPr>
          <w:rFonts w:eastAsia="Times New Roman" w:cs="Times New Roman"/>
          <w:szCs w:val="20"/>
          <w:lang w:eastAsia="en-GB"/>
        </w:rPr>
      </w:pPr>
      <w:r w:rsidRPr="00B8184E">
        <w:rPr>
          <w:rFonts w:eastAsia="Times New Roman" w:cs="Times New Roman"/>
          <w:szCs w:val="20"/>
          <w:lang w:eastAsia="en-GB"/>
        </w:rPr>
        <w:t>Traffic management is monitored on every relevant site visit.  In addition to other site visits, random weekend visits (at least monthly) shall be made to observe traffic management;</w:t>
      </w:r>
    </w:p>
    <w:p w:rsidR="00B8184E" w:rsidRPr="00B8184E" w:rsidRDefault="00B8184E" w:rsidP="00711B11">
      <w:pPr>
        <w:numPr>
          <w:ilvl w:val="0"/>
          <w:numId w:val="134"/>
        </w:numPr>
        <w:spacing w:before="100" w:after="100" w:line="280" w:lineRule="atLeast"/>
        <w:ind w:left="1276" w:hanging="567"/>
        <w:rPr>
          <w:rFonts w:eastAsia="Times New Roman" w:cs="Times New Roman"/>
          <w:szCs w:val="20"/>
          <w:lang w:eastAsia="en-GB"/>
        </w:rPr>
      </w:pPr>
      <w:r w:rsidRPr="00B8184E">
        <w:rPr>
          <w:rFonts w:eastAsia="Times New Roman" w:cs="Times New Roman"/>
          <w:szCs w:val="20"/>
          <w:lang w:eastAsia="en-GB"/>
        </w:rPr>
        <w:t>Prompt instructions are issued to the Contractor as may be necessary to ensure the safety of road users;</w:t>
      </w:r>
    </w:p>
    <w:p w:rsidR="00B8184E" w:rsidRPr="00B8184E" w:rsidRDefault="00B8184E" w:rsidP="00711B11">
      <w:pPr>
        <w:numPr>
          <w:ilvl w:val="0"/>
          <w:numId w:val="134"/>
        </w:numPr>
        <w:spacing w:before="100" w:after="100" w:line="280" w:lineRule="atLeast"/>
        <w:ind w:left="1276" w:hanging="567"/>
        <w:rPr>
          <w:rFonts w:eastAsia="Times New Roman" w:cs="Times New Roman"/>
          <w:szCs w:val="20"/>
          <w:lang w:eastAsia="en-GB"/>
        </w:rPr>
      </w:pPr>
      <w:r w:rsidRPr="00B8184E">
        <w:rPr>
          <w:rFonts w:eastAsia="Times New Roman" w:cs="Times New Roman"/>
          <w:szCs w:val="20"/>
          <w:lang w:eastAsia="en-GB"/>
        </w:rPr>
        <w:t xml:space="preserve">The Client is advised of the Engineer’s Representative responsible for the acceptance and monitoring of the Contractor’s Traffic Management Plan.  Where the Client notifies the Consultant on two separate occasions that the standard of traffic control or the condition of traffic ways do not meet the Client’s standards, the Consultant may be required to appoint a new Engineer’s Representative in accordance with the </w:t>
      </w:r>
      <w:r w:rsidRPr="00B8184E">
        <w:rPr>
          <w:rFonts w:eastAsia="Times New Roman" w:cs="Times New Roman"/>
          <w:i/>
          <w:szCs w:val="20"/>
          <w:lang w:eastAsia="en-GB"/>
        </w:rPr>
        <w:t>General Conditions of Contract</w:t>
      </w:r>
      <w:r w:rsidRPr="00B8184E">
        <w:rPr>
          <w:rFonts w:eastAsia="Times New Roman" w:cs="Times New Roman"/>
          <w:szCs w:val="20"/>
          <w:lang w:eastAsia="en-GB"/>
        </w:rPr>
        <w:t>; and</w:t>
      </w:r>
    </w:p>
    <w:p w:rsidR="00B8184E" w:rsidRPr="00B8184E" w:rsidRDefault="00B8184E" w:rsidP="00711B11">
      <w:pPr>
        <w:numPr>
          <w:ilvl w:val="0"/>
          <w:numId w:val="134"/>
        </w:numPr>
        <w:spacing w:before="100" w:after="100" w:line="280" w:lineRule="atLeast"/>
        <w:ind w:left="1276" w:hanging="567"/>
        <w:rPr>
          <w:rFonts w:eastAsia="Times New Roman" w:cs="Times New Roman"/>
          <w:szCs w:val="20"/>
          <w:lang w:eastAsia="en-GB"/>
        </w:rPr>
      </w:pPr>
      <w:r w:rsidRPr="00B8184E">
        <w:rPr>
          <w:rFonts w:eastAsia="Times New Roman" w:cs="Times New Roman"/>
          <w:szCs w:val="20"/>
          <w:lang w:eastAsia="en-GB"/>
        </w:rPr>
        <w:t>On each site visit, site safety practices are monitored to ensure that:</w:t>
      </w:r>
    </w:p>
    <w:p w:rsidR="00B8184E" w:rsidRPr="00B8184E" w:rsidRDefault="00B8184E" w:rsidP="00711B11">
      <w:pPr>
        <w:numPr>
          <w:ilvl w:val="0"/>
          <w:numId w:val="38"/>
        </w:numPr>
        <w:tabs>
          <w:tab w:val="clear" w:pos="1702"/>
          <w:tab w:val="num" w:pos="1843"/>
        </w:tabs>
        <w:spacing w:after="50" w:line="280" w:lineRule="atLeast"/>
        <w:ind w:left="1843" w:hanging="567"/>
        <w:rPr>
          <w:rFonts w:eastAsia="Times New Roman" w:cs="Times New Roman"/>
          <w:szCs w:val="20"/>
          <w:lang w:eastAsia="en-GB"/>
        </w:rPr>
      </w:pPr>
      <w:r w:rsidRPr="00B8184E">
        <w:rPr>
          <w:rFonts w:eastAsia="Times New Roman" w:cs="Times New Roman"/>
          <w:szCs w:val="20"/>
          <w:lang w:eastAsia="en-GB"/>
        </w:rPr>
        <w:t>The Contractor complies with the Health and Safety Method Statement.</w:t>
      </w:r>
    </w:p>
    <w:p w:rsidR="00B8184E" w:rsidRPr="00B8184E" w:rsidRDefault="00B8184E" w:rsidP="00711B11">
      <w:pPr>
        <w:numPr>
          <w:ilvl w:val="0"/>
          <w:numId w:val="38"/>
        </w:numPr>
        <w:tabs>
          <w:tab w:val="clear" w:pos="1702"/>
          <w:tab w:val="num" w:pos="1843"/>
        </w:tabs>
        <w:spacing w:after="50" w:line="280" w:lineRule="atLeast"/>
        <w:ind w:left="1843" w:hanging="567"/>
        <w:rPr>
          <w:rFonts w:eastAsia="Times New Roman" w:cs="Times New Roman"/>
          <w:szCs w:val="20"/>
          <w:lang w:eastAsia="en-GB"/>
        </w:rPr>
      </w:pPr>
      <w:r w:rsidRPr="00B8184E">
        <w:rPr>
          <w:rFonts w:eastAsia="Times New Roman" w:cs="Times New Roman"/>
          <w:szCs w:val="20"/>
          <w:lang w:eastAsia="en-GB"/>
        </w:rPr>
        <w:t>Health and Safety systems observed in practice are appropriate in the circumstances.</w:t>
      </w:r>
    </w:p>
    <w:p w:rsidR="00B8184E" w:rsidRPr="00B8184E" w:rsidRDefault="00B8184E" w:rsidP="00711B11">
      <w:pPr>
        <w:numPr>
          <w:ilvl w:val="0"/>
          <w:numId w:val="134"/>
        </w:numPr>
        <w:spacing w:after="0" w:line="280" w:lineRule="atLeast"/>
        <w:ind w:left="1276" w:hanging="567"/>
        <w:contextualSpacing/>
        <w:rPr>
          <w:rFonts w:eastAsia="Times New Roman" w:cs="Times New Roman"/>
          <w:szCs w:val="20"/>
          <w:lang w:val="en-GB" w:eastAsia="en-NZ"/>
        </w:rPr>
      </w:pPr>
      <w:r w:rsidRPr="00B8184E">
        <w:rPr>
          <w:rFonts w:eastAsia="Times New Roman" w:cs="Times New Roman"/>
          <w:szCs w:val="20"/>
          <w:lang w:eastAsia="en-GB"/>
        </w:rPr>
        <w:t>The Consultant shall, where appropriate, issue Non-Compliance Notices to the Contractor in respect of unsatisfactory traffic management and site safety.</w:t>
      </w:r>
    </w:p>
    <w:p w:rsidR="00B8184E" w:rsidRPr="00B8184E" w:rsidRDefault="00B8184E" w:rsidP="00B8184E">
      <w:pPr>
        <w:pStyle w:val="Heading3ConractScope"/>
        <w:rPr>
          <w:rFonts w:cs="Arial"/>
          <w:lang w:val="en-GB" w:eastAsia="en-NZ"/>
        </w:rPr>
      </w:pPr>
      <w:r w:rsidRPr="00B8184E">
        <w:rPr>
          <w:rFonts w:cs="Arial"/>
          <w:lang w:val="en-GB" w:eastAsia="en-NZ"/>
        </w:rPr>
        <w:t>Consultation / Liaison</w:t>
      </w:r>
    </w:p>
    <w:p w:rsidR="00B8184E" w:rsidRPr="00B8184E" w:rsidRDefault="00B8184E" w:rsidP="00B8184E">
      <w:pPr>
        <w:spacing w:before="100" w:after="100" w:line="280" w:lineRule="atLeast"/>
        <w:ind w:left="709"/>
        <w:rPr>
          <w:rFonts w:eastAsia="Times New Roman" w:cs="Times New Roman"/>
          <w:i/>
          <w:szCs w:val="20"/>
          <w:lang w:eastAsia="en-GB"/>
        </w:rPr>
      </w:pPr>
      <w:r w:rsidRPr="00B8184E">
        <w:rPr>
          <w:rFonts w:eastAsia="Times New Roman" w:cs="Times New Roman"/>
          <w:szCs w:val="20"/>
          <w:lang w:eastAsia="en-GB"/>
        </w:rPr>
        <w:t xml:space="preserve">The Consultant shall evaluate the consultation undertaken during the Pre-Implementation phase and update the Consultation Plan.  </w:t>
      </w:r>
      <w:r w:rsidRPr="00B8184E">
        <w:rPr>
          <w:rFonts w:eastAsia="Times New Roman" w:cs="Times New Roman"/>
          <w:color w:val="0000FF"/>
          <w:szCs w:val="20"/>
          <w:highlight w:val="yellow"/>
          <w:lang w:eastAsia="en-GB"/>
        </w:rPr>
        <w:t>&lt;&lt;Either: &gt;&gt;</w:t>
      </w:r>
      <w:r w:rsidRPr="00B8184E">
        <w:rPr>
          <w:rFonts w:eastAsia="Times New Roman" w:cs="Times New Roman"/>
          <w:color w:val="0000FF"/>
          <w:szCs w:val="20"/>
          <w:lang w:eastAsia="en-GB"/>
        </w:rPr>
        <w:t xml:space="preserve">The Consultant shall be responsible for </w:t>
      </w:r>
      <w:r w:rsidRPr="00B8184E">
        <w:rPr>
          <w:rFonts w:eastAsia="Times New Roman" w:cs="Times New Roman"/>
          <w:color w:val="0000FF"/>
          <w:szCs w:val="20"/>
          <w:highlight w:val="yellow"/>
          <w:lang w:eastAsia="en-GB"/>
        </w:rPr>
        <w:t>&lt;&lt;OR for D&amp;C&gt;&gt;</w:t>
      </w:r>
      <w:r w:rsidRPr="00B8184E">
        <w:rPr>
          <w:rFonts w:eastAsia="Times New Roman" w:cs="Times New Roman"/>
          <w:i/>
          <w:color w:val="0000FF"/>
          <w:szCs w:val="20"/>
          <w:highlight w:val="yellow"/>
          <w:lang w:eastAsia="en-GB"/>
        </w:rPr>
        <w:t xml:space="preserve"> </w:t>
      </w:r>
      <w:r w:rsidRPr="00B8184E">
        <w:rPr>
          <w:rFonts w:eastAsia="Times New Roman" w:cs="Times New Roman"/>
          <w:color w:val="0000FF"/>
          <w:szCs w:val="20"/>
          <w:lang w:eastAsia="en-GB"/>
        </w:rPr>
        <w:t>The Consultant shall be responsible for ensuring that the following is adequately completed by the Contractor</w:t>
      </w:r>
      <w:r w:rsidRPr="00B8184E">
        <w:rPr>
          <w:rFonts w:eastAsia="Times New Roman" w:cs="Times New Roman"/>
          <w:i/>
          <w:szCs w:val="20"/>
          <w:lang w:eastAsia="en-GB"/>
        </w:rPr>
        <w:t>:</w:t>
      </w:r>
    </w:p>
    <w:p w:rsidR="00B8184E" w:rsidRPr="00B8184E" w:rsidRDefault="00B8184E" w:rsidP="00711B11">
      <w:pPr>
        <w:numPr>
          <w:ilvl w:val="0"/>
          <w:numId w:val="135"/>
        </w:numPr>
        <w:tabs>
          <w:tab w:val="num" w:pos="1418"/>
        </w:tabs>
        <w:spacing w:before="100" w:after="100" w:line="280" w:lineRule="atLeast"/>
        <w:ind w:left="1276" w:hanging="567"/>
        <w:rPr>
          <w:rFonts w:eastAsia="Times New Roman" w:cs="Times New Roman"/>
          <w:szCs w:val="20"/>
          <w:lang w:eastAsia="en-GB"/>
        </w:rPr>
      </w:pPr>
      <w:r w:rsidRPr="00B8184E">
        <w:rPr>
          <w:rFonts w:eastAsia="Times New Roman" w:cs="Times New Roman"/>
          <w:szCs w:val="20"/>
          <w:lang w:eastAsia="en-GB"/>
        </w:rPr>
        <w:t>Consulting with all affected property owners/parties on matters relating to the physical works, especially that access to private property adequately meets the agreed standard;</w:t>
      </w:r>
    </w:p>
    <w:p w:rsidR="00B8184E" w:rsidRPr="00B8184E" w:rsidRDefault="00B8184E" w:rsidP="00711B11">
      <w:pPr>
        <w:numPr>
          <w:ilvl w:val="0"/>
          <w:numId w:val="135"/>
        </w:numPr>
        <w:tabs>
          <w:tab w:val="num" w:pos="1418"/>
        </w:tabs>
        <w:spacing w:before="100" w:after="100" w:line="280" w:lineRule="atLeast"/>
        <w:ind w:left="1276" w:hanging="567"/>
        <w:rPr>
          <w:rFonts w:eastAsia="Times New Roman" w:cs="Times New Roman"/>
          <w:szCs w:val="20"/>
          <w:lang w:eastAsia="en-GB"/>
        </w:rPr>
      </w:pPr>
      <w:r w:rsidRPr="00B8184E">
        <w:rPr>
          <w:rFonts w:eastAsia="Times New Roman" w:cs="Times New Roman"/>
          <w:szCs w:val="20"/>
          <w:lang w:eastAsia="en-GB"/>
        </w:rPr>
        <w:t>Requesting the Client’s Land Purchase Agent, following confirmation from the Client, to meet on site with each of the affected landowners to locate on the ground and agree on the final position of the new boundaries.  The permanent fences shall be constructed in the agreed positions;</w:t>
      </w:r>
    </w:p>
    <w:p w:rsidR="00B8184E" w:rsidRPr="00B8184E" w:rsidRDefault="00B8184E" w:rsidP="00711B11">
      <w:pPr>
        <w:numPr>
          <w:ilvl w:val="0"/>
          <w:numId w:val="135"/>
        </w:numPr>
        <w:tabs>
          <w:tab w:val="num" w:pos="1418"/>
        </w:tabs>
        <w:spacing w:before="100" w:after="100" w:line="280" w:lineRule="atLeast"/>
        <w:ind w:left="1276" w:hanging="567"/>
        <w:rPr>
          <w:rFonts w:eastAsia="Times New Roman" w:cs="Times New Roman"/>
          <w:szCs w:val="20"/>
          <w:lang w:eastAsia="en-GB"/>
        </w:rPr>
      </w:pPr>
      <w:r w:rsidRPr="00B8184E">
        <w:rPr>
          <w:rFonts w:eastAsia="Times New Roman" w:cs="Times New Roman"/>
          <w:szCs w:val="20"/>
          <w:lang w:eastAsia="en-GB"/>
        </w:rPr>
        <w:t xml:space="preserve">Co-ordinating and facilitating the relocation of affected utility services, (including Land Information New Zealand (LINZ) survey marks) so that location of those services complies with </w:t>
      </w:r>
      <w:r>
        <w:rPr>
          <w:rFonts w:eastAsia="Times New Roman" w:cs="Times New Roman"/>
          <w:szCs w:val="20"/>
          <w:lang w:eastAsia="en-GB"/>
        </w:rPr>
        <w:t xml:space="preserve">the </w:t>
      </w:r>
      <w:r w:rsidRPr="00B8184E">
        <w:rPr>
          <w:rFonts w:eastAsia="Times New Roman" w:cs="Times New Roman"/>
          <w:szCs w:val="20"/>
          <w:lang w:eastAsia="en-GB"/>
        </w:rPr>
        <w:t>T</w:t>
      </w:r>
      <w:r>
        <w:rPr>
          <w:rFonts w:eastAsia="Times New Roman" w:cs="Times New Roman"/>
          <w:szCs w:val="20"/>
          <w:lang w:eastAsia="en-GB"/>
        </w:rPr>
        <w:t xml:space="preserve">ransport </w:t>
      </w:r>
      <w:r w:rsidRPr="00B8184E">
        <w:rPr>
          <w:rFonts w:eastAsia="Times New Roman" w:cs="Times New Roman"/>
          <w:szCs w:val="20"/>
          <w:lang w:eastAsia="en-GB"/>
        </w:rPr>
        <w:t>A</w:t>
      </w:r>
      <w:r>
        <w:rPr>
          <w:rFonts w:eastAsia="Times New Roman" w:cs="Times New Roman"/>
          <w:szCs w:val="20"/>
          <w:lang w:eastAsia="en-GB"/>
        </w:rPr>
        <w:t>gency</w:t>
      </w:r>
      <w:r w:rsidRPr="00B8184E">
        <w:rPr>
          <w:rFonts w:eastAsia="Times New Roman" w:cs="Times New Roman"/>
          <w:szCs w:val="20"/>
          <w:lang w:eastAsia="en-GB"/>
        </w:rPr>
        <w:t>’s standard for hazard management and ensuring satisfactory liaison takes place with and between Network Utility Operators, including provision of consents where required; and</w:t>
      </w:r>
    </w:p>
    <w:p w:rsidR="00B8184E" w:rsidRPr="00B8184E" w:rsidRDefault="00B8184E" w:rsidP="00711B11">
      <w:pPr>
        <w:numPr>
          <w:ilvl w:val="0"/>
          <w:numId w:val="135"/>
        </w:numPr>
        <w:tabs>
          <w:tab w:val="num" w:pos="1418"/>
        </w:tabs>
        <w:spacing w:before="100" w:after="100" w:line="280" w:lineRule="atLeast"/>
        <w:ind w:left="1276" w:hanging="567"/>
        <w:rPr>
          <w:rFonts w:eastAsia="Times New Roman" w:cs="Times New Roman"/>
          <w:szCs w:val="20"/>
          <w:lang w:eastAsia="en-GB"/>
        </w:rPr>
      </w:pPr>
      <w:r w:rsidRPr="00B8184E">
        <w:rPr>
          <w:rFonts w:eastAsia="Times New Roman" w:cs="Times New Roman"/>
          <w:szCs w:val="20"/>
          <w:lang w:eastAsia="en-GB"/>
        </w:rPr>
        <w:t>Liaising with the Client’s Network Management Primary Supplier during the contract period.  Liaison will be required at least weekly and in some cases on a daily basis in order to allow the Maintenance Contract Manager to include the Project in daily reports on road condition to national and local radio traffic information services.  Liaison will include notification of the acceptance of the physical works contract tender, the exact location in terms of Route Position, and of any matter affecting the operation of the highway, such as delays to traffic caused by construction.</w:t>
      </w:r>
    </w:p>
    <w:p w:rsidR="00B8184E" w:rsidRPr="00B8184E" w:rsidRDefault="00B8184E" w:rsidP="00711B11">
      <w:pPr>
        <w:numPr>
          <w:ilvl w:val="0"/>
          <w:numId w:val="135"/>
        </w:numPr>
        <w:tabs>
          <w:tab w:val="num" w:pos="1418"/>
        </w:tabs>
        <w:spacing w:before="100" w:after="100" w:line="280" w:lineRule="atLeast"/>
        <w:ind w:left="1276" w:hanging="567"/>
        <w:rPr>
          <w:rFonts w:eastAsia="Times New Roman" w:cs="Times New Roman"/>
          <w:i/>
          <w:szCs w:val="20"/>
          <w:lang w:eastAsia="en-GB"/>
        </w:rPr>
      </w:pPr>
      <w:r w:rsidRPr="00B8184E">
        <w:rPr>
          <w:rFonts w:eastAsia="Times New Roman" w:cs="Times New Roman"/>
          <w:szCs w:val="20"/>
          <w:lang w:eastAsia="en-GB"/>
        </w:rPr>
        <w:t xml:space="preserve">Liaising with the Client’s Regional Bridge Consultant in preparation and verifications of Bridge Data System Update Sheets. </w:t>
      </w:r>
    </w:p>
    <w:p w:rsidR="00B8184E" w:rsidRPr="00B8184E" w:rsidRDefault="00B8184E" w:rsidP="00711B11">
      <w:pPr>
        <w:numPr>
          <w:ilvl w:val="0"/>
          <w:numId w:val="135"/>
        </w:numPr>
        <w:tabs>
          <w:tab w:val="num" w:pos="1418"/>
        </w:tabs>
        <w:spacing w:before="100" w:after="100" w:line="280" w:lineRule="atLeast"/>
        <w:ind w:left="1276" w:hanging="567"/>
        <w:rPr>
          <w:rFonts w:eastAsia="Times New Roman" w:cs="Times New Roman"/>
          <w:iCs/>
          <w:szCs w:val="20"/>
          <w:lang w:eastAsia="en-GB"/>
        </w:rPr>
      </w:pPr>
      <w:r w:rsidRPr="00B8184E">
        <w:rPr>
          <w:rFonts w:eastAsia="Times New Roman" w:cs="Times New Roman"/>
          <w:iCs/>
          <w:szCs w:val="20"/>
          <w:lang w:eastAsia="en-GB"/>
        </w:rPr>
        <w:t>Ensuring all agreements/protocols agreed with Maori are complied with.</w:t>
      </w:r>
    </w:p>
    <w:p w:rsidR="00B8184E" w:rsidRPr="00B8184E" w:rsidRDefault="00B8184E" w:rsidP="00711B11">
      <w:pPr>
        <w:numPr>
          <w:ilvl w:val="0"/>
          <w:numId w:val="135"/>
        </w:numPr>
        <w:tabs>
          <w:tab w:val="num" w:pos="1418"/>
        </w:tabs>
        <w:spacing w:before="100" w:after="100" w:line="280" w:lineRule="atLeast"/>
        <w:ind w:left="1276" w:hanging="567"/>
        <w:rPr>
          <w:rFonts w:eastAsia="Times New Roman" w:cs="Times New Roman"/>
          <w:szCs w:val="20"/>
          <w:lang w:eastAsia="en-GB"/>
        </w:rPr>
      </w:pPr>
      <w:r w:rsidRPr="00B8184E">
        <w:rPr>
          <w:rFonts w:eastAsia="Times New Roman" w:cs="Times New Roman"/>
          <w:szCs w:val="20"/>
          <w:lang w:eastAsia="en-GB"/>
        </w:rPr>
        <w:t xml:space="preserve">Maintaining and updating the information in the Stakeholder Relationship Management System Consultation Project.  </w:t>
      </w:r>
    </w:p>
    <w:p w:rsidR="00B8184E" w:rsidRPr="00B8184E" w:rsidRDefault="00B8184E" w:rsidP="00B8184E">
      <w:pPr>
        <w:pStyle w:val="Numberedparagraph"/>
        <w:rPr>
          <w:rFonts w:eastAsia="Times New Roman"/>
          <w:lang w:val="en-GB"/>
        </w:rPr>
      </w:pPr>
      <w:bookmarkStart w:id="276" w:name="_Toc415297012"/>
      <w:bookmarkStart w:id="277" w:name="_Toc427849977"/>
      <w:r w:rsidRPr="00B8184E">
        <w:rPr>
          <w:rFonts w:eastAsia="Times New Roman"/>
          <w:lang w:val="en-GB"/>
        </w:rPr>
        <w:t>Documentation</w:t>
      </w:r>
      <w:bookmarkEnd w:id="276"/>
      <w:bookmarkEnd w:id="277"/>
    </w:p>
    <w:p w:rsidR="00B8184E" w:rsidRPr="00B8184E" w:rsidRDefault="00B8184E" w:rsidP="00B8184E">
      <w:pPr>
        <w:pStyle w:val="Heading3ConractScope"/>
        <w:rPr>
          <w:rFonts w:cs="Arial"/>
          <w:lang w:val="en-GB" w:eastAsia="en-NZ"/>
        </w:rPr>
      </w:pPr>
      <w:r w:rsidRPr="00B8184E">
        <w:rPr>
          <w:rFonts w:cs="Arial"/>
          <w:lang w:val="en-GB" w:eastAsia="en-NZ"/>
        </w:rPr>
        <w:t>As-built drawings</w:t>
      </w:r>
    </w:p>
    <w:p w:rsidR="00B8184E" w:rsidRPr="00B8184E" w:rsidRDefault="00B8184E" w:rsidP="00B8184E">
      <w:pPr>
        <w:spacing w:before="100" w:after="100" w:line="280" w:lineRule="atLeast"/>
        <w:ind w:left="709"/>
        <w:rPr>
          <w:rFonts w:eastAsia="Times New Roman" w:cs="Times New Roman"/>
          <w:szCs w:val="20"/>
          <w:lang w:eastAsia="en-GB"/>
        </w:rPr>
      </w:pPr>
      <w:r w:rsidRPr="00B8184E">
        <w:rPr>
          <w:rFonts w:eastAsia="Times New Roman" w:cs="Times New Roman"/>
          <w:color w:val="0000FF"/>
          <w:szCs w:val="20"/>
          <w:highlight w:val="yellow"/>
          <w:lang w:eastAsia="en-GB"/>
        </w:rPr>
        <w:t xml:space="preserve">&lt;&lt;Either:&gt;&gt; </w:t>
      </w:r>
      <w:r w:rsidRPr="00B8184E">
        <w:rPr>
          <w:rFonts w:eastAsia="Times New Roman" w:cs="Times New Roman"/>
          <w:color w:val="0000FF"/>
          <w:szCs w:val="20"/>
          <w:lang w:eastAsia="en-GB"/>
        </w:rPr>
        <w:t xml:space="preserve">The Consultant shall supply  </w:t>
      </w:r>
      <w:r w:rsidRPr="00B8184E">
        <w:rPr>
          <w:rFonts w:eastAsia="Times New Roman" w:cs="Times New Roman"/>
          <w:color w:val="0000FF"/>
          <w:szCs w:val="20"/>
          <w:highlight w:val="yellow"/>
          <w:lang w:eastAsia="en-GB"/>
        </w:rPr>
        <w:t xml:space="preserve">&lt;&lt;OR for D&amp;C&gt;&gt; </w:t>
      </w:r>
      <w:r w:rsidRPr="00B8184E">
        <w:rPr>
          <w:rFonts w:eastAsia="Times New Roman" w:cs="Times New Roman"/>
          <w:color w:val="0000FF"/>
          <w:szCs w:val="20"/>
          <w:lang w:eastAsia="en-GB"/>
        </w:rPr>
        <w:t>The Consultant shall ensure the Contractor supplies</w:t>
      </w:r>
      <w:r w:rsidRPr="00B8184E">
        <w:rPr>
          <w:rFonts w:eastAsia="Times New Roman" w:cs="Times New Roman"/>
          <w:szCs w:val="20"/>
          <w:lang w:eastAsia="en-GB"/>
        </w:rPr>
        <w:t xml:space="preserve"> digital electronic files of As-Built records of all changes made to the State highway network, and associated works, under this contract.  The format used should be in accordance with </w:t>
      </w:r>
      <w:r w:rsidRPr="00B8184E">
        <w:rPr>
          <w:rFonts w:eastAsia="Times New Roman" w:cs="Times New Roman"/>
          <w:i/>
          <w:iCs/>
          <w:szCs w:val="20"/>
          <w:lang w:eastAsia="en-GB"/>
        </w:rPr>
        <w:t>Delivery of As-built Documentation</w:t>
      </w:r>
      <w:r w:rsidRPr="00B8184E">
        <w:rPr>
          <w:rFonts w:eastAsia="Times New Roman" w:cs="Times New Roman"/>
          <w:szCs w:val="20"/>
          <w:lang w:eastAsia="en-GB"/>
        </w:rPr>
        <w:t xml:space="preserve"> (PSG/9).</w:t>
      </w:r>
    </w:p>
    <w:p w:rsidR="00B8184E" w:rsidRPr="00B8184E" w:rsidRDefault="00B8184E" w:rsidP="00B8184E">
      <w:pPr>
        <w:pStyle w:val="Heading3ConractScope"/>
        <w:rPr>
          <w:rFonts w:cs="Arial"/>
          <w:lang w:val="en-GB" w:eastAsia="en-NZ"/>
        </w:rPr>
      </w:pPr>
      <w:r w:rsidRPr="00B8184E">
        <w:rPr>
          <w:rFonts w:cs="Arial"/>
          <w:lang w:val="en-GB" w:eastAsia="en-NZ"/>
        </w:rPr>
        <w:t>Road Construction Information Forms</w:t>
      </w:r>
    </w:p>
    <w:p w:rsidR="00B8184E" w:rsidRPr="00B8184E" w:rsidRDefault="00B8184E" w:rsidP="00B8184E">
      <w:pPr>
        <w:spacing w:before="100" w:after="100" w:line="280" w:lineRule="atLeast"/>
        <w:ind w:left="709"/>
        <w:rPr>
          <w:rFonts w:eastAsia="Times New Roman" w:cs="Times New Roman"/>
          <w:szCs w:val="20"/>
          <w:lang w:eastAsia="en-GB"/>
        </w:rPr>
      </w:pPr>
      <w:r w:rsidRPr="00B8184E">
        <w:rPr>
          <w:rFonts w:eastAsia="Times New Roman" w:cs="Times New Roman"/>
          <w:color w:val="0000FF"/>
          <w:szCs w:val="20"/>
          <w:highlight w:val="yellow"/>
          <w:lang w:eastAsia="en-GB"/>
        </w:rPr>
        <w:t xml:space="preserve">&lt;&lt;Either:&gt;&gt; </w:t>
      </w:r>
      <w:r w:rsidRPr="00B8184E">
        <w:rPr>
          <w:rFonts w:eastAsia="Times New Roman" w:cs="Times New Roman"/>
          <w:color w:val="0000FF"/>
          <w:szCs w:val="20"/>
          <w:lang w:eastAsia="en-GB"/>
        </w:rPr>
        <w:t xml:space="preserve">The Consultant shall supply  </w:t>
      </w:r>
      <w:r w:rsidRPr="00B8184E">
        <w:rPr>
          <w:rFonts w:eastAsia="Times New Roman" w:cs="Times New Roman"/>
          <w:color w:val="0000FF"/>
          <w:szCs w:val="20"/>
          <w:highlight w:val="yellow"/>
          <w:lang w:eastAsia="en-GB"/>
        </w:rPr>
        <w:t xml:space="preserve">&lt;&lt;OR for D&amp;C&gt;&gt; </w:t>
      </w:r>
      <w:r w:rsidRPr="00B8184E">
        <w:rPr>
          <w:rFonts w:eastAsia="Times New Roman" w:cs="Times New Roman"/>
          <w:color w:val="0000FF"/>
          <w:szCs w:val="20"/>
          <w:lang w:eastAsia="en-GB"/>
        </w:rPr>
        <w:t>The Consultant shall ensure the Contractor supplies</w:t>
      </w:r>
      <w:r w:rsidRPr="00B8184E">
        <w:rPr>
          <w:rFonts w:eastAsia="Times New Roman" w:cs="Times New Roman"/>
          <w:szCs w:val="20"/>
          <w:lang w:eastAsia="en-GB"/>
        </w:rPr>
        <w:t xml:space="preserve"> completed </w:t>
      </w:r>
      <w:r w:rsidRPr="00B8184E">
        <w:rPr>
          <w:rFonts w:eastAsia="Times New Roman" w:cs="Times New Roman"/>
          <w:i/>
          <w:iCs/>
          <w:szCs w:val="20"/>
          <w:lang w:eastAsia="en-GB"/>
        </w:rPr>
        <w:t>Road Construction Information Forms</w:t>
      </w:r>
      <w:r w:rsidRPr="00B8184E">
        <w:rPr>
          <w:rFonts w:eastAsia="Times New Roman" w:cs="Times New Roman"/>
          <w:szCs w:val="20"/>
          <w:lang w:eastAsia="en-GB"/>
        </w:rPr>
        <w:t xml:space="preserve"> (PSF/3b), which reflect the completed project works.</w:t>
      </w:r>
    </w:p>
    <w:p w:rsidR="00B8184E" w:rsidRPr="00B8184E" w:rsidRDefault="00B8184E" w:rsidP="00B8184E">
      <w:pPr>
        <w:pStyle w:val="Heading3ConractScope"/>
        <w:rPr>
          <w:rFonts w:cs="Arial"/>
          <w:lang w:val="en-GB" w:eastAsia="en-NZ"/>
        </w:rPr>
      </w:pPr>
      <w:r w:rsidRPr="00B8184E">
        <w:rPr>
          <w:rFonts w:cs="Arial"/>
          <w:lang w:val="en-GB" w:eastAsia="en-NZ"/>
        </w:rPr>
        <w:t>Bridge data System Update Sheets</w:t>
      </w:r>
    </w:p>
    <w:p w:rsidR="00B8184E" w:rsidRPr="00B8184E" w:rsidRDefault="00B8184E" w:rsidP="00B8184E">
      <w:pPr>
        <w:spacing w:before="100" w:after="100" w:line="280" w:lineRule="atLeast"/>
        <w:ind w:left="709"/>
        <w:rPr>
          <w:rFonts w:eastAsia="Times New Roman" w:cs="Times New Roman"/>
          <w:szCs w:val="20"/>
          <w:lang w:eastAsia="en-GB"/>
        </w:rPr>
      </w:pPr>
      <w:r w:rsidRPr="00B8184E">
        <w:rPr>
          <w:rFonts w:eastAsia="Times New Roman" w:cs="Times New Roman"/>
          <w:color w:val="0000FF"/>
          <w:szCs w:val="20"/>
          <w:highlight w:val="yellow"/>
          <w:lang w:eastAsia="en-GB"/>
        </w:rPr>
        <w:t xml:space="preserve">&lt;&lt;Either:&gt;&gt; </w:t>
      </w:r>
      <w:r w:rsidRPr="00B8184E">
        <w:rPr>
          <w:rFonts w:eastAsia="Times New Roman" w:cs="Times New Roman"/>
          <w:color w:val="0000FF"/>
          <w:szCs w:val="20"/>
          <w:lang w:eastAsia="en-GB"/>
        </w:rPr>
        <w:t xml:space="preserve">The Consultant shall </w:t>
      </w:r>
      <w:r w:rsidRPr="00B8184E">
        <w:rPr>
          <w:rFonts w:eastAsia="Times New Roman" w:cs="Times New Roman"/>
          <w:color w:val="0000FF"/>
          <w:szCs w:val="20"/>
          <w:highlight w:val="yellow"/>
          <w:lang w:eastAsia="en-GB"/>
        </w:rPr>
        <w:t xml:space="preserve">&lt;&lt;OR for D&amp;C&gt;&gt; </w:t>
      </w:r>
      <w:r w:rsidRPr="00B8184E">
        <w:rPr>
          <w:rFonts w:eastAsia="Times New Roman" w:cs="Times New Roman"/>
          <w:color w:val="0000FF"/>
          <w:szCs w:val="20"/>
          <w:lang w:eastAsia="en-GB"/>
        </w:rPr>
        <w:t xml:space="preserve">The Consultant shall ensure the Contractor </w:t>
      </w:r>
      <w:r w:rsidRPr="00B8184E">
        <w:rPr>
          <w:rFonts w:eastAsia="Times New Roman" w:cs="Times New Roman"/>
          <w:szCs w:val="20"/>
          <w:lang w:eastAsia="en-GB"/>
        </w:rPr>
        <w:t xml:space="preserve"> ensure any updates to bridge data are recorded by completing both Structural and Descriptive Input Forms in accordance with the Transport Agency’s </w:t>
      </w:r>
      <w:r w:rsidRPr="00B8184E">
        <w:rPr>
          <w:rFonts w:eastAsia="Times New Roman" w:cs="Times New Roman"/>
          <w:i/>
          <w:szCs w:val="20"/>
          <w:lang w:eastAsia="en-GB"/>
        </w:rPr>
        <w:t xml:space="preserve">Bridge Data System (BDS) User Guides </w:t>
      </w:r>
      <w:r w:rsidRPr="00B8184E">
        <w:rPr>
          <w:rFonts w:eastAsia="Times New Roman" w:cs="Times New Roman"/>
          <w:szCs w:val="20"/>
          <w:lang w:eastAsia="en-GB"/>
        </w:rPr>
        <w:t>(refer Transport Agency website) and that they are provided to the Transport Agency Project Manager and the Transport Agency Regional Bridge Consultant.</w:t>
      </w:r>
    </w:p>
    <w:p w:rsidR="00B8184E" w:rsidRPr="00B8184E" w:rsidRDefault="00B8184E" w:rsidP="00B8184E">
      <w:pPr>
        <w:spacing w:before="100" w:after="100" w:line="280" w:lineRule="atLeast"/>
        <w:ind w:left="709"/>
        <w:rPr>
          <w:rFonts w:eastAsia="Times New Roman" w:cs="Times New Roman"/>
          <w:color w:val="0000FF"/>
          <w:szCs w:val="20"/>
          <w:lang w:val="en-GB" w:eastAsia="en-NZ"/>
        </w:rPr>
      </w:pPr>
      <w:r w:rsidRPr="00B8184E">
        <w:rPr>
          <w:rFonts w:eastAsia="Times New Roman" w:cs="Times New Roman"/>
          <w:color w:val="0000FF"/>
          <w:szCs w:val="20"/>
          <w:highlight w:val="yellow"/>
          <w:lang w:val="en-GB" w:eastAsia="en-NZ"/>
        </w:rPr>
        <w:t>&lt;&lt;Guidance note: include the following clauses if alternative bridge or other structure&gt;&gt;</w:t>
      </w:r>
    </w:p>
    <w:p w:rsidR="00B8184E" w:rsidRPr="00714AD1" w:rsidRDefault="00B8184E" w:rsidP="00B8184E">
      <w:pPr>
        <w:spacing w:before="100" w:after="100" w:line="280" w:lineRule="atLeast"/>
        <w:ind w:left="709"/>
        <w:rPr>
          <w:rFonts w:eastAsia="Times New Roman" w:cs="Times New Roman"/>
          <w:color w:val="0000FF"/>
          <w:szCs w:val="20"/>
          <w:lang w:eastAsia="en-GB"/>
        </w:rPr>
      </w:pPr>
      <w:r w:rsidRPr="00714AD1">
        <w:rPr>
          <w:rFonts w:eastAsia="Times New Roman" w:cs="Times New Roman"/>
          <w:color w:val="0000FF"/>
          <w:szCs w:val="20"/>
          <w:lang w:val="en-GB" w:eastAsia="en-NZ"/>
        </w:rPr>
        <w:t>Where through tender evaluation an alternative tender is accepted that includes alternative bridge and/or other structures design, the Consultant shall ensure that the designer of those alternative structures provide any new</w:t>
      </w:r>
      <w:r w:rsidRPr="00714AD1">
        <w:rPr>
          <w:rFonts w:eastAsia="Times New Roman" w:cs="Times New Roman"/>
          <w:color w:val="0000FF"/>
          <w:szCs w:val="20"/>
          <w:lang w:eastAsia="en-GB"/>
        </w:rPr>
        <w:t xml:space="preserve"> or updates to bridge data by completing both Structural and Descriptive Input Forms in accordance with the Transport Agency </w:t>
      </w:r>
      <w:r w:rsidRPr="00714AD1">
        <w:rPr>
          <w:rFonts w:eastAsia="Times New Roman" w:cs="Times New Roman"/>
          <w:i/>
          <w:color w:val="0000FF"/>
          <w:szCs w:val="20"/>
          <w:lang w:eastAsia="en-GB"/>
        </w:rPr>
        <w:t xml:space="preserve">Bridge Data System (BDS) User Guides </w:t>
      </w:r>
      <w:r w:rsidRPr="00714AD1">
        <w:rPr>
          <w:rFonts w:eastAsia="Times New Roman" w:cs="Times New Roman"/>
          <w:color w:val="0000FF"/>
          <w:szCs w:val="20"/>
          <w:lang w:eastAsia="en-GB"/>
        </w:rPr>
        <w:t>(refer Transport Agency website) and that they are provided to the Transport Agency Project Manager and the Transport Agency’s Regional Bridge Consultant.</w:t>
      </w:r>
    </w:p>
    <w:p w:rsidR="00B8184E" w:rsidRPr="00714AD1" w:rsidRDefault="00B8184E" w:rsidP="00B8184E">
      <w:pPr>
        <w:spacing w:before="100" w:after="100" w:line="280" w:lineRule="atLeast"/>
        <w:ind w:left="709"/>
        <w:rPr>
          <w:rFonts w:eastAsia="Times New Roman" w:cs="Times New Roman"/>
          <w:color w:val="0000FF"/>
          <w:szCs w:val="20"/>
          <w:lang w:eastAsia="en-GB"/>
        </w:rPr>
      </w:pPr>
      <w:r w:rsidRPr="00714AD1">
        <w:rPr>
          <w:rFonts w:eastAsia="Times New Roman" w:cs="Times New Roman"/>
          <w:color w:val="0000FF"/>
          <w:szCs w:val="20"/>
          <w:lang w:eastAsia="en-GB"/>
        </w:rPr>
        <w:t>The Consultant shall ensure that an agreement to this effect is signed and bound into the final contract documents.</w:t>
      </w:r>
    </w:p>
    <w:p w:rsidR="00B8184E" w:rsidRPr="00B8184E" w:rsidRDefault="00B8184E" w:rsidP="00B8184E">
      <w:pPr>
        <w:pStyle w:val="Heading3ConractScope"/>
        <w:rPr>
          <w:rFonts w:cs="Arial"/>
          <w:lang w:val="en-GB" w:eastAsia="en-NZ"/>
        </w:rPr>
      </w:pPr>
      <w:r w:rsidRPr="00B8184E">
        <w:rPr>
          <w:rFonts w:cs="Arial"/>
          <w:lang w:val="en-GB" w:eastAsia="en-NZ"/>
        </w:rPr>
        <w:t>Asset Owner’s Manual</w:t>
      </w:r>
    </w:p>
    <w:p w:rsidR="00B8184E" w:rsidRPr="00B8184E" w:rsidRDefault="00B8184E" w:rsidP="00B8184E">
      <w:pPr>
        <w:spacing w:before="100" w:after="100" w:line="280" w:lineRule="atLeast"/>
        <w:ind w:left="709"/>
        <w:rPr>
          <w:rFonts w:eastAsia="Times New Roman" w:cs="Times New Roman"/>
          <w:szCs w:val="24"/>
          <w:lang w:eastAsia="en-NZ"/>
        </w:rPr>
      </w:pPr>
      <w:r w:rsidRPr="00B8184E">
        <w:rPr>
          <w:rFonts w:eastAsia="Times New Roman" w:cs="Times New Roman"/>
          <w:color w:val="0000FF"/>
          <w:szCs w:val="24"/>
          <w:highlight w:val="yellow"/>
          <w:lang w:eastAsia="en-GB"/>
        </w:rPr>
        <w:t xml:space="preserve">&lt;&lt;Either:&gt;&gt; </w:t>
      </w:r>
      <w:r w:rsidRPr="00B8184E">
        <w:rPr>
          <w:rFonts w:eastAsia="Times New Roman" w:cs="Times New Roman"/>
          <w:color w:val="0000FF"/>
          <w:szCs w:val="24"/>
          <w:lang w:eastAsia="en-GB"/>
        </w:rPr>
        <w:t xml:space="preserve">The Consultant shall </w:t>
      </w:r>
      <w:r w:rsidRPr="00B8184E">
        <w:rPr>
          <w:rFonts w:eastAsia="Times New Roman" w:cs="Times New Roman"/>
          <w:color w:val="0000FF"/>
          <w:szCs w:val="24"/>
          <w:highlight w:val="yellow"/>
          <w:lang w:eastAsia="en-GB"/>
        </w:rPr>
        <w:t xml:space="preserve">&lt;&lt;OR for D&amp;C&gt;&gt; </w:t>
      </w:r>
      <w:r w:rsidRPr="00B8184E">
        <w:rPr>
          <w:rFonts w:eastAsia="Times New Roman" w:cs="Times New Roman"/>
          <w:color w:val="0000FF"/>
          <w:szCs w:val="24"/>
          <w:lang w:eastAsia="en-GB"/>
        </w:rPr>
        <w:t xml:space="preserve">The Consultant shall ensure the Contractor </w:t>
      </w:r>
      <w:r w:rsidRPr="00B8184E">
        <w:rPr>
          <w:rFonts w:eastAsia="Times New Roman" w:cs="Times New Roman"/>
          <w:szCs w:val="24"/>
          <w:lang w:eastAsia="en-NZ"/>
        </w:rPr>
        <w:t xml:space="preserve">develop the Asset Owner's Manual for the project, in accordance with the Transport Agency’s </w:t>
      </w:r>
      <w:r w:rsidRPr="00B8184E">
        <w:rPr>
          <w:rFonts w:eastAsia="Times New Roman" w:cs="Times New Roman"/>
          <w:i/>
          <w:iCs/>
          <w:szCs w:val="24"/>
          <w:lang w:eastAsia="en-NZ"/>
        </w:rPr>
        <w:t xml:space="preserve">Minimum Standard </w:t>
      </w:r>
      <w:r w:rsidRPr="00B8184E">
        <w:rPr>
          <w:rFonts w:eastAsia="Times New Roman" w:cs="Times New Roman"/>
          <w:i/>
          <w:szCs w:val="24"/>
          <w:lang w:eastAsia="en-NZ"/>
        </w:rPr>
        <w:t xml:space="preserve">Z/15 - </w:t>
      </w:r>
      <w:r w:rsidRPr="00B8184E">
        <w:rPr>
          <w:rFonts w:eastAsia="Times New Roman" w:cs="Times New Roman"/>
          <w:i/>
          <w:iCs/>
          <w:szCs w:val="24"/>
          <w:lang w:eastAsia="en-NZ"/>
        </w:rPr>
        <w:t>Asset Owner's Manual</w:t>
      </w:r>
      <w:r w:rsidRPr="00B8184E">
        <w:rPr>
          <w:rFonts w:eastAsia="Times New Roman" w:cs="Times New Roman"/>
          <w:szCs w:val="24"/>
          <w:lang w:eastAsia="en-NZ"/>
        </w:rPr>
        <w:t xml:space="preserve">, and deliver it to the Client in accordance with the Project Deliverables and with regard to the expectations of the </w:t>
      </w:r>
      <w:r w:rsidRPr="00B8184E">
        <w:rPr>
          <w:rFonts w:eastAsia="Times New Roman" w:cs="Times New Roman"/>
          <w:i/>
          <w:iCs/>
          <w:szCs w:val="24"/>
          <w:lang w:eastAsia="en-NZ"/>
        </w:rPr>
        <w:t>Capital Project Handover Checklist</w:t>
      </w:r>
      <w:r w:rsidRPr="00B8184E">
        <w:rPr>
          <w:rFonts w:eastAsia="Times New Roman" w:cs="Times New Roman"/>
          <w:szCs w:val="24"/>
          <w:lang w:eastAsia="en-NZ"/>
        </w:rPr>
        <w:t xml:space="preserve"> (form PSF/3g).</w:t>
      </w:r>
    </w:p>
    <w:p w:rsidR="00B8184E" w:rsidRPr="00B8184E" w:rsidRDefault="00B8184E" w:rsidP="00B8184E">
      <w:pPr>
        <w:pStyle w:val="Numberedparagraph"/>
        <w:rPr>
          <w:rFonts w:eastAsia="Times New Roman"/>
          <w:lang w:val="en-GB"/>
        </w:rPr>
      </w:pPr>
      <w:bookmarkStart w:id="278" w:name="_Toc415297013"/>
      <w:bookmarkStart w:id="279" w:name="_Toc427849978"/>
      <w:r w:rsidRPr="00B8184E">
        <w:rPr>
          <w:rFonts w:eastAsia="Times New Roman"/>
          <w:lang w:val="en-GB"/>
        </w:rPr>
        <w:t>Property Requirements</w:t>
      </w:r>
      <w:bookmarkEnd w:id="278"/>
      <w:bookmarkEnd w:id="279"/>
    </w:p>
    <w:p w:rsidR="00B8184E" w:rsidRPr="00B8184E" w:rsidRDefault="00B8184E" w:rsidP="00B8184E">
      <w:pPr>
        <w:pStyle w:val="Heading3ConractScope"/>
        <w:rPr>
          <w:rFonts w:cs="Arial"/>
          <w:lang w:val="en-GB" w:eastAsia="en-NZ"/>
        </w:rPr>
      </w:pPr>
      <w:r w:rsidRPr="00B8184E">
        <w:rPr>
          <w:rFonts w:cs="Arial"/>
          <w:lang w:val="en-GB" w:eastAsia="en-NZ"/>
        </w:rPr>
        <w:t>Construction</w:t>
      </w:r>
    </w:p>
    <w:p w:rsidR="00B8184E" w:rsidRPr="00B8184E" w:rsidRDefault="00B8184E" w:rsidP="00B8184E">
      <w:pPr>
        <w:spacing w:before="100" w:after="100" w:line="280" w:lineRule="atLeast"/>
        <w:ind w:left="709"/>
        <w:rPr>
          <w:rFonts w:eastAsia="Times New Roman" w:cs="Times New Roman"/>
          <w:szCs w:val="20"/>
          <w:lang w:eastAsia="en-GB"/>
        </w:rPr>
      </w:pPr>
      <w:r w:rsidRPr="00B8184E">
        <w:rPr>
          <w:rFonts w:eastAsia="Times New Roman" w:cs="Times New Roman"/>
          <w:szCs w:val="20"/>
          <w:lang w:eastAsia="en-GB"/>
        </w:rPr>
        <w:t>The Consultant shall ensure the Contractor satisfactorily completes works included within the physical works contract, required to fulfil landowner agreements.</w:t>
      </w:r>
    </w:p>
    <w:p w:rsidR="00B8184E" w:rsidRPr="00B8184E" w:rsidRDefault="00B8184E" w:rsidP="00B8184E">
      <w:pPr>
        <w:spacing w:before="100" w:after="100" w:line="280" w:lineRule="atLeast"/>
        <w:ind w:left="709"/>
        <w:rPr>
          <w:rFonts w:eastAsia="Times New Roman" w:cs="Times New Roman"/>
          <w:szCs w:val="20"/>
          <w:lang w:eastAsia="en-GB"/>
        </w:rPr>
      </w:pPr>
      <w:r w:rsidRPr="00B8184E">
        <w:rPr>
          <w:rFonts w:eastAsia="Times New Roman" w:cs="Times New Roman"/>
          <w:szCs w:val="20"/>
          <w:lang w:eastAsia="en-GB"/>
        </w:rPr>
        <w:t>The Consultant shall liaise with the affected landowners with respect to the works, and be responsible for relaying all landowner related issues to the Client to ensure that the Client is aware of all property-related matters.  These issues may affect the final property agreements and the Consultant must ensure all such issues are recorded for later finalisation of landowner agreements.</w:t>
      </w:r>
    </w:p>
    <w:p w:rsidR="00B8184E" w:rsidRPr="00B8184E" w:rsidRDefault="00B8184E" w:rsidP="00B8184E">
      <w:pPr>
        <w:spacing w:before="100" w:after="100" w:line="280" w:lineRule="atLeast"/>
        <w:ind w:left="709"/>
        <w:rPr>
          <w:rFonts w:eastAsia="Times New Roman" w:cs="Times New Roman"/>
          <w:szCs w:val="20"/>
          <w:lang w:eastAsia="en-GB"/>
        </w:rPr>
      </w:pPr>
      <w:r w:rsidRPr="00B8184E">
        <w:rPr>
          <w:rFonts w:eastAsia="Times New Roman" w:cs="Times New Roman"/>
          <w:szCs w:val="20"/>
          <w:lang w:eastAsia="en-GB"/>
        </w:rPr>
        <w:t>The Consultant shall, at the completion of the works, obtain the acceptance of the landowner that all required works are completed, as agreed, to fulfil the property agreement.</w:t>
      </w:r>
    </w:p>
    <w:p w:rsidR="00B8184E" w:rsidRPr="00B8184E" w:rsidRDefault="00B8184E" w:rsidP="00B8184E">
      <w:pPr>
        <w:spacing w:before="100" w:after="100" w:line="280" w:lineRule="atLeast"/>
        <w:ind w:left="709"/>
        <w:rPr>
          <w:rFonts w:eastAsia="Times New Roman" w:cs="Times New Roman"/>
          <w:szCs w:val="20"/>
          <w:lang w:eastAsia="en-GB"/>
        </w:rPr>
      </w:pPr>
      <w:r w:rsidRPr="00B8184E">
        <w:rPr>
          <w:rFonts w:eastAsia="Times New Roman" w:cs="Times New Roman"/>
          <w:szCs w:val="20"/>
          <w:lang w:eastAsia="en-GB"/>
        </w:rPr>
        <w:t>The Consultant shall complete, or arrange completion of any outstanding landowner requirements.</w:t>
      </w:r>
    </w:p>
    <w:p w:rsidR="00B8184E" w:rsidRPr="00B8184E" w:rsidRDefault="00B8184E" w:rsidP="00B8184E">
      <w:pPr>
        <w:pStyle w:val="Heading3ConractScope"/>
        <w:rPr>
          <w:rFonts w:cs="Arial"/>
          <w:lang w:val="en-GB" w:eastAsia="en-NZ"/>
        </w:rPr>
      </w:pPr>
      <w:r w:rsidRPr="00B8184E">
        <w:rPr>
          <w:rFonts w:cs="Arial"/>
          <w:lang w:val="en-GB" w:eastAsia="en-NZ"/>
        </w:rPr>
        <w:t>Final Land Requirement Plans</w:t>
      </w:r>
    </w:p>
    <w:p w:rsidR="00B8184E" w:rsidRPr="00B8184E" w:rsidRDefault="00B8184E" w:rsidP="00B8184E">
      <w:pPr>
        <w:spacing w:before="100" w:after="100" w:line="280" w:lineRule="atLeast"/>
        <w:ind w:left="709"/>
        <w:rPr>
          <w:rFonts w:eastAsia="Times New Roman" w:cs="Times New Roman"/>
          <w:szCs w:val="20"/>
          <w:lang w:eastAsia="en-GB"/>
        </w:rPr>
      </w:pPr>
      <w:r w:rsidRPr="00B8184E">
        <w:rPr>
          <w:rFonts w:eastAsia="Times New Roman" w:cs="Times New Roman"/>
          <w:szCs w:val="20"/>
          <w:lang w:eastAsia="en-GB"/>
        </w:rPr>
        <w:t>The Consultant shall finalise the Land Requirement Plans.</w:t>
      </w:r>
    </w:p>
    <w:p w:rsidR="00B8184E" w:rsidRPr="00B8184E" w:rsidRDefault="00B8184E" w:rsidP="00B8184E">
      <w:pPr>
        <w:spacing w:before="100" w:after="100" w:line="280" w:lineRule="atLeast"/>
        <w:ind w:left="709"/>
        <w:rPr>
          <w:rFonts w:eastAsia="Times New Roman" w:cs="Times New Roman"/>
          <w:szCs w:val="20"/>
          <w:lang w:eastAsia="en-GB"/>
        </w:rPr>
      </w:pPr>
      <w:r w:rsidRPr="00B8184E">
        <w:rPr>
          <w:rFonts w:eastAsia="Times New Roman" w:cs="Times New Roman"/>
          <w:szCs w:val="20"/>
          <w:lang w:eastAsia="en-GB"/>
        </w:rPr>
        <w:t>The finalised Plans shall show:</w:t>
      </w:r>
    </w:p>
    <w:p w:rsidR="00B8184E" w:rsidRPr="00B8184E" w:rsidRDefault="00B8184E" w:rsidP="00711B11">
      <w:pPr>
        <w:numPr>
          <w:ilvl w:val="0"/>
          <w:numId w:val="136"/>
        </w:numPr>
        <w:spacing w:before="100" w:after="100" w:line="280" w:lineRule="atLeast"/>
        <w:ind w:left="1276" w:hanging="567"/>
        <w:rPr>
          <w:rFonts w:eastAsia="Times New Roman" w:cs="Times New Roman"/>
          <w:szCs w:val="20"/>
          <w:lang w:eastAsia="en-GB"/>
        </w:rPr>
      </w:pPr>
      <w:r w:rsidRPr="00B8184E">
        <w:rPr>
          <w:rFonts w:eastAsia="Times New Roman" w:cs="Times New Roman"/>
          <w:szCs w:val="20"/>
          <w:lang w:eastAsia="en-GB"/>
        </w:rPr>
        <w:t>All boundaries, all crossing places (gates), and Title details depicted on the Preliminary Land Requirement Plans;</w:t>
      </w:r>
    </w:p>
    <w:p w:rsidR="00B8184E" w:rsidRPr="00B8184E" w:rsidRDefault="00B8184E" w:rsidP="00711B11">
      <w:pPr>
        <w:numPr>
          <w:ilvl w:val="0"/>
          <w:numId w:val="136"/>
        </w:numPr>
        <w:spacing w:before="100" w:after="100" w:line="280" w:lineRule="atLeast"/>
        <w:ind w:left="1276" w:hanging="567"/>
        <w:rPr>
          <w:rFonts w:eastAsia="Times New Roman" w:cs="Times New Roman"/>
          <w:szCs w:val="20"/>
          <w:lang w:eastAsia="en-GB"/>
        </w:rPr>
      </w:pPr>
      <w:r w:rsidRPr="00B8184E">
        <w:rPr>
          <w:rFonts w:eastAsia="Times New Roman" w:cs="Times New Roman"/>
          <w:szCs w:val="20"/>
          <w:lang w:eastAsia="en-GB"/>
        </w:rPr>
        <w:t xml:space="preserve">The extent of the required highway legal boundaries, and the impact on adjoining properties; </w:t>
      </w:r>
    </w:p>
    <w:p w:rsidR="00B8184E" w:rsidRPr="00B8184E" w:rsidRDefault="00B8184E" w:rsidP="00711B11">
      <w:pPr>
        <w:numPr>
          <w:ilvl w:val="0"/>
          <w:numId w:val="136"/>
        </w:numPr>
        <w:spacing w:before="100" w:after="100" w:line="280" w:lineRule="atLeast"/>
        <w:ind w:left="1276" w:hanging="567"/>
        <w:rPr>
          <w:rFonts w:eastAsia="Times New Roman" w:cs="Times New Roman"/>
          <w:szCs w:val="20"/>
          <w:lang w:eastAsia="en-GB"/>
        </w:rPr>
      </w:pPr>
      <w:r w:rsidRPr="00B8184E">
        <w:rPr>
          <w:rFonts w:eastAsia="Times New Roman" w:cs="Times New Roman"/>
          <w:szCs w:val="20"/>
          <w:lang w:eastAsia="en-GB"/>
        </w:rPr>
        <w:t>Proposed uses and ownership of land to be held for highway operational reasons, segregation strips, and land that may not be required for the project.</w:t>
      </w:r>
    </w:p>
    <w:p w:rsidR="00B8184E" w:rsidRPr="00B8184E" w:rsidRDefault="00B8184E" w:rsidP="00B8184E">
      <w:pPr>
        <w:spacing w:before="100" w:after="100" w:line="280" w:lineRule="atLeast"/>
        <w:ind w:left="709"/>
        <w:rPr>
          <w:rFonts w:eastAsia="Times New Roman" w:cs="Times New Roman"/>
          <w:szCs w:val="20"/>
          <w:lang w:eastAsia="en-GB"/>
        </w:rPr>
      </w:pPr>
      <w:r w:rsidRPr="00B8184E">
        <w:rPr>
          <w:rFonts w:eastAsia="Times New Roman" w:cs="Times New Roman"/>
          <w:szCs w:val="20"/>
          <w:lang w:eastAsia="en-GB"/>
        </w:rPr>
        <w:t>The new boundaries shall be rationalised so as to avoid where practicable small severances of land.  The resulting Plan shall be in such detail as will allow the land purchase agreements to be finalised.  The Final Land Requirement Plan shall be forwarded to the Client and the Client’s Property Acquisition Agent.</w:t>
      </w:r>
    </w:p>
    <w:p w:rsidR="00B8184E" w:rsidRPr="00B8184E" w:rsidRDefault="00B8184E" w:rsidP="00B8184E">
      <w:pPr>
        <w:pStyle w:val="Heading3ConractScope"/>
        <w:rPr>
          <w:rFonts w:cs="Arial"/>
          <w:lang w:val="en-GB" w:eastAsia="en-NZ"/>
        </w:rPr>
      </w:pPr>
      <w:r w:rsidRPr="00B8184E">
        <w:rPr>
          <w:rFonts w:cs="Arial"/>
          <w:lang w:val="en-GB" w:eastAsia="en-NZ"/>
        </w:rPr>
        <w:t>Legalisation Survey</w:t>
      </w:r>
    </w:p>
    <w:p w:rsidR="00B8184E" w:rsidRPr="00B8184E" w:rsidRDefault="00B8184E" w:rsidP="00B8184E">
      <w:pPr>
        <w:spacing w:before="100" w:after="100" w:line="280" w:lineRule="atLeast"/>
        <w:ind w:left="709"/>
        <w:rPr>
          <w:rFonts w:eastAsia="Times New Roman" w:cs="Times New Roman"/>
          <w:szCs w:val="20"/>
          <w:lang w:eastAsia="en-GB"/>
        </w:rPr>
      </w:pPr>
      <w:r w:rsidRPr="00B8184E">
        <w:rPr>
          <w:rFonts w:eastAsia="Times New Roman" w:cs="Times New Roman"/>
          <w:szCs w:val="20"/>
          <w:lang w:eastAsia="en-GB"/>
        </w:rPr>
        <w:t>The Consultant shall convene a site visit with the Client (Property Manager) and the Property Acquisition Agent as soon as practicable to determine the legalisation boundaries, and at Practical Completion confirm that all works and issues required to fulfil landowner agreements have been completed.</w:t>
      </w:r>
    </w:p>
    <w:p w:rsidR="00B8184E" w:rsidRPr="00B8184E" w:rsidRDefault="00B8184E" w:rsidP="00B8184E">
      <w:pPr>
        <w:pStyle w:val="Numberedparagraph"/>
        <w:rPr>
          <w:rFonts w:eastAsia="Times New Roman"/>
          <w:lang w:val="en-GB"/>
        </w:rPr>
      </w:pPr>
      <w:bookmarkStart w:id="280" w:name="_Toc415297014"/>
      <w:bookmarkStart w:id="281" w:name="_Toc427849979"/>
      <w:r w:rsidRPr="00B8184E">
        <w:rPr>
          <w:rFonts w:eastAsia="Times New Roman"/>
          <w:lang w:val="en-GB"/>
        </w:rPr>
        <w:t>Road Safety Audit</w:t>
      </w:r>
      <w:bookmarkEnd w:id="280"/>
      <w:bookmarkEnd w:id="281"/>
    </w:p>
    <w:p w:rsidR="00B8184E" w:rsidRPr="00B8184E" w:rsidRDefault="00B8184E" w:rsidP="00B8184E">
      <w:pPr>
        <w:spacing w:before="100" w:after="100" w:line="280" w:lineRule="atLeast"/>
        <w:ind w:left="709"/>
        <w:rPr>
          <w:rFonts w:eastAsia="Times New Roman" w:cs="Times New Roman"/>
          <w:szCs w:val="20"/>
          <w:lang w:eastAsia="en-GB"/>
        </w:rPr>
      </w:pPr>
      <w:r w:rsidRPr="00B8184E">
        <w:rPr>
          <w:rFonts w:eastAsia="Times New Roman" w:cs="Times New Roman"/>
          <w:szCs w:val="20"/>
          <w:lang w:eastAsia="en-GB"/>
        </w:rPr>
        <w:t xml:space="preserve">The Client may separately arrange for an independent Post-Construction Stage Road Safety Audit in accordance with the Transport Agency’s </w:t>
      </w:r>
      <w:r w:rsidRPr="00B8184E">
        <w:rPr>
          <w:rFonts w:eastAsia="Times New Roman" w:cs="Times New Roman"/>
          <w:i/>
          <w:szCs w:val="20"/>
          <w:lang w:eastAsia="en-GB"/>
        </w:rPr>
        <w:t>Road Safety Audit Procedures for Projects – Guideline (Interim release May 2013)</w:t>
      </w:r>
      <w:r w:rsidRPr="00B8184E">
        <w:rPr>
          <w:rFonts w:eastAsia="Times New Roman" w:cs="Times New Roman"/>
          <w:szCs w:val="20"/>
          <w:lang w:eastAsia="en-GB"/>
        </w:rPr>
        <w:t>.  Road Safety Auditors will be appointed separately by the Client.  The Consultant shall comply with the Audit Process requirement expected of the “Designer” including the provision of project information, attending briefing and exit meetings, providing comments on the Audit Report when requested by the Client, and ensuring the implementation of any resulting physical works for which inclusion on the list of omissions and defects is appropriate.</w:t>
      </w:r>
    </w:p>
    <w:p w:rsidR="00B8184E" w:rsidRPr="00B8184E" w:rsidRDefault="00B8184E" w:rsidP="00B8184E">
      <w:pPr>
        <w:spacing w:before="100" w:after="100" w:line="280" w:lineRule="atLeast"/>
        <w:ind w:left="709"/>
        <w:rPr>
          <w:rFonts w:eastAsia="Times New Roman" w:cs="Times New Roman"/>
          <w:szCs w:val="20"/>
          <w:lang w:val="en-GB" w:eastAsia="x-none"/>
        </w:rPr>
      </w:pPr>
      <w:r w:rsidRPr="00B8184E">
        <w:rPr>
          <w:rFonts w:eastAsia="Times New Roman" w:cs="Times New Roman"/>
          <w:szCs w:val="20"/>
          <w:lang w:eastAsia="en-GB"/>
        </w:rPr>
        <w:t>The implementation of any other physical works deemed by the Client to be necessary and that are outside the scope of the construction works as at Practical Completion, shall be treated as a variation.  The Consultant shall include comments on the economic viability of any audit recommendations that are considered to be scope changes to the original design for tendering of the construction works.</w:t>
      </w:r>
    </w:p>
    <w:p w:rsidR="00B8184E" w:rsidRPr="00B8184E" w:rsidRDefault="00B8184E" w:rsidP="00B8184E">
      <w:pPr>
        <w:pStyle w:val="Numberedparagraph"/>
        <w:rPr>
          <w:rFonts w:eastAsia="Times New Roman"/>
          <w:lang w:val="en-GB"/>
        </w:rPr>
      </w:pPr>
      <w:bookmarkStart w:id="282" w:name="_Toc415297015"/>
      <w:bookmarkStart w:id="283" w:name="_Toc427849980"/>
      <w:r w:rsidRPr="00B8184E">
        <w:rPr>
          <w:rFonts w:eastAsia="Times New Roman"/>
          <w:lang w:val="en-GB"/>
        </w:rPr>
        <w:t>Temporary Detours</w:t>
      </w:r>
      <w:bookmarkEnd w:id="282"/>
      <w:bookmarkEnd w:id="283"/>
    </w:p>
    <w:p w:rsidR="00B8184E" w:rsidRPr="00B8184E" w:rsidRDefault="00B8184E" w:rsidP="00B8184E">
      <w:pPr>
        <w:spacing w:before="100" w:after="100" w:line="280" w:lineRule="atLeast"/>
        <w:ind w:left="709"/>
        <w:rPr>
          <w:rFonts w:eastAsia="Times New Roman" w:cs="Times New Roman"/>
          <w:szCs w:val="20"/>
          <w:lang w:eastAsia="en-GB"/>
        </w:rPr>
      </w:pPr>
      <w:r w:rsidRPr="00B8184E">
        <w:rPr>
          <w:rFonts w:eastAsia="Times New Roman" w:cs="Times New Roman"/>
          <w:szCs w:val="20"/>
          <w:lang w:eastAsia="en-GB"/>
        </w:rPr>
        <w:t>[Insert paragraphs]</w:t>
      </w:r>
    </w:p>
    <w:p w:rsidR="00B8184E" w:rsidRPr="00B8184E" w:rsidRDefault="00B8184E" w:rsidP="00B8184E">
      <w:pPr>
        <w:pStyle w:val="Numberedparagraph"/>
        <w:rPr>
          <w:rFonts w:eastAsia="Times New Roman"/>
          <w:lang w:val="en-GB"/>
        </w:rPr>
      </w:pPr>
      <w:bookmarkStart w:id="284" w:name="_Toc415297016"/>
      <w:bookmarkStart w:id="285" w:name="_Toc427849981"/>
      <w:r w:rsidRPr="00B8184E">
        <w:rPr>
          <w:rFonts w:eastAsia="Times New Roman"/>
          <w:lang w:val="en-GB"/>
        </w:rPr>
        <w:t>Project Management Board</w:t>
      </w:r>
      <w:bookmarkEnd w:id="284"/>
      <w:bookmarkEnd w:id="285"/>
    </w:p>
    <w:p w:rsidR="00B8184E" w:rsidRPr="00B8184E" w:rsidRDefault="00B8184E" w:rsidP="00B8184E">
      <w:pPr>
        <w:spacing w:before="100" w:after="100" w:line="280" w:lineRule="atLeast"/>
        <w:ind w:left="709"/>
        <w:rPr>
          <w:rFonts w:eastAsia="Times New Roman" w:cs="Times New Roman"/>
          <w:szCs w:val="20"/>
          <w:lang w:eastAsia="en-GB"/>
        </w:rPr>
      </w:pPr>
      <w:r w:rsidRPr="00B8184E">
        <w:rPr>
          <w:rFonts w:eastAsia="Times New Roman" w:cs="Times New Roman"/>
          <w:szCs w:val="24"/>
          <w:lang w:eastAsia="en-GB"/>
        </w:rPr>
        <w:t>The Consultant shall organise for Client, Consultant and Contractor senior representatives to attend an inception partnering meeting and further Board meetings nominally every other month to manage the successful delivery of the contract by establishing good working relationships through a mutually agreed strategy of commitment, cooperation and communication.  The Board will monitor the health of the contract and take any necessary steps to ensure the overall performance goals of the Partnering Charter are met, and risks are under appropriate management to ensure contractual requirements are met.</w:t>
      </w:r>
    </w:p>
    <w:p w:rsidR="00B8184E" w:rsidRDefault="00B8184E" w:rsidP="00B8184E">
      <w:pPr>
        <w:pStyle w:val="Numberedparagraph"/>
        <w:rPr>
          <w:rFonts w:eastAsia="Times New Roman"/>
          <w:lang w:val="en-GB"/>
        </w:rPr>
      </w:pPr>
      <w:bookmarkStart w:id="286" w:name="_Toc415297017"/>
      <w:bookmarkStart w:id="287" w:name="_Toc427849982"/>
      <w:r w:rsidRPr="00B8184E">
        <w:rPr>
          <w:rFonts w:eastAsia="Times New Roman"/>
          <w:lang w:val="en-GB"/>
        </w:rPr>
        <w:t>[Other]</w:t>
      </w:r>
      <w:bookmarkEnd w:id="286"/>
      <w:bookmarkEnd w:id="287"/>
    </w:p>
    <w:p w:rsidR="00B8184E" w:rsidRPr="00B8184E" w:rsidRDefault="00B8184E" w:rsidP="00B8184E">
      <w:pPr>
        <w:spacing w:before="100" w:after="100" w:line="280" w:lineRule="atLeast"/>
        <w:ind w:left="709"/>
        <w:rPr>
          <w:rFonts w:eastAsia="Times New Roman" w:cs="Times New Roman"/>
          <w:szCs w:val="20"/>
          <w:lang w:eastAsia="en-GB"/>
        </w:rPr>
      </w:pPr>
      <w:r w:rsidRPr="00B8184E">
        <w:rPr>
          <w:rFonts w:eastAsia="Times New Roman" w:cs="Times New Roman"/>
          <w:szCs w:val="20"/>
          <w:lang w:eastAsia="en-GB"/>
        </w:rPr>
        <w:t>[Insert paragraphs]</w:t>
      </w:r>
    </w:p>
    <w:p w:rsidR="00B8184E" w:rsidRPr="00B8184E" w:rsidRDefault="00B8184E" w:rsidP="00714AD1">
      <w:pPr>
        <w:pStyle w:val="Numberedheading2"/>
        <w:ind w:left="709" w:hanging="709"/>
        <w:rPr>
          <w:rFonts w:eastAsia="Times New Roman"/>
          <w:lang w:val="en-GB" w:eastAsia="en-NZ"/>
        </w:rPr>
      </w:pPr>
      <w:bookmarkStart w:id="288" w:name="_Toc415297018"/>
      <w:bookmarkStart w:id="289" w:name="_Toc427849983"/>
      <w:r w:rsidRPr="00B8184E">
        <w:rPr>
          <w:rFonts w:eastAsia="Times New Roman"/>
          <w:lang w:val="en-GB" w:eastAsia="en-NZ"/>
        </w:rPr>
        <w:t>Management of State Highway Bridges and Other Structures</w:t>
      </w:r>
      <w:bookmarkEnd w:id="288"/>
      <w:bookmarkEnd w:id="289"/>
    </w:p>
    <w:p w:rsidR="00B8184E" w:rsidRPr="00B8184E" w:rsidRDefault="00B8184E" w:rsidP="00B8184E">
      <w:pPr>
        <w:spacing w:before="100" w:after="100" w:line="280" w:lineRule="atLeast"/>
        <w:ind w:left="709"/>
        <w:rPr>
          <w:rFonts w:eastAsia="Times New Roman" w:cs="Times New Roman"/>
          <w:sz w:val="16"/>
          <w:szCs w:val="20"/>
          <w:lang w:eastAsia="en-GB"/>
        </w:rPr>
      </w:pPr>
      <w:r w:rsidRPr="00B8184E">
        <w:rPr>
          <w:rFonts w:eastAsia="Times New Roman" w:cs="Times New Roman"/>
          <w:color w:val="0000FF"/>
          <w:szCs w:val="24"/>
          <w:highlight w:val="yellow"/>
          <w:lang w:val="en-GB" w:eastAsia="en-NZ"/>
        </w:rPr>
        <w:t>&lt;&lt;Guidance note:  This section comprises all standard components of the management of SH bridges and other highway structures.  This section should be modified as required as the items specified in this Contract Scope will be undertaken by the Consultant. &gt;&gt;</w:t>
      </w:r>
    </w:p>
    <w:p w:rsidR="00B8184E" w:rsidRPr="00B8184E" w:rsidRDefault="00B8184E" w:rsidP="00B8184E">
      <w:pPr>
        <w:spacing w:before="100" w:after="100" w:line="280" w:lineRule="atLeast"/>
        <w:ind w:left="709"/>
        <w:rPr>
          <w:rFonts w:eastAsia="Times New Roman" w:cs="Times New Roman"/>
          <w:szCs w:val="20"/>
          <w:lang w:eastAsia="en-GB"/>
        </w:rPr>
      </w:pPr>
      <w:r w:rsidRPr="00B8184E">
        <w:rPr>
          <w:rFonts w:eastAsia="Times New Roman" w:cs="Times New Roman"/>
          <w:szCs w:val="20"/>
          <w:lang w:eastAsia="en-GB"/>
        </w:rPr>
        <w:t xml:space="preserve">The Consultant shall undertake the work associated with this contract in accordance with the Transport Agency’s </w:t>
      </w:r>
      <w:r w:rsidRPr="00B8184E">
        <w:rPr>
          <w:rFonts w:eastAsia="Times New Roman" w:cs="Times New Roman"/>
          <w:i/>
          <w:szCs w:val="20"/>
          <w:lang w:eastAsia="en-GB"/>
        </w:rPr>
        <w:t>Standard Specification Management of State Highway Bridges and other Structures</w:t>
      </w:r>
      <w:r w:rsidRPr="00B8184E">
        <w:rPr>
          <w:rFonts w:eastAsia="Times New Roman" w:cs="Times New Roman"/>
          <w:szCs w:val="20"/>
          <w:lang w:eastAsia="en-GB"/>
        </w:rPr>
        <w:t xml:space="preserve"> which is located on the Highway Information Portal. </w:t>
      </w:r>
    </w:p>
    <w:p w:rsidR="00B8184E" w:rsidRPr="00B8184E" w:rsidRDefault="00B8184E" w:rsidP="00714AD1">
      <w:pPr>
        <w:pStyle w:val="Numberedheading2"/>
        <w:ind w:left="709" w:hanging="709"/>
        <w:rPr>
          <w:rFonts w:eastAsia="Times New Roman"/>
          <w:lang w:val="en-GB" w:eastAsia="en-NZ"/>
        </w:rPr>
      </w:pPr>
      <w:bookmarkStart w:id="290" w:name="_Toc415297019"/>
      <w:bookmarkStart w:id="291" w:name="_Toc427849984"/>
      <w:r w:rsidRPr="00B8184E">
        <w:rPr>
          <w:rFonts w:eastAsia="Times New Roman"/>
          <w:lang w:val="en-GB" w:eastAsia="en-NZ"/>
        </w:rPr>
        <w:t>State Highway Traffic Monitoring</w:t>
      </w:r>
      <w:bookmarkEnd w:id="290"/>
      <w:bookmarkEnd w:id="291"/>
    </w:p>
    <w:p w:rsidR="00B8184E" w:rsidRPr="00B8184E" w:rsidRDefault="00B8184E" w:rsidP="00B8184E">
      <w:pPr>
        <w:spacing w:before="100" w:after="100" w:line="280" w:lineRule="atLeast"/>
        <w:ind w:left="709"/>
        <w:rPr>
          <w:rFonts w:eastAsia="Times New Roman" w:cs="Times New Roman"/>
          <w:color w:val="0000FF"/>
          <w:szCs w:val="24"/>
          <w:lang w:val="en-GB" w:eastAsia="en-NZ"/>
        </w:rPr>
      </w:pPr>
      <w:r w:rsidRPr="00B8184E">
        <w:rPr>
          <w:rFonts w:eastAsia="Times New Roman" w:cs="Times New Roman"/>
          <w:color w:val="0000FF"/>
          <w:szCs w:val="24"/>
          <w:highlight w:val="yellow"/>
          <w:lang w:val="en-GB" w:eastAsia="en-NZ"/>
        </w:rPr>
        <w:t>&lt;&lt;Guidance note:  only use this section for specific traffic monitoring contracts&gt;&gt;</w:t>
      </w:r>
    </w:p>
    <w:p w:rsidR="00386E85" w:rsidRDefault="00B8184E" w:rsidP="00B8184E">
      <w:pPr>
        <w:ind w:left="709"/>
        <w:rPr>
          <w:lang w:eastAsia="en-GB"/>
        </w:rPr>
      </w:pPr>
      <w:r w:rsidRPr="00B8184E">
        <w:rPr>
          <w:rFonts w:eastAsia="Times New Roman" w:cs="Times New Roman"/>
          <w:szCs w:val="20"/>
          <w:lang w:eastAsia="en-GB"/>
        </w:rPr>
        <w:t xml:space="preserve">The Consultant shall undertake the work associated with this contract in accordance with the Transport Agency’s </w:t>
      </w:r>
      <w:r w:rsidRPr="00B8184E">
        <w:rPr>
          <w:rFonts w:eastAsia="Times New Roman" w:cs="Times New Roman"/>
          <w:i/>
          <w:szCs w:val="20"/>
          <w:lang w:eastAsia="en-GB"/>
        </w:rPr>
        <w:t>Standard Specification State Highway Traffic Monitoring</w:t>
      </w:r>
      <w:r w:rsidRPr="00B8184E">
        <w:rPr>
          <w:rFonts w:eastAsia="Times New Roman" w:cs="Times New Roman"/>
          <w:szCs w:val="20"/>
          <w:lang w:eastAsia="en-GB"/>
        </w:rPr>
        <w:t xml:space="preserve"> which is located on the Highway Information Portal.</w:t>
      </w:r>
    </w:p>
    <w:p w:rsidR="000C7E9C" w:rsidRDefault="000C7E9C">
      <w:pPr>
        <w:rPr>
          <w:lang w:eastAsia="en-GB"/>
        </w:rPr>
      </w:pPr>
      <w:r>
        <w:rPr>
          <w:lang w:eastAsia="en-GB"/>
        </w:rPr>
        <w:br w:type="page"/>
      </w:r>
    </w:p>
    <w:p w:rsidR="00386E85" w:rsidRDefault="000C7E9C" w:rsidP="000C7E9C">
      <w:pPr>
        <w:pStyle w:val="Numberedheading2"/>
        <w:numPr>
          <w:ilvl w:val="0"/>
          <w:numId w:val="0"/>
        </w:numPr>
        <w:ind w:left="862" w:hanging="862"/>
        <w:rPr>
          <w:lang w:eastAsia="en-GB"/>
        </w:rPr>
      </w:pPr>
      <w:bookmarkStart w:id="292" w:name="_Toc427849985"/>
      <w:r>
        <w:rPr>
          <w:lang w:eastAsia="en-GB"/>
        </w:rPr>
        <w:t>Deliverables and Time Schedule</w:t>
      </w:r>
      <w:bookmarkEnd w:id="292"/>
    </w:p>
    <w:p w:rsidR="00386E85" w:rsidRDefault="000C7E9C" w:rsidP="00711B11">
      <w:pPr>
        <w:pStyle w:val="Numberedheading2"/>
        <w:numPr>
          <w:ilvl w:val="0"/>
          <w:numId w:val="137"/>
        </w:numPr>
        <w:ind w:left="709" w:hanging="709"/>
        <w:rPr>
          <w:lang w:eastAsia="en-GB"/>
        </w:rPr>
      </w:pPr>
      <w:bookmarkStart w:id="293" w:name="_Toc427849986"/>
      <w:r>
        <w:rPr>
          <w:lang w:eastAsia="en-GB"/>
        </w:rPr>
        <w:t>General</w:t>
      </w:r>
      <w:bookmarkEnd w:id="293"/>
    </w:p>
    <w:p w:rsidR="000C7E9C" w:rsidRPr="006A52E2" w:rsidRDefault="000C7E9C" w:rsidP="000C7E9C">
      <w:pPr>
        <w:pStyle w:val="SM030Paragraph"/>
        <w:tabs>
          <w:tab w:val="clear" w:pos="1276"/>
        </w:tabs>
        <w:ind w:left="709" w:hanging="709"/>
      </w:pPr>
      <w:r w:rsidRPr="006A52E2">
        <w:t>In accordance with Clause 9.2 of the General Conditions, intellectual property of the Client which forms part of the deliverables listed below and which comprises items which are extracted, taken or built from documents, data or information bases belonging to the Client, remains the intellectual property of the Client.</w:t>
      </w:r>
    </w:p>
    <w:p w:rsidR="000C7E9C" w:rsidRPr="000C7E9C" w:rsidRDefault="000C7E9C" w:rsidP="000C7E9C">
      <w:pPr>
        <w:pStyle w:val="Numberedheading2"/>
        <w:ind w:left="709" w:hanging="709"/>
        <w:rPr>
          <w:lang w:eastAsia="en-GB"/>
        </w:rPr>
      </w:pPr>
      <w:bookmarkStart w:id="294" w:name="_Toc427849987"/>
      <w:r>
        <w:rPr>
          <w:lang w:eastAsia="en-GB"/>
        </w:rPr>
        <w:t>Programme for Deliverables</w:t>
      </w:r>
      <w:bookmarkEnd w:id="294"/>
    </w:p>
    <w:p w:rsidR="000C7E9C" w:rsidRPr="006A52E2" w:rsidRDefault="000C7E9C" w:rsidP="00A77BFB">
      <w:pPr>
        <w:pStyle w:val="Numberedparagraph2"/>
      </w:pPr>
      <w:r w:rsidRPr="006A52E2">
        <w:t xml:space="preserve">The following is the Time Schedule for Deliverables.  It outlines the major/milestone deliverables but is not to be deemed all-inclusive.  Further deliverables with delivery dates and times may be specified in the </w:t>
      </w:r>
      <w:r>
        <w:t xml:space="preserve">Contract </w:t>
      </w:r>
      <w:r w:rsidRPr="006A52E2">
        <w:t>Scope and specifications.</w:t>
      </w:r>
    </w:p>
    <w:tbl>
      <w:tblPr>
        <w:tblW w:w="8505" w:type="dxa"/>
        <w:tblInd w:w="959" w:type="dxa"/>
        <w:tblBorders>
          <w:insideH w:val="single" w:sz="4" w:space="0" w:color="auto"/>
          <w:insideV w:val="single" w:sz="4" w:space="0" w:color="auto"/>
        </w:tblBorders>
        <w:tblLayout w:type="fixed"/>
        <w:tblLook w:val="0000" w:firstRow="0" w:lastRow="0" w:firstColumn="0" w:lastColumn="0" w:noHBand="0" w:noVBand="0"/>
      </w:tblPr>
      <w:tblGrid>
        <w:gridCol w:w="799"/>
        <w:gridCol w:w="3544"/>
        <w:gridCol w:w="4162"/>
      </w:tblGrid>
      <w:tr w:rsidR="000C7E9C" w:rsidRPr="00CC7505" w:rsidTr="000C7E9C">
        <w:trPr>
          <w:cantSplit/>
          <w:tblHeader/>
        </w:trPr>
        <w:tc>
          <w:tcPr>
            <w:tcW w:w="799" w:type="dxa"/>
            <w:shd w:val="clear" w:color="auto" w:fill="D9D9D9"/>
          </w:tcPr>
          <w:p w:rsidR="000C7E9C" w:rsidRPr="00CC7505" w:rsidRDefault="000C7E9C" w:rsidP="000C7E9C">
            <w:pPr>
              <w:spacing w:before="100" w:after="100" w:line="280" w:lineRule="atLeast"/>
              <w:rPr>
                <w:rFonts w:eastAsia="Times New Roman" w:cs="Times New Roman"/>
                <w:b/>
                <w:szCs w:val="18"/>
                <w:lang w:eastAsia="en-GB"/>
              </w:rPr>
            </w:pPr>
            <w:r w:rsidRPr="00CC7505">
              <w:rPr>
                <w:rFonts w:eastAsia="Times New Roman" w:cs="Times New Roman"/>
                <w:b/>
                <w:szCs w:val="18"/>
                <w:lang w:eastAsia="en-GB"/>
              </w:rPr>
              <w:t>No</w:t>
            </w:r>
          </w:p>
        </w:tc>
        <w:tc>
          <w:tcPr>
            <w:tcW w:w="3544" w:type="dxa"/>
            <w:shd w:val="clear" w:color="auto" w:fill="D9D9D9"/>
          </w:tcPr>
          <w:p w:rsidR="000C7E9C" w:rsidRPr="00CC7505" w:rsidRDefault="000C7E9C" w:rsidP="000C7E9C">
            <w:pPr>
              <w:spacing w:before="100" w:after="100" w:line="280" w:lineRule="atLeast"/>
              <w:rPr>
                <w:rFonts w:eastAsia="Times New Roman" w:cs="Times New Roman"/>
                <w:b/>
                <w:szCs w:val="18"/>
                <w:lang w:eastAsia="en-GB"/>
              </w:rPr>
            </w:pPr>
            <w:r w:rsidRPr="00CC7505">
              <w:rPr>
                <w:rFonts w:eastAsia="Times New Roman" w:cs="Times New Roman"/>
                <w:b/>
                <w:szCs w:val="18"/>
                <w:lang w:eastAsia="en-GB"/>
              </w:rPr>
              <w:t>Deliverable</w:t>
            </w:r>
          </w:p>
        </w:tc>
        <w:tc>
          <w:tcPr>
            <w:tcW w:w="4162" w:type="dxa"/>
            <w:shd w:val="clear" w:color="auto" w:fill="D9D9D9"/>
          </w:tcPr>
          <w:p w:rsidR="000C7E9C" w:rsidRPr="00CC7505" w:rsidRDefault="000C7E9C" w:rsidP="000C7E9C">
            <w:pPr>
              <w:spacing w:before="100" w:after="100" w:line="280" w:lineRule="atLeast"/>
              <w:rPr>
                <w:rFonts w:eastAsia="Times New Roman" w:cs="Times New Roman"/>
                <w:b/>
                <w:szCs w:val="18"/>
                <w:lang w:eastAsia="en-GB"/>
              </w:rPr>
            </w:pPr>
            <w:r w:rsidRPr="00CC7505">
              <w:rPr>
                <w:rFonts w:eastAsia="Times New Roman" w:cs="Times New Roman"/>
                <w:b/>
                <w:szCs w:val="18"/>
                <w:lang w:eastAsia="en-GB"/>
              </w:rPr>
              <w:t>Time for Delivery</w:t>
            </w:r>
          </w:p>
        </w:tc>
      </w:tr>
      <w:tr w:rsidR="000C7E9C" w:rsidRPr="00CC7505" w:rsidTr="000C7E9C">
        <w:trPr>
          <w:cantSplit/>
        </w:trPr>
        <w:tc>
          <w:tcPr>
            <w:tcW w:w="8505" w:type="dxa"/>
            <w:gridSpan w:val="3"/>
          </w:tcPr>
          <w:p w:rsidR="000C7E9C" w:rsidRPr="00CC7505" w:rsidRDefault="000C7E9C" w:rsidP="000C7E9C">
            <w:pPr>
              <w:spacing w:before="100" w:after="100" w:line="280" w:lineRule="atLeast"/>
              <w:rPr>
                <w:rFonts w:eastAsia="Times New Roman" w:cs="Times New Roman"/>
                <w:b/>
                <w:szCs w:val="18"/>
                <w:lang w:eastAsia="en-GB"/>
              </w:rPr>
            </w:pPr>
            <w:r w:rsidRPr="00CC7505">
              <w:rPr>
                <w:rFonts w:eastAsia="Times New Roman" w:cs="Times New Roman"/>
                <w:b/>
                <w:szCs w:val="18"/>
                <w:lang w:eastAsia="en-GB"/>
              </w:rPr>
              <w:t xml:space="preserve">Contract Scope </w:t>
            </w:r>
          </w:p>
        </w:tc>
      </w:tr>
      <w:tr w:rsidR="000C7E9C" w:rsidRPr="00CC7505" w:rsidTr="000C7E9C">
        <w:trPr>
          <w:cantSplit/>
        </w:trPr>
        <w:tc>
          <w:tcPr>
            <w:tcW w:w="799" w:type="dxa"/>
          </w:tcPr>
          <w:p w:rsidR="000C7E9C" w:rsidRPr="00CC7505" w:rsidRDefault="000C7E9C" w:rsidP="00711B11">
            <w:pPr>
              <w:numPr>
                <w:ilvl w:val="0"/>
                <w:numId w:val="139"/>
              </w:numPr>
              <w:spacing w:before="100" w:after="100" w:line="280" w:lineRule="atLeast"/>
              <w:rPr>
                <w:rFonts w:eastAsia="Times New Roman" w:cs="Times New Roman"/>
                <w:szCs w:val="24"/>
                <w:lang w:eastAsia="en-NZ"/>
              </w:rPr>
            </w:pPr>
          </w:p>
        </w:tc>
        <w:tc>
          <w:tcPr>
            <w:tcW w:w="3544"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[Other]</w:t>
            </w:r>
          </w:p>
        </w:tc>
        <w:tc>
          <w:tcPr>
            <w:tcW w:w="4162"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[Insert]</w:t>
            </w:r>
          </w:p>
        </w:tc>
      </w:tr>
      <w:tr w:rsidR="000C7E9C" w:rsidRPr="00CC7505" w:rsidTr="000C7E9C">
        <w:trPr>
          <w:cantSplit/>
        </w:trPr>
        <w:tc>
          <w:tcPr>
            <w:tcW w:w="799" w:type="dxa"/>
          </w:tcPr>
          <w:p w:rsidR="000C7E9C" w:rsidRPr="00CC7505" w:rsidRDefault="000C7E9C" w:rsidP="00711B11">
            <w:pPr>
              <w:numPr>
                <w:ilvl w:val="0"/>
                <w:numId w:val="139"/>
              </w:numPr>
              <w:spacing w:before="100" w:after="100" w:line="280" w:lineRule="atLeast"/>
              <w:rPr>
                <w:rFonts w:eastAsia="Times New Roman" w:cs="Times New Roman"/>
                <w:szCs w:val="24"/>
                <w:lang w:eastAsia="en-NZ"/>
              </w:rPr>
            </w:pPr>
          </w:p>
        </w:tc>
        <w:tc>
          <w:tcPr>
            <w:tcW w:w="3544"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[Other]</w:t>
            </w:r>
          </w:p>
        </w:tc>
        <w:tc>
          <w:tcPr>
            <w:tcW w:w="4162"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[Insert]</w:t>
            </w:r>
          </w:p>
        </w:tc>
      </w:tr>
      <w:tr w:rsidR="000C7E9C" w:rsidRPr="00CC7505" w:rsidTr="000C7E9C">
        <w:trPr>
          <w:cantSplit/>
        </w:trPr>
        <w:tc>
          <w:tcPr>
            <w:tcW w:w="8505" w:type="dxa"/>
            <w:gridSpan w:val="3"/>
          </w:tcPr>
          <w:p w:rsidR="000C7E9C" w:rsidRPr="00CC7505" w:rsidRDefault="000C7E9C" w:rsidP="000C7E9C">
            <w:pPr>
              <w:spacing w:before="100" w:after="100" w:line="280" w:lineRule="atLeast"/>
              <w:rPr>
                <w:rFonts w:eastAsia="Times New Roman" w:cs="Times New Roman"/>
                <w:b/>
                <w:szCs w:val="18"/>
                <w:lang w:eastAsia="en-GB"/>
              </w:rPr>
            </w:pPr>
            <w:r w:rsidRPr="00CC7505">
              <w:rPr>
                <w:rFonts w:eastAsia="Times New Roman" w:cs="Times New Roman"/>
                <w:b/>
                <w:szCs w:val="18"/>
                <w:lang w:eastAsia="en-GB"/>
              </w:rPr>
              <w:t>Contract Management</w:t>
            </w:r>
          </w:p>
        </w:tc>
      </w:tr>
      <w:tr w:rsidR="000C7E9C" w:rsidRPr="00CC7505" w:rsidTr="000C7E9C">
        <w:trPr>
          <w:cantSplit/>
        </w:trPr>
        <w:tc>
          <w:tcPr>
            <w:tcW w:w="799" w:type="dxa"/>
          </w:tcPr>
          <w:p w:rsidR="000C7E9C" w:rsidRPr="00CC7505" w:rsidRDefault="000C7E9C" w:rsidP="00711B11">
            <w:pPr>
              <w:numPr>
                <w:ilvl w:val="0"/>
                <w:numId w:val="139"/>
              </w:numPr>
              <w:spacing w:before="100" w:after="100" w:line="280" w:lineRule="atLeast"/>
              <w:rPr>
                <w:rFonts w:eastAsia="Times New Roman" w:cs="Times New Roman"/>
                <w:szCs w:val="24"/>
                <w:lang w:eastAsia="en-NZ"/>
              </w:rPr>
            </w:pPr>
          </w:p>
        </w:tc>
        <w:tc>
          <w:tcPr>
            <w:tcW w:w="3544"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Consultant’s project quality plan</w:t>
            </w:r>
          </w:p>
        </w:tc>
        <w:tc>
          <w:tcPr>
            <w:tcW w:w="4162"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Within [1 week] of acceptance of tender.</w:t>
            </w:r>
          </w:p>
        </w:tc>
      </w:tr>
      <w:tr w:rsidR="000C7E9C" w:rsidRPr="00CC7505" w:rsidTr="000C7E9C">
        <w:trPr>
          <w:cantSplit/>
        </w:trPr>
        <w:tc>
          <w:tcPr>
            <w:tcW w:w="799" w:type="dxa"/>
          </w:tcPr>
          <w:p w:rsidR="000C7E9C" w:rsidRPr="00CC7505" w:rsidRDefault="000C7E9C" w:rsidP="00711B11">
            <w:pPr>
              <w:numPr>
                <w:ilvl w:val="0"/>
                <w:numId w:val="139"/>
              </w:numPr>
              <w:spacing w:before="100" w:after="100" w:line="280" w:lineRule="atLeast"/>
              <w:rPr>
                <w:rFonts w:eastAsia="Times New Roman" w:cs="Times New Roman"/>
                <w:szCs w:val="24"/>
                <w:lang w:eastAsia="en-NZ"/>
              </w:rPr>
            </w:pPr>
          </w:p>
        </w:tc>
        <w:tc>
          <w:tcPr>
            <w:tcW w:w="3544"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Consultant’s draft baseline programme</w:t>
            </w:r>
          </w:p>
        </w:tc>
        <w:tc>
          <w:tcPr>
            <w:tcW w:w="4162"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 xml:space="preserve">Draft with Consultant’s project quality plan.  Baseline within </w:t>
            </w:r>
            <w:r w:rsidRPr="00CC7505">
              <w:rPr>
                <w:rFonts w:eastAsia="Times New Roman" w:cs="Lucida Sans Unicode"/>
                <w:szCs w:val="18"/>
                <w:lang w:eastAsia="en-NZ"/>
              </w:rPr>
              <w:t>[10] working days of Client acceptance of the Draft</w:t>
            </w:r>
          </w:p>
        </w:tc>
      </w:tr>
      <w:tr w:rsidR="000C7E9C" w:rsidRPr="00CC7505" w:rsidTr="000C7E9C">
        <w:trPr>
          <w:cantSplit/>
        </w:trPr>
        <w:tc>
          <w:tcPr>
            <w:tcW w:w="799" w:type="dxa"/>
          </w:tcPr>
          <w:p w:rsidR="000C7E9C" w:rsidRPr="00CC7505" w:rsidRDefault="000C7E9C" w:rsidP="00711B11">
            <w:pPr>
              <w:numPr>
                <w:ilvl w:val="0"/>
                <w:numId w:val="139"/>
              </w:numPr>
              <w:spacing w:before="100" w:after="100" w:line="280" w:lineRule="atLeast"/>
              <w:rPr>
                <w:rFonts w:eastAsia="Times New Roman" w:cs="Times New Roman"/>
                <w:szCs w:val="24"/>
                <w:lang w:eastAsia="en-NZ"/>
              </w:rPr>
            </w:pPr>
          </w:p>
        </w:tc>
        <w:tc>
          <w:tcPr>
            <w:tcW w:w="3544"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Contract RAP</w:t>
            </w:r>
          </w:p>
        </w:tc>
        <w:tc>
          <w:tcPr>
            <w:tcW w:w="4162"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Lucida Sans Unicode"/>
                <w:szCs w:val="18"/>
                <w:lang w:eastAsia="en-NZ"/>
              </w:rPr>
              <w:t>Draft within [20] working days of contract award. Baseline within [10] working days of acceptance of the Draft RAP.</w:t>
            </w:r>
          </w:p>
        </w:tc>
      </w:tr>
      <w:tr w:rsidR="000C7E9C" w:rsidRPr="00CC7505" w:rsidTr="000C7E9C">
        <w:trPr>
          <w:cantSplit/>
        </w:trPr>
        <w:tc>
          <w:tcPr>
            <w:tcW w:w="799" w:type="dxa"/>
          </w:tcPr>
          <w:p w:rsidR="000C7E9C" w:rsidRPr="00CC7505" w:rsidRDefault="000C7E9C" w:rsidP="00711B11">
            <w:pPr>
              <w:numPr>
                <w:ilvl w:val="0"/>
                <w:numId w:val="139"/>
              </w:numPr>
              <w:spacing w:before="100" w:after="100" w:line="280" w:lineRule="atLeast"/>
              <w:rPr>
                <w:rFonts w:eastAsia="Times New Roman" w:cs="Times New Roman"/>
                <w:szCs w:val="24"/>
                <w:lang w:eastAsia="en-NZ"/>
              </w:rPr>
            </w:pPr>
          </w:p>
        </w:tc>
        <w:tc>
          <w:tcPr>
            <w:tcW w:w="3544"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Risk Management Plan (RMP)</w:t>
            </w:r>
          </w:p>
        </w:tc>
        <w:tc>
          <w:tcPr>
            <w:tcW w:w="4162" w:type="dxa"/>
          </w:tcPr>
          <w:p w:rsidR="000C7E9C" w:rsidRPr="00CC7505" w:rsidRDefault="000C7E9C" w:rsidP="000C7E9C">
            <w:pPr>
              <w:spacing w:before="100" w:after="100" w:line="280" w:lineRule="atLeast"/>
              <w:rPr>
                <w:rFonts w:eastAsia="Times New Roman" w:cs="Lucida Sans Unicode"/>
                <w:szCs w:val="18"/>
                <w:lang w:eastAsia="en-NZ"/>
              </w:rPr>
            </w:pPr>
            <w:r w:rsidRPr="00CC7505">
              <w:rPr>
                <w:rFonts w:eastAsia="Times New Roman" w:cs="Lucida Sans Unicode"/>
                <w:szCs w:val="18"/>
                <w:lang w:eastAsia="en-NZ"/>
              </w:rPr>
              <w:t>Draft within [20] working days of contract award. Baseline within [5] working days of acceptance of the Draft RMP.</w:t>
            </w:r>
          </w:p>
        </w:tc>
      </w:tr>
      <w:tr w:rsidR="000C7E9C" w:rsidRPr="00CC7505" w:rsidTr="000C7E9C">
        <w:trPr>
          <w:cantSplit/>
        </w:trPr>
        <w:tc>
          <w:tcPr>
            <w:tcW w:w="799" w:type="dxa"/>
          </w:tcPr>
          <w:p w:rsidR="000C7E9C" w:rsidRPr="00CC7505" w:rsidRDefault="000C7E9C" w:rsidP="00711B11">
            <w:pPr>
              <w:numPr>
                <w:ilvl w:val="0"/>
                <w:numId w:val="139"/>
              </w:numPr>
              <w:spacing w:before="100" w:after="100" w:line="280" w:lineRule="atLeast"/>
              <w:rPr>
                <w:rFonts w:eastAsia="Times New Roman" w:cs="Times New Roman"/>
                <w:szCs w:val="24"/>
                <w:lang w:eastAsia="en-NZ"/>
              </w:rPr>
            </w:pPr>
          </w:p>
        </w:tc>
        <w:tc>
          <w:tcPr>
            <w:tcW w:w="3544"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H&amp;S Management Plan</w:t>
            </w:r>
          </w:p>
        </w:tc>
        <w:tc>
          <w:tcPr>
            <w:tcW w:w="4162"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With Consultant’s project quality plan.</w:t>
            </w:r>
          </w:p>
        </w:tc>
      </w:tr>
      <w:tr w:rsidR="000C7E9C" w:rsidRPr="00CC7505" w:rsidTr="000C7E9C">
        <w:trPr>
          <w:cantSplit/>
        </w:trPr>
        <w:tc>
          <w:tcPr>
            <w:tcW w:w="799" w:type="dxa"/>
          </w:tcPr>
          <w:p w:rsidR="000C7E9C" w:rsidRPr="00CC7505" w:rsidRDefault="000C7E9C" w:rsidP="00711B11">
            <w:pPr>
              <w:numPr>
                <w:ilvl w:val="0"/>
                <w:numId w:val="139"/>
              </w:numPr>
              <w:spacing w:before="100" w:after="100" w:line="280" w:lineRule="atLeast"/>
              <w:rPr>
                <w:rFonts w:eastAsia="Times New Roman" w:cs="Times New Roman"/>
                <w:szCs w:val="24"/>
                <w:lang w:eastAsia="en-NZ"/>
              </w:rPr>
            </w:pPr>
          </w:p>
        </w:tc>
        <w:tc>
          <w:tcPr>
            <w:tcW w:w="3544"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Community Engagement Plan</w:t>
            </w:r>
          </w:p>
        </w:tc>
        <w:tc>
          <w:tcPr>
            <w:tcW w:w="4162"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With Consultant’s project quality plan.</w:t>
            </w:r>
          </w:p>
        </w:tc>
      </w:tr>
      <w:tr w:rsidR="000C7E9C" w:rsidRPr="00CC7505" w:rsidTr="000C7E9C">
        <w:trPr>
          <w:cantSplit/>
        </w:trPr>
        <w:tc>
          <w:tcPr>
            <w:tcW w:w="799" w:type="dxa"/>
          </w:tcPr>
          <w:p w:rsidR="000C7E9C" w:rsidRPr="00CC7505" w:rsidRDefault="000C7E9C" w:rsidP="00711B11">
            <w:pPr>
              <w:numPr>
                <w:ilvl w:val="0"/>
                <w:numId w:val="139"/>
              </w:numPr>
              <w:spacing w:before="100" w:after="100" w:line="280" w:lineRule="atLeast"/>
              <w:rPr>
                <w:rFonts w:eastAsia="Times New Roman" w:cs="Times New Roman"/>
                <w:szCs w:val="24"/>
                <w:lang w:eastAsia="en-NZ"/>
              </w:rPr>
            </w:pPr>
          </w:p>
        </w:tc>
        <w:tc>
          <w:tcPr>
            <w:tcW w:w="3544"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Budget cashflows for project</w:t>
            </w:r>
          </w:p>
        </w:tc>
        <w:tc>
          <w:tcPr>
            <w:tcW w:w="4162"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Within [1 week] of acceptance of tender.</w:t>
            </w:r>
          </w:p>
        </w:tc>
      </w:tr>
      <w:tr w:rsidR="000C7E9C" w:rsidRPr="00CC7505" w:rsidTr="000C7E9C">
        <w:trPr>
          <w:cantSplit/>
        </w:trPr>
        <w:tc>
          <w:tcPr>
            <w:tcW w:w="799" w:type="dxa"/>
          </w:tcPr>
          <w:p w:rsidR="000C7E9C" w:rsidRPr="00CC7505" w:rsidRDefault="000C7E9C" w:rsidP="00711B11">
            <w:pPr>
              <w:numPr>
                <w:ilvl w:val="0"/>
                <w:numId w:val="139"/>
              </w:numPr>
              <w:spacing w:before="100" w:after="100" w:line="280" w:lineRule="atLeast"/>
              <w:rPr>
                <w:rFonts w:eastAsia="Times New Roman" w:cs="Times New Roman"/>
                <w:szCs w:val="24"/>
                <w:lang w:eastAsia="en-NZ"/>
              </w:rPr>
            </w:pPr>
          </w:p>
        </w:tc>
        <w:tc>
          <w:tcPr>
            <w:tcW w:w="3544"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Consultant’s monthly report</w:t>
            </w:r>
          </w:p>
        </w:tc>
        <w:tc>
          <w:tcPr>
            <w:tcW w:w="4162"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By the [8</w:t>
            </w:r>
            <w:r w:rsidRPr="00CC7505">
              <w:rPr>
                <w:rFonts w:eastAsia="Times New Roman" w:cs="Times New Roman"/>
                <w:szCs w:val="24"/>
                <w:vertAlign w:val="superscript"/>
                <w:lang w:eastAsia="en-NZ"/>
              </w:rPr>
              <w:t>th</w:t>
            </w:r>
            <w:r w:rsidRPr="00CC7505">
              <w:rPr>
                <w:rFonts w:eastAsia="Times New Roman" w:cs="Times New Roman"/>
                <w:szCs w:val="24"/>
                <w:lang w:eastAsia="en-NZ"/>
              </w:rPr>
              <w:t>] day of each month.</w:t>
            </w:r>
          </w:p>
        </w:tc>
      </w:tr>
      <w:tr w:rsidR="000C7E9C" w:rsidRPr="00CC7505" w:rsidTr="000C7E9C">
        <w:trPr>
          <w:cantSplit/>
        </w:trPr>
        <w:tc>
          <w:tcPr>
            <w:tcW w:w="799" w:type="dxa"/>
          </w:tcPr>
          <w:p w:rsidR="000C7E9C" w:rsidRPr="00CC7505" w:rsidRDefault="000C7E9C" w:rsidP="00711B11">
            <w:pPr>
              <w:numPr>
                <w:ilvl w:val="0"/>
                <w:numId w:val="139"/>
              </w:numPr>
              <w:spacing w:before="100" w:after="100" w:line="280" w:lineRule="atLeast"/>
              <w:rPr>
                <w:rFonts w:eastAsia="Times New Roman" w:cs="Times New Roman"/>
                <w:szCs w:val="24"/>
                <w:lang w:eastAsia="en-NZ"/>
              </w:rPr>
            </w:pPr>
          </w:p>
        </w:tc>
        <w:tc>
          <w:tcPr>
            <w:tcW w:w="3544"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Accrual report</w:t>
            </w:r>
          </w:p>
        </w:tc>
        <w:tc>
          <w:tcPr>
            <w:tcW w:w="4162"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By the [8</w:t>
            </w:r>
            <w:r w:rsidRPr="00CC7505">
              <w:rPr>
                <w:rFonts w:eastAsia="Times New Roman" w:cs="Times New Roman"/>
                <w:szCs w:val="24"/>
                <w:vertAlign w:val="superscript"/>
                <w:lang w:eastAsia="en-NZ"/>
              </w:rPr>
              <w:t>th</w:t>
            </w:r>
            <w:r w:rsidRPr="00CC7505">
              <w:rPr>
                <w:rFonts w:eastAsia="Times New Roman" w:cs="Times New Roman"/>
                <w:szCs w:val="24"/>
                <w:lang w:eastAsia="en-NZ"/>
              </w:rPr>
              <w:t>] day of each month.</w:t>
            </w:r>
          </w:p>
        </w:tc>
      </w:tr>
      <w:tr w:rsidR="000C7E9C" w:rsidRPr="00CC7505" w:rsidTr="000C7E9C">
        <w:trPr>
          <w:cantSplit/>
        </w:trPr>
        <w:tc>
          <w:tcPr>
            <w:tcW w:w="799" w:type="dxa"/>
          </w:tcPr>
          <w:p w:rsidR="000C7E9C" w:rsidRPr="00CC7505" w:rsidRDefault="000C7E9C" w:rsidP="00711B11">
            <w:pPr>
              <w:numPr>
                <w:ilvl w:val="0"/>
                <w:numId w:val="139"/>
              </w:numPr>
              <w:spacing w:before="100" w:after="100" w:line="280" w:lineRule="atLeast"/>
              <w:rPr>
                <w:rFonts w:eastAsia="Times New Roman" w:cs="Times New Roman"/>
                <w:szCs w:val="24"/>
                <w:lang w:eastAsia="en-NZ"/>
              </w:rPr>
            </w:pPr>
          </w:p>
        </w:tc>
        <w:tc>
          <w:tcPr>
            <w:tcW w:w="3544"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Activity risk file</w:t>
            </w:r>
          </w:p>
        </w:tc>
        <w:tc>
          <w:tcPr>
            <w:tcW w:w="4162"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Prior to contract completion.</w:t>
            </w:r>
          </w:p>
        </w:tc>
      </w:tr>
      <w:tr w:rsidR="000C7E9C" w:rsidRPr="00CC7505" w:rsidTr="000C7E9C">
        <w:trPr>
          <w:cantSplit/>
        </w:trPr>
        <w:tc>
          <w:tcPr>
            <w:tcW w:w="799" w:type="dxa"/>
          </w:tcPr>
          <w:p w:rsidR="000C7E9C" w:rsidRPr="00CC7505" w:rsidRDefault="000C7E9C" w:rsidP="00711B11">
            <w:pPr>
              <w:numPr>
                <w:ilvl w:val="0"/>
                <w:numId w:val="139"/>
              </w:numPr>
              <w:spacing w:before="100" w:after="100" w:line="280" w:lineRule="atLeast"/>
              <w:rPr>
                <w:rFonts w:eastAsia="Times New Roman" w:cs="Times New Roman"/>
                <w:szCs w:val="24"/>
                <w:lang w:eastAsia="en-NZ"/>
              </w:rPr>
            </w:pPr>
          </w:p>
        </w:tc>
        <w:tc>
          <w:tcPr>
            <w:tcW w:w="3544"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Consultation report</w:t>
            </w:r>
          </w:p>
        </w:tc>
        <w:tc>
          <w:tcPr>
            <w:tcW w:w="4162"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By the [8</w:t>
            </w:r>
            <w:r w:rsidRPr="00CC7505">
              <w:rPr>
                <w:rFonts w:eastAsia="Times New Roman" w:cs="Times New Roman"/>
                <w:szCs w:val="24"/>
                <w:vertAlign w:val="superscript"/>
                <w:lang w:eastAsia="en-NZ"/>
              </w:rPr>
              <w:t>th</w:t>
            </w:r>
            <w:r w:rsidRPr="00CC7505">
              <w:rPr>
                <w:rFonts w:eastAsia="Times New Roman" w:cs="Times New Roman"/>
                <w:szCs w:val="24"/>
                <w:lang w:eastAsia="en-NZ"/>
              </w:rPr>
              <w:t>] day of each month</w:t>
            </w:r>
          </w:p>
        </w:tc>
      </w:tr>
      <w:tr w:rsidR="000C7E9C" w:rsidRPr="00CC7505" w:rsidTr="000C7E9C">
        <w:trPr>
          <w:cantSplit/>
        </w:trPr>
        <w:tc>
          <w:tcPr>
            <w:tcW w:w="799" w:type="dxa"/>
          </w:tcPr>
          <w:p w:rsidR="000C7E9C" w:rsidRPr="00CC7505" w:rsidRDefault="000C7E9C" w:rsidP="00711B11">
            <w:pPr>
              <w:numPr>
                <w:ilvl w:val="0"/>
                <w:numId w:val="139"/>
              </w:numPr>
              <w:spacing w:before="100" w:after="100" w:line="280" w:lineRule="atLeast"/>
              <w:rPr>
                <w:rFonts w:eastAsia="Times New Roman" w:cs="Times New Roman"/>
                <w:szCs w:val="24"/>
                <w:lang w:eastAsia="en-NZ"/>
              </w:rPr>
            </w:pPr>
          </w:p>
        </w:tc>
        <w:tc>
          <w:tcPr>
            <w:tcW w:w="3544"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Public relations report</w:t>
            </w:r>
          </w:p>
        </w:tc>
        <w:tc>
          <w:tcPr>
            <w:tcW w:w="4162"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Within [48] hours of an incident.</w:t>
            </w:r>
          </w:p>
        </w:tc>
      </w:tr>
      <w:tr w:rsidR="000C7E9C" w:rsidRPr="00CC7505" w:rsidTr="000C7E9C">
        <w:trPr>
          <w:cantSplit/>
        </w:trPr>
        <w:tc>
          <w:tcPr>
            <w:tcW w:w="799" w:type="dxa"/>
          </w:tcPr>
          <w:p w:rsidR="000C7E9C" w:rsidRPr="00CC7505" w:rsidRDefault="000C7E9C" w:rsidP="00711B11">
            <w:pPr>
              <w:numPr>
                <w:ilvl w:val="0"/>
                <w:numId w:val="139"/>
              </w:numPr>
              <w:spacing w:before="100" w:after="100" w:line="280" w:lineRule="atLeast"/>
              <w:rPr>
                <w:rFonts w:eastAsia="Times New Roman" w:cs="Times New Roman"/>
                <w:szCs w:val="24"/>
                <w:lang w:eastAsia="en-NZ"/>
              </w:rPr>
            </w:pPr>
          </w:p>
        </w:tc>
        <w:tc>
          <w:tcPr>
            <w:tcW w:w="3544"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Accident report</w:t>
            </w:r>
          </w:p>
        </w:tc>
        <w:tc>
          <w:tcPr>
            <w:tcW w:w="4162"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As soon as possible after each accident.</w:t>
            </w:r>
          </w:p>
        </w:tc>
      </w:tr>
      <w:tr w:rsidR="000C7E9C" w:rsidRPr="00CC7505" w:rsidTr="000C7E9C">
        <w:trPr>
          <w:cantSplit/>
        </w:trPr>
        <w:tc>
          <w:tcPr>
            <w:tcW w:w="799" w:type="dxa"/>
          </w:tcPr>
          <w:p w:rsidR="000C7E9C" w:rsidRPr="00CC7505" w:rsidRDefault="000C7E9C" w:rsidP="00711B11">
            <w:pPr>
              <w:numPr>
                <w:ilvl w:val="0"/>
                <w:numId w:val="139"/>
              </w:numPr>
              <w:spacing w:before="100" w:after="100" w:line="280" w:lineRule="atLeast"/>
              <w:rPr>
                <w:rFonts w:eastAsia="Times New Roman" w:cs="Times New Roman"/>
                <w:szCs w:val="24"/>
                <w:lang w:eastAsia="en-NZ"/>
              </w:rPr>
            </w:pPr>
          </w:p>
        </w:tc>
        <w:tc>
          <w:tcPr>
            <w:tcW w:w="3544"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Contract close out risk report</w:t>
            </w:r>
          </w:p>
        </w:tc>
        <w:tc>
          <w:tcPr>
            <w:tcW w:w="4162"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Lucida Sans Unicode"/>
                <w:szCs w:val="18"/>
                <w:lang w:eastAsia="en-NZ"/>
              </w:rPr>
              <w:t>Draft within [10] working days of contract close out risk review.  Final within [3] working days of Client acceptance of the draft Contract Close Out Risk Report and prior to contract completion.</w:t>
            </w:r>
          </w:p>
        </w:tc>
      </w:tr>
      <w:tr w:rsidR="000C7E9C" w:rsidRPr="00CC7505" w:rsidTr="000C7E9C">
        <w:trPr>
          <w:cantSplit/>
        </w:trPr>
        <w:tc>
          <w:tcPr>
            <w:tcW w:w="799" w:type="dxa"/>
          </w:tcPr>
          <w:p w:rsidR="000C7E9C" w:rsidRPr="00CC7505" w:rsidRDefault="000C7E9C" w:rsidP="00711B11">
            <w:pPr>
              <w:numPr>
                <w:ilvl w:val="0"/>
                <w:numId w:val="139"/>
              </w:numPr>
              <w:spacing w:before="100" w:after="100" w:line="280" w:lineRule="atLeast"/>
              <w:rPr>
                <w:rFonts w:eastAsia="Times New Roman" w:cs="Times New Roman"/>
                <w:szCs w:val="24"/>
                <w:lang w:eastAsia="en-NZ"/>
              </w:rPr>
            </w:pPr>
          </w:p>
        </w:tc>
        <w:tc>
          <w:tcPr>
            <w:tcW w:w="3544"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[Other]</w:t>
            </w:r>
          </w:p>
        </w:tc>
        <w:tc>
          <w:tcPr>
            <w:tcW w:w="4162"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[Insert]</w:t>
            </w:r>
          </w:p>
        </w:tc>
      </w:tr>
      <w:tr w:rsidR="000C7E9C" w:rsidRPr="00CC7505" w:rsidTr="000C7E9C">
        <w:trPr>
          <w:cantSplit/>
        </w:trPr>
        <w:tc>
          <w:tcPr>
            <w:tcW w:w="4343" w:type="dxa"/>
            <w:gridSpan w:val="2"/>
          </w:tcPr>
          <w:p w:rsidR="000C7E9C" w:rsidRPr="00CC7505" w:rsidDel="00AD3080" w:rsidRDefault="000C7E9C" w:rsidP="000C7E9C">
            <w:pPr>
              <w:spacing w:before="100" w:after="100" w:line="280" w:lineRule="atLeast"/>
              <w:rPr>
                <w:rFonts w:eastAsia="Times New Roman" w:cs="Times New Roman"/>
                <w:szCs w:val="24"/>
                <w:lang w:eastAsia="en-NZ"/>
              </w:rPr>
            </w:pPr>
            <w:r w:rsidRPr="00CC7505">
              <w:rPr>
                <w:rFonts w:eastAsia="Times New Roman" w:cs="Times New Roman"/>
                <w:b/>
                <w:szCs w:val="24"/>
                <w:lang w:eastAsia="en-NZ"/>
              </w:rPr>
              <w:t>Programme Business Case</w:t>
            </w:r>
          </w:p>
        </w:tc>
        <w:tc>
          <w:tcPr>
            <w:tcW w:w="4162" w:type="dxa"/>
          </w:tcPr>
          <w:p w:rsidR="000C7E9C" w:rsidRPr="00CC7505" w:rsidDel="00AD3080" w:rsidRDefault="000C7E9C" w:rsidP="000C7E9C">
            <w:pPr>
              <w:spacing w:before="100" w:after="100" w:line="280" w:lineRule="atLeast"/>
              <w:rPr>
                <w:rFonts w:eastAsia="Times New Roman" w:cs="Times New Roman"/>
                <w:szCs w:val="24"/>
                <w:lang w:eastAsia="en-NZ"/>
              </w:rPr>
            </w:pPr>
          </w:p>
        </w:tc>
      </w:tr>
      <w:tr w:rsidR="000C7E9C" w:rsidRPr="00CC7505" w:rsidTr="000C7E9C">
        <w:trPr>
          <w:cantSplit/>
        </w:trPr>
        <w:tc>
          <w:tcPr>
            <w:tcW w:w="799" w:type="dxa"/>
          </w:tcPr>
          <w:p w:rsidR="000C7E9C" w:rsidRPr="00CC7505" w:rsidRDefault="000C7E9C" w:rsidP="00711B11">
            <w:pPr>
              <w:numPr>
                <w:ilvl w:val="0"/>
                <w:numId w:val="139"/>
              </w:numPr>
              <w:spacing w:before="100" w:after="100" w:line="280" w:lineRule="atLeast"/>
              <w:rPr>
                <w:rFonts w:eastAsia="Times New Roman" w:cs="Times New Roman"/>
                <w:szCs w:val="24"/>
                <w:lang w:eastAsia="en-NZ"/>
              </w:rPr>
            </w:pPr>
          </w:p>
        </w:tc>
        <w:tc>
          <w:tcPr>
            <w:tcW w:w="3544" w:type="dxa"/>
          </w:tcPr>
          <w:p w:rsidR="000C7E9C" w:rsidRPr="00CC7505" w:rsidDel="00AD3080"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Draft Problems, Opportunities and Constraints report</w:t>
            </w:r>
          </w:p>
        </w:tc>
        <w:tc>
          <w:tcPr>
            <w:tcW w:w="4162" w:type="dxa"/>
          </w:tcPr>
          <w:p w:rsidR="000C7E9C" w:rsidRPr="00CC7505" w:rsidDel="00AD3080"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Within [8 weeks] of acceptance of tender.</w:t>
            </w:r>
          </w:p>
        </w:tc>
      </w:tr>
      <w:tr w:rsidR="000C7E9C" w:rsidRPr="00CC7505" w:rsidTr="000C7E9C">
        <w:trPr>
          <w:cantSplit/>
        </w:trPr>
        <w:tc>
          <w:tcPr>
            <w:tcW w:w="799" w:type="dxa"/>
          </w:tcPr>
          <w:p w:rsidR="000C7E9C" w:rsidRPr="00CC7505" w:rsidRDefault="000C7E9C" w:rsidP="00711B11">
            <w:pPr>
              <w:numPr>
                <w:ilvl w:val="0"/>
                <w:numId w:val="139"/>
              </w:numPr>
              <w:spacing w:before="100" w:after="100" w:line="280" w:lineRule="atLeast"/>
              <w:rPr>
                <w:rFonts w:eastAsia="Times New Roman" w:cs="Times New Roman"/>
                <w:szCs w:val="24"/>
                <w:lang w:eastAsia="en-NZ"/>
              </w:rPr>
            </w:pPr>
          </w:p>
        </w:tc>
        <w:tc>
          <w:tcPr>
            <w:tcW w:w="3544" w:type="dxa"/>
          </w:tcPr>
          <w:p w:rsidR="000C7E9C" w:rsidRPr="00CC7505" w:rsidDel="00AD3080"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Final Problems, Opportunities and Constraints report</w:t>
            </w:r>
          </w:p>
        </w:tc>
        <w:tc>
          <w:tcPr>
            <w:tcW w:w="4162" w:type="dxa"/>
          </w:tcPr>
          <w:p w:rsidR="000C7E9C" w:rsidRPr="00CC7505" w:rsidDel="00AD3080"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Within [2 weeks] of receipt of the Client’s comments on the draft Problems, Opportunities and Constraints report.</w:t>
            </w:r>
          </w:p>
        </w:tc>
      </w:tr>
      <w:tr w:rsidR="000C7E9C" w:rsidRPr="00CC7505" w:rsidTr="000C7E9C">
        <w:trPr>
          <w:cantSplit/>
        </w:trPr>
        <w:tc>
          <w:tcPr>
            <w:tcW w:w="799" w:type="dxa"/>
          </w:tcPr>
          <w:p w:rsidR="000C7E9C" w:rsidRPr="00CC7505" w:rsidRDefault="000C7E9C" w:rsidP="00711B11">
            <w:pPr>
              <w:numPr>
                <w:ilvl w:val="0"/>
                <w:numId w:val="139"/>
              </w:numPr>
              <w:spacing w:before="100" w:after="100" w:line="280" w:lineRule="atLeast"/>
              <w:rPr>
                <w:rFonts w:eastAsia="Times New Roman" w:cs="Times New Roman"/>
                <w:szCs w:val="24"/>
                <w:lang w:eastAsia="en-NZ"/>
              </w:rPr>
            </w:pPr>
          </w:p>
        </w:tc>
        <w:tc>
          <w:tcPr>
            <w:tcW w:w="3544"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Draft Options/Programme Workshop report</w:t>
            </w:r>
          </w:p>
        </w:tc>
        <w:tc>
          <w:tcPr>
            <w:tcW w:w="4162"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Within [8 weeks] of acceptance of tender.</w:t>
            </w:r>
          </w:p>
        </w:tc>
      </w:tr>
      <w:tr w:rsidR="000C7E9C" w:rsidRPr="00CC7505" w:rsidTr="000C7E9C">
        <w:trPr>
          <w:cantSplit/>
        </w:trPr>
        <w:tc>
          <w:tcPr>
            <w:tcW w:w="799" w:type="dxa"/>
          </w:tcPr>
          <w:p w:rsidR="000C7E9C" w:rsidRPr="00CC7505" w:rsidRDefault="000C7E9C" w:rsidP="00711B11">
            <w:pPr>
              <w:numPr>
                <w:ilvl w:val="0"/>
                <w:numId w:val="139"/>
              </w:numPr>
              <w:spacing w:before="100" w:after="100" w:line="280" w:lineRule="atLeast"/>
              <w:rPr>
                <w:rFonts w:eastAsia="Times New Roman" w:cs="Times New Roman"/>
                <w:szCs w:val="24"/>
                <w:lang w:eastAsia="en-NZ"/>
              </w:rPr>
            </w:pPr>
          </w:p>
        </w:tc>
        <w:tc>
          <w:tcPr>
            <w:tcW w:w="3544" w:type="dxa"/>
          </w:tcPr>
          <w:p w:rsidR="000C7E9C" w:rsidRPr="00CC7505" w:rsidDel="00AD3080"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Draft Programme Business Case</w:t>
            </w:r>
          </w:p>
        </w:tc>
        <w:tc>
          <w:tcPr>
            <w:tcW w:w="4162" w:type="dxa"/>
          </w:tcPr>
          <w:p w:rsidR="000C7E9C" w:rsidRPr="00CC7505" w:rsidDel="00AD3080"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Within [20 weeks] of Client’s approval to proceed.</w:t>
            </w:r>
          </w:p>
        </w:tc>
      </w:tr>
      <w:tr w:rsidR="000C7E9C" w:rsidRPr="00CC7505" w:rsidTr="000C7E9C">
        <w:trPr>
          <w:cantSplit/>
        </w:trPr>
        <w:tc>
          <w:tcPr>
            <w:tcW w:w="799" w:type="dxa"/>
          </w:tcPr>
          <w:p w:rsidR="000C7E9C" w:rsidRPr="00CC7505" w:rsidRDefault="000C7E9C" w:rsidP="00711B11">
            <w:pPr>
              <w:numPr>
                <w:ilvl w:val="0"/>
                <w:numId w:val="139"/>
              </w:numPr>
              <w:spacing w:before="100" w:after="100" w:line="280" w:lineRule="atLeast"/>
              <w:rPr>
                <w:rFonts w:eastAsia="Times New Roman" w:cs="Times New Roman"/>
                <w:szCs w:val="24"/>
                <w:lang w:eastAsia="en-NZ"/>
              </w:rPr>
            </w:pPr>
          </w:p>
        </w:tc>
        <w:tc>
          <w:tcPr>
            <w:tcW w:w="3544" w:type="dxa"/>
          </w:tcPr>
          <w:p w:rsidR="000C7E9C" w:rsidRPr="00CC7505" w:rsidDel="00AD3080"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Final Programme Business Case</w:t>
            </w:r>
          </w:p>
        </w:tc>
        <w:tc>
          <w:tcPr>
            <w:tcW w:w="4162" w:type="dxa"/>
          </w:tcPr>
          <w:p w:rsidR="000C7E9C" w:rsidRPr="00CC7505" w:rsidDel="00AD3080"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Within [2 weeks] of receipt of the Client’s comments on the draft Programme Business case.</w:t>
            </w:r>
          </w:p>
        </w:tc>
      </w:tr>
      <w:tr w:rsidR="000C7E9C" w:rsidRPr="00CC7505" w:rsidTr="000C7E9C">
        <w:trPr>
          <w:cantSplit/>
        </w:trPr>
        <w:tc>
          <w:tcPr>
            <w:tcW w:w="799" w:type="dxa"/>
          </w:tcPr>
          <w:p w:rsidR="000C7E9C" w:rsidRPr="00CC7505" w:rsidRDefault="000C7E9C" w:rsidP="00711B11">
            <w:pPr>
              <w:numPr>
                <w:ilvl w:val="0"/>
                <w:numId w:val="139"/>
              </w:numPr>
              <w:spacing w:before="100" w:after="100" w:line="280" w:lineRule="atLeast"/>
              <w:rPr>
                <w:rFonts w:eastAsia="Times New Roman" w:cs="Times New Roman"/>
                <w:szCs w:val="24"/>
                <w:lang w:eastAsia="en-NZ"/>
              </w:rPr>
            </w:pPr>
          </w:p>
        </w:tc>
        <w:tc>
          <w:tcPr>
            <w:tcW w:w="3544" w:type="dxa"/>
          </w:tcPr>
          <w:p w:rsidR="000C7E9C" w:rsidRPr="00CC7505" w:rsidDel="00AD3080"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Updated project risk file</w:t>
            </w:r>
          </w:p>
        </w:tc>
        <w:tc>
          <w:tcPr>
            <w:tcW w:w="4162" w:type="dxa"/>
          </w:tcPr>
          <w:p w:rsidR="000C7E9C" w:rsidRPr="00CC7505" w:rsidDel="00AD3080"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Within [2 weeks] following date of final Programme Business Case report.</w:t>
            </w:r>
          </w:p>
        </w:tc>
      </w:tr>
      <w:tr w:rsidR="000C7E9C" w:rsidRPr="00CC7505" w:rsidTr="000C7E9C">
        <w:trPr>
          <w:cantSplit/>
        </w:trPr>
        <w:tc>
          <w:tcPr>
            <w:tcW w:w="4343" w:type="dxa"/>
            <w:gridSpan w:val="2"/>
          </w:tcPr>
          <w:p w:rsidR="000C7E9C" w:rsidRPr="00CC7505" w:rsidDel="00AD3080" w:rsidRDefault="000C7E9C" w:rsidP="000C7E9C">
            <w:pPr>
              <w:spacing w:before="100" w:after="100" w:line="280" w:lineRule="atLeast"/>
              <w:rPr>
                <w:rFonts w:eastAsia="Times New Roman" w:cs="Times New Roman"/>
                <w:szCs w:val="24"/>
                <w:lang w:eastAsia="en-NZ"/>
              </w:rPr>
            </w:pPr>
            <w:r w:rsidRPr="00CC7505">
              <w:rPr>
                <w:rFonts w:eastAsia="Times New Roman" w:cs="Times New Roman"/>
                <w:b/>
                <w:szCs w:val="24"/>
                <w:lang w:eastAsia="en-NZ"/>
              </w:rPr>
              <w:t>Indicative Business Case</w:t>
            </w:r>
          </w:p>
        </w:tc>
        <w:tc>
          <w:tcPr>
            <w:tcW w:w="4162" w:type="dxa"/>
          </w:tcPr>
          <w:p w:rsidR="000C7E9C" w:rsidRPr="00CC7505" w:rsidDel="00AD3080" w:rsidRDefault="000C7E9C" w:rsidP="000C7E9C">
            <w:pPr>
              <w:spacing w:before="100" w:after="100" w:line="280" w:lineRule="atLeast"/>
              <w:rPr>
                <w:rFonts w:eastAsia="Times New Roman" w:cs="Times New Roman"/>
                <w:szCs w:val="24"/>
                <w:lang w:eastAsia="en-NZ"/>
              </w:rPr>
            </w:pPr>
          </w:p>
        </w:tc>
      </w:tr>
      <w:tr w:rsidR="000C7E9C" w:rsidRPr="00CC7505" w:rsidTr="000C7E9C">
        <w:trPr>
          <w:cantSplit/>
        </w:trPr>
        <w:tc>
          <w:tcPr>
            <w:tcW w:w="799" w:type="dxa"/>
          </w:tcPr>
          <w:p w:rsidR="000C7E9C" w:rsidRPr="00CC7505" w:rsidRDefault="000C7E9C" w:rsidP="00711B11">
            <w:pPr>
              <w:numPr>
                <w:ilvl w:val="0"/>
                <w:numId w:val="139"/>
              </w:numPr>
              <w:spacing w:before="100" w:after="100" w:line="280" w:lineRule="atLeast"/>
              <w:rPr>
                <w:rFonts w:eastAsia="Times New Roman" w:cs="Times New Roman"/>
                <w:szCs w:val="24"/>
                <w:lang w:eastAsia="en-NZ"/>
              </w:rPr>
            </w:pPr>
          </w:p>
        </w:tc>
        <w:tc>
          <w:tcPr>
            <w:tcW w:w="3544" w:type="dxa"/>
          </w:tcPr>
          <w:p w:rsidR="000C7E9C" w:rsidRPr="00CC7505" w:rsidDel="00AD3080"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Draft Problems, Opportunities and Constraints report</w:t>
            </w:r>
          </w:p>
        </w:tc>
        <w:tc>
          <w:tcPr>
            <w:tcW w:w="4162" w:type="dxa"/>
          </w:tcPr>
          <w:p w:rsidR="000C7E9C" w:rsidRPr="00CC7505" w:rsidDel="00AD3080"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Within [8 weeks] of acceptance of tender.</w:t>
            </w:r>
          </w:p>
        </w:tc>
      </w:tr>
      <w:tr w:rsidR="000C7E9C" w:rsidRPr="00CC7505" w:rsidTr="000C7E9C">
        <w:trPr>
          <w:cantSplit/>
        </w:trPr>
        <w:tc>
          <w:tcPr>
            <w:tcW w:w="799" w:type="dxa"/>
          </w:tcPr>
          <w:p w:rsidR="000C7E9C" w:rsidRPr="00CC7505" w:rsidRDefault="000C7E9C" w:rsidP="00711B11">
            <w:pPr>
              <w:numPr>
                <w:ilvl w:val="0"/>
                <w:numId w:val="139"/>
              </w:numPr>
              <w:spacing w:before="100" w:after="100" w:line="280" w:lineRule="atLeast"/>
              <w:rPr>
                <w:rFonts w:eastAsia="Times New Roman" w:cs="Times New Roman"/>
                <w:szCs w:val="24"/>
                <w:lang w:eastAsia="en-NZ"/>
              </w:rPr>
            </w:pPr>
          </w:p>
        </w:tc>
        <w:tc>
          <w:tcPr>
            <w:tcW w:w="3544" w:type="dxa"/>
          </w:tcPr>
          <w:p w:rsidR="000C7E9C" w:rsidRPr="00CC7505" w:rsidDel="00AD3080"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Final Problems, Opportunities and Constraints report</w:t>
            </w:r>
          </w:p>
        </w:tc>
        <w:tc>
          <w:tcPr>
            <w:tcW w:w="4162" w:type="dxa"/>
          </w:tcPr>
          <w:p w:rsidR="000C7E9C" w:rsidRPr="00CC7505" w:rsidDel="00AD3080"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Within [2 weeks] of receipt of the Client’s comments on the draft Problems, Opportunities and Constraints report.</w:t>
            </w:r>
          </w:p>
        </w:tc>
      </w:tr>
      <w:tr w:rsidR="000C7E9C" w:rsidRPr="00CC7505" w:rsidTr="000C7E9C">
        <w:trPr>
          <w:cantSplit/>
        </w:trPr>
        <w:tc>
          <w:tcPr>
            <w:tcW w:w="799" w:type="dxa"/>
          </w:tcPr>
          <w:p w:rsidR="000C7E9C" w:rsidRPr="00CC7505" w:rsidRDefault="000C7E9C" w:rsidP="00711B11">
            <w:pPr>
              <w:numPr>
                <w:ilvl w:val="0"/>
                <w:numId w:val="139"/>
              </w:numPr>
              <w:spacing w:before="100" w:after="100" w:line="280" w:lineRule="atLeast"/>
              <w:rPr>
                <w:rFonts w:eastAsia="Times New Roman" w:cs="Times New Roman"/>
                <w:szCs w:val="24"/>
                <w:lang w:eastAsia="en-NZ"/>
              </w:rPr>
            </w:pPr>
          </w:p>
        </w:tc>
        <w:tc>
          <w:tcPr>
            <w:tcW w:w="3544"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Schedule of legal descriptions for land affected and preliminary land requirement plans</w:t>
            </w:r>
          </w:p>
        </w:tc>
        <w:tc>
          <w:tcPr>
            <w:tcW w:w="4162"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At option evaluation stage for the PROPERTY ACQUISITION AGENT.</w:t>
            </w:r>
          </w:p>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 xml:space="preserve">With the draft Indicative Business Case for the Client. </w:t>
            </w:r>
          </w:p>
        </w:tc>
      </w:tr>
      <w:tr w:rsidR="000C7E9C" w:rsidRPr="00CC7505" w:rsidTr="000C7E9C">
        <w:trPr>
          <w:cantSplit/>
        </w:trPr>
        <w:tc>
          <w:tcPr>
            <w:tcW w:w="799" w:type="dxa"/>
          </w:tcPr>
          <w:p w:rsidR="000C7E9C" w:rsidRPr="00CC7505" w:rsidRDefault="000C7E9C" w:rsidP="00711B11">
            <w:pPr>
              <w:numPr>
                <w:ilvl w:val="0"/>
                <w:numId w:val="139"/>
              </w:numPr>
              <w:spacing w:before="100" w:after="100" w:line="280" w:lineRule="atLeast"/>
              <w:rPr>
                <w:rFonts w:eastAsia="Times New Roman" w:cs="Times New Roman"/>
                <w:szCs w:val="24"/>
                <w:lang w:eastAsia="en-NZ"/>
              </w:rPr>
            </w:pPr>
          </w:p>
        </w:tc>
        <w:tc>
          <w:tcPr>
            <w:tcW w:w="3544"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Preliminary land requirement plans, schedule of legal descriptions for land affected and property acquisition strategy</w:t>
            </w:r>
          </w:p>
        </w:tc>
        <w:tc>
          <w:tcPr>
            <w:tcW w:w="4162"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With final Indicative Business Case.</w:t>
            </w:r>
          </w:p>
        </w:tc>
      </w:tr>
      <w:tr w:rsidR="000C7E9C" w:rsidRPr="00CC7505" w:rsidTr="000C7E9C">
        <w:trPr>
          <w:cantSplit/>
        </w:trPr>
        <w:tc>
          <w:tcPr>
            <w:tcW w:w="799" w:type="dxa"/>
          </w:tcPr>
          <w:p w:rsidR="000C7E9C" w:rsidRPr="00CC7505" w:rsidRDefault="000C7E9C" w:rsidP="00711B11">
            <w:pPr>
              <w:numPr>
                <w:ilvl w:val="0"/>
                <w:numId w:val="139"/>
              </w:numPr>
              <w:spacing w:before="100" w:after="100" w:line="280" w:lineRule="atLeast"/>
              <w:rPr>
                <w:rFonts w:eastAsia="Times New Roman" w:cs="Times New Roman"/>
                <w:szCs w:val="24"/>
                <w:lang w:eastAsia="en-NZ"/>
              </w:rPr>
            </w:pPr>
          </w:p>
        </w:tc>
        <w:tc>
          <w:tcPr>
            <w:tcW w:w="3544" w:type="dxa"/>
          </w:tcPr>
          <w:p w:rsidR="000C7E9C" w:rsidRPr="00CC7505" w:rsidDel="00AD3080"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Draft Options/Programme Workshop report</w:t>
            </w:r>
          </w:p>
        </w:tc>
        <w:tc>
          <w:tcPr>
            <w:tcW w:w="4162" w:type="dxa"/>
          </w:tcPr>
          <w:p w:rsidR="000C7E9C" w:rsidRPr="00CC7505" w:rsidDel="00AD3080"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Within [12 weeks] of acceptance of tender.</w:t>
            </w:r>
          </w:p>
        </w:tc>
      </w:tr>
      <w:tr w:rsidR="000C7E9C" w:rsidRPr="00CC7505" w:rsidTr="000C7E9C">
        <w:trPr>
          <w:cantSplit/>
        </w:trPr>
        <w:tc>
          <w:tcPr>
            <w:tcW w:w="799" w:type="dxa"/>
          </w:tcPr>
          <w:p w:rsidR="000C7E9C" w:rsidRPr="00CC7505" w:rsidRDefault="000C7E9C" w:rsidP="00711B11">
            <w:pPr>
              <w:numPr>
                <w:ilvl w:val="0"/>
                <w:numId w:val="139"/>
              </w:numPr>
              <w:spacing w:before="100" w:after="100" w:line="280" w:lineRule="atLeast"/>
              <w:rPr>
                <w:rFonts w:eastAsia="Times New Roman" w:cs="Times New Roman"/>
                <w:szCs w:val="24"/>
                <w:lang w:eastAsia="en-NZ"/>
              </w:rPr>
            </w:pPr>
          </w:p>
        </w:tc>
        <w:tc>
          <w:tcPr>
            <w:tcW w:w="3544"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Environmental and Social Responsibility Screen</w:t>
            </w:r>
          </w:p>
        </w:tc>
        <w:tc>
          <w:tcPr>
            <w:tcW w:w="4162"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With final Indicative Business Case</w:t>
            </w:r>
          </w:p>
        </w:tc>
      </w:tr>
      <w:tr w:rsidR="000C7E9C" w:rsidRPr="00CC7505" w:rsidTr="000C7E9C">
        <w:trPr>
          <w:cantSplit/>
        </w:trPr>
        <w:tc>
          <w:tcPr>
            <w:tcW w:w="799" w:type="dxa"/>
          </w:tcPr>
          <w:p w:rsidR="000C7E9C" w:rsidRPr="00CC7505" w:rsidRDefault="000C7E9C" w:rsidP="00711B11">
            <w:pPr>
              <w:numPr>
                <w:ilvl w:val="0"/>
                <w:numId w:val="139"/>
              </w:numPr>
              <w:spacing w:before="100" w:after="100" w:line="280" w:lineRule="atLeast"/>
              <w:rPr>
                <w:rFonts w:eastAsia="Times New Roman" w:cs="Times New Roman"/>
                <w:szCs w:val="24"/>
                <w:lang w:eastAsia="en-NZ"/>
              </w:rPr>
            </w:pPr>
          </w:p>
        </w:tc>
        <w:tc>
          <w:tcPr>
            <w:tcW w:w="3544" w:type="dxa"/>
          </w:tcPr>
          <w:p w:rsidR="000C7E9C" w:rsidRPr="00CC7505" w:rsidDel="00AD3080"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Draft Indicative Business Case</w:t>
            </w:r>
          </w:p>
        </w:tc>
        <w:tc>
          <w:tcPr>
            <w:tcW w:w="4162" w:type="dxa"/>
          </w:tcPr>
          <w:p w:rsidR="000C7E9C" w:rsidRPr="00CC7505" w:rsidDel="00AD3080"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Within [20 weeks] of Client’s approval to proceed.</w:t>
            </w:r>
          </w:p>
        </w:tc>
      </w:tr>
      <w:tr w:rsidR="000C7E9C" w:rsidRPr="00CC7505" w:rsidTr="000C7E9C">
        <w:trPr>
          <w:cantSplit/>
        </w:trPr>
        <w:tc>
          <w:tcPr>
            <w:tcW w:w="799" w:type="dxa"/>
          </w:tcPr>
          <w:p w:rsidR="000C7E9C" w:rsidRPr="00CC7505" w:rsidRDefault="000C7E9C" w:rsidP="00711B11">
            <w:pPr>
              <w:numPr>
                <w:ilvl w:val="0"/>
                <w:numId w:val="139"/>
              </w:numPr>
              <w:spacing w:before="100" w:after="100" w:line="280" w:lineRule="atLeast"/>
              <w:rPr>
                <w:rFonts w:eastAsia="Times New Roman" w:cs="Times New Roman"/>
                <w:szCs w:val="24"/>
                <w:lang w:eastAsia="en-NZ"/>
              </w:rPr>
            </w:pPr>
          </w:p>
        </w:tc>
        <w:tc>
          <w:tcPr>
            <w:tcW w:w="3544" w:type="dxa"/>
          </w:tcPr>
          <w:p w:rsidR="000C7E9C" w:rsidRPr="00CC7505" w:rsidDel="00AD3080"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Final Indicative Business Case</w:t>
            </w:r>
          </w:p>
        </w:tc>
        <w:tc>
          <w:tcPr>
            <w:tcW w:w="4162" w:type="dxa"/>
          </w:tcPr>
          <w:p w:rsidR="000C7E9C" w:rsidRPr="00CC7505" w:rsidDel="00AD3080"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Within [2 weeks] of receipt of the Client’s comments on the draft Indicative Business Case.</w:t>
            </w:r>
          </w:p>
        </w:tc>
      </w:tr>
      <w:tr w:rsidR="000C7E9C" w:rsidRPr="00CC7505" w:rsidTr="000C7E9C">
        <w:trPr>
          <w:cantSplit/>
        </w:trPr>
        <w:tc>
          <w:tcPr>
            <w:tcW w:w="799" w:type="dxa"/>
          </w:tcPr>
          <w:p w:rsidR="000C7E9C" w:rsidRPr="00CC7505" w:rsidRDefault="000C7E9C" w:rsidP="00711B11">
            <w:pPr>
              <w:numPr>
                <w:ilvl w:val="0"/>
                <w:numId w:val="139"/>
              </w:numPr>
              <w:spacing w:before="100" w:after="100" w:line="280" w:lineRule="atLeast"/>
              <w:rPr>
                <w:rFonts w:eastAsia="Times New Roman" w:cs="Times New Roman"/>
                <w:szCs w:val="24"/>
                <w:lang w:eastAsia="en-NZ"/>
              </w:rPr>
            </w:pPr>
          </w:p>
        </w:tc>
        <w:tc>
          <w:tcPr>
            <w:tcW w:w="3544"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Detailed Business Case Scoping Report</w:t>
            </w:r>
          </w:p>
        </w:tc>
        <w:tc>
          <w:tcPr>
            <w:tcW w:w="4162"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With final Indicative Business Case</w:t>
            </w:r>
          </w:p>
        </w:tc>
      </w:tr>
      <w:tr w:rsidR="000C7E9C" w:rsidRPr="00CC7505" w:rsidTr="000C7E9C">
        <w:trPr>
          <w:cantSplit/>
        </w:trPr>
        <w:tc>
          <w:tcPr>
            <w:tcW w:w="799" w:type="dxa"/>
          </w:tcPr>
          <w:p w:rsidR="000C7E9C" w:rsidRPr="00CC7505" w:rsidRDefault="000C7E9C" w:rsidP="00711B11">
            <w:pPr>
              <w:numPr>
                <w:ilvl w:val="0"/>
                <w:numId w:val="139"/>
              </w:numPr>
              <w:spacing w:before="100" w:after="100" w:line="280" w:lineRule="atLeast"/>
              <w:rPr>
                <w:rFonts w:eastAsia="Times New Roman" w:cs="Times New Roman"/>
                <w:szCs w:val="24"/>
                <w:lang w:eastAsia="en-NZ"/>
              </w:rPr>
            </w:pPr>
          </w:p>
        </w:tc>
        <w:tc>
          <w:tcPr>
            <w:tcW w:w="3544" w:type="dxa"/>
          </w:tcPr>
          <w:p w:rsidR="000C7E9C" w:rsidRPr="00CC7505" w:rsidDel="00AD3080"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[Other]</w:t>
            </w:r>
          </w:p>
        </w:tc>
        <w:tc>
          <w:tcPr>
            <w:tcW w:w="4162" w:type="dxa"/>
          </w:tcPr>
          <w:p w:rsidR="000C7E9C" w:rsidRPr="00CC7505" w:rsidDel="00AD3080"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[Insert]</w:t>
            </w:r>
          </w:p>
        </w:tc>
      </w:tr>
      <w:tr w:rsidR="000C7E9C" w:rsidRPr="00CC7505" w:rsidTr="000C7E9C">
        <w:trPr>
          <w:cantSplit/>
        </w:trPr>
        <w:tc>
          <w:tcPr>
            <w:tcW w:w="4343" w:type="dxa"/>
            <w:gridSpan w:val="2"/>
          </w:tcPr>
          <w:p w:rsidR="000C7E9C" w:rsidRPr="00CC7505" w:rsidDel="00AD3080" w:rsidRDefault="000C7E9C" w:rsidP="000C7E9C">
            <w:pPr>
              <w:keepNext/>
              <w:keepLines/>
              <w:spacing w:before="100" w:after="100" w:line="280" w:lineRule="atLeast"/>
              <w:rPr>
                <w:rFonts w:eastAsia="Times New Roman" w:cs="Times New Roman"/>
                <w:szCs w:val="24"/>
                <w:lang w:eastAsia="en-NZ"/>
              </w:rPr>
            </w:pPr>
            <w:r w:rsidRPr="00CC7505">
              <w:rPr>
                <w:rFonts w:eastAsia="Times New Roman" w:cs="Times New Roman"/>
                <w:b/>
                <w:szCs w:val="24"/>
                <w:lang w:eastAsia="en-NZ"/>
              </w:rPr>
              <w:t>Detailed Business Case</w:t>
            </w:r>
          </w:p>
        </w:tc>
        <w:tc>
          <w:tcPr>
            <w:tcW w:w="4162" w:type="dxa"/>
          </w:tcPr>
          <w:p w:rsidR="000C7E9C" w:rsidRPr="00CC7505" w:rsidDel="00AD3080" w:rsidRDefault="000C7E9C" w:rsidP="000C7E9C">
            <w:pPr>
              <w:keepNext/>
              <w:keepLines/>
              <w:spacing w:before="100" w:after="100" w:line="280" w:lineRule="atLeast"/>
              <w:rPr>
                <w:rFonts w:eastAsia="Times New Roman" w:cs="Times New Roman"/>
                <w:szCs w:val="24"/>
                <w:lang w:eastAsia="en-NZ"/>
              </w:rPr>
            </w:pPr>
          </w:p>
        </w:tc>
      </w:tr>
      <w:tr w:rsidR="000C7E9C" w:rsidRPr="00CC7505" w:rsidTr="000C7E9C">
        <w:trPr>
          <w:cantSplit/>
        </w:trPr>
        <w:tc>
          <w:tcPr>
            <w:tcW w:w="799" w:type="dxa"/>
          </w:tcPr>
          <w:p w:rsidR="000C7E9C" w:rsidRPr="00CC7505" w:rsidRDefault="000C7E9C" w:rsidP="00711B11">
            <w:pPr>
              <w:keepNext/>
              <w:keepLines/>
              <w:numPr>
                <w:ilvl w:val="0"/>
                <w:numId w:val="139"/>
              </w:numPr>
              <w:spacing w:before="100" w:after="100" w:line="280" w:lineRule="atLeast"/>
              <w:rPr>
                <w:rFonts w:eastAsia="Times New Roman" w:cs="Times New Roman"/>
                <w:szCs w:val="24"/>
                <w:lang w:eastAsia="en-NZ"/>
              </w:rPr>
            </w:pPr>
          </w:p>
        </w:tc>
        <w:tc>
          <w:tcPr>
            <w:tcW w:w="3544" w:type="dxa"/>
          </w:tcPr>
          <w:p w:rsidR="000C7E9C" w:rsidRPr="00CC7505" w:rsidDel="00AD3080" w:rsidRDefault="000C7E9C" w:rsidP="000C7E9C">
            <w:pPr>
              <w:keepNext/>
              <w:keepLines/>
              <w:spacing w:before="100" w:after="100" w:line="280" w:lineRule="atLeast"/>
              <w:rPr>
                <w:rFonts w:eastAsia="Times New Roman" w:cs="Times New Roman"/>
                <w:szCs w:val="24"/>
                <w:lang w:eastAsia="en-NZ"/>
              </w:rPr>
            </w:pPr>
            <w:r w:rsidRPr="00CC7505">
              <w:rPr>
                <w:rFonts w:eastAsia="Times New Roman" w:cs="Times New Roman"/>
                <w:szCs w:val="24"/>
                <w:lang w:eastAsia="en-NZ"/>
              </w:rPr>
              <w:t>Draft Problems, Opportunities and Constraints report</w:t>
            </w:r>
          </w:p>
        </w:tc>
        <w:tc>
          <w:tcPr>
            <w:tcW w:w="4162" w:type="dxa"/>
          </w:tcPr>
          <w:p w:rsidR="000C7E9C" w:rsidRPr="00CC7505" w:rsidDel="00AD3080" w:rsidRDefault="000C7E9C" w:rsidP="000C7E9C">
            <w:pPr>
              <w:keepNext/>
              <w:keepLines/>
              <w:spacing w:before="100" w:after="100" w:line="280" w:lineRule="atLeast"/>
              <w:rPr>
                <w:rFonts w:eastAsia="Times New Roman" w:cs="Times New Roman"/>
                <w:szCs w:val="24"/>
                <w:lang w:eastAsia="en-NZ"/>
              </w:rPr>
            </w:pPr>
            <w:r w:rsidRPr="00CC7505">
              <w:rPr>
                <w:rFonts w:eastAsia="Times New Roman" w:cs="Times New Roman"/>
                <w:szCs w:val="24"/>
                <w:lang w:eastAsia="en-NZ"/>
              </w:rPr>
              <w:t>Within [8 weeks] of acceptance of tender.</w:t>
            </w:r>
          </w:p>
        </w:tc>
      </w:tr>
      <w:tr w:rsidR="000C7E9C" w:rsidRPr="00CC7505" w:rsidTr="000C7E9C">
        <w:trPr>
          <w:cantSplit/>
        </w:trPr>
        <w:tc>
          <w:tcPr>
            <w:tcW w:w="799" w:type="dxa"/>
          </w:tcPr>
          <w:p w:rsidR="000C7E9C" w:rsidRPr="00CC7505" w:rsidRDefault="000C7E9C" w:rsidP="00711B11">
            <w:pPr>
              <w:numPr>
                <w:ilvl w:val="0"/>
                <w:numId w:val="139"/>
              </w:numPr>
              <w:spacing w:before="100" w:after="100" w:line="280" w:lineRule="atLeast"/>
              <w:rPr>
                <w:rFonts w:eastAsia="Times New Roman" w:cs="Times New Roman"/>
                <w:szCs w:val="24"/>
                <w:lang w:eastAsia="en-NZ"/>
              </w:rPr>
            </w:pPr>
          </w:p>
        </w:tc>
        <w:tc>
          <w:tcPr>
            <w:tcW w:w="3544" w:type="dxa"/>
          </w:tcPr>
          <w:p w:rsidR="000C7E9C" w:rsidRPr="00CC7505" w:rsidDel="00AD3080"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Final Problems, Opportunities and Constraints report</w:t>
            </w:r>
          </w:p>
        </w:tc>
        <w:tc>
          <w:tcPr>
            <w:tcW w:w="4162" w:type="dxa"/>
          </w:tcPr>
          <w:p w:rsidR="000C7E9C" w:rsidRPr="00CC7505" w:rsidDel="00AD3080"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Within [2 weeks] of receipt of the Client’s comments on the draft Problems, Opportunities and Constraints report.</w:t>
            </w:r>
          </w:p>
        </w:tc>
      </w:tr>
      <w:tr w:rsidR="000C7E9C" w:rsidRPr="00CC7505" w:rsidTr="000C7E9C">
        <w:trPr>
          <w:cantSplit/>
        </w:trPr>
        <w:tc>
          <w:tcPr>
            <w:tcW w:w="799" w:type="dxa"/>
          </w:tcPr>
          <w:p w:rsidR="000C7E9C" w:rsidRPr="00CC7505" w:rsidRDefault="000C7E9C" w:rsidP="00711B11">
            <w:pPr>
              <w:numPr>
                <w:ilvl w:val="0"/>
                <w:numId w:val="139"/>
              </w:numPr>
              <w:spacing w:before="100" w:after="100" w:line="280" w:lineRule="atLeast"/>
              <w:rPr>
                <w:rFonts w:eastAsia="Times New Roman" w:cs="Times New Roman"/>
                <w:szCs w:val="24"/>
                <w:lang w:eastAsia="en-NZ"/>
              </w:rPr>
            </w:pPr>
          </w:p>
        </w:tc>
        <w:tc>
          <w:tcPr>
            <w:tcW w:w="3544"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Preliminary geotechnical appraisal report</w:t>
            </w:r>
          </w:p>
        </w:tc>
        <w:tc>
          <w:tcPr>
            <w:tcW w:w="4162"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Within [8 weeks] of acceptance of tender.</w:t>
            </w:r>
          </w:p>
        </w:tc>
      </w:tr>
      <w:tr w:rsidR="000C7E9C" w:rsidRPr="00CC7505" w:rsidTr="000C7E9C">
        <w:trPr>
          <w:cantSplit/>
        </w:trPr>
        <w:tc>
          <w:tcPr>
            <w:tcW w:w="799" w:type="dxa"/>
          </w:tcPr>
          <w:p w:rsidR="000C7E9C" w:rsidRPr="00CC7505" w:rsidRDefault="000C7E9C" w:rsidP="00711B11">
            <w:pPr>
              <w:numPr>
                <w:ilvl w:val="0"/>
                <w:numId w:val="139"/>
              </w:numPr>
              <w:spacing w:before="100" w:after="100" w:line="280" w:lineRule="atLeast"/>
              <w:rPr>
                <w:rFonts w:eastAsia="Times New Roman" w:cs="Times New Roman"/>
                <w:szCs w:val="24"/>
                <w:lang w:eastAsia="en-NZ"/>
              </w:rPr>
            </w:pPr>
          </w:p>
        </w:tc>
        <w:tc>
          <w:tcPr>
            <w:tcW w:w="3544"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Safety in Design file</w:t>
            </w:r>
          </w:p>
        </w:tc>
        <w:tc>
          <w:tcPr>
            <w:tcW w:w="4162"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Prior to phase handover</w:t>
            </w:r>
          </w:p>
        </w:tc>
      </w:tr>
      <w:tr w:rsidR="000C7E9C" w:rsidRPr="00CC7505" w:rsidTr="000C7E9C">
        <w:trPr>
          <w:cantSplit/>
        </w:trPr>
        <w:tc>
          <w:tcPr>
            <w:tcW w:w="799" w:type="dxa"/>
          </w:tcPr>
          <w:p w:rsidR="000C7E9C" w:rsidRPr="00CC7505" w:rsidRDefault="000C7E9C" w:rsidP="00711B11">
            <w:pPr>
              <w:numPr>
                <w:ilvl w:val="0"/>
                <w:numId w:val="139"/>
              </w:numPr>
              <w:spacing w:before="100" w:after="100" w:line="280" w:lineRule="atLeast"/>
              <w:rPr>
                <w:rFonts w:eastAsia="Times New Roman" w:cs="Times New Roman"/>
                <w:szCs w:val="24"/>
                <w:lang w:eastAsia="en-NZ"/>
              </w:rPr>
            </w:pPr>
          </w:p>
        </w:tc>
        <w:tc>
          <w:tcPr>
            <w:tcW w:w="3544"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Consenting and Procurement Strategies</w:t>
            </w:r>
          </w:p>
        </w:tc>
        <w:tc>
          <w:tcPr>
            <w:tcW w:w="4162"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With final Detailed Business Case</w:t>
            </w:r>
          </w:p>
        </w:tc>
      </w:tr>
      <w:tr w:rsidR="000C7E9C" w:rsidRPr="00CC7505" w:rsidTr="000C7E9C">
        <w:trPr>
          <w:cantSplit/>
        </w:trPr>
        <w:tc>
          <w:tcPr>
            <w:tcW w:w="799" w:type="dxa"/>
          </w:tcPr>
          <w:p w:rsidR="000C7E9C" w:rsidRPr="00CC7505" w:rsidRDefault="000C7E9C" w:rsidP="00711B11">
            <w:pPr>
              <w:numPr>
                <w:ilvl w:val="0"/>
                <w:numId w:val="139"/>
              </w:numPr>
              <w:spacing w:before="100" w:after="100" w:line="280" w:lineRule="atLeast"/>
              <w:rPr>
                <w:rFonts w:eastAsia="Times New Roman" w:cs="Times New Roman"/>
                <w:szCs w:val="24"/>
                <w:lang w:eastAsia="en-NZ"/>
              </w:rPr>
            </w:pPr>
          </w:p>
        </w:tc>
        <w:tc>
          <w:tcPr>
            <w:tcW w:w="3544"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Land Requirements Plans</w:t>
            </w:r>
          </w:p>
        </w:tc>
        <w:tc>
          <w:tcPr>
            <w:tcW w:w="4162"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With final Detailed Business Case</w:t>
            </w:r>
          </w:p>
        </w:tc>
      </w:tr>
      <w:tr w:rsidR="000C7E9C" w:rsidRPr="00CC7505" w:rsidTr="000C7E9C">
        <w:trPr>
          <w:cantSplit/>
        </w:trPr>
        <w:tc>
          <w:tcPr>
            <w:tcW w:w="799" w:type="dxa"/>
          </w:tcPr>
          <w:p w:rsidR="000C7E9C" w:rsidRPr="00CC7505" w:rsidRDefault="000C7E9C" w:rsidP="00711B11">
            <w:pPr>
              <w:numPr>
                <w:ilvl w:val="0"/>
                <w:numId w:val="139"/>
              </w:numPr>
              <w:spacing w:before="100" w:after="100" w:line="280" w:lineRule="atLeast"/>
              <w:rPr>
                <w:rFonts w:eastAsia="Times New Roman" w:cs="Times New Roman"/>
                <w:szCs w:val="24"/>
                <w:lang w:eastAsia="en-NZ"/>
              </w:rPr>
            </w:pPr>
          </w:p>
        </w:tc>
        <w:tc>
          <w:tcPr>
            <w:tcW w:w="3544"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Preliminary technical assessments</w:t>
            </w:r>
          </w:p>
        </w:tc>
        <w:tc>
          <w:tcPr>
            <w:tcW w:w="4162"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With final Detailed Business Case</w:t>
            </w:r>
          </w:p>
        </w:tc>
      </w:tr>
      <w:tr w:rsidR="000C7E9C" w:rsidRPr="00CC7505" w:rsidTr="000C7E9C">
        <w:trPr>
          <w:cantSplit/>
        </w:trPr>
        <w:tc>
          <w:tcPr>
            <w:tcW w:w="799" w:type="dxa"/>
          </w:tcPr>
          <w:p w:rsidR="000C7E9C" w:rsidRPr="00CC7505" w:rsidRDefault="000C7E9C" w:rsidP="00711B11">
            <w:pPr>
              <w:numPr>
                <w:ilvl w:val="0"/>
                <w:numId w:val="139"/>
              </w:numPr>
              <w:spacing w:before="100" w:after="100" w:line="280" w:lineRule="atLeast"/>
              <w:rPr>
                <w:rFonts w:eastAsia="Times New Roman" w:cs="Times New Roman"/>
                <w:szCs w:val="24"/>
                <w:lang w:eastAsia="en-NZ"/>
              </w:rPr>
            </w:pPr>
          </w:p>
        </w:tc>
        <w:tc>
          <w:tcPr>
            <w:tcW w:w="3544" w:type="dxa"/>
          </w:tcPr>
          <w:p w:rsidR="000C7E9C" w:rsidRPr="00CC7505" w:rsidDel="00AD3080"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Draft Detailed Business Case</w:t>
            </w:r>
          </w:p>
        </w:tc>
        <w:tc>
          <w:tcPr>
            <w:tcW w:w="4162" w:type="dxa"/>
          </w:tcPr>
          <w:p w:rsidR="000C7E9C" w:rsidRPr="00CC7505" w:rsidDel="00AD3080"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Within [20 weeks] of Client’s approval to proceed.</w:t>
            </w:r>
          </w:p>
        </w:tc>
      </w:tr>
      <w:tr w:rsidR="000C7E9C" w:rsidRPr="00CC7505" w:rsidTr="000C7E9C">
        <w:trPr>
          <w:cantSplit/>
        </w:trPr>
        <w:tc>
          <w:tcPr>
            <w:tcW w:w="799" w:type="dxa"/>
          </w:tcPr>
          <w:p w:rsidR="000C7E9C" w:rsidRPr="00CC7505" w:rsidRDefault="000C7E9C" w:rsidP="00711B11">
            <w:pPr>
              <w:numPr>
                <w:ilvl w:val="0"/>
                <w:numId w:val="139"/>
              </w:numPr>
              <w:spacing w:before="100" w:after="100" w:line="280" w:lineRule="atLeast"/>
              <w:rPr>
                <w:rFonts w:eastAsia="Times New Roman" w:cs="Times New Roman"/>
                <w:szCs w:val="24"/>
                <w:lang w:eastAsia="en-NZ"/>
              </w:rPr>
            </w:pPr>
          </w:p>
        </w:tc>
        <w:tc>
          <w:tcPr>
            <w:tcW w:w="3544" w:type="dxa"/>
          </w:tcPr>
          <w:p w:rsidR="000C7E9C" w:rsidRPr="00CC7505" w:rsidDel="00AD3080"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Final Detailed Business Case</w:t>
            </w:r>
          </w:p>
        </w:tc>
        <w:tc>
          <w:tcPr>
            <w:tcW w:w="4162" w:type="dxa"/>
          </w:tcPr>
          <w:p w:rsidR="000C7E9C" w:rsidRPr="00CC7505" w:rsidDel="00AD3080"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Within [2 weeks] of receipt of the Client’s comments on the draft Detailed Business Case.</w:t>
            </w:r>
          </w:p>
        </w:tc>
      </w:tr>
      <w:tr w:rsidR="000C7E9C" w:rsidRPr="00CC7505" w:rsidTr="000C7E9C">
        <w:trPr>
          <w:cantSplit/>
        </w:trPr>
        <w:tc>
          <w:tcPr>
            <w:tcW w:w="799" w:type="dxa"/>
          </w:tcPr>
          <w:p w:rsidR="000C7E9C" w:rsidRPr="00CC7505" w:rsidRDefault="000C7E9C" w:rsidP="00711B11">
            <w:pPr>
              <w:numPr>
                <w:ilvl w:val="0"/>
                <w:numId w:val="139"/>
              </w:numPr>
              <w:spacing w:before="100" w:after="100" w:line="280" w:lineRule="atLeast"/>
              <w:rPr>
                <w:rFonts w:eastAsia="Times New Roman" w:cs="Times New Roman"/>
                <w:szCs w:val="24"/>
                <w:lang w:eastAsia="en-NZ"/>
              </w:rPr>
            </w:pPr>
          </w:p>
        </w:tc>
        <w:tc>
          <w:tcPr>
            <w:tcW w:w="3544"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[Other]</w:t>
            </w:r>
          </w:p>
        </w:tc>
        <w:tc>
          <w:tcPr>
            <w:tcW w:w="4162"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[Insert]</w:t>
            </w:r>
          </w:p>
        </w:tc>
      </w:tr>
      <w:tr w:rsidR="000C7E9C" w:rsidRPr="00CC7505" w:rsidTr="000C7E9C">
        <w:trPr>
          <w:cantSplit/>
        </w:trPr>
        <w:tc>
          <w:tcPr>
            <w:tcW w:w="8505" w:type="dxa"/>
            <w:gridSpan w:val="3"/>
          </w:tcPr>
          <w:p w:rsidR="000C7E9C" w:rsidRPr="00CC7505" w:rsidRDefault="000C7E9C" w:rsidP="000C7E9C">
            <w:pPr>
              <w:spacing w:before="100" w:after="100" w:line="280" w:lineRule="atLeast"/>
              <w:rPr>
                <w:rFonts w:eastAsia="Times New Roman" w:cs="Times New Roman"/>
                <w:b/>
                <w:szCs w:val="18"/>
                <w:lang w:val="en-GB" w:eastAsia="en-GB"/>
              </w:rPr>
            </w:pPr>
            <w:r w:rsidRPr="00CC7505">
              <w:rPr>
                <w:rFonts w:eastAsia="Times New Roman" w:cs="Times New Roman"/>
                <w:b/>
                <w:szCs w:val="18"/>
                <w:lang w:val="en-GB" w:eastAsia="en-GB"/>
              </w:rPr>
              <w:t xml:space="preserve">Pre-Implementation </w:t>
            </w:r>
            <w:r w:rsidRPr="00CC7505">
              <w:rPr>
                <w:rFonts w:eastAsia="Times New Roman" w:cs="Times New Roman"/>
                <w:b/>
                <w:szCs w:val="18"/>
                <w:highlight w:val="yellow"/>
                <w:lang w:val="en-GB" w:eastAsia="en-GB"/>
              </w:rPr>
              <w:t>or</w:t>
            </w:r>
            <w:r w:rsidRPr="00CC7505">
              <w:rPr>
                <w:rFonts w:eastAsia="Times New Roman" w:cs="Times New Roman"/>
                <w:b/>
                <w:szCs w:val="18"/>
                <w:lang w:val="en-GB" w:eastAsia="en-GB"/>
              </w:rPr>
              <w:t xml:space="preserve"> Design and Construct: Specimen Pre-Implementation</w:t>
            </w:r>
          </w:p>
        </w:tc>
      </w:tr>
      <w:tr w:rsidR="000C7E9C" w:rsidRPr="00CC7505" w:rsidTr="000C7E9C">
        <w:trPr>
          <w:cantSplit/>
        </w:trPr>
        <w:tc>
          <w:tcPr>
            <w:tcW w:w="799" w:type="dxa"/>
          </w:tcPr>
          <w:p w:rsidR="000C7E9C" w:rsidRPr="00CC7505" w:rsidRDefault="000C7E9C" w:rsidP="00711B11">
            <w:pPr>
              <w:numPr>
                <w:ilvl w:val="0"/>
                <w:numId w:val="139"/>
              </w:numPr>
              <w:spacing w:before="100" w:after="100" w:line="280" w:lineRule="atLeast"/>
              <w:rPr>
                <w:rFonts w:eastAsia="Times New Roman" w:cs="Times New Roman"/>
                <w:szCs w:val="24"/>
                <w:lang w:eastAsia="en-NZ"/>
              </w:rPr>
            </w:pPr>
          </w:p>
        </w:tc>
        <w:tc>
          <w:tcPr>
            <w:tcW w:w="3544"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Application for planning consents</w:t>
            </w:r>
          </w:p>
        </w:tc>
        <w:tc>
          <w:tcPr>
            <w:tcW w:w="4162"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Within [1 week] following the date of the Client’s instruction to proceed.</w:t>
            </w:r>
          </w:p>
        </w:tc>
      </w:tr>
      <w:tr w:rsidR="000C7E9C" w:rsidRPr="00CC7505" w:rsidTr="000C7E9C">
        <w:trPr>
          <w:cantSplit/>
        </w:trPr>
        <w:tc>
          <w:tcPr>
            <w:tcW w:w="799" w:type="dxa"/>
          </w:tcPr>
          <w:p w:rsidR="000C7E9C" w:rsidRPr="00CC7505" w:rsidRDefault="000C7E9C" w:rsidP="00711B11">
            <w:pPr>
              <w:numPr>
                <w:ilvl w:val="0"/>
                <w:numId w:val="139"/>
              </w:numPr>
              <w:spacing w:before="100" w:after="100" w:line="280" w:lineRule="atLeast"/>
              <w:rPr>
                <w:rFonts w:eastAsia="Times New Roman" w:cs="Times New Roman"/>
                <w:szCs w:val="24"/>
                <w:lang w:eastAsia="en-NZ"/>
              </w:rPr>
            </w:pPr>
          </w:p>
        </w:tc>
        <w:tc>
          <w:tcPr>
            <w:tcW w:w="3544"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 xml:space="preserve">Design philosophy statement </w:t>
            </w:r>
          </w:p>
        </w:tc>
        <w:tc>
          <w:tcPr>
            <w:tcW w:w="4162"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Within [10 weeks] of the date of the Client’s instruction to proceed.</w:t>
            </w:r>
          </w:p>
        </w:tc>
      </w:tr>
      <w:tr w:rsidR="000C7E9C" w:rsidRPr="00CC7505" w:rsidTr="000C7E9C">
        <w:trPr>
          <w:cantSplit/>
        </w:trPr>
        <w:tc>
          <w:tcPr>
            <w:tcW w:w="799" w:type="dxa"/>
          </w:tcPr>
          <w:p w:rsidR="000C7E9C" w:rsidRPr="00CC7505" w:rsidRDefault="000C7E9C" w:rsidP="00711B11">
            <w:pPr>
              <w:numPr>
                <w:ilvl w:val="0"/>
                <w:numId w:val="139"/>
              </w:numPr>
              <w:spacing w:before="100" w:after="100" w:line="280" w:lineRule="atLeast"/>
              <w:rPr>
                <w:rFonts w:eastAsia="Times New Roman" w:cs="Times New Roman"/>
                <w:szCs w:val="24"/>
                <w:lang w:eastAsia="en-NZ"/>
              </w:rPr>
            </w:pPr>
          </w:p>
        </w:tc>
        <w:tc>
          <w:tcPr>
            <w:tcW w:w="3544"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Draft construction drawings, tender documents and accompanying documentation</w:t>
            </w:r>
          </w:p>
        </w:tc>
        <w:tc>
          <w:tcPr>
            <w:tcW w:w="4162"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Within [12 weeks] of the date of the Client’s acceptance of design philosophy statement.</w:t>
            </w:r>
          </w:p>
        </w:tc>
      </w:tr>
      <w:tr w:rsidR="000C7E9C" w:rsidRPr="00CC7505" w:rsidTr="000C7E9C">
        <w:trPr>
          <w:cantSplit/>
        </w:trPr>
        <w:tc>
          <w:tcPr>
            <w:tcW w:w="799" w:type="dxa"/>
          </w:tcPr>
          <w:p w:rsidR="000C7E9C" w:rsidRPr="00CC7505" w:rsidRDefault="000C7E9C" w:rsidP="00711B11">
            <w:pPr>
              <w:numPr>
                <w:ilvl w:val="0"/>
                <w:numId w:val="139"/>
              </w:numPr>
              <w:spacing w:before="100" w:after="100" w:line="280" w:lineRule="atLeast"/>
              <w:rPr>
                <w:rFonts w:eastAsia="Times New Roman" w:cs="Times New Roman"/>
                <w:szCs w:val="24"/>
                <w:lang w:eastAsia="en-NZ"/>
              </w:rPr>
            </w:pPr>
          </w:p>
        </w:tc>
        <w:tc>
          <w:tcPr>
            <w:tcW w:w="3544"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Final design report</w:t>
            </w:r>
          </w:p>
        </w:tc>
        <w:tc>
          <w:tcPr>
            <w:tcW w:w="4162"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With draft construction drawings and tender documents.</w:t>
            </w:r>
          </w:p>
        </w:tc>
      </w:tr>
      <w:tr w:rsidR="000C7E9C" w:rsidRPr="00CC7505" w:rsidTr="000C7E9C">
        <w:trPr>
          <w:cantSplit/>
        </w:trPr>
        <w:tc>
          <w:tcPr>
            <w:tcW w:w="799" w:type="dxa"/>
          </w:tcPr>
          <w:p w:rsidR="000C7E9C" w:rsidRPr="00CC7505" w:rsidRDefault="000C7E9C" w:rsidP="00711B11">
            <w:pPr>
              <w:numPr>
                <w:ilvl w:val="0"/>
                <w:numId w:val="139"/>
              </w:numPr>
              <w:spacing w:before="100" w:after="100" w:line="280" w:lineRule="atLeast"/>
              <w:rPr>
                <w:rFonts w:eastAsia="Times New Roman" w:cs="Times New Roman"/>
                <w:szCs w:val="24"/>
                <w:lang w:eastAsia="en-NZ"/>
              </w:rPr>
            </w:pPr>
          </w:p>
        </w:tc>
        <w:tc>
          <w:tcPr>
            <w:tcW w:w="3544"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Recommendations on insurance, bonds and retentions</w:t>
            </w:r>
          </w:p>
        </w:tc>
        <w:tc>
          <w:tcPr>
            <w:tcW w:w="4162"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With draft tender documents.</w:t>
            </w:r>
          </w:p>
        </w:tc>
      </w:tr>
      <w:tr w:rsidR="000C7E9C" w:rsidRPr="00CC7505" w:rsidTr="000C7E9C">
        <w:trPr>
          <w:cantSplit/>
        </w:trPr>
        <w:tc>
          <w:tcPr>
            <w:tcW w:w="799" w:type="dxa"/>
            <w:tcBorders>
              <w:bottom w:val="single" w:sz="4" w:space="0" w:color="000000"/>
            </w:tcBorders>
          </w:tcPr>
          <w:p w:rsidR="000C7E9C" w:rsidRPr="00CC7505" w:rsidRDefault="000C7E9C" w:rsidP="00711B11">
            <w:pPr>
              <w:numPr>
                <w:ilvl w:val="0"/>
                <w:numId w:val="139"/>
              </w:numPr>
              <w:spacing w:before="100" w:after="100" w:line="280" w:lineRule="atLeast"/>
              <w:rPr>
                <w:rFonts w:eastAsia="Times New Roman" w:cs="Times New Roman"/>
                <w:szCs w:val="24"/>
                <w:lang w:eastAsia="en-NZ"/>
              </w:rPr>
            </w:pPr>
          </w:p>
        </w:tc>
        <w:tc>
          <w:tcPr>
            <w:tcW w:w="3544" w:type="dxa"/>
            <w:tcBorders>
              <w:bottom w:val="single" w:sz="4" w:space="0" w:color="000000"/>
            </w:tcBorders>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Statutory application(s)</w:t>
            </w:r>
          </w:p>
        </w:tc>
        <w:tc>
          <w:tcPr>
            <w:tcW w:w="4162" w:type="dxa"/>
            <w:tcBorders>
              <w:bottom w:val="single" w:sz="4" w:space="0" w:color="000000"/>
            </w:tcBorders>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Within [2 weeks] following the submission of the draft construction drawings and tender documents.</w:t>
            </w:r>
          </w:p>
        </w:tc>
      </w:tr>
      <w:tr w:rsidR="000C7E9C" w:rsidRPr="00CC7505" w:rsidTr="000C7E9C">
        <w:trPr>
          <w:cantSplit/>
        </w:trPr>
        <w:tc>
          <w:tcPr>
            <w:tcW w:w="799" w:type="dxa"/>
            <w:tcBorders>
              <w:top w:val="single" w:sz="4" w:space="0" w:color="000000"/>
            </w:tcBorders>
          </w:tcPr>
          <w:p w:rsidR="000C7E9C" w:rsidRPr="00CC7505" w:rsidRDefault="000C7E9C" w:rsidP="00711B11">
            <w:pPr>
              <w:numPr>
                <w:ilvl w:val="0"/>
                <w:numId w:val="139"/>
              </w:numPr>
              <w:spacing w:before="100" w:after="100" w:line="280" w:lineRule="atLeast"/>
              <w:rPr>
                <w:rFonts w:eastAsia="Times New Roman" w:cs="Times New Roman"/>
                <w:szCs w:val="24"/>
                <w:lang w:eastAsia="en-NZ"/>
              </w:rPr>
            </w:pPr>
          </w:p>
        </w:tc>
        <w:tc>
          <w:tcPr>
            <w:tcW w:w="3544" w:type="dxa"/>
            <w:tcBorders>
              <w:top w:val="single" w:sz="4" w:space="0" w:color="000000"/>
            </w:tcBorders>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Final physical works contract documentation</w:t>
            </w:r>
          </w:p>
        </w:tc>
        <w:tc>
          <w:tcPr>
            <w:tcW w:w="4162" w:type="dxa"/>
            <w:tcBorders>
              <w:top w:val="single" w:sz="4" w:space="0" w:color="000000"/>
            </w:tcBorders>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Within 1 week of receiving the statutory application approval or safety audit, whichever is later.</w:t>
            </w:r>
          </w:p>
        </w:tc>
      </w:tr>
      <w:tr w:rsidR="000C7E9C" w:rsidRPr="00CC7505" w:rsidTr="000C7E9C">
        <w:trPr>
          <w:cantSplit/>
        </w:trPr>
        <w:tc>
          <w:tcPr>
            <w:tcW w:w="799" w:type="dxa"/>
          </w:tcPr>
          <w:p w:rsidR="000C7E9C" w:rsidRPr="00CC7505" w:rsidRDefault="000C7E9C" w:rsidP="00711B11">
            <w:pPr>
              <w:numPr>
                <w:ilvl w:val="0"/>
                <w:numId w:val="139"/>
              </w:numPr>
              <w:spacing w:before="100" w:after="100" w:line="280" w:lineRule="atLeast"/>
              <w:rPr>
                <w:rFonts w:eastAsia="Times New Roman" w:cs="Times New Roman"/>
                <w:szCs w:val="24"/>
                <w:lang w:eastAsia="en-NZ"/>
              </w:rPr>
            </w:pPr>
          </w:p>
        </w:tc>
        <w:tc>
          <w:tcPr>
            <w:tcW w:w="3544"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Final Bridge Data System Input Forms</w:t>
            </w:r>
          </w:p>
        </w:tc>
        <w:tc>
          <w:tcPr>
            <w:tcW w:w="4162"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With tender documentation.</w:t>
            </w:r>
          </w:p>
        </w:tc>
      </w:tr>
      <w:tr w:rsidR="000C7E9C" w:rsidRPr="00CC7505" w:rsidTr="000C7E9C">
        <w:trPr>
          <w:cantSplit/>
        </w:trPr>
        <w:tc>
          <w:tcPr>
            <w:tcW w:w="799" w:type="dxa"/>
          </w:tcPr>
          <w:p w:rsidR="000C7E9C" w:rsidRPr="00CC7505" w:rsidRDefault="000C7E9C" w:rsidP="00711B11">
            <w:pPr>
              <w:numPr>
                <w:ilvl w:val="0"/>
                <w:numId w:val="139"/>
              </w:numPr>
              <w:spacing w:before="100" w:after="100" w:line="280" w:lineRule="atLeast"/>
              <w:rPr>
                <w:rFonts w:eastAsia="Times New Roman" w:cs="Times New Roman"/>
                <w:szCs w:val="24"/>
                <w:lang w:eastAsia="en-NZ"/>
              </w:rPr>
            </w:pPr>
          </w:p>
        </w:tc>
        <w:tc>
          <w:tcPr>
            <w:tcW w:w="3544"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Updated preliminary land requirement plans</w:t>
            </w:r>
          </w:p>
        </w:tc>
        <w:tc>
          <w:tcPr>
            <w:tcW w:w="4162"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Two months prior to the letting of the physical works contract.</w:t>
            </w:r>
          </w:p>
        </w:tc>
      </w:tr>
      <w:tr w:rsidR="000C7E9C" w:rsidRPr="00CC7505" w:rsidTr="000C7E9C">
        <w:trPr>
          <w:cantSplit/>
        </w:trPr>
        <w:tc>
          <w:tcPr>
            <w:tcW w:w="799" w:type="dxa"/>
          </w:tcPr>
          <w:p w:rsidR="000C7E9C" w:rsidRPr="00CC7505" w:rsidRDefault="000C7E9C" w:rsidP="00711B11">
            <w:pPr>
              <w:numPr>
                <w:ilvl w:val="0"/>
                <w:numId w:val="139"/>
              </w:numPr>
              <w:spacing w:before="100" w:after="100" w:line="280" w:lineRule="atLeast"/>
              <w:rPr>
                <w:rFonts w:eastAsia="Times New Roman" w:cs="Times New Roman"/>
                <w:szCs w:val="24"/>
                <w:lang w:eastAsia="en-NZ"/>
              </w:rPr>
            </w:pPr>
          </w:p>
        </w:tc>
        <w:tc>
          <w:tcPr>
            <w:tcW w:w="3544"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Updated project risk file</w:t>
            </w:r>
          </w:p>
        </w:tc>
        <w:tc>
          <w:tcPr>
            <w:tcW w:w="4162"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With final physical works contract documentation.</w:t>
            </w:r>
          </w:p>
        </w:tc>
      </w:tr>
      <w:tr w:rsidR="000C7E9C" w:rsidRPr="00CC7505" w:rsidTr="000C7E9C">
        <w:trPr>
          <w:cantSplit/>
        </w:trPr>
        <w:tc>
          <w:tcPr>
            <w:tcW w:w="799" w:type="dxa"/>
          </w:tcPr>
          <w:p w:rsidR="000C7E9C" w:rsidRPr="00CC7505" w:rsidRDefault="000C7E9C" w:rsidP="00711B11">
            <w:pPr>
              <w:numPr>
                <w:ilvl w:val="0"/>
                <w:numId w:val="139"/>
              </w:numPr>
              <w:spacing w:before="100" w:after="100" w:line="280" w:lineRule="atLeast"/>
              <w:rPr>
                <w:rFonts w:eastAsia="Times New Roman" w:cs="Times New Roman"/>
                <w:szCs w:val="24"/>
                <w:lang w:eastAsia="en-NZ"/>
              </w:rPr>
            </w:pPr>
          </w:p>
        </w:tc>
        <w:tc>
          <w:tcPr>
            <w:tcW w:w="3544"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Updated Safety in Design file</w:t>
            </w:r>
          </w:p>
        </w:tc>
        <w:tc>
          <w:tcPr>
            <w:tcW w:w="4162"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With final physical works contract documentation.</w:t>
            </w:r>
          </w:p>
        </w:tc>
      </w:tr>
      <w:tr w:rsidR="000C7E9C" w:rsidRPr="00CC7505" w:rsidTr="000C7E9C">
        <w:trPr>
          <w:cantSplit/>
        </w:trPr>
        <w:tc>
          <w:tcPr>
            <w:tcW w:w="799" w:type="dxa"/>
          </w:tcPr>
          <w:p w:rsidR="000C7E9C" w:rsidRPr="00CC7505" w:rsidRDefault="000C7E9C" w:rsidP="00711B11">
            <w:pPr>
              <w:numPr>
                <w:ilvl w:val="0"/>
                <w:numId w:val="139"/>
              </w:numPr>
              <w:spacing w:before="100" w:after="100" w:line="280" w:lineRule="atLeast"/>
              <w:rPr>
                <w:rFonts w:eastAsia="Times New Roman" w:cs="Times New Roman"/>
                <w:szCs w:val="24"/>
                <w:lang w:eastAsia="en-NZ"/>
              </w:rPr>
            </w:pPr>
          </w:p>
        </w:tc>
        <w:tc>
          <w:tcPr>
            <w:tcW w:w="3544"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Updated SRMS database for Maori</w:t>
            </w:r>
          </w:p>
        </w:tc>
        <w:tc>
          <w:tcPr>
            <w:tcW w:w="4162"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With final physical works contract documentation.</w:t>
            </w:r>
          </w:p>
        </w:tc>
      </w:tr>
      <w:tr w:rsidR="000C7E9C" w:rsidRPr="00CC7505" w:rsidTr="000C7E9C">
        <w:trPr>
          <w:cantSplit/>
        </w:trPr>
        <w:tc>
          <w:tcPr>
            <w:tcW w:w="799" w:type="dxa"/>
          </w:tcPr>
          <w:p w:rsidR="000C7E9C" w:rsidRPr="00CC7505" w:rsidRDefault="000C7E9C" w:rsidP="00711B11">
            <w:pPr>
              <w:numPr>
                <w:ilvl w:val="0"/>
                <w:numId w:val="139"/>
              </w:numPr>
              <w:spacing w:before="100" w:after="100" w:line="280" w:lineRule="atLeast"/>
              <w:rPr>
                <w:rFonts w:eastAsia="Times New Roman" w:cs="Times New Roman"/>
                <w:szCs w:val="24"/>
                <w:lang w:eastAsia="en-NZ"/>
              </w:rPr>
            </w:pPr>
          </w:p>
        </w:tc>
        <w:tc>
          <w:tcPr>
            <w:tcW w:w="3544"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[Other]</w:t>
            </w:r>
          </w:p>
        </w:tc>
        <w:tc>
          <w:tcPr>
            <w:tcW w:w="4162"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[Insert]</w:t>
            </w:r>
          </w:p>
        </w:tc>
      </w:tr>
      <w:tr w:rsidR="000C7E9C" w:rsidRPr="00CC7505" w:rsidTr="000C7E9C">
        <w:trPr>
          <w:cantSplit/>
        </w:trPr>
        <w:tc>
          <w:tcPr>
            <w:tcW w:w="8505" w:type="dxa"/>
            <w:gridSpan w:val="3"/>
            <w:vAlign w:val="center"/>
          </w:tcPr>
          <w:p w:rsidR="000C7E9C" w:rsidRPr="00CC7505" w:rsidRDefault="000C7E9C" w:rsidP="000C7E9C">
            <w:pPr>
              <w:spacing w:before="100" w:after="100" w:line="280" w:lineRule="atLeast"/>
              <w:rPr>
                <w:rFonts w:eastAsia="Times New Roman" w:cs="Times New Roman"/>
                <w:b/>
                <w:szCs w:val="18"/>
                <w:lang w:val="en-GB" w:eastAsia="en-GB"/>
              </w:rPr>
            </w:pPr>
            <w:r w:rsidRPr="00CC7505">
              <w:rPr>
                <w:rFonts w:eastAsia="Times New Roman" w:cs="Times New Roman"/>
                <w:b/>
                <w:szCs w:val="18"/>
                <w:lang w:val="en-GB" w:eastAsia="en-GB"/>
              </w:rPr>
              <w:t>Implementation</w:t>
            </w:r>
          </w:p>
        </w:tc>
      </w:tr>
      <w:tr w:rsidR="000C7E9C" w:rsidRPr="00CC7505" w:rsidTr="000C7E9C">
        <w:trPr>
          <w:cantSplit/>
        </w:trPr>
        <w:tc>
          <w:tcPr>
            <w:tcW w:w="799" w:type="dxa"/>
          </w:tcPr>
          <w:p w:rsidR="000C7E9C" w:rsidRPr="00CC7505" w:rsidRDefault="000C7E9C" w:rsidP="00711B11">
            <w:pPr>
              <w:numPr>
                <w:ilvl w:val="0"/>
                <w:numId w:val="139"/>
              </w:numPr>
              <w:spacing w:before="100" w:after="100" w:line="280" w:lineRule="atLeast"/>
              <w:rPr>
                <w:rFonts w:eastAsia="Times New Roman" w:cs="Times New Roman"/>
                <w:szCs w:val="24"/>
                <w:lang w:eastAsia="en-NZ"/>
              </w:rPr>
            </w:pPr>
          </w:p>
        </w:tc>
        <w:tc>
          <w:tcPr>
            <w:tcW w:w="3544"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Tender evaluation</w:t>
            </w:r>
            <w:r w:rsidRPr="00CC7505">
              <w:rPr>
                <w:rFonts w:eastAsia="Times New Roman" w:cs="Times New Roman"/>
                <w:sz w:val="16"/>
                <w:szCs w:val="16"/>
                <w:lang w:eastAsia="en-GB"/>
              </w:rPr>
              <w:t xml:space="preserve"> </w:t>
            </w:r>
            <w:r w:rsidRPr="00CC7505">
              <w:rPr>
                <w:rFonts w:eastAsia="Times New Roman" w:cs="Times New Roman"/>
                <w:szCs w:val="24"/>
                <w:lang w:eastAsia="en-NZ"/>
              </w:rPr>
              <w:t>report(s)</w:t>
            </w:r>
          </w:p>
        </w:tc>
        <w:tc>
          <w:tcPr>
            <w:tcW w:w="4162"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Within [3 weeks] after closing of tenders.</w:t>
            </w:r>
          </w:p>
        </w:tc>
      </w:tr>
      <w:tr w:rsidR="000C7E9C" w:rsidRPr="00CC7505" w:rsidTr="000C7E9C">
        <w:trPr>
          <w:cantSplit/>
        </w:trPr>
        <w:tc>
          <w:tcPr>
            <w:tcW w:w="799" w:type="dxa"/>
          </w:tcPr>
          <w:p w:rsidR="000C7E9C" w:rsidRPr="00CC7505" w:rsidRDefault="000C7E9C" w:rsidP="00711B11">
            <w:pPr>
              <w:numPr>
                <w:ilvl w:val="0"/>
                <w:numId w:val="139"/>
              </w:numPr>
              <w:spacing w:before="100" w:after="100" w:line="280" w:lineRule="atLeast"/>
              <w:rPr>
                <w:rFonts w:eastAsia="Times New Roman" w:cs="Times New Roman"/>
                <w:szCs w:val="24"/>
                <w:lang w:eastAsia="en-NZ"/>
              </w:rPr>
            </w:pPr>
          </w:p>
        </w:tc>
        <w:tc>
          <w:tcPr>
            <w:tcW w:w="3544"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Recommended contract budget</w:t>
            </w:r>
          </w:p>
        </w:tc>
        <w:tc>
          <w:tcPr>
            <w:tcW w:w="4162"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With tender evaluation.</w:t>
            </w:r>
          </w:p>
        </w:tc>
      </w:tr>
      <w:tr w:rsidR="000C7E9C" w:rsidRPr="00CC7505" w:rsidTr="000C7E9C">
        <w:trPr>
          <w:cantSplit/>
        </w:trPr>
        <w:tc>
          <w:tcPr>
            <w:tcW w:w="799" w:type="dxa"/>
          </w:tcPr>
          <w:p w:rsidR="000C7E9C" w:rsidRPr="00CC7505" w:rsidRDefault="000C7E9C" w:rsidP="00711B11">
            <w:pPr>
              <w:numPr>
                <w:ilvl w:val="0"/>
                <w:numId w:val="139"/>
              </w:numPr>
              <w:spacing w:before="100" w:after="100" w:line="280" w:lineRule="atLeast"/>
              <w:rPr>
                <w:rFonts w:eastAsia="Times New Roman" w:cs="Times New Roman"/>
                <w:szCs w:val="24"/>
                <w:lang w:eastAsia="en-NZ"/>
              </w:rPr>
            </w:pPr>
          </w:p>
        </w:tc>
        <w:tc>
          <w:tcPr>
            <w:tcW w:w="3544"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Media release (physical works)</w:t>
            </w:r>
          </w:p>
        </w:tc>
        <w:tc>
          <w:tcPr>
            <w:tcW w:w="4162"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With tender evaluation.</w:t>
            </w:r>
          </w:p>
        </w:tc>
      </w:tr>
      <w:tr w:rsidR="000C7E9C" w:rsidRPr="00CC7505" w:rsidTr="000C7E9C">
        <w:trPr>
          <w:cantSplit/>
        </w:trPr>
        <w:tc>
          <w:tcPr>
            <w:tcW w:w="799" w:type="dxa"/>
          </w:tcPr>
          <w:p w:rsidR="000C7E9C" w:rsidRPr="00CC7505" w:rsidRDefault="000C7E9C" w:rsidP="00711B11">
            <w:pPr>
              <w:numPr>
                <w:ilvl w:val="0"/>
                <w:numId w:val="139"/>
              </w:numPr>
              <w:spacing w:before="100" w:after="100" w:line="280" w:lineRule="atLeast"/>
              <w:rPr>
                <w:rFonts w:eastAsia="Times New Roman" w:cs="Times New Roman"/>
                <w:szCs w:val="24"/>
                <w:lang w:eastAsia="en-NZ"/>
              </w:rPr>
            </w:pPr>
          </w:p>
        </w:tc>
        <w:tc>
          <w:tcPr>
            <w:tcW w:w="3544"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Verification, sampling and testing schedule</w:t>
            </w:r>
          </w:p>
        </w:tc>
        <w:tc>
          <w:tcPr>
            <w:tcW w:w="4162"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Within [1 week] of letting physical works contract.</w:t>
            </w:r>
          </w:p>
        </w:tc>
      </w:tr>
      <w:tr w:rsidR="000C7E9C" w:rsidRPr="00CC7505" w:rsidTr="000C7E9C">
        <w:trPr>
          <w:cantSplit/>
        </w:trPr>
        <w:tc>
          <w:tcPr>
            <w:tcW w:w="799" w:type="dxa"/>
          </w:tcPr>
          <w:p w:rsidR="000C7E9C" w:rsidRPr="00CC7505" w:rsidRDefault="000C7E9C" w:rsidP="00711B11">
            <w:pPr>
              <w:numPr>
                <w:ilvl w:val="0"/>
                <w:numId w:val="139"/>
              </w:numPr>
              <w:spacing w:before="100" w:after="100" w:line="280" w:lineRule="atLeast"/>
              <w:rPr>
                <w:rFonts w:eastAsia="Times New Roman" w:cs="Times New Roman"/>
                <w:szCs w:val="24"/>
                <w:lang w:eastAsia="en-NZ"/>
              </w:rPr>
            </w:pPr>
          </w:p>
        </w:tc>
        <w:tc>
          <w:tcPr>
            <w:tcW w:w="3544"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Execution of physical works contract documents</w:t>
            </w:r>
          </w:p>
        </w:tc>
        <w:tc>
          <w:tcPr>
            <w:tcW w:w="4162"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 xml:space="preserve">Within the timeframes specified in [Clause 2.7 of NZS 3910:2013 / Clause 2.6 of NZS 3916: 2013].  </w:t>
            </w:r>
          </w:p>
        </w:tc>
      </w:tr>
      <w:tr w:rsidR="000C7E9C" w:rsidRPr="00CC7505" w:rsidTr="000C7E9C">
        <w:trPr>
          <w:cantSplit/>
        </w:trPr>
        <w:tc>
          <w:tcPr>
            <w:tcW w:w="799" w:type="dxa"/>
          </w:tcPr>
          <w:p w:rsidR="000C7E9C" w:rsidRPr="00CC7505" w:rsidRDefault="000C7E9C" w:rsidP="00711B11">
            <w:pPr>
              <w:numPr>
                <w:ilvl w:val="0"/>
                <w:numId w:val="139"/>
              </w:numPr>
              <w:spacing w:before="100" w:after="100" w:line="280" w:lineRule="atLeast"/>
              <w:rPr>
                <w:rFonts w:eastAsia="Times New Roman" w:cs="Times New Roman"/>
                <w:szCs w:val="24"/>
                <w:lang w:eastAsia="en-NZ"/>
              </w:rPr>
            </w:pPr>
          </w:p>
        </w:tc>
        <w:tc>
          <w:tcPr>
            <w:tcW w:w="3544"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Pre-sealcoat pavement inspection records</w:t>
            </w:r>
          </w:p>
        </w:tc>
        <w:tc>
          <w:tcPr>
            <w:tcW w:w="4162"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Within [1 week] after inspection.</w:t>
            </w:r>
          </w:p>
        </w:tc>
      </w:tr>
      <w:tr w:rsidR="000C7E9C" w:rsidRPr="00CC7505" w:rsidTr="000C7E9C">
        <w:trPr>
          <w:cantSplit/>
        </w:trPr>
        <w:tc>
          <w:tcPr>
            <w:tcW w:w="799" w:type="dxa"/>
          </w:tcPr>
          <w:p w:rsidR="000C7E9C" w:rsidRPr="00CC7505" w:rsidRDefault="000C7E9C" w:rsidP="00711B11">
            <w:pPr>
              <w:numPr>
                <w:ilvl w:val="0"/>
                <w:numId w:val="139"/>
              </w:numPr>
              <w:spacing w:before="100" w:after="100" w:line="280" w:lineRule="atLeast"/>
              <w:rPr>
                <w:rFonts w:eastAsia="Times New Roman" w:cs="Times New Roman"/>
                <w:szCs w:val="24"/>
                <w:lang w:eastAsia="en-NZ"/>
              </w:rPr>
            </w:pPr>
          </w:p>
        </w:tc>
        <w:tc>
          <w:tcPr>
            <w:tcW w:w="3544"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Notice to Client advising of inspection with contractor prior to issue of Practical Completion Certificate</w:t>
            </w:r>
          </w:p>
        </w:tc>
        <w:tc>
          <w:tcPr>
            <w:tcW w:w="4162"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A minimum of [1 week] prior to inspection.</w:t>
            </w:r>
          </w:p>
        </w:tc>
      </w:tr>
      <w:tr w:rsidR="000C7E9C" w:rsidRPr="00CC7505" w:rsidTr="000C7E9C">
        <w:trPr>
          <w:cantSplit/>
        </w:trPr>
        <w:tc>
          <w:tcPr>
            <w:tcW w:w="799" w:type="dxa"/>
          </w:tcPr>
          <w:p w:rsidR="000C7E9C" w:rsidRPr="00CC7505" w:rsidRDefault="000C7E9C" w:rsidP="00711B11">
            <w:pPr>
              <w:numPr>
                <w:ilvl w:val="0"/>
                <w:numId w:val="139"/>
              </w:numPr>
              <w:spacing w:before="100" w:after="100" w:line="280" w:lineRule="atLeast"/>
              <w:rPr>
                <w:rFonts w:eastAsia="Times New Roman" w:cs="Times New Roman"/>
                <w:szCs w:val="24"/>
                <w:lang w:eastAsia="en-NZ"/>
              </w:rPr>
            </w:pPr>
          </w:p>
        </w:tc>
        <w:tc>
          <w:tcPr>
            <w:tcW w:w="3544"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Final Bridge Data System Input Forms</w:t>
            </w:r>
          </w:p>
        </w:tc>
        <w:tc>
          <w:tcPr>
            <w:tcW w:w="4162"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With issue of Practical Completion Certificate.</w:t>
            </w:r>
          </w:p>
        </w:tc>
      </w:tr>
      <w:tr w:rsidR="000C7E9C" w:rsidRPr="00CC7505" w:rsidTr="000C7E9C">
        <w:trPr>
          <w:cantSplit/>
        </w:trPr>
        <w:tc>
          <w:tcPr>
            <w:tcW w:w="799" w:type="dxa"/>
          </w:tcPr>
          <w:p w:rsidR="000C7E9C" w:rsidRPr="00CC7505" w:rsidRDefault="000C7E9C" w:rsidP="00711B11">
            <w:pPr>
              <w:numPr>
                <w:ilvl w:val="0"/>
                <w:numId w:val="139"/>
              </w:numPr>
              <w:spacing w:before="100" w:after="100" w:line="280" w:lineRule="atLeast"/>
              <w:rPr>
                <w:rFonts w:eastAsia="Times New Roman" w:cs="Times New Roman"/>
                <w:szCs w:val="24"/>
                <w:lang w:eastAsia="en-NZ"/>
              </w:rPr>
            </w:pPr>
          </w:p>
        </w:tc>
        <w:tc>
          <w:tcPr>
            <w:tcW w:w="3544"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Draft asset owner’s manual</w:t>
            </w:r>
          </w:p>
        </w:tc>
        <w:tc>
          <w:tcPr>
            <w:tcW w:w="4162"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With issue of Practical Completion Certificate.</w:t>
            </w:r>
          </w:p>
        </w:tc>
      </w:tr>
      <w:tr w:rsidR="000C7E9C" w:rsidRPr="00CC7505" w:rsidTr="000C7E9C">
        <w:trPr>
          <w:cantSplit/>
        </w:trPr>
        <w:tc>
          <w:tcPr>
            <w:tcW w:w="799" w:type="dxa"/>
          </w:tcPr>
          <w:p w:rsidR="000C7E9C" w:rsidRPr="00CC7505" w:rsidRDefault="000C7E9C" w:rsidP="00711B11">
            <w:pPr>
              <w:numPr>
                <w:ilvl w:val="0"/>
                <w:numId w:val="139"/>
              </w:numPr>
              <w:spacing w:before="100" w:after="100" w:line="280" w:lineRule="atLeast"/>
              <w:rPr>
                <w:rFonts w:eastAsia="Times New Roman" w:cs="Times New Roman"/>
                <w:szCs w:val="24"/>
                <w:lang w:eastAsia="en-NZ"/>
              </w:rPr>
            </w:pPr>
          </w:p>
        </w:tc>
        <w:tc>
          <w:tcPr>
            <w:tcW w:w="3544"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Draft as-builts</w:t>
            </w:r>
          </w:p>
        </w:tc>
        <w:tc>
          <w:tcPr>
            <w:tcW w:w="4162"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With issue of Practical Completion Certificate.</w:t>
            </w:r>
          </w:p>
        </w:tc>
      </w:tr>
      <w:tr w:rsidR="000C7E9C" w:rsidRPr="00CC7505" w:rsidTr="000C7E9C">
        <w:trPr>
          <w:cantSplit/>
        </w:trPr>
        <w:tc>
          <w:tcPr>
            <w:tcW w:w="799" w:type="dxa"/>
          </w:tcPr>
          <w:p w:rsidR="000C7E9C" w:rsidRPr="00CC7505" w:rsidRDefault="000C7E9C" w:rsidP="00711B11">
            <w:pPr>
              <w:numPr>
                <w:ilvl w:val="0"/>
                <w:numId w:val="139"/>
              </w:numPr>
              <w:spacing w:before="100" w:after="100" w:line="280" w:lineRule="atLeast"/>
              <w:rPr>
                <w:rFonts w:eastAsia="Times New Roman" w:cs="Times New Roman"/>
                <w:szCs w:val="24"/>
                <w:lang w:eastAsia="en-NZ"/>
              </w:rPr>
            </w:pPr>
          </w:p>
        </w:tc>
        <w:tc>
          <w:tcPr>
            <w:tcW w:w="3544"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Copy of Practical Completion Certificate to Client</w:t>
            </w:r>
          </w:p>
        </w:tc>
        <w:tc>
          <w:tcPr>
            <w:tcW w:w="4162"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Within [1 week] of issue to the Contractor.</w:t>
            </w:r>
          </w:p>
        </w:tc>
      </w:tr>
      <w:tr w:rsidR="000C7E9C" w:rsidRPr="00CC7505" w:rsidTr="000C7E9C">
        <w:trPr>
          <w:cantSplit/>
        </w:trPr>
        <w:tc>
          <w:tcPr>
            <w:tcW w:w="799" w:type="dxa"/>
          </w:tcPr>
          <w:p w:rsidR="000C7E9C" w:rsidRPr="00CC7505" w:rsidRDefault="000C7E9C" w:rsidP="00711B11">
            <w:pPr>
              <w:numPr>
                <w:ilvl w:val="0"/>
                <w:numId w:val="139"/>
              </w:numPr>
              <w:spacing w:before="100" w:after="100" w:line="280" w:lineRule="atLeast"/>
              <w:rPr>
                <w:rFonts w:eastAsia="Times New Roman" w:cs="Times New Roman"/>
                <w:szCs w:val="24"/>
                <w:lang w:eastAsia="en-NZ"/>
              </w:rPr>
            </w:pPr>
          </w:p>
        </w:tc>
        <w:tc>
          <w:tcPr>
            <w:tcW w:w="3544"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Road construction information forms</w:t>
            </w:r>
          </w:p>
        </w:tc>
        <w:tc>
          <w:tcPr>
            <w:tcW w:w="4162"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With issue of Practical Completion Certificate (PSF/3b(s)).</w:t>
            </w:r>
          </w:p>
        </w:tc>
      </w:tr>
      <w:tr w:rsidR="000C7E9C" w:rsidRPr="00CC7505" w:rsidTr="000C7E9C">
        <w:trPr>
          <w:cantSplit/>
        </w:trPr>
        <w:tc>
          <w:tcPr>
            <w:tcW w:w="799" w:type="dxa"/>
            <w:tcBorders>
              <w:bottom w:val="single" w:sz="4" w:space="0" w:color="000000"/>
            </w:tcBorders>
          </w:tcPr>
          <w:p w:rsidR="000C7E9C" w:rsidRPr="00CC7505" w:rsidRDefault="000C7E9C" w:rsidP="00711B11">
            <w:pPr>
              <w:numPr>
                <w:ilvl w:val="0"/>
                <w:numId w:val="139"/>
              </w:numPr>
              <w:spacing w:before="100" w:after="100" w:line="280" w:lineRule="atLeast"/>
              <w:rPr>
                <w:rFonts w:eastAsia="Times New Roman" w:cs="Times New Roman"/>
                <w:szCs w:val="24"/>
                <w:lang w:eastAsia="en-NZ"/>
              </w:rPr>
            </w:pPr>
          </w:p>
        </w:tc>
        <w:tc>
          <w:tcPr>
            <w:tcW w:w="3544" w:type="dxa"/>
            <w:tcBorders>
              <w:bottom w:val="single" w:sz="4" w:space="0" w:color="000000"/>
            </w:tcBorders>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Updated SRMS database for Maori</w:t>
            </w:r>
          </w:p>
        </w:tc>
        <w:tc>
          <w:tcPr>
            <w:tcW w:w="4162" w:type="dxa"/>
            <w:tcBorders>
              <w:bottom w:val="single" w:sz="4" w:space="0" w:color="000000"/>
            </w:tcBorders>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Within [2 weeks] following the issuing of the Practical Completion Certificate.</w:t>
            </w:r>
          </w:p>
        </w:tc>
      </w:tr>
      <w:tr w:rsidR="000C7E9C" w:rsidRPr="00CC7505" w:rsidTr="000C7E9C">
        <w:trPr>
          <w:cantSplit/>
        </w:trPr>
        <w:tc>
          <w:tcPr>
            <w:tcW w:w="799" w:type="dxa"/>
            <w:tcBorders>
              <w:top w:val="single" w:sz="4" w:space="0" w:color="000000"/>
            </w:tcBorders>
          </w:tcPr>
          <w:p w:rsidR="000C7E9C" w:rsidRPr="00CC7505" w:rsidRDefault="000C7E9C" w:rsidP="00711B11">
            <w:pPr>
              <w:numPr>
                <w:ilvl w:val="0"/>
                <w:numId w:val="139"/>
              </w:numPr>
              <w:spacing w:before="100" w:after="100" w:line="280" w:lineRule="atLeast"/>
              <w:rPr>
                <w:rFonts w:eastAsia="Times New Roman" w:cs="Times New Roman"/>
                <w:szCs w:val="24"/>
                <w:lang w:eastAsia="en-NZ"/>
              </w:rPr>
            </w:pPr>
          </w:p>
        </w:tc>
        <w:tc>
          <w:tcPr>
            <w:tcW w:w="3544" w:type="dxa"/>
            <w:tcBorders>
              <w:top w:val="single" w:sz="4" w:space="0" w:color="000000"/>
            </w:tcBorders>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Site walkover with acquisition agent and nm consultant, to obtain agreement of new boundaries</w:t>
            </w:r>
          </w:p>
        </w:tc>
        <w:tc>
          <w:tcPr>
            <w:tcW w:w="4162" w:type="dxa"/>
            <w:tcBorders>
              <w:top w:val="single" w:sz="4" w:space="0" w:color="000000"/>
            </w:tcBorders>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Within [2 weeks] following the issuing of the Practical Completion Certificate.</w:t>
            </w:r>
          </w:p>
        </w:tc>
      </w:tr>
      <w:tr w:rsidR="000C7E9C" w:rsidRPr="00CC7505" w:rsidTr="000C7E9C">
        <w:trPr>
          <w:cantSplit/>
        </w:trPr>
        <w:tc>
          <w:tcPr>
            <w:tcW w:w="799" w:type="dxa"/>
          </w:tcPr>
          <w:p w:rsidR="000C7E9C" w:rsidRPr="00CC7505" w:rsidRDefault="000C7E9C" w:rsidP="00711B11">
            <w:pPr>
              <w:numPr>
                <w:ilvl w:val="0"/>
                <w:numId w:val="139"/>
              </w:numPr>
              <w:spacing w:before="100" w:after="100" w:line="280" w:lineRule="atLeast"/>
              <w:rPr>
                <w:rFonts w:eastAsia="Times New Roman" w:cs="Times New Roman"/>
                <w:szCs w:val="24"/>
                <w:lang w:eastAsia="en-NZ"/>
              </w:rPr>
            </w:pPr>
          </w:p>
        </w:tc>
        <w:tc>
          <w:tcPr>
            <w:tcW w:w="3544"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Comment on safety audit report</w:t>
            </w:r>
          </w:p>
        </w:tc>
        <w:tc>
          <w:tcPr>
            <w:tcW w:w="4162"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Within [1 week] of receipt of safety audit report for comment.</w:t>
            </w:r>
          </w:p>
        </w:tc>
      </w:tr>
      <w:tr w:rsidR="000C7E9C" w:rsidRPr="00CC7505" w:rsidTr="000C7E9C">
        <w:trPr>
          <w:cantSplit/>
        </w:trPr>
        <w:tc>
          <w:tcPr>
            <w:tcW w:w="799" w:type="dxa"/>
          </w:tcPr>
          <w:p w:rsidR="000C7E9C" w:rsidRPr="00CC7505" w:rsidRDefault="000C7E9C" w:rsidP="00711B11">
            <w:pPr>
              <w:numPr>
                <w:ilvl w:val="0"/>
                <w:numId w:val="139"/>
              </w:numPr>
              <w:spacing w:before="100" w:after="100" w:line="280" w:lineRule="atLeast"/>
              <w:rPr>
                <w:rFonts w:eastAsia="Times New Roman" w:cs="Times New Roman"/>
                <w:szCs w:val="24"/>
                <w:lang w:eastAsia="en-NZ"/>
              </w:rPr>
            </w:pPr>
          </w:p>
        </w:tc>
        <w:tc>
          <w:tcPr>
            <w:tcW w:w="3544"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Final land requirement plans</w:t>
            </w:r>
          </w:p>
        </w:tc>
        <w:tc>
          <w:tcPr>
            <w:tcW w:w="4162"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Within [2 weeks] of the issue of the Practical Completion Certificate.</w:t>
            </w:r>
          </w:p>
        </w:tc>
      </w:tr>
      <w:tr w:rsidR="000C7E9C" w:rsidRPr="00CC7505" w:rsidTr="000C7E9C">
        <w:trPr>
          <w:cantSplit/>
        </w:trPr>
        <w:tc>
          <w:tcPr>
            <w:tcW w:w="799" w:type="dxa"/>
          </w:tcPr>
          <w:p w:rsidR="000C7E9C" w:rsidRPr="00CC7505" w:rsidRDefault="000C7E9C" w:rsidP="00711B11">
            <w:pPr>
              <w:numPr>
                <w:ilvl w:val="0"/>
                <w:numId w:val="139"/>
              </w:numPr>
              <w:spacing w:before="100" w:after="100" w:line="280" w:lineRule="atLeast"/>
              <w:rPr>
                <w:rFonts w:eastAsia="Times New Roman" w:cs="Times New Roman"/>
                <w:szCs w:val="24"/>
                <w:lang w:eastAsia="en-NZ"/>
              </w:rPr>
            </w:pPr>
          </w:p>
        </w:tc>
        <w:tc>
          <w:tcPr>
            <w:tcW w:w="3544"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Notice to Client requesting final handover Inspection</w:t>
            </w:r>
          </w:p>
        </w:tc>
        <w:tc>
          <w:tcPr>
            <w:tcW w:w="4162"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A minimum of [2 weeks] prior to expiry of the defects notification period.</w:t>
            </w:r>
          </w:p>
        </w:tc>
      </w:tr>
      <w:tr w:rsidR="000C7E9C" w:rsidRPr="00CC7505" w:rsidTr="000C7E9C">
        <w:trPr>
          <w:cantSplit/>
        </w:trPr>
        <w:tc>
          <w:tcPr>
            <w:tcW w:w="799" w:type="dxa"/>
          </w:tcPr>
          <w:p w:rsidR="000C7E9C" w:rsidRPr="00CC7505" w:rsidRDefault="000C7E9C" w:rsidP="00711B11">
            <w:pPr>
              <w:numPr>
                <w:ilvl w:val="0"/>
                <w:numId w:val="139"/>
              </w:numPr>
              <w:spacing w:before="100" w:after="100" w:line="280" w:lineRule="atLeast"/>
              <w:rPr>
                <w:rFonts w:eastAsia="Times New Roman" w:cs="Times New Roman"/>
                <w:szCs w:val="24"/>
                <w:lang w:eastAsia="en-NZ"/>
              </w:rPr>
            </w:pPr>
          </w:p>
        </w:tc>
        <w:tc>
          <w:tcPr>
            <w:tcW w:w="3544"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Final detailed inspection records</w:t>
            </w:r>
          </w:p>
        </w:tc>
        <w:tc>
          <w:tcPr>
            <w:tcW w:w="4162"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By [1 week] prior to Client’s handover inspection.</w:t>
            </w:r>
          </w:p>
        </w:tc>
      </w:tr>
      <w:tr w:rsidR="000C7E9C" w:rsidRPr="00CC7505" w:rsidTr="000C7E9C">
        <w:trPr>
          <w:cantSplit/>
        </w:trPr>
        <w:tc>
          <w:tcPr>
            <w:tcW w:w="799" w:type="dxa"/>
          </w:tcPr>
          <w:p w:rsidR="000C7E9C" w:rsidRPr="00CC7505" w:rsidRDefault="000C7E9C" w:rsidP="00711B11">
            <w:pPr>
              <w:numPr>
                <w:ilvl w:val="0"/>
                <w:numId w:val="139"/>
              </w:numPr>
              <w:spacing w:before="100" w:after="100" w:line="280" w:lineRule="atLeast"/>
              <w:rPr>
                <w:rFonts w:eastAsia="Times New Roman" w:cs="Times New Roman"/>
                <w:szCs w:val="24"/>
                <w:lang w:eastAsia="en-NZ"/>
              </w:rPr>
            </w:pPr>
          </w:p>
        </w:tc>
        <w:tc>
          <w:tcPr>
            <w:tcW w:w="3544"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Client handover Inspection records</w:t>
            </w:r>
          </w:p>
        </w:tc>
        <w:tc>
          <w:tcPr>
            <w:tcW w:w="4162"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Within [1 week] of Clients handover inspection.</w:t>
            </w:r>
          </w:p>
        </w:tc>
      </w:tr>
      <w:tr w:rsidR="000C7E9C" w:rsidRPr="00CC7505" w:rsidTr="000C7E9C">
        <w:trPr>
          <w:cantSplit/>
        </w:trPr>
        <w:tc>
          <w:tcPr>
            <w:tcW w:w="799" w:type="dxa"/>
          </w:tcPr>
          <w:p w:rsidR="000C7E9C" w:rsidRPr="00CC7505" w:rsidRDefault="000C7E9C" w:rsidP="00711B11">
            <w:pPr>
              <w:numPr>
                <w:ilvl w:val="0"/>
                <w:numId w:val="139"/>
              </w:numPr>
              <w:spacing w:before="100" w:after="100" w:line="280" w:lineRule="atLeast"/>
              <w:rPr>
                <w:rFonts w:eastAsia="Times New Roman" w:cs="Times New Roman"/>
                <w:szCs w:val="24"/>
                <w:lang w:eastAsia="en-NZ"/>
              </w:rPr>
            </w:pPr>
          </w:p>
        </w:tc>
        <w:tc>
          <w:tcPr>
            <w:tcW w:w="3544"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Copy of Final Completion Certificate to Client</w:t>
            </w:r>
          </w:p>
        </w:tc>
        <w:tc>
          <w:tcPr>
            <w:tcW w:w="4162"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Within [1 week] of issue to the Contractor.</w:t>
            </w:r>
          </w:p>
        </w:tc>
      </w:tr>
      <w:tr w:rsidR="000C7E9C" w:rsidRPr="00CC7505" w:rsidTr="000C7E9C">
        <w:trPr>
          <w:cantSplit/>
        </w:trPr>
        <w:tc>
          <w:tcPr>
            <w:tcW w:w="799" w:type="dxa"/>
          </w:tcPr>
          <w:p w:rsidR="000C7E9C" w:rsidRPr="00CC7505" w:rsidRDefault="000C7E9C" w:rsidP="00711B11">
            <w:pPr>
              <w:numPr>
                <w:ilvl w:val="0"/>
                <w:numId w:val="139"/>
              </w:numPr>
              <w:spacing w:before="100" w:after="100" w:line="280" w:lineRule="atLeast"/>
              <w:rPr>
                <w:rFonts w:eastAsia="Times New Roman" w:cs="Times New Roman"/>
                <w:szCs w:val="24"/>
                <w:lang w:eastAsia="en-NZ"/>
              </w:rPr>
            </w:pPr>
          </w:p>
        </w:tc>
        <w:tc>
          <w:tcPr>
            <w:tcW w:w="3544"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Final construction report</w:t>
            </w:r>
          </w:p>
        </w:tc>
        <w:tc>
          <w:tcPr>
            <w:tcW w:w="4162"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Within [2 weeks] following issue of the Final Completion Certificate or notice of termination of contract.</w:t>
            </w:r>
          </w:p>
        </w:tc>
      </w:tr>
      <w:tr w:rsidR="000C7E9C" w:rsidRPr="00CC7505" w:rsidTr="000C7E9C">
        <w:trPr>
          <w:cantSplit/>
        </w:trPr>
        <w:tc>
          <w:tcPr>
            <w:tcW w:w="799" w:type="dxa"/>
          </w:tcPr>
          <w:p w:rsidR="000C7E9C" w:rsidRPr="00CC7505" w:rsidRDefault="000C7E9C" w:rsidP="00711B11">
            <w:pPr>
              <w:numPr>
                <w:ilvl w:val="0"/>
                <w:numId w:val="139"/>
              </w:numPr>
              <w:spacing w:before="100" w:after="100" w:line="280" w:lineRule="atLeast"/>
              <w:rPr>
                <w:rFonts w:eastAsia="Times New Roman" w:cs="Times New Roman"/>
                <w:szCs w:val="24"/>
                <w:lang w:eastAsia="en-NZ"/>
              </w:rPr>
            </w:pPr>
          </w:p>
        </w:tc>
        <w:tc>
          <w:tcPr>
            <w:tcW w:w="3544"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Final asset owner’s manual</w:t>
            </w:r>
          </w:p>
        </w:tc>
        <w:tc>
          <w:tcPr>
            <w:tcW w:w="4162"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With issue of the Final Completion Certificate.</w:t>
            </w:r>
          </w:p>
        </w:tc>
      </w:tr>
      <w:tr w:rsidR="000C7E9C" w:rsidRPr="00CC7505" w:rsidTr="000C7E9C">
        <w:trPr>
          <w:cantSplit/>
        </w:trPr>
        <w:tc>
          <w:tcPr>
            <w:tcW w:w="799" w:type="dxa"/>
          </w:tcPr>
          <w:p w:rsidR="000C7E9C" w:rsidRPr="00CC7505" w:rsidRDefault="000C7E9C" w:rsidP="00711B11">
            <w:pPr>
              <w:numPr>
                <w:ilvl w:val="0"/>
                <w:numId w:val="139"/>
              </w:numPr>
              <w:spacing w:before="100" w:after="100" w:line="280" w:lineRule="atLeast"/>
              <w:rPr>
                <w:rFonts w:eastAsia="Times New Roman" w:cs="Times New Roman"/>
                <w:szCs w:val="24"/>
                <w:lang w:eastAsia="en-NZ"/>
              </w:rPr>
            </w:pPr>
          </w:p>
        </w:tc>
        <w:tc>
          <w:tcPr>
            <w:tcW w:w="3544"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Final as-built drawings</w:t>
            </w:r>
          </w:p>
        </w:tc>
        <w:tc>
          <w:tcPr>
            <w:tcW w:w="4162"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With issue of the Final Completion Certificate.</w:t>
            </w:r>
          </w:p>
        </w:tc>
      </w:tr>
      <w:tr w:rsidR="000C7E9C" w:rsidRPr="00CC7505" w:rsidTr="000C7E9C">
        <w:trPr>
          <w:cantSplit/>
        </w:trPr>
        <w:tc>
          <w:tcPr>
            <w:tcW w:w="799" w:type="dxa"/>
          </w:tcPr>
          <w:p w:rsidR="000C7E9C" w:rsidRPr="00CC7505" w:rsidRDefault="000C7E9C" w:rsidP="00711B11">
            <w:pPr>
              <w:numPr>
                <w:ilvl w:val="0"/>
                <w:numId w:val="139"/>
              </w:numPr>
              <w:spacing w:before="100" w:after="100" w:line="280" w:lineRule="atLeast"/>
              <w:rPr>
                <w:rFonts w:eastAsia="Times New Roman" w:cs="Times New Roman"/>
                <w:szCs w:val="24"/>
                <w:lang w:eastAsia="en-NZ"/>
              </w:rPr>
            </w:pPr>
          </w:p>
        </w:tc>
        <w:tc>
          <w:tcPr>
            <w:tcW w:w="3544"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[Other]</w:t>
            </w:r>
          </w:p>
        </w:tc>
        <w:tc>
          <w:tcPr>
            <w:tcW w:w="4162"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[Insert]</w:t>
            </w:r>
          </w:p>
        </w:tc>
      </w:tr>
      <w:tr w:rsidR="000C7E9C" w:rsidRPr="00CC7505" w:rsidTr="000C7E9C">
        <w:trPr>
          <w:cantSplit/>
        </w:trPr>
        <w:tc>
          <w:tcPr>
            <w:tcW w:w="8505" w:type="dxa"/>
            <w:gridSpan w:val="3"/>
            <w:vAlign w:val="center"/>
          </w:tcPr>
          <w:p w:rsidR="000C7E9C" w:rsidRPr="00CC7505" w:rsidRDefault="000C7E9C" w:rsidP="000C7E9C">
            <w:pPr>
              <w:spacing w:before="100" w:after="100" w:line="280" w:lineRule="atLeast"/>
              <w:rPr>
                <w:rFonts w:eastAsia="Times New Roman" w:cs="Times New Roman"/>
                <w:b/>
                <w:szCs w:val="18"/>
                <w:lang w:val="en-GB" w:eastAsia="en-GB"/>
              </w:rPr>
            </w:pPr>
            <w:r w:rsidRPr="00CC7505">
              <w:rPr>
                <w:rFonts w:eastAsia="Times New Roman" w:cs="Times New Roman"/>
                <w:b/>
                <w:szCs w:val="18"/>
                <w:lang w:val="en-GB" w:eastAsia="en-GB"/>
              </w:rPr>
              <w:t>Bridges and Other Structures</w:t>
            </w:r>
          </w:p>
        </w:tc>
      </w:tr>
      <w:tr w:rsidR="000C7E9C" w:rsidRPr="00CC7505" w:rsidTr="000C7E9C">
        <w:trPr>
          <w:cantSplit/>
        </w:trPr>
        <w:tc>
          <w:tcPr>
            <w:tcW w:w="799" w:type="dxa"/>
          </w:tcPr>
          <w:p w:rsidR="000C7E9C" w:rsidRPr="00CC7505" w:rsidRDefault="000C7E9C" w:rsidP="00711B11">
            <w:pPr>
              <w:numPr>
                <w:ilvl w:val="0"/>
                <w:numId w:val="139"/>
              </w:numPr>
              <w:spacing w:before="100" w:after="100" w:line="280" w:lineRule="atLeast"/>
              <w:rPr>
                <w:rFonts w:eastAsia="Times New Roman" w:cs="Times New Roman"/>
                <w:szCs w:val="24"/>
                <w:lang w:eastAsia="en-NZ"/>
              </w:rPr>
            </w:pPr>
          </w:p>
        </w:tc>
        <w:tc>
          <w:tcPr>
            <w:tcW w:w="3544"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[Other]</w:t>
            </w:r>
          </w:p>
        </w:tc>
        <w:tc>
          <w:tcPr>
            <w:tcW w:w="4162"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[Insert]</w:t>
            </w:r>
          </w:p>
        </w:tc>
      </w:tr>
      <w:tr w:rsidR="000C7E9C" w:rsidRPr="00CC7505" w:rsidTr="000C7E9C">
        <w:trPr>
          <w:cantSplit/>
        </w:trPr>
        <w:tc>
          <w:tcPr>
            <w:tcW w:w="8505" w:type="dxa"/>
            <w:gridSpan w:val="3"/>
            <w:tcBorders>
              <w:top w:val="single" w:sz="4" w:space="0" w:color="000000"/>
            </w:tcBorders>
            <w:vAlign w:val="center"/>
          </w:tcPr>
          <w:p w:rsidR="000C7E9C" w:rsidRPr="00CC7505" w:rsidRDefault="000C7E9C" w:rsidP="000C7E9C">
            <w:pPr>
              <w:keepNext/>
              <w:keepLines/>
              <w:spacing w:before="100" w:after="100" w:line="280" w:lineRule="atLeast"/>
              <w:rPr>
                <w:rFonts w:eastAsia="Times New Roman" w:cs="Times New Roman"/>
                <w:b/>
                <w:szCs w:val="18"/>
                <w:lang w:val="en-GB" w:eastAsia="en-GB"/>
              </w:rPr>
            </w:pPr>
            <w:r w:rsidRPr="00CC7505">
              <w:rPr>
                <w:rFonts w:eastAsia="Times New Roman" w:cs="Times New Roman"/>
                <w:b/>
                <w:szCs w:val="18"/>
                <w:lang w:val="en-GB" w:eastAsia="en-GB"/>
              </w:rPr>
              <w:t>Traffic Monitoring</w:t>
            </w:r>
          </w:p>
        </w:tc>
      </w:tr>
      <w:tr w:rsidR="000C7E9C" w:rsidRPr="00CC7505" w:rsidTr="000C7E9C">
        <w:trPr>
          <w:cantSplit/>
        </w:trPr>
        <w:tc>
          <w:tcPr>
            <w:tcW w:w="799" w:type="dxa"/>
          </w:tcPr>
          <w:p w:rsidR="000C7E9C" w:rsidRPr="00CC7505" w:rsidRDefault="000C7E9C" w:rsidP="00711B11">
            <w:pPr>
              <w:keepNext/>
              <w:keepLines/>
              <w:numPr>
                <w:ilvl w:val="0"/>
                <w:numId w:val="139"/>
              </w:numPr>
              <w:spacing w:before="100" w:after="100" w:line="280" w:lineRule="atLeast"/>
              <w:rPr>
                <w:rFonts w:eastAsia="Times New Roman" w:cs="Times New Roman"/>
                <w:szCs w:val="24"/>
                <w:lang w:eastAsia="en-NZ"/>
              </w:rPr>
            </w:pPr>
          </w:p>
        </w:tc>
        <w:tc>
          <w:tcPr>
            <w:tcW w:w="3544" w:type="dxa"/>
          </w:tcPr>
          <w:p w:rsidR="000C7E9C" w:rsidRPr="00CC7505" w:rsidRDefault="000C7E9C" w:rsidP="000C7E9C">
            <w:pPr>
              <w:keepNext/>
              <w:keepLines/>
              <w:spacing w:before="100" w:after="100" w:line="280" w:lineRule="atLeast"/>
              <w:rPr>
                <w:rFonts w:eastAsia="Times New Roman" w:cs="Times New Roman"/>
                <w:szCs w:val="24"/>
                <w:lang w:eastAsia="en-NZ"/>
              </w:rPr>
            </w:pPr>
            <w:r w:rsidRPr="00CC7505">
              <w:rPr>
                <w:rFonts w:eastAsia="Times New Roman" w:cs="Times New Roman"/>
                <w:szCs w:val="24"/>
                <w:lang w:eastAsia="en-NZ"/>
              </w:rPr>
              <w:t>Visual survey form</w:t>
            </w:r>
          </w:p>
        </w:tc>
        <w:tc>
          <w:tcPr>
            <w:tcW w:w="4162" w:type="dxa"/>
          </w:tcPr>
          <w:p w:rsidR="000C7E9C" w:rsidRPr="00CC7505" w:rsidRDefault="000C7E9C" w:rsidP="000C7E9C">
            <w:pPr>
              <w:keepNext/>
              <w:keepLines/>
              <w:spacing w:before="100" w:after="100" w:line="280" w:lineRule="atLeast"/>
              <w:rPr>
                <w:rFonts w:eastAsia="Times New Roman" w:cs="Times New Roman"/>
                <w:szCs w:val="24"/>
                <w:lang w:eastAsia="en-NZ"/>
              </w:rPr>
            </w:pPr>
            <w:r w:rsidRPr="00CC7505">
              <w:rPr>
                <w:rFonts w:eastAsia="Times New Roman" w:cs="Times New Roman"/>
                <w:szCs w:val="24"/>
                <w:lang w:eastAsia="en-NZ"/>
              </w:rPr>
              <w:t>Within 48 hours of a counters installation and removal.</w:t>
            </w:r>
          </w:p>
        </w:tc>
      </w:tr>
      <w:tr w:rsidR="000C7E9C" w:rsidRPr="00CC7505" w:rsidTr="000C7E9C">
        <w:trPr>
          <w:cantSplit/>
        </w:trPr>
        <w:tc>
          <w:tcPr>
            <w:tcW w:w="799" w:type="dxa"/>
          </w:tcPr>
          <w:p w:rsidR="000C7E9C" w:rsidRPr="00CC7505" w:rsidRDefault="000C7E9C" w:rsidP="00711B11">
            <w:pPr>
              <w:numPr>
                <w:ilvl w:val="0"/>
                <w:numId w:val="139"/>
              </w:numPr>
              <w:spacing w:before="100" w:after="100" w:line="280" w:lineRule="atLeast"/>
              <w:rPr>
                <w:rFonts w:eastAsia="Times New Roman" w:cs="Times New Roman"/>
                <w:szCs w:val="24"/>
                <w:lang w:eastAsia="en-NZ"/>
              </w:rPr>
            </w:pPr>
          </w:p>
        </w:tc>
        <w:tc>
          <w:tcPr>
            <w:tcW w:w="3544"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Traffic data load (non continuous)</w:t>
            </w:r>
          </w:p>
        </w:tc>
        <w:tc>
          <w:tcPr>
            <w:tcW w:w="4162"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Data uploaded to TMS, prior to monthly report delivery.</w:t>
            </w:r>
          </w:p>
        </w:tc>
      </w:tr>
      <w:tr w:rsidR="000C7E9C" w:rsidRPr="00CC7505" w:rsidTr="000C7E9C">
        <w:trPr>
          <w:cantSplit/>
        </w:trPr>
        <w:tc>
          <w:tcPr>
            <w:tcW w:w="799" w:type="dxa"/>
          </w:tcPr>
          <w:p w:rsidR="000C7E9C" w:rsidRPr="00CC7505" w:rsidRDefault="000C7E9C" w:rsidP="00711B11">
            <w:pPr>
              <w:numPr>
                <w:ilvl w:val="0"/>
                <w:numId w:val="139"/>
              </w:numPr>
              <w:spacing w:before="100" w:after="100" w:line="280" w:lineRule="atLeast"/>
              <w:rPr>
                <w:rFonts w:eastAsia="Times New Roman" w:cs="Times New Roman"/>
                <w:szCs w:val="24"/>
                <w:lang w:eastAsia="en-NZ"/>
              </w:rPr>
            </w:pPr>
          </w:p>
        </w:tc>
        <w:tc>
          <w:tcPr>
            <w:tcW w:w="3544"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Traffic data load (continuous)</w:t>
            </w:r>
          </w:p>
        </w:tc>
        <w:tc>
          <w:tcPr>
            <w:tcW w:w="4162"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Data for previous month uploaded to TMS, prior to first Wednesday of each month.</w:t>
            </w:r>
          </w:p>
        </w:tc>
      </w:tr>
      <w:tr w:rsidR="000C7E9C" w:rsidRPr="00CC7505" w:rsidTr="000C7E9C">
        <w:trPr>
          <w:cantSplit/>
        </w:trPr>
        <w:tc>
          <w:tcPr>
            <w:tcW w:w="799" w:type="dxa"/>
          </w:tcPr>
          <w:p w:rsidR="000C7E9C" w:rsidRPr="00CC7505" w:rsidRDefault="000C7E9C" w:rsidP="00711B11">
            <w:pPr>
              <w:numPr>
                <w:ilvl w:val="0"/>
                <w:numId w:val="139"/>
              </w:numPr>
              <w:spacing w:before="100" w:after="100" w:line="280" w:lineRule="atLeast"/>
              <w:rPr>
                <w:rFonts w:eastAsia="Times New Roman" w:cs="Times New Roman"/>
                <w:szCs w:val="24"/>
                <w:lang w:eastAsia="en-NZ"/>
              </w:rPr>
            </w:pPr>
            <w:r w:rsidRPr="00CC7505">
              <w:rPr>
                <w:rFonts w:eastAsia="Times New Roman" w:cs="Times New Roman"/>
                <w:szCs w:val="24"/>
                <w:lang w:eastAsia="en-NZ"/>
              </w:rPr>
              <w:t>T</w:t>
            </w:r>
          </w:p>
        </w:tc>
        <w:tc>
          <w:tcPr>
            <w:tcW w:w="3544"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TMS data processing</w:t>
            </w:r>
          </w:p>
        </w:tc>
        <w:tc>
          <w:tcPr>
            <w:tcW w:w="4162"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With Consultants monthly report.  Data processing report for each site to include loadset number and status of loadset.</w:t>
            </w:r>
          </w:p>
        </w:tc>
      </w:tr>
      <w:tr w:rsidR="000C7E9C" w:rsidRPr="00CC7505" w:rsidTr="000C7E9C">
        <w:trPr>
          <w:cantSplit/>
        </w:trPr>
        <w:tc>
          <w:tcPr>
            <w:tcW w:w="799" w:type="dxa"/>
          </w:tcPr>
          <w:p w:rsidR="000C7E9C" w:rsidRPr="00CC7505" w:rsidRDefault="000C7E9C" w:rsidP="00711B11">
            <w:pPr>
              <w:numPr>
                <w:ilvl w:val="0"/>
                <w:numId w:val="139"/>
              </w:numPr>
              <w:spacing w:before="100" w:after="100" w:line="280" w:lineRule="atLeast"/>
              <w:rPr>
                <w:rFonts w:eastAsia="Times New Roman" w:cs="Times New Roman"/>
                <w:szCs w:val="24"/>
                <w:lang w:eastAsia="en-NZ"/>
              </w:rPr>
            </w:pPr>
          </w:p>
        </w:tc>
        <w:tc>
          <w:tcPr>
            <w:tcW w:w="3544"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Data quality achievement report</w:t>
            </w:r>
          </w:p>
        </w:tc>
        <w:tc>
          <w:tcPr>
            <w:tcW w:w="4162"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With Consultants monthly report.</w:t>
            </w:r>
          </w:p>
        </w:tc>
      </w:tr>
      <w:tr w:rsidR="000C7E9C" w:rsidRPr="00CC7505" w:rsidTr="000C7E9C">
        <w:trPr>
          <w:cantSplit/>
        </w:trPr>
        <w:tc>
          <w:tcPr>
            <w:tcW w:w="799" w:type="dxa"/>
          </w:tcPr>
          <w:p w:rsidR="000C7E9C" w:rsidRPr="00CC7505" w:rsidRDefault="000C7E9C" w:rsidP="00711B11">
            <w:pPr>
              <w:numPr>
                <w:ilvl w:val="0"/>
                <w:numId w:val="139"/>
              </w:numPr>
              <w:spacing w:before="100" w:after="100" w:line="280" w:lineRule="atLeast"/>
              <w:rPr>
                <w:rFonts w:eastAsia="Times New Roman" w:cs="Times New Roman"/>
                <w:szCs w:val="24"/>
                <w:lang w:eastAsia="en-NZ"/>
              </w:rPr>
            </w:pPr>
          </w:p>
        </w:tc>
        <w:tc>
          <w:tcPr>
            <w:tcW w:w="3544"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Annual traffic data load complete</w:t>
            </w:r>
          </w:p>
        </w:tc>
        <w:tc>
          <w:tcPr>
            <w:tcW w:w="4162"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All data from the previous year to be loaded to TMS by 21st January each year.</w:t>
            </w:r>
          </w:p>
        </w:tc>
      </w:tr>
      <w:tr w:rsidR="000C7E9C" w:rsidRPr="00CC7505" w:rsidTr="000C7E9C">
        <w:trPr>
          <w:cantSplit/>
        </w:trPr>
        <w:tc>
          <w:tcPr>
            <w:tcW w:w="799" w:type="dxa"/>
          </w:tcPr>
          <w:p w:rsidR="000C7E9C" w:rsidRPr="00CC7505" w:rsidRDefault="000C7E9C" w:rsidP="00711B11">
            <w:pPr>
              <w:numPr>
                <w:ilvl w:val="0"/>
                <w:numId w:val="139"/>
              </w:numPr>
              <w:spacing w:before="100" w:after="100" w:line="280" w:lineRule="atLeast"/>
              <w:rPr>
                <w:rFonts w:eastAsia="Times New Roman" w:cs="Times New Roman"/>
                <w:szCs w:val="24"/>
                <w:lang w:eastAsia="en-NZ"/>
              </w:rPr>
            </w:pPr>
          </w:p>
        </w:tc>
        <w:tc>
          <w:tcPr>
            <w:tcW w:w="3544"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Site installation report</w:t>
            </w:r>
          </w:p>
        </w:tc>
        <w:tc>
          <w:tcPr>
            <w:tcW w:w="4162"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Notification of completed site installation within 48 hours of completion.</w:t>
            </w:r>
          </w:p>
        </w:tc>
      </w:tr>
      <w:tr w:rsidR="000C7E9C" w:rsidRPr="00CC7505" w:rsidTr="000C7E9C">
        <w:trPr>
          <w:cantSplit/>
        </w:trPr>
        <w:tc>
          <w:tcPr>
            <w:tcW w:w="799" w:type="dxa"/>
          </w:tcPr>
          <w:p w:rsidR="000C7E9C" w:rsidRPr="00CC7505" w:rsidRDefault="000C7E9C" w:rsidP="00711B11">
            <w:pPr>
              <w:numPr>
                <w:ilvl w:val="0"/>
                <w:numId w:val="139"/>
              </w:numPr>
              <w:spacing w:before="100" w:after="100" w:line="280" w:lineRule="atLeast"/>
              <w:rPr>
                <w:rFonts w:eastAsia="Times New Roman" w:cs="Times New Roman"/>
                <w:szCs w:val="24"/>
                <w:lang w:eastAsia="en-NZ"/>
              </w:rPr>
            </w:pPr>
          </w:p>
        </w:tc>
        <w:tc>
          <w:tcPr>
            <w:tcW w:w="3544"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Site installation record</w:t>
            </w:r>
          </w:p>
        </w:tc>
        <w:tc>
          <w:tcPr>
            <w:tcW w:w="4162"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Testing, commissioning and reporting within two weeks of site installation.</w:t>
            </w:r>
          </w:p>
        </w:tc>
      </w:tr>
      <w:tr w:rsidR="000C7E9C" w:rsidRPr="00CC7505" w:rsidTr="000C7E9C">
        <w:trPr>
          <w:cantSplit/>
        </w:trPr>
        <w:tc>
          <w:tcPr>
            <w:tcW w:w="799" w:type="dxa"/>
            <w:tcBorders>
              <w:bottom w:val="single" w:sz="4" w:space="0" w:color="auto"/>
            </w:tcBorders>
          </w:tcPr>
          <w:p w:rsidR="000C7E9C" w:rsidRPr="00CC7505" w:rsidRDefault="000C7E9C" w:rsidP="00711B11">
            <w:pPr>
              <w:numPr>
                <w:ilvl w:val="0"/>
                <w:numId w:val="139"/>
              </w:numPr>
              <w:spacing w:before="100" w:after="100" w:line="280" w:lineRule="atLeast"/>
              <w:rPr>
                <w:rFonts w:eastAsia="Times New Roman" w:cs="Times New Roman"/>
                <w:szCs w:val="24"/>
                <w:lang w:eastAsia="en-NZ"/>
              </w:rPr>
            </w:pPr>
          </w:p>
        </w:tc>
        <w:tc>
          <w:tcPr>
            <w:tcW w:w="3544" w:type="dxa"/>
            <w:tcBorders>
              <w:bottom w:val="single" w:sz="4" w:space="0" w:color="auto"/>
            </w:tcBorders>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Continuous count site video</w:t>
            </w:r>
          </w:p>
        </w:tc>
        <w:tc>
          <w:tcPr>
            <w:tcW w:w="4162" w:type="dxa"/>
            <w:tcBorders>
              <w:bottom w:val="single" w:sz="4" w:space="0" w:color="auto"/>
            </w:tcBorders>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Portable hard drive, containing one hour validation video surveys from continuous sites delivered by 31st January each year, for the previous year.</w:t>
            </w:r>
          </w:p>
        </w:tc>
      </w:tr>
      <w:tr w:rsidR="000C7E9C" w:rsidRPr="00CC7505" w:rsidTr="000C7E9C">
        <w:trPr>
          <w:cantSplit/>
        </w:trPr>
        <w:tc>
          <w:tcPr>
            <w:tcW w:w="799" w:type="dxa"/>
            <w:tcBorders>
              <w:top w:val="single" w:sz="4" w:space="0" w:color="auto"/>
              <w:bottom w:val="single" w:sz="4" w:space="0" w:color="auto"/>
            </w:tcBorders>
          </w:tcPr>
          <w:p w:rsidR="000C7E9C" w:rsidRPr="00CC7505" w:rsidRDefault="000C7E9C" w:rsidP="00711B11">
            <w:pPr>
              <w:numPr>
                <w:ilvl w:val="0"/>
                <w:numId w:val="139"/>
              </w:numPr>
              <w:spacing w:before="100" w:after="100" w:line="280" w:lineRule="atLeast"/>
              <w:rPr>
                <w:rFonts w:eastAsia="Times New Roman" w:cs="Times New Roman"/>
                <w:szCs w:val="24"/>
                <w:lang w:eastAsia="en-NZ"/>
              </w:rPr>
            </w:pPr>
          </w:p>
        </w:tc>
        <w:tc>
          <w:tcPr>
            <w:tcW w:w="3544" w:type="dxa"/>
            <w:tcBorders>
              <w:top w:val="single" w:sz="4" w:space="0" w:color="auto"/>
              <w:bottom w:val="single" w:sz="4" w:space="0" w:color="auto"/>
            </w:tcBorders>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Contract completion report</w:t>
            </w:r>
          </w:p>
        </w:tc>
        <w:tc>
          <w:tcPr>
            <w:tcW w:w="4162" w:type="dxa"/>
            <w:tcBorders>
              <w:top w:val="single" w:sz="4" w:space="0" w:color="auto"/>
              <w:bottom w:val="single" w:sz="4" w:space="0" w:color="auto"/>
            </w:tcBorders>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Four weeks prior to contract completion or termination.</w:t>
            </w:r>
          </w:p>
        </w:tc>
      </w:tr>
    </w:tbl>
    <w:p w:rsidR="00386E85" w:rsidRDefault="00386E85" w:rsidP="00DB0379">
      <w:pPr>
        <w:ind w:firstLine="709"/>
        <w:rPr>
          <w:lang w:eastAsia="en-GB"/>
        </w:rPr>
      </w:pPr>
    </w:p>
    <w:p w:rsidR="000C7E9C" w:rsidRDefault="000C7E9C">
      <w:pPr>
        <w:rPr>
          <w:lang w:eastAsia="en-GB"/>
        </w:rPr>
      </w:pPr>
      <w:r>
        <w:rPr>
          <w:lang w:eastAsia="en-GB"/>
        </w:rPr>
        <w:br w:type="page"/>
      </w:r>
    </w:p>
    <w:p w:rsidR="00386E85" w:rsidRDefault="000C7E9C" w:rsidP="000C7E9C">
      <w:pPr>
        <w:pStyle w:val="Numberedheading2"/>
        <w:numPr>
          <w:ilvl w:val="0"/>
          <w:numId w:val="0"/>
        </w:numPr>
        <w:rPr>
          <w:lang w:eastAsia="en-GB"/>
        </w:rPr>
      </w:pPr>
      <w:bookmarkStart w:id="295" w:name="_Toc427849988"/>
      <w:r>
        <w:rPr>
          <w:lang w:eastAsia="en-GB"/>
        </w:rPr>
        <w:t>Inputs provided By Client</w:t>
      </w:r>
      <w:bookmarkEnd w:id="295"/>
    </w:p>
    <w:p w:rsidR="000C7E9C" w:rsidRDefault="000C7E9C" w:rsidP="00711B11">
      <w:pPr>
        <w:pStyle w:val="Numberedheading2"/>
        <w:numPr>
          <w:ilvl w:val="0"/>
          <w:numId w:val="140"/>
        </w:numPr>
        <w:ind w:left="709" w:hanging="709"/>
        <w:rPr>
          <w:lang w:eastAsia="en-GB"/>
        </w:rPr>
      </w:pPr>
      <w:bookmarkStart w:id="296" w:name="_Toc427849989"/>
      <w:r>
        <w:rPr>
          <w:lang w:eastAsia="en-GB"/>
        </w:rPr>
        <w:t>To Tenderers</w:t>
      </w:r>
      <w:bookmarkEnd w:id="296"/>
    </w:p>
    <w:p w:rsidR="000C7E9C" w:rsidRPr="000C7E9C" w:rsidRDefault="000C7E9C" w:rsidP="00711B11">
      <w:pPr>
        <w:numPr>
          <w:ilvl w:val="3"/>
          <w:numId w:val="138"/>
        </w:numPr>
        <w:tabs>
          <w:tab w:val="clear" w:pos="1276"/>
          <w:tab w:val="num" w:pos="709"/>
        </w:tabs>
        <w:spacing w:before="100" w:after="100" w:line="280" w:lineRule="atLeast"/>
        <w:ind w:left="709" w:hanging="709"/>
        <w:rPr>
          <w:rFonts w:eastAsia="Times New Roman" w:cs="Times New Roman"/>
          <w:szCs w:val="20"/>
          <w:lang w:eastAsia="en-GB"/>
        </w:rPr>
      </w:pPr>
      <w:r w:rsidRPr="000C7E9C">
        <w:rPr>
          <w:rFonts w:eastAsia="Times New Roman" w:cs="Times New Roman"/>
          <w:szCs w:val="20"/>
          <w:lang w:eastAsia="en-GB"/>
        </w:rPr>
        <w:t>The following items will be made available for perusal by the Tenderer at the office of the Regional Manager.  The Transport Agency takes no responsibility for the accuracy or adequacy of each item, which is offered in good faith.</w:t>
      </w:r>
    </w:p>
    <w:p w:rsidR="000C7E9C" w:rsidRPr="000C7E9C" w:rsidRDefault="000C7E9C" w:rsidP="00711B11">
      <w:pPr>
        <w:numPr>
          <w:ilvl w:val="1"/>
          <w:numId w:val="141"/>
        </w:numPr>
        <w:spacing w:before="100" w:after="100" w:line="280" w:lineRule="atLeast"/>
        <w:ind w:left="1276" w:hanging="567"/>
        <w:rPr>
          <w:rFonts w:eastAsia="Times New Roman" w:cs="Times New Roman"/>
          <w:szCs w:val="20"/>
          <w:lang w:eastAsia="en-GB"/>
        </w:rPr>
      </w:pPr>
      <w:r w:rsidRPr="000C7E9C">
        <w:rPr>
          <w:rFonts w:eastAsia="Times New Roman" w:cs="Times New Roman"/>
          <w:szCs w:val="20"/>
          <w:lang w:eastAsia="en-GB"/>
        </w:rPr>
        <w:t xml:space="preserve">The Transport Agency’s </w:t>
      </w:r>
      <w:r w:rsidRPr="000C7E9C">
        <w:rPr>
          <w:rFonts w:eastAsia="Times New Roman" w:cs="Times New Roman"/>
          <w:i/>
          <w:szCs w:val="20"/>
          <w:lang w:eastAsia="en-GB"/>
        </w:rPr>
        <w:t>Procurement Manual</w:t>
      </w:r>
      <w:r w:rsidRPr="000C7E9C">
        <w:rPr>
          <w:rFonts w:eastAsia="Times New Roman" w:cs="Times New Roman"/>
          <w:szCs w:val="20"/>
          <w:lang w:eastAsia="en-GB"/>
        </w:rPr>
        <w:t>, including subsequent amendments.</w:t>
      </w:r>
    </w:p>
    <w:p w:rsidR="000C7E9C" w:rsidRPr="000C7E9C" w:rsidRDefault="000C7E9C" w:rsidP="00711B11">
      <w:pPr>
        <w:numPr>
          <w:ilvl w:val="1"/>
          <w:numId w:val="141"/>
        </w:numPr>
        <w:spacing w:before="100" w:after="100" w:line="280" w:lineRule="atLeast"/>
        <w:ind w:left="1276" w:hanging="567"/>
        <w:rPr>
          <w:rFonts w:eastAsia="Times New Roman" w:cs="Times New Roman"/>
          <w:szCs w:val="20"/>
          <w:lang w:eastAsia="en-GB"/>
        </w:rPr>
      </w:pPr>
      <w:r w:rsidRPr="000C7E9C">
        <w:rPr>
          <w:rFonts w:eastAsia="Times New Roman" w:cs="Times New Roman"/>
          <w:szCs w:val="20"/>
          <w:lang w:eastAsia="en-GB"/>
        </w:rPr>
        <w:t xml:space="preserve">The Transport Agency’s </w:t>
      </w:r>
      <w:r w:rsidRPr="000C7E9C">
        <w:rPr>
          <w:rFonts w:eastAsia="Times New Roman" w:cs="Times New Roman"/>
          <w:i/>
          <w:szCs w:val="20"/>
          <w:lang w:eastAsia="en-GB"/>
        </w:rPr>
        <w:t xml:space="preserve">Contract Procedures Manual </w:t>
      </w:r>
      <w:r w:rsidRPr="000C7E9C">
        <w:rPr>
          <w:rFonts w:eastAsia="Times New Roman" w:cs="Times New Roman"/>
          <w:szCs w:val="20"/>
          <w:lang w:eastAsia="en-GB"/>
        </w:rPr>
        <w:t>(SM021), including subsequent amendments.</w:t>
      </w:r>
    </w:p>
    <w:p w:rsidR="000C7E9C" w:rsidRPr="00CC7505" w:rsidRDefault="000C7E9C" w:rsidP="00711B11">
      <w:pPr>
        <w:numPr>
          <w:ilvl w:val="1"/>
          <w:numId w:val="141"/>
        </w:numPr>
        <w:spacing w:before="100" w:after="100" w:line="280" w:lineRule="atLeast"/>
        <w:ind w:left="1276" w:hanging="567"/>
        <w:rPr>
          <w:rFonts w:eastAsia="Times New Roman" w:cs="Times New Roman"/>
          <w:szCs w:val="20"/>
          <w:lang w:eastAsia="en-GB"/>
        </w:rPr>
      </w:pPr>
      <w:r w:rsidRPr="000C7E9C">
        <w:rPr>
          <w:rFonts w:eastAsia="Times New Roman" w:cs="Times New Roman"/>
          <w:szCs w:val="20"/>
          <w:lang w:eastAsia="en-GB"/>
        </w:rPr>
        <w:t>General and Special Conditions, and relevant Standard Specifications.</w:t>
      </w:r>
    </w:p>
    <w:p w:rsidR="000C7E9C" w:rsidRPr="00CC7505" w:rsidRDefault="000C7E9C" w:rsidP="00711B11">
      <w:pPr>
        <w:numPr>
          <w:ilvl w:val="1"/>
          <w:numId w:val="141"/>
        </w:numPr>
        <w:spacing w:before="100" w:after="100" w:line="280" w:lineRule="atLeast"/>
        <w:ind w:left="1276" w:hanging="567"/>
        <w:rPr>
          <w:rFonts w:eastAsia="Times New Roman" w:cs="Times New Roman"/>
          <w:szCs w:val="20"/>
          <w:lang w:eastAsia="en-GB"/>
        </w:rPr>
      </w:pPr>
      <w:r w:rsidRPr="00CC7505">
        <w:rPr>
          <w:rFonts w:eastAsia="Times New Roman" w:cs="Times New Roman"/>
          <w:szCs w:val="20"/>
          <w:lang w:eastAsia="en-GB"/>
        </w:rPr>
        <w:t>Strategic case</w:t>
      </w:r>
    </w:p>
    <w:p w:rsidR="000C7E9C" w:rsidRPr="00CC7505" w:rsidRDefault="000C7E9C" w:rsidP="00711B11">
      <w:pPr>
        <w:numPr>
          <w:ilvl w:val="1"/>
          <w:numId w:val="141"/>
        </w:numPr>
        <w:spacing w:before="100" w:after="100" w:line="280" w:lineRule="atLeast"/>
        <w:ind w:left="1276" w:hanging="567"/>
        <w:rPr>
          <w:rFonts w:eastAsia="Times New Roman" w:cs="Times New Roman"/>
          <w:szCs w:val="20"/>
          <w:lang w:eastAsia="en-GB"/>
        </w:rPr>
      </w:pPr>
      <w:r w:rsidRPr="00CC7505">
        <w:rPr>
          <w:rFonts w:eastAsia="Times New Roman" w:cs="Times New Roman"/>
          <w:szCs w:val="20"/>
          <w:lang w:eastAsia="en-GB"/>
        </w:rPr>
        <w:t>Programme Business Case</w:t>
      </w:r>
    </w:p>
    <w:p w:rsidR="000C7E9C" w:rsidRPr="00CC7505" w:rsidRDefault="000C7E9C" w:rsidP="00711B11">
      <w:pPr>
        <w:numPr>
          <w:ilvl w:val="1"/>
          <w:numId w:val="141"/>
        </w:numPr>
        <w:spacing w:before="100" w:after="100" w:line="280" w:lineRule="atLeast"/>
        <w:ind w:left="1276" w:hanging="567"/>
        <w:rPr>
          <w:rFonts w:eastAsia="Times New Roman" w:cs="Times New Roman"/>
          <w:szCs w:val="20"/>
          <w:lang w:eastAsia="en-GB"/>
        </w:rPr>
      </w:pPr>
      <w:r w:rsidRPr="00CC7505">
        <w:rPr>
          <w:rFonts w:eastAsia="Times New Roman" w:cs="Times New Roman"/>
          <w:szCs w:val="20"/>
          <w:lang w:eastAsia="en-GB"/>
        </w:rPr>
        <w:t>Indicative Business Case</w:t>
      </w:r>
    </w:p>
    <w:p w:rsidR="000C7E9C" w:rsidRPr="00CC7505" w:rsidRDefault="000C7E9C" w:rsidP="00711B11">
      <w:pPr>
        <w:numPr>
          <w:ilvl w:val="1"/>
          <w:numId w:val="141"/>
        </w:numPr>
        <w:spacing w:before="100" w:after="100" w:line="280" w:lineRule="atLeast"/>
        <w:ind w:left="1276" w:hanging="567"/>
        <w:rPr>
          <w:rFonts w:eastAsia="Times New Roman" w:cs="Times New Roman"/>
          <w:szCs w:val="20"/>
          <w:lang w:eastAsia="en-GB"/>
        </w:rPr>
      </w:pPr>
      <w:r w:rsidRPr="00CC7505">
        <w:rPr>
          <w:rFonts w:eastAsia="Times New Roman" w:cs="Times New Roman"/>
          <w:szCs w:val="20"/>
          <w:lang w:eastAsia="en-GB"/>
        </w:rPr>
        <w:t>Detailed Business Case</w:t>
      </w:r>
    </w:p>
    <w:p w:rsidR="000C7E9C" w:rsidRPr="00CC7505" w:rsidRDefault="000C7E9C" w:rsidP="00711B11">
      <w:pPr>
        <w:numPr>
          <w:ilvl w:val="1"/>
          <w:numId w:val="141"/>
        </w:numPr>
        <w:spacing w:before="100" w:after="100" w:line="280" w:lineRule="atLeast"/>
        <w:ind w:left="1276" w:hanging="567"/>
        <w:rPr>
          <w:rFonts w:eastAsia="Times New Roman" w:cs="Times New Roman"/>
          <w:szCs w:val="20"/>
          <w:lang w:eastAsia="en-GB"/>
        </w:rPr>
      </w:pPr>
      <w:r w:rsidRPr="00CC7505">
        <w:rPr>
          <w:rFonts w:eastAsia="Times New Roman" w:cs="Times New Roman"/>
          <w:szCs w:val="20"/>
          <w:lang w:eastAsia="en-GB"/>
        </w:rPr>
        <w:t>Project Feasibility Reports.</w:t>
      </w:r>
    </w:p>
    <w:p w:rsidR="000C7E9C" w:rsidRPr="00CC7505" w:rsidRDefault="000C7E9C" w:rsidP="00711B11">
      <w:pPr>
        <w:numPr>
          <w:ilvl w:val="1"/>
          <w:numId w:val="141"/>
        </w:numPr>
        <w:spacing w:before="100" w:after="100" w:line="280" w:lineRule="atLeast"/>
        <w:ind w:left="1276" w:hanging="567"/>
        <w:rPr>
          <w:rFonts w:eastAsia="Times New Roman" w:cs="Times New Roman"/>
          <w:szCs w:val="20"/>
          <w:lang w:eastAsia="en-GB"/>
        </w:rPr>
      </w:pPr>
      <w:r w:rsidRPr="00CC7505">
        <w:rPr>
          <w:rFonts w:eastAsia="Times New Roman" w:cs="Times New Roman"/>
          <w:szCs w:val="20"/>
          <w:lang w:eastAsia="en-GB"/>
        </w:rPr>
        <w:t>Scheme Assessment Report</w:t>
      </w:r>
    </w:p>
    <w:p w:rsidR="000C7E9C" w:rsidRPr="00CC7505" w:rsidRDefault="000C7E9C" w:rsidP="00711B11">
      <w:pPr>
        <w:numPr>
          <w:ilvl w:val="1"/>
          <w:numId w:val="141"/>
        </w:numPr>
        <w:spacing w:before="100" w:after="100" w:line="280" w:lineRule="atLeast"/>
        <w:ind w:left="1276" w:hanging="567"/>
        <w:rPr>
          <w:rFonts w:eastAsia="Times New Roman" w:cs="Times New Roman"/>
          <w:szCs w:val="20"/>
          <w:lang w:eastAsia="en-GB"/>
        </w:rPr>
      </w:pPr>
      <w:r w:rsidRPr="00CC7505">
        <w:rPr>
          <w:rFonts w:eastAsia="Times New Roman" w:cs="Times New Roman"/>
          <w:szCs w:val="20"/>
          <w:lang w:eastAsia="en-GB"/>
        </w:rPr>
        <w:t>Database of resource consents held.</w:t>
      </w:r>
    </w:p>
    <w:p w:rsidR="000C7E9C" w:rsidRPr="00CC7505" w:rsidRDefault="000C7E9C" w:rsidP="00711B11">
      <w:pPr>
        <w:numPr>
          <w:ilvl w:val="1"/>
          <w:numId w:val="141"/>
        </w:numPr>
        <w:spacing w:before="100" w:after="100" w:line="280" w:lineRule="atLeast"/>
        <w:ind w:left="1276" w:hanging="567"/>
        <w:rPr>
          <w:rFonts w:eastAsia="Times New Roman" w:cs="Times New Roman"/>
          <w:szCs w:val="20"/>
          <w:lang w:eastAsia="en-GB"/>
        </w:rPr>
      </w:pPr>
      <w:r w:rsidRPr="00CC7505">
        <w:rPr>
          <w:rFonts w:eastAsia="Times New Roman" w:cs="Times New Roman"/>
          <w:szCs w:val="20"/>
          <w:lang w:eastAsia="en-GB"/>
        </w:rPr>
        <w:t>Current Activity Risk File.</w:t>
      </w:r>
    </w:p>
    <w:p w:rsidR="000C7E9C" w:rsidRPr="00CC7505" w:rsidRDefault="000C7E9C" w:rsidP="00711B11">
      <w:pPr>
        <w:numPr>
          <w:ilvl w:val="1"/>
          <w:numId w:val="141"/>
        </w:numPr>
        <w:spacing w:before="100" w:after="100" w:line="280" w:lineRule="atLeast"/>
        <w:ind w:left="1276" w:hanging="567"/>
        <w:rPr>
          <w:rFonts w:eastAsia="Times New Roman" w:cs="Times New Roman"/>
          <w:szCs w:val="20"/>
          <w:lang w:eastAsia="en-GB"/>
        </w:rPr>
      </w:pPr>
      <w:r w:rsidRPr="00CC7505">
        <w:rPr>
          <w:rFonts w:eastAsia="Times New Roman" w:cs="Times New Roman"/>
          <w:szCs w:val="20"/>
          <w:lang w:eastAsia="en-GB"/>
        </w:rPr>
        <w:t>Current Safety in Design file</w:t>
      </w:r>
    </w:p>
    <w:p w:rsidR="000C7E9C" w:rsidRPr="00CC7505" w:rsidRDefault="000C7E9C" w:rsidP="00711B11">
      <w:pPr>
        <w:numPr>
          <w:ilvl w:val="1"/>
          <w:numId w:val="141"/>
        </w:numPr>
        <w:spacing w:before="100" w:after="100" w:line="280" w:lineRule="atLeast"/>
        <w:ind w:left="1276" w:hanging="567"/>
        <w:rPr>
          <w:rFonts w:eastAsia="Times New Roman" w:cs="Times New Roman"/>
          <w:szCs w:val="20"/>
          <w:lang w:eastAsia="en-GB"/>
        </w:rPr>
      </w:pPr>
      <w:r w:rsidRPr="00CC7505">
        <w:rPr>
          <w:rFonts w:eastAsia="Times New Roman" w:cs="Times New Roman"/>
          <w:szCs w:val="20"/>
          <w:lang w:eastAsia="en-GB"/>
        </w:rPr>
        <w:t>TMS System Access.</w:t>
      </w:r>
    </w:p>
    <w:p w:rsidR="000C7E9C" w:rsidRPr="00CC7505" w:rsidRDefault="000C7E9C" w:rsidP="00711B11">
      <w:pPr>
        <w:numPr>
          <w:ilvl w:val="1"/>
          <w:numId w:val="141"/>
        </w:numPr>
        <w:spacing w:before="100" w:after="100" w:line="280" w:lineRule="atLeast"/>
        <w:ind w:left="1276" w:hanging="567"/>
        <w:rPr>
          <w:rFonts w:eastAsia="Times New Roman" w:cs="Times New Roman"/>
          <w:szCs w:val="20"/>
          <w:lang w:eastAsia="en-GB"/>
        </w:rPr>
      </w:pPr>
      <w:r w:rsidRPr="00CC7505">
        <w:rPr>
          <w:rFonts w:eastAsia="Times New Roman" w:cs="Times New Roman"/>
          <w:szCs w:val="20"/>
          <w:lang w:eastAsia="en-GB"/>
        </w:rPr>
        <w:t>Traffic Monitoring for State Highways (SM052).</w:t>
      </w:r>
    </w:p>
    <w:p w:rsidR="000C7E9C" w:rsidRPr="00CC7505" w:rsidRDefault="000C7E9C" w:rsidP="00711B11">
      <w:pPr>
        <w:numPr>
          <w:ilvl w:val="1"/>
          <w:numId w:val="141"/>
        </w:numPr>
        <w:spacing w:before="100" w:after="100" w:line="280" w:lineRule="atLeast"/>
        <w:ind w:left="1276" w:hanging="567"/>
        <w:rPr>
          <w:rFonts w:eastAsia="Times New Roman" w:cs="Times New Roman"/>
          <w:szCs w:val="20"/>
          <w:lang w:eastAsia="en-GB"/>
        </w:rPr>
      </w:pPr>
      <w:r w:rsidRPr="00CC7505">
        <w:rPr>
          <w:rFonts w:eastAsia="Times New Roman" w:cs="Times New Roman"/>
          <w:szCs w:val="20"/>
          <w:lang w:eastAsia="en-GB"/>
        </w:rPr>
        <w:t>Annual Traffic Data Booklet (from the NZTA Website).</w:t>
      </w:r>
    </w:p>
    <w:p w:rsidR="000C7E9C" w:rsidRPr="00CC7505" w:rsidRDefault="000C7E9C" w:rsidP="00711B11">
      <w:pPr>
        <w:numPr>
          <w:ilvl w:val="1"/>
          <w:numId w:val="141"/>
        </w:numPr>
        <w:spacing w:before="100" w:after="100" w:line="280" w:lineRule="atLeast"/>
        <w:ind w:left="1276" w:hanging="567"/>
        <w:rPr>
          <w:rFonts w:eastAsia="Times New Roman" w:cs="Times New Roman"/>
          <w:szCs w:val="20"/>
          <w:lang w:eastAsia="en-GB"/>
        </w:rPr>
      </w:pPr>
      <w:r w:rsidRPr="00CC7505">
        <w:rPr>
          <w:rFonts w:eastAsia="Times New Roman" w:cs="Times New Roman"/>
          <w:szCs w:val="20"/>
          <w:lang w:eastAsia="en-GB"/>
        </w:rPr>
        <w:t>[Other].</w:t>
      </w:r>
    </w:p>
    <w:p w:rsidR="000C7E9C" w:rsidRPr="000C7E9C" w:rsidRDefault="000C7E9C" w:rsidP="00711B11">
      <w:pPr>
        <w:pStyle w:val="Numberedheading2"/>
        <w:numPr>
          <w:ilvl w:val="0"/>
          <w:numId w:val="140"/>
        </w:numPr>
        <w:ind w:left="709" w:hanging="709"/>
        <w:rPr>
          <w:lang w:eastAsia="en-GB"/>
        </w:rPr>
      </w:pPr>
      <w:bookmarkStart w:id="297" w:name="_Toc415297025"/>
      <w:bookmarkStart w:id="298" w:name="_Toc427849990"/>
      <w:r w:rsidRPr="000C7E9C">
        <w:rPr>
          <w:lang w:eastAsia="en-GB"/>
        </w:rPr>
        <w:t>To the Consultant</w:t>
      </w:r>
      <w:bookmarkEnd w:id="297"/>
      <w:bookmarkEnd w:id="298"/>
    </w:p>
    <w:p w:rsidR="000C7E9C" w:rsidRPr="000C7E9C" w:rsidRDefault="000C7E9C" w:rsidP="00711B11">
      <w:pPr>
        <w:pStyle w:val="Numberedparagraph2"/>
        <w:numPr>
          <w:ilvl w:val="2"/>
          <w:numId w:val="140"/>
        </w:numPr>
        <w:tabs>
          <w:tab w:val="num" w:pos="1276"/>
        </w:tabs>
        <w:rPr>
          <w:rFonts w:eastAsia="Times New Roman" w:cs="Times New Roman"/>
          <w:szCs w:val="20"/>
          <w:lang w:eastAsia="en-GB"/>
        </w:rPr>
      </w:pPr>
      <w:r w:rsidRPr="000C7E9C">
        <w:rPr>
          <w:rFonts w:eastAsia="Times New Roman" w:cs="Times New Roman"/>
          <w:szCs w:val="20"/>
          <w:lang w:eastAsia="en-GB"/>
        </w:rPr>
        <w:t>Upon acceptance of tender the following information and, where relevant, personnel, in addition to the project related items listed above, will be made available to the Consultant:</w:t>
      </w:r>
    </w:p>
    <w:p w:rsidR="000C7E9C" w:rsidRPr="000C7E9C" w:rsidRDefault="000C7E9C" w:rsidP="00711B11">
      <w:pPr>
        <w:numPr>
          <w:ilvl w:val="0"/>
          <w:numId w:val="142"/>
        </w:numPr>
        <w:spacing w:before="100" w:after="100" w:line="280" w:lineRule="atLeast"/>
        <w:ind w:left="1276" w:hanging="567"/>
        <w:rPr>
          <w:rFonts w:eastAsia="Times New Roman" w:cs="Times New Roman"/>
          <w:szCs w:val="20"/>
          <w:lang w:eastAsia="en-GB"/>
        </w:rPr>
      </w:pPr>
      <w:r w:rsidRPr="000C7E9C">
        <w:rPr>
          <w:rFonts w:eastAsia="Times New Roman" w:cs="Times New Roman"/>
          <w:szCs w:val="20"/>
          <w:lang w:eastAsia="en-GB"/>
        </w:rPr>
        <w:t>Client Personnel</w:t>
      </w:r>
    </w:p>
    <w:p w:rsidR="000C7E9C" w:rsidRPr="000C7E9C" w:rsidRDefault="000C7E9C" w:rsidP="00711B11">
      <w:pPr>
        <w:numPr>
          <w:ilvl w:val="0"/>
          <w:numId w:val="38"/>
        </w:numPr>
        <w:tabs>
          <w:tab w:val="clear" w:pos="1702"/>
          <w:tab w:val="num" w:pos="1985"/>
        </w:tabs>
        <w:spacing w:after="50" w:line="280" w:lineRule="atLeast"/>
        <w:ind w:left="1843" w:hanging="567"/>
        <w:rPr>
          <w:rFonts w:eastAsia="Times New Roman" w:cs="Times New Roman"/>
          <w:color w:val="0000FF"/>
          <w:szCs w:val="20"/>
          <w:lang w:eastAsia="en-GB"/>
        </w:rPr>
      </w:pPr>
      <w:r w:rsidRPr="00CC7505">
        <w:rPr>
          <w:rFonts w:eastAsia="Times New Roman" w:cs="Times New Roman"/>
          <w:szCs w:val="20"/>
          <w:lang w:eastAsia="en-GB"/>
        </w:rPr>
        <w:t xml:space="preserve">No personnel will be provided. </w:t>
      </w:r>
      <w:r w:rsidRPr="000C7E9C">
        <w:rPr>
          <w:rFonts w:eastAsia="Times New Roman" w:cs="Times New Roman"/>
          <w:color w:val="0000FF"/>
          <w:szCs w:val="20"/>
          <w:highlight w:val="yellow"/>
          <w:lang w:eastAsia="en-GB"/>
        </w:rPr>
        <w:t>&lt;&lt;</w:t>
      </w:r>
      <w:r w:rsidRPr="000C7E9C">
        <w:rPr>
          <w:rFonts w:eastAsia="Times New Roman" w:cs="Times New Roman"/>
          <w:b/>
          <w:color w:val="0000FF"/>
          <w:szCs w:val="20"/>
          <w:highlight w:val="yellow"/>
          <w:lang w:eastAsia="en-GB"/>
        </w:rPr>
        <w:t>OR&gt;&gt;</w:t>
      </w:r>
    </w:p>
    <w:p w:rsidR="000C7E9C" w:rsidRPr="00CC7505" w:rsidRDefault="000C7E9C" w:rsidP="00711B11">
      <w:pPr>
        <w:numPr>
          <w:ilvl w:val="0"/>
          <w:numId w:val="38"/>
        </w:numPr>
        <w:tabs>
          <w:tab w:val="clear" w:pos="1702"/>
          <w:tab w:val="num" w:pos="1985"/>
        </w:tabs>
        <w:spacing w:after="50" w:line="280" w:lineRule="atLeast"/>
        <w:ind w:left="1843" w:hanging="567"/>
        <w:rPr>
          <w:rFonts w:eastAsia="Times New Roman" w:cs="Times New Roman"/>
          <w:szCs w:val="20"/>
          <w:lang w:eastAsia="en-GB"/>
        </w:rPr>
      </w:pPr>
      <w:r w:rsidRPr="00CC7505">
        <w:rPr>
          <w:rFonts w:eastAsia="Times New Roman" w:cs="Times New Roman"/>
          <w:szCs w:val="20"/>
          <w:lang w:eastAsia="en-GB"/>
        </w:rPr>
        <w:t>[Name] [Position].</w:t>
      </w:r>
    </w:p>
    <w:p w:rsidR="000C7E9C" w:rsidRPr="000C7E9C" w:rsidRDefault="000C7E9C" w:rsidP="00711B11">
      <w:pPr>
        <w:numPr>
          <w:ilvl w:val="0"/>
          <w:numId w:val="142"/>
        </w:numPr>
        <w:spacing w:before="100" w:after="100" w:line="280" w:lineRule="atLeast"/>
        <w:ind w:left="1276" w:hanging="567"/>
        <w:rPr>
          <w:rFonts w:eastAsia="Times New Roman" w:cs="Times New Roman"/>
          <w:color w:val="0000FF"/>
          <w:szCs w:val="20"/>
          <w:lang w:eastAsia="en-GB"/>
        </w:rPr>
      </w:pPr>
      <w:r w:rsidRPr="000C7E9C">
        <w:rPr>
          <w:rFonts w:eastAsia="Times New Roman" w:cs="Times New Roman"/>
          <w:szCs w:val="20"/>
          <w:lang w:eastAsia="en-GB"/>
        </w:rPr>
        <w:t xml:space="preserve">Other Consultants </w:t>
      </w:r>
      <w:r w:rsidRPr="000C7E9C">
        <w:rPr>
          <w:rFonts w:eastAsia="Times New Roman" w:cs="Times New Roman"/>
          <w:color w:val="0000FF"/>
          <w:szCs w:val="20"/>
          <w:highlight w:val="yellow"/>
          <w:lang w:eastAsia="en-GB"/>
        </w:rPr>
        <w:t>&lt;&lt;Guidance note: must align to Personnel Schedule.&gt;&gt;</w:t>
      </w:r>
    </w:p>
    <w:p w:rsidR="000C7E9C" w:rsidRPr="000C7E9C" w:rsidRDefault="000C7E9C" w:rsidP="00711B11">
      <w:pPr>
        <w:numPr>
          <w:ilvl w:val="0"/>
          <w:numId w:val="38"/>
        </w:numPr>
        <w:tabs>
          <w:tab w:val="clear" w:pos="1702"/>
          <w:tab w:val="num" w:pos="1985"/>
        </w:tabs>
        <w:spacing w:after="50" w:line="280" w:lineRule="atLeast"/>
        <w:ind w:left="1843" w:hanging="567"/>
        <w:rPr>
          <w:rFonts w:eastAsia="Times New Roman" w:cs="Times New Roman"/>
          <w:color w:val="0000FF"/>
          <w:szCs w:val="20"/>
          <w:lang w:eastAsia="en-GB"/>
        </w:rPr>
      </w:pPr>
      <w:r w:rsidRPr="00CC7505">
        <w:rPr>
          <w:rFonts w:eastAsia="Times New Roman" w:cs="Times New Roman"/>
          <w:szCs w:val="20"/>
          <w:lang w:eastAsia="en-GB"/>
        </w:rPr>
        <w:t xml:space="preserve">No other consultants have been directly appointed by the client for this contract. </w:t>
      </w:r>
      <w:r w:rsidRPr="000C7E9C">
        <w:rPr>
          <w:rFonts w:eastAsia="Times New Roman" w:cs="Times New Roman"/>
          <w:color w:val="0000FF"/>
          <w:szCs w:val="20"/>
          <w:highlight w:val="yellow"/>
          <w:lang w:eastAsia="en-GB"/>
        </w:rPr>
        <w:t>&lt;&lt;</w:t>
      </w:r>
      <w:r w:rsidRPr="000C7E9C">
        <w:rPr>
          <w:rFonts w:eastAsia="Times New Roman" w:cs="Times New Roman"/>
          <w:b/>
          <w:color w:val="0000FF"/>
          <w:szCs w:val="20"/>
          <w:highlight w:val="yellow"/>
          <w:lang w:eastAsia="en-GB"/>
        </w:rPr>
        <w:t>OR&gt;&gt;</w:t>
      </w:r>
    </w:p>
    <w:p w:rsidR="000C7E9C" w:rsidRPr="00CC7505" w:rsidRDefault="000C7E9C" w:rsidP="00711B11">
      <w:pPr>
        <w:numPr>
          <w:ilvl w:val="0"/>
          <w:numId w:val="38"/>
        </w:numPr>
        <w:tabs>
          <w:tab w:val="clear" w:pos="1702"/>
          <w:tab w:val="num" w:pos="1985"/>
        </w:tabs>
        <w:spacing w:after="50" w:line="280" w:lineRule="atLeast"/>
        <w:ind w:left="1843" w:hanging="567"/>
        <w:rPr>
          <w:rFonts w:eastAsia="Times New Roman" w:cs="Times New Roman"/>
          <w:szCs w:val="20"/>
          <w:lang w:eastAsia="en-GB"/>
        </w:rPr>
      </w:pPr>
      <w:r w:rsidRPr="00CC7505">
        <w:rPr>
          <w:rFonts w:eastAsia="Times New Roman" w:cs="Times New Roman"/>
          <w:szCs w:val="20"/>
          <w:lang w:eastAsia="en-GB"/>
        </w:rPr>
        <w:t>The Client’s Property Acquisition Agent.</w:t>
      </w:r>
    </w:p>
    <w:p w:rsidR="000C7E9C" w:rsidRPr="00CC7505" w:rsidRDefault="000C7E9C" w:rsidP="00711B11">
      <w:pPr>
        <w:numPr>
          <w:ilvl w:val="0"/>
          <w:numId w:val="38"/>
        </w:numPr>
        <w:tabs>
          <w:tab w:val="clear" w:pos="1702"/>
          <w:tab w:val="num" w:pos="1985"/>
        </w:tabs>
        <w:spacing w:after="50" w:line="280" w:lineRule="atLeast"/>
        <w:ind w:left="1843" w:hanging="567"/>
        <w:rPr>
          <w:rFonts w:eastAsia="Times New Roman" w:cs="Times New Roman"/>
          <w:szCs w:val="20"/>
          <w:lang w:eastAsia="en-GB"/>
        </w:rPr>
      </w:pPr>
      <w:r w:rsidRPr="00CC7505">
        <w:rPr>
          <w:rFonts w:eastAsia="Times New Roman" w:cs="Times New Roman"/>
          <w:szCs w:val="20"/>
          <w:lang w:eastAsia="en-GB"/>
        </w:rPr>
        <w:t>[Other].</w:t>
      </w:r>
    </w:p>
    <w:p w:rsidR="000C7E9C" w:rsidRPr="00CC7505" w:rsidRDefault="000C7E9C" w:rsidP="00711B11">
      <w:pPr>
        <w:numPr>
          <w:ilvl w:val="0"/>
          <w:numId w:val="142"/>
        </w:numPr>
        <w:spacing w:before="100" w:after="100" w:line="280" w:lineRule="atLeast"/>
        <w:ind w:left="1276" w:hanging="567"/>
        <w:rPr>
          <w:rFonts w:eastAsia="Times New Roman" w:cs="Times New Roman"/>
          <w:szCs w:val="20"/>
          <w:lang w:eastAsia="en-GB"/>
        </w:rPr>
      </w:pPr>
      <w:r w:rsidRPr="00CC7505">
        <w:rPr>
          <w:rFonts w:eastAsia="Times New Roman" w:cs="Times New Roman"/>
          <w:szCs w:val="20"/>
          <w:lang w:eastAsia="en-GB"/>
        </w:rPr>
        <w:t>Liquidated Damages Pre-Assessment Form.</w:t>
      </w:r>
    </w:p>
    <w:p w:rsidR="000C7E9C" w:rsidRPr="00CC7505" w:rsidRDefault="000C7E9C" w:rsidP="00711B11">
      <w:pPr>
        <w:numPr>
          <w:ilvl w:val="0"/>
          <w:numId w:val="142"/>
        </w:numPr>
        <w:spacing w:before="100" w:after="100" w:line="280" w:lineRule="atLeast"/>
        <w:ind w:left="1276" w:hanging="567"/>
        <w:rPr>
          <w:rFonts w:eastAsia="Times New Roman" w:cs="Times New Roman"/>
          <w:szCs w:val="20"/>
          <w:lang w:eastAsia="en-GB"/>
        </w:rPr>
      </w:pPr>
      <w:r w:rsidRPr="00CC7505">
        <w:rPr>
          <w:rFonts w:eastAsia="Times New Roman" w:cs="Times New Roman"/>
          <w:szCs w:val="20"/>
          <w:lang w:eastAsia="en-GB"/>
        </w:rPr>
        <w:t>Physical works contract number (when requested by the Team Leader).</w:t>
      </w:r>
    </w:p>
    <w:p w:rsidR="000C7E9C" w:rsidRPr="00CC7505" w:rsidRDefault="000C7E9C" w:rsidP="00711B11">
      <w:pPr>
        <w:numPr>
          <w:ilvl w:val="0"/>
          <w:numId w:val="142"/>
        </w:numPr>
        <w:spacing w:before="100" w:after="100" w:line="280" w:lineRule="atLeast"/>
        <w:ind w:left="1276" w:hanging="567"/>
        <w:rPr>
          <w:rFonts w:eastAsia="Times New Roman" w:cs="Times New Roman"/>
          <w:szCs w:val="20"/>
          <w:lang w:eastAsia="en-GB"/>
        </w:rPr>
      </w:pPr>
      <w:r w:rsidRPr="00CC7505">
        <w:rPr>
          <w:rFonts w:eastAsia="Times New Roman" w:cs="Times New Roman"/>
          <w:szCs w:val="20"/>
          <w:lang w:eastAsia="en-GB"/>
        </w:rPr>
        <w:t>Network Maintenance Management Consultant contact.</w:t>
      </w:r>
    </w:p>
    <w:p w:rsidR="000C7E9C" w:rsidRPr="00CC7505" w:rsidRDefault="000C7E9C" w:rsidP="00711B11">
      <w:pPr>
        <w:numPr>
          <w:ilvl w:val="0"/>
          <w:numId w:val="142"/>
        </w:numPr>
        <w:spacing w:before="100" w:after="100" w:line="280" w:lineRule="atLeast"/>
        <w:ind w:left="1276" w:hanging="567"/>
        <w:rPr>
          <w:rFonts w:eastAsia="Times New Roman" w:cs="Times New Roman"/>
          <w:szCs w:val="20"/>
          <w:lang w:eastAsia="en-GB"/>
        </w:rPr>
      </w:pPr>
      <w:r w:rsidRPr="00CC7505">
        <w:rPr>
          <w:rFonts w:eastAsia="Times New Roman" w:cs="Times New Roman"/>
          <w:szCs w:val="20"/>
          <w:lang w:eastAsia="en-GB"/>
        </w:rPr>
        <w:t>The Transport Agency’s Stakeholder Relationship Management System Consultation Project for Maori.</w:t>
      </w:r>
    </w:p>
    <w:p w:rsidR="000C7E9C" w:rsidRPr="00CC7505" w:rsidRDefault="000C7E9C" w:rsidP="00711B11">
      <w:pPr>
        <w:numPr>
          <w:ilvl w:val="0"/>
          <w:numId w:val="142"/>
        </w:numPr>
        <w:spacing w:before="100" w:after="100" w:line="280" w:lineRule="atLeast"/>
        <w:ind w:left="1276" w:hanging="567"/>
        <w:rPr>
          <w:rFonts w:eastAsia="Times New Roman" w:cs="Times New Roman"/>
          <w:szCs w:val="20"/>
          <w:lang w:eastAsia="en-GB"/>
        </w:rPr>
      </w:pPr>
      <w:r w:rsidRPr="00CC7505">
        <w:rPr>
          <w:rFonts w:eastAsia="Times New Roman" w:cs="Times New Roman"/>
          <w:szCs w:val="20"/>
          <w:lang w:eastAsia="en-GB"/>
        </w:rPr>
        <w:t>Current Activity Risk File.</w:t>
      </w:r>
    </w:p>
    <w:p w:rsidR="000C7E9C" w:rsidRPr="00CC7505" w:rsidRDefault="000C7E9C" w:rsidP="00711B11">
      <w:pPr>
        <w:numPr>
          <w:ilvl w:val="0"/>
          <w:numId w:val="142"/>
        </w:numPr>
        <w:spacing w:before="100" w:after="100" w:line="280" w:lineRule="atLeast"/>
        <w:ind w:left="1276" w:hanging="567"/>
        <w:rPr>
          <w:rFonts w:eastAsia="Times New Roman" w:cs="Times New Roman"/>
          <w:szCs w:val="20"/>
          <w:lang w:eastAsia="en-GB"/>
        </w:rPr>
      </w:pPr>
      <w:r w:rsidRPr="00CC7505">
        <w:rPr>
          <w:rFonts w:eastAsia="Times New Roman" w:cs="Times New Roman"/>
          <w:szCs w:val="20"/>
          <w:lang w:eastAsia="en-GB"/>
        </w:rPr>
        <w:t>Current Safety in Design file</w:t>
      </w:r>
    </w:p>
    <w:p w:rsidR="000C7E9C" w:rsidRPr="00CC7505" w:rsidRDefault="000C7E9C" w:rsidP="00711B11">
      <w:pPr>
        <w:numPr>
          <w:ilvl w:val="0"/>
          <w:numId w:val="142"/>
        </w:numPr>
        <w:spacing w:before="100" w:after="100" w:line="280" w:lineRule="atLeast"/>
        <w:ind w:left="1276" w:hanging="567"/>
        <w:rPr>
          <w:rFonts w:eastAsia="Times New Roman" w:cs="Times New Roman"/>
          <w:szCs w:val="20"/>
          <w:lang w:eastAsia="en-GB"/>
        </w:rPr>
      </w:pPr>
      <w:r w:rsidRPr="00CC7505">
        <w:rPr>
          <w:rFonts w:eastAsia="Times New Roman" w:cs="Times New Roman"/>
          <w:szCs w:val="20"/>
          <w:lang w:eastAsia="en-GB"/>
        </w:rPr>
        <w:t xml:space="preserve">Client Consent Compliance Management System (CS-VUE), to manage consents and consent compliance.  </w:t>
      </w:r>
      <w:r w:rsidRPr="00CC7505">
        <w:rPr>
          <w:rFonts w:eastAsia="Times New Roman" w:cs="Times New Roman"/>
          <w:szCs w:val="20"/>
          <w:highlight w:val="yellow"/>
          <w:lang w:eastAsia="en-GB"/>
        </w:rPr>
        <w:t>&lt;&lt;Guidance note: select CS-VUE when undertaking consent compliance, e.g. resource consents, DOC concessions, HPT Authorities, designation conditions, building consents.&gt;&gt;</w:t>
      </w:r>
    </w:p>
    <w:p w:rsidR="000C7E9C" w:rsidRPr="00CC7505" w:rsidRDefault="000C7E9C" w:rsidP="00711B11">
      <w:pPr>
        <w:numPr>
          <w:ilvl w:val="0"/>
          <w:numId w:val="142"/>
        </w:numPr>
        <w:spacing w:before="100" w:after="100" w:line="280" w:lineRule="atLeast"/>
        <w:ind w:left="1276" w:hanging="567"/>
        <w:rPr>
          <w:rFonts w:eastAsia="Times New Roman" w:cs="Times New Roman"/>
          <w:szCs w:val="20"/>
          <w:lang w:eastAsia="en-GB"/>
        </w:rPr>
      </w:pPr>
      <w:r w:rsidRPr="00CC7505">
        <w:rPr>
          <w:rFonts w:eastAsia="Times New Roman" w:cs="Times New Roman"/>
          <w:szCs w:val="20"/>
          <w:lang w:eastAsia="en-GB"/>
        </w:rPr>
        <w:t>Four hours of TMS System Training with Regional Administrator.</w:t>
      </w:r>
    </w:p>
    <w:p w:rsidR="000C7E9C" w:rsidRPr="00CC7505" w:rsidRDefault="000C7E9C" w:rsidP="00711B11">
      <w:pPr>
        <w:numPr>
          <w:ilvl w:val="0"/>
          <w:numId w:val="142"/>
        </w:numPr>
        <w:spacing w:before="100" w:after="100" w:line="280" w:lineRule="atLeast"/>
        <w:ind w:left="1276" w:hanging="567"/>
        <w:rPr>
          <w:rFonts w:eastAsia="Times New Roman" w:cs="Times New Roman"/>
          <w:szCs w:val="20"/>
          <w:lang w:eastAsia="en-GB"/>
        </w:rPr>
      </w:pPr>
      <w:r w:rsidRPr="00CC7505">
        <w:rPr>
          <w:rFonts w:eastAsia="Times New Roman" w:cs="Times New Roman"/>
          <w:szCs w:val="20"/>
          <w:lang w:eastAsia="en-GB"/>
        </w:rPr>
        <w:t>[Other].</w:t>
      </w:r>
    </w:p>
    <w:p w:rsidR="000C7E9C" w:rsidRDefault="000C7E9C">
      <w:pPr>
        <w:rPr>
          <w:lang w:eastAsia="en-GB"/>
        </w:rPr>
      </w:pPr>
      <w:r>
        <w:rPr>
          <w:lang w:eastAsia="en-GB"/>
        </w:rPr>
        <w:br w:type="page"/>
      </w:r>
    </w:p>
    <w:p w:rsidR="000C7E9C" w:rsidRPr="000C7E9C" w:rsidRDefault="000C7E9C" w:rsidP="000C7E9C">
      <w:pPr>
        <w:pStyle w:val="Numberedheading2"/>
        <w:numPr>
          <w:ilvl w:val="0"/>
          <w:numId w:val="0"/>
        </w:numPr>
        <w:rPr>
          <w:rFonts w:eastAsia="Times New Roman"/>
          <w:lang w:eastAsia="en-GB"/>
        </w:rPr>
      </w:pPr>
      <w:bookmarkStart w:id="299" w:name="_Toc190852191"/>
      <w:bookmarkStart w:id="300" w:name="_Toc415297026"/>
      <w:bookmarkStart w:id="301" w:name="_Toc427849991"/>
      <w:r w:rsidRPr="000C7E9C">
        <w:rPr>
          <w:rFonts w:eastAsia="Times New Roman"/>
          <w:lang w:eastAsia="en-GB"/>
        </w:rPr>
        <w:t>Project Manager</w:t>
      </w:r>
      <w:bookmarkEnd w:id="299"/>
      <w:bookmarkEnd w:id="300"/>
      <w:bookmarkEnd w:id="301"/>
    </w:p>
    <w:p w:rsidR="000C7E9C" w:rsidRPr="000C7E9C" w:rsidRDefault="000C7E9C" w:rsidP="000C7E9C">
      <w:pPr>
        <w:spacing w:before="100" w:after="100" w:line="280" w:lineRule="atLeast"/>
        <w:rPr>
          <w:rFonts w:eastAsia="Times New Roman" w:cs="Times New Roman"/>
          <w:szCs w:val="20"/>
          <w:lang w:eastAsia="en-GB"/>
        </w:rPr>
      </w:pPr>
      <w:r w:rsidRPr="000C7E9C">
        <w:rPr>
          <w:rFonts w:eastAsia="Times New Roman" w:cs="Times New Roman"/>
          <w:szCs w:val="20"/>
          <w:lang w:eastAsia="en-GB"/>
        </w:rPr>
        <w:t xml:space="preserve">The Project Manager for NZ Transport Agency (“Client’s Representative” as defined in the General Conditions) is: </w:t>
      </w:r>
    </w:p>
    <w:p w:rsidR="006F4C21" w:rsidRPr="006F4C21" w:rsidRDefault="00C8574C" w:rsidP="006F4C21">
      <w:pPr>
        <w:spacing w:before="100" w:after="100" w:line="280" w:lineRule="atLeast"/>
        <w:rPr>
          <w:rFonts w:eastAsia="Times New Roman" w:cs="Times New Roman"/>
          <w:szCs w:val="20"/>
          <w:lang w:eastAsia="en-GB"/>
        </w:rPr>
      </w:pPr>
      <w:sdt>
        <w:sdtPr>
          <w:rPr>
            <w:rFonts w:eastAsia="Times New Roman" w:cs="Times New Roman"/>
            <w:szCs w:val="20"/>
            <w:lang w:eastAsia="en-GB"/>
          </w:rPr>
          <w:alias w:val="PM_Name"/>
          <w:tag w:val="PM_Name"/>
          <w:id w:val="197898652"/>
          <w:placeholder>
            <w:docPart w:val="414D1D171600409889C71A1CA90AF518"/>
          </w:placeholder>
        </w:sdtPr>
        <w:sdtEndPr/>
        <w:sdtContent>
          <w:r w:rsidR="006F4C21" w:rsidRPr="006F4C21">
            <w:rPr>
              <w:rFonts w:eastAsia="Times New Roman" w:cs="Times New Roman"/>
              <w:szCs w:val="20"/>
              <w:lang w:eastAsia="en-GB"/>
            </w:rPr>
            <w:t>[Project Manager Name]</w:t>
          </w:r>
        </w:sdtContent>
      </w:sdt>
      <w:r w:rsidR="006F4C21" w:rsidRPr="006F4C21">
        <w:rPr>
          <w:rFonts w:eastAsia="Times New Roman" w:cs="Times New Roman"/>
          <w:szCs w:val="20"/>
          <w:lang w:eastAsia="en-GB"/>
        </w:rPr>
        <w:br/>
      </w:r>
      <w:sdt>
        <w:sdtPr>
          <w:rPr>
            <w:rFonts w:eastAsia="Times New Roman" w:cs="Times New Roman"/>
            <w:szCs w:val="20"/>
            <w:lang w:eastAsia="en-GB"/>
          </w:rPr>
          <w:alias w:val="PM_Title"/>
          <w:tag w:val="PM_Title"/>
          <w:id w:val="299585356"/>
          <w:placeholder>
            <w:docPart w:val="414D1D171600409889C71A1CA90AF518"/>
          </w:placeholder>
        </w:sdtPr>
        <w:sdtEndPr/>
        <w:sdtContent>
          <w:r w:rsidR="006F4C21" w:rsidRPr="006F4C21">
            <w:rPr>
              <w:rFonts w:eastAsia="Times New Roman" w:cs="Times New Roman"/>
              <w:szCs w:val="20"/>
              <w:lang w:eastAsia="en-GB"/>
            </w:rPr>
            <w:t>[Title]</w:t>
          </w:r>
        </w:sdtContent>
      </w:sdt>
      <w:r w:rsidR="006F4C21" w:rsidRPr="006F4C21">
        <w:rPr>
          <w:rFonts w:eastAsia="Times New Roman" w:cs="Times New Roman"/>
          <w:szCs w:val="20"/>
          <w:lang w:eastAsia="en-GB"/>
        </w:rPr>
        <w:t xml:space="preserve"> </w:t>
      </w:r>
      <w:r w:rsidR="006F4C21" w:rsidRPr="006F4C21">
        <w:rPr>
          <w:rFonts w:eastAsia="Times New Roman" w:cs="Times New Roman"/>
          <w:szCs w:val="20"/>
          <w:lang w:eastAsia="en-GB"/>
        </w:rPr>
        <w:br/>
        <w:t>NZ Transport Agency</w:t>
      </w:r>
      <w:r w:rsidR="006F4C21" w:rsidRPr="006F4C21">
        <w:rPr>
          <w:rFonts w:eastAsia="Times New Roman" w:cs="Times New Roman"/>
          <w:szCs w:val="20"/>
          <w:lang w:eastAsia="en-GB"/>
        </w:rPr>
        <w:br/>
      </w:r>
      <w:sdt>
        <w:sdtPr>
          <w:rPr>
            <w:rFonts w:eastAsia="Times New Roman" w:cs="Times New Roman"/>
            <w:szCs w:val="20"/>
            <w:lang w:eastAsia="en-GB"/>
          </w:rPr>
          <w:alias w:val="Address_1"/>
          <w:tag w:val="Address_1"/>
          <w:id w:val="2100446674"/>
          <w:placeholder>
            <w:docPart w:val="414D1D171600409889C71A1CA90AF518"/>
          </w:placeholder>
        </w:sdtPr>
        <w:sdtEndPr/>
        <w:sdtContent>
          <w:r w:rsidR="006F4C21" w:rsidRPr="006F4C21">
            <w:rPr>
              <w:rFonts w:eastAsia="Times New Roman" w:cs="Times New Roman"/>
              <w:szCs w:val="20"/>
              <w:lang w:eastAsia="en-GB"/>
            </w:rPr>
            <w:t>[Address]</w:t>
          </w:r>
        </w:sdtContent>
      </w:sdt>
      <w:r w:rsidR="006F4C21" w:rsidRPr="006F4C21">
        <w:rPr>
          <w:rFonts w:eastAsia="Times New Roman" w:cs="Times New Roman"/>
          <w:szCs w:val="20"/>
          <w:lang w:eastAsia="en-GB"/>
        </w:rPr>
        <w:br/>
      </w:r>
      <w:sdt>
        <w:sdtPr>
          <w:rPr>
            <w:rFonts w:eastAsia="Times New Roman" w:cs="Times New Roman"/>
            <w:szCs w:val="20"/>
            <w:lang w:eastAsia="en-GB"/>
          </w:rPr>
          <w:alias w:val="City_1"/>
          <w:tag w:val="City_1"/>
          <w:id w:val="-270171454"/>
          <w:placeholder>
            <w:docPart w:val="414D1D171600409889C71A1CA90AF518"/>
          </w:placeholder>
        </w:sdtPr>
        <w:sdtEndPr/>
        <w:sdtContent>
          <w:r w:rsidR="006F4C21" w:rsidRPr="006F4C21">
            <w:rPr>
              <w:rFonts w:eastAsia="Times New Roman" w:cs="Times New Roman"/>
              <w:szCs w:val="20"/>
              <w:lang w:eastAsia="en-GB"/>
            </w:rPr>
            <w:t>[CITY]</w:t>
          </w:r>
        </w:sdtContent>
      </w:sdt>
    </w:p>
    <w:p w:rsidR="006F4C21" w:rsidRPr="006F4C21" w:rsidRDefault="006F4C21" w:rsidP="006F4C21">
      <w:pPr>
        <w:spacing w:before="100" w:after="100" w:line="280" w:lineRule="atLeast"/>
        <w:rPr>
          <w:rFonts w:eastAsia="Times New Roman" w:cs="Times New Roman"/>
          <w:szCs w:val="20"/>
          <w:lang w:eastAsia="en-GB"/>
        </w:rPr>
      </w:pPr>
      <w:r w:rsidRPr="006F4C21">
        <w:rPr>
          <w:rFonts w:eastAsia="Times New Roman" w:cs="Times New Roman"/>
          <w:szCs w:val="20"/>
          <w:lang w:eastAsia="en-GB"/>
        </w:rPr>
        <w:t>Telephone:</w:t>
      </w:r>
      <w:r w:rsidRPr="006F4C21">
        <w:rPr>
          <w:rFonts w:eastAsia="Times New Roman" w:cs="Times New Roman"/>
          <w:szCs w:val="20"/>
          <w:lang w:eastAsia="en-GB"/>
        </w:rPr>
        <w:tab/>
      </w:r>
      <w:sdt>
        <w:sdtPr>
          <w:rPr>
            <w:rFonts w:eastAsia="Times New Roman" w:cs="Times New Roman"/>
            <w:szCs w:val="20"/>
            <w:lang w:eastAsia="en-GB"/>
          </w:rPr>
          <w:alias w:val="Telephone_1"/>
          <w:tag w:val="Telephone_1"/>
          <w:id w:val="271914501"/>
          <w:placeholder>
            <w:docPart w:val="414D1D171600409889C71A1CA90AF518"/>
          </w:placeholder>
        </w:sdtPr>
        <w:sdtEndPr/>
        <w:sdtContent>
          <w:r w:rsidRPr="006F4C21">
            <w:rPr>
              <w:rFonts w:eastAsia="Times New Roman" w:cs="Times New Roman"/>
              <w:szCs w:val="20"/>
              <w:lang w:eastAsia="en-GB"/>
            </w:rPr>
            <w:t>[Phone no]</w:t>
          </w:r>
        </w:sdtContent>
      </w:sdt>
      <w:r w:rsidRPr="006F4C21">
        <w:rPr>
          <w:rFonts w:eastAsia="Times New Roman" w:cs="Times New Roman"/>
          <w:szCs w:val="20"/>
          <w:lang w:eastAsia="en-GB"/>
        </w:rPr>
        <w:br/>
        <w:t>Email:</w:t>
      </w:r>
      <w:r w:rsidRPr="006F4C21">
        <w:rPr>
          <w:rFonts w:eastAsia="Times New Roman" w:cs="Times New Roman"/>
          <w:szCs w:val="20"/>
          <w:lang w:eastAsia="en-GB"/>
        </w:rPr>
        <w:tab/>
      </w:r>
      <w:sdt>
        <w:sdtPr>
          <w:rPr>
            <w:rFonts w:eastAsia="Times New Roman" w:cs="Times New Roman"/>
            <w:szCs w:val="20"/>
            <w:lang w:eastAsia="en-GB"/>
          </w:rPr>
          <w:alias w:val="Email_1"/>
          <w:tag w:val="Email_1"/>
          <w:id w:val="-1921864307"/>
          <w:placeholder>
            <w:docPart w:val="414D1D171600409889C71A1CA90AF518"/>
          </w:placeholder>
        </w:sdtPr>
        <w:sdtEndPr/>
        <w:sdtContent>
          <w:r w:rsidRPr="006F4C21">
            <w:rPr>
              <w:rFonts w:eastAsia="Times New Roman" w:cs="Times New Roman"/>
              <w:szCs w:val="20"/>
              <w:lang w:eastAsia="en-GB"/>
            </w:rPr>
            <w:t>[Email]</w:t>
          </w:r>
        </w:sdtContent>
      </w:sdt>
    </w:p>
    <w:p w:rsidR="000C7E9C" w:rsidRPr="000C7E9C" w:rsidRDefault="000C7E9C" w:rsidP="006F4C21">
      <w:pPr>
        <w:spacing w:before="100" w:after="100" w:line="280" w:lineRule="atLeast"/>
        <w:rPr>
          <w:rFonts w:eastAsia="Times New Roman" w:cs="Times New Roman"/>
          <w:szCs w:val="20"/>
          <w:lang w:eastAsia="en-GB"/>
        </w:rPr>
      </w:pPr>
      <w:r w:rsidRPr="000C7E9C">
        <w:rPr>
          <w:rFonts w:eastAsia="Times New Roman" w:cs="Times New Roman"/>
          <w:szCs w:val="20"/>
          <w:lang w:eastAsia="en-GB"/>
        </w:rPr>
        <w:t>Attention is drawn to the role of Project Manager as the Client’s representative in terms of this contract.</w:t>
      </w:r>
    </w:p>
    <w:p w:rsidR="000C7E9C" w:rsidRDefault="000C7E9C">
      <w:pPr>
        <w:rPr>
          <w:lang w:eastAsia="en-GB"/>
        </w:rPr>
      </w:pPr>
      <w:r>
        <w:rPr>
          <w:lang w:eastAsia="en-GB"/>
        </w:rPr>
        <w:br w:type="page"/>
      </w:r>
    </w:p>
    <w:p w:rsidR="000C7E9C" w:rsidRPr="000C7E9C" w:rsidRDefault="000C7E9C" w:rsidP="000C7E9C">
      <w:pPr>
        <w:pStyle w:val="Numberedheading2"/>
        <w:numPr>
          <w:ilvl w:val="0"/>
          <w:numId w:val="0"/>
        </w:numPr>
        <w:rPr>
          <w:rFonts w:eastAsia="Times New Roman"/>
          <w:lang w:eastAsia="en-GB"/>
        </w:rPr>
      </w:pPr>
      <w:bookmarkStart w:id="302" w:name="_Toc190852192"/>
      <w:bookmarkStart w:id="303" w:name="_Toc415297027"/>
      <w:bookmarkStart w:id="304" w:name="_Toc427849992"/>
      <w:r w:rsidRPr="000C7E9C">
        <w:rPr>
          <w:rFonts w:eastAsia="Times New Roman"/>
          <w:lang w:eastAsia="en-GB"/>
        </w:rPr>
        <w:t>Hazards Known to the Client</w:t>
      </w:r>
      <w:bookmarkEnd w:id="302"/>
      <w:bookmarkEnd w:id="303"/>
      <w:bookmarkEnd w:id="304"/>
    </w:p>
    <w:p w:rsidR="000C7E9C" w:rsidRPr="000C7E9C" w:rsidRDefault="000C7E9C" w:rsidP="000C7E9C">
      <w:pPr>
        <w:spacing w:before="100" w:after="100" w:line="280" w:lineRule="atLeast"/>
        <w:rPr>
          <w:rFonts w:eastAsia="Times New Roman" w:cs="Times New Roman"/>
          <w:color w:val="0000FF"/>
          <w:szCs w:val="20"/>
          <w:lang w:eastAsia="en-GB"/>
        </w:rPr>
      </w:pPr>
      <w:r w:rsidRPr="000C7E9C">
        <w:rPr>
          <w:rFonts w:eastAsia="Times New Roman" w:cs="Times New Roman"/>
          <w:color w:val="0000FF"/>
          <w:szCs w:val="20"/>
          <w:highlight w:val="yellow"/>
          <w:lang w:eastAsia="en-GB"/>
        </w:rPr>
        <w:t xml:space="preserve">&lt;&lt;Guidance note: This information is in PSG/4.  This page is for the Project Manager to complete.  Insert the following clause if there are </w:t>
      </w:r>
      <w:r w:rsidRPr="000C7E9C">
        <w:rPr>
          <w:rFonts w:eastAsia="Times New Roman" w:cs="Times New Roman"/>
          <w:b/>
          <w:color w:val="0000FF"/>
          <w:szCs w:val="20"/>
          <w:highlight w:val="yellow"/>
          <w:lang w:eastAsia="en-GB"/>
        </w:rPr>
        <w:t xml:space="preserve">no </w:t>
      </w:r>
      <w:r w:rsidRPr="000C7E9C">
        <w:rPr>
          <w:rFonts w:eastAsia="Times New Roman" w:cs="Times New Roman"/>
          <w:color w:val="0000FF"/>
          <w:szCs w:val="20"/>
          <w:highlight w:val="yellow"/>
          <w:lang w:eastAsia="en-GB"/>
        </w:rPr>
        <w:t>known hazards.&gt;&gt;</w:t>
      </w:r>
    </w:p>
    <w:p w:rsidR="000C7E9C" w:rsidRPr="00CC7505" w:rsidRDefault="000C7E9C" w:rsidP="000C7E9C">
      <w:pPr>
        <w:spacing w:before="100" w:after="100" w:line="280" w:lineRule="atLeast"/>
        <w:rPr>
          <w:rFonts w:eastAsia="Times New Roman" w:cs="Times New Roman"/>
          <w:szCs w:val="20"/>
          <w:lang w:eastAsia="en-GB"/>
        </w:rPr>
      </w:pPr>
      <w:r w:rsidRPr="00CC7505">
        <w:rPr>
          <w:rFonts w:eastAsia="Times New Roman" w:cs="Times New Roman"/>
          <w:szCs w:val="20"/>
          <w:lang w:eastAsia="en-GB"/>
        </w:rPr>
        <w:t>There are no known hazards for this contract.</w:t>
      </w:r>
    </w:p>
    <w:p w:rsidR="000C7E9C" w:rsidRPr="000C7E9C" w:rsidRDefault="000C7E9C" w:rsidP="000C7E9C">
      <w:pPr>
        <w:spacing w:before="100" w:after="100" w:line="280" w:lineRule="atLeast"/>
        <w:rPr>
          <w:rFonts w:eastAsia="Times New Roman" w:cs="Times New Roman"/>
          <w:b/>
          <w:color w:val="0000FF"/>
          <w:szCs w:val="20"/>
          <w:lang w:eastAsia="en-GB"/>
        </w:rPr>
      </w:pPr>
      <w:r w:rsidRPr="000C7E9C">
        <w:rPr>
          <w:rFonts w:eastAsia="Times New Roman" w:cs="Times New Roman"/>
          <w:b/>
          <w:color w:val="0000FF"/>
          <w:szCs w:val="20"/>
          <w:highlight w:val="yellow"/>
          <w:lang w:eastAsia="en-GB"/>
        </w:rPr>
        <w:t xml:space="preserve">&lt;&lt;OR </w:t>
      </w:r>
      <w:r w:rsidRPr="000C7E9C">
        <w:rPr>
          <w:rFonts w:eastAsia="Times New Roman" w:cs="Times New Roman"/>
          <w:color w:val="0000FF"/>
          <w:szCs w:val="20"/>
          <w:highlight w:val="yellow"/>
          <w:lang w:eastAsia="en-GB"/>
        </w:rPr>
        <w:t>Insert the following clause and table if hazards known.&gt;&gt;</w:t>
      </w:r>
    </w:p>
    <w:p w:rsidR="000C7E9C" w:rsidRPr="00CC7505" w:rsidRDefault="000C7E9C" w:rsidP="000C7E9C">
      <w:pPr>
        <w:spacing w:before="100" w:after="100" w:line="280" w:lineRule="atLeast"/>
        <w:rPr>
          <w:rFonts w:eastAsia="Times New Roman" w:cs="Times New Roman"/>
          <w:szCs w:val="20"/>
          <w:lang w:eastAsia="en-GB"/>
        </w:rPr>
      </w:pPr>
      <w:r w:rsidRPr="00CC7505">
        <w:rPr>
          <w:rFonts w:eastAsia="Times New Roman" w:cs="Times New Roman"/>
          <w:szCs w:val="20"/>
          <w:lang w:eastAsia="en-GB"/>
        </w:rPr>
        <w:t>With reference to Clause 3.8 of the General Conditions Contract the following is a list of known identified hazards relevant to the Services:</w:t>
      </w:r>
    </w:p>
    <w:tbl>
      <w:tblPr>
        <w:tblStyle w:val="NZTA"/>
        <w:tblW w:w="0" w:type="auto"/>
        <w:tblLook w:val="04A0" w:firstRow="1" w:lastRow="0" w:firstColumn="1" w:lastColumn="0" w:noHBand="0" w:noVBand="1"/>
      </w:tblPr>
      <w:tblGrid>
        <w:gridCol w:w="675"/>
        <w:gridCol w:w="4253"/>
        <w:gridCol w:w="4961"/>
      </w:tblGrid>
      <w:tr w:rsidR="000C7E9C" w:rsidTr="000C7E9C">
        <w:trPr>
          <w:cnfStyle w:val="100000000000" w:firstRow="1" w:lastRow="0" w:firstColumn="0" w:lastColumn="0" w:oddVBand="0" w:evenVBand="0" w:oddHBand="0" w:evenHBand="0" w:firstRowFirstColumn="0" w:firstRowLastColumn="0" w:lastRowFirstColumn="0" w:lastRowLastColumn="0"/>
        </w:trPr>
        <w:tc>
          <w:tcPr>
            <w:tcW w:w="675" w:type="dxa"/>
          </w:tcPr>
          <w:p w:rsidR="000C7E9C" w:rsidRPr="000C7E9C" w:rsidRDefault="000C7E9C" w:rsidP="000C7E9C">
            <w:pPr>
              <w:spacing w:before="100" w:after="100" w:line="280" w:lineRule="atLeast"/>
              <w:rPr>
                <w:rFonts w:eastAsia="Times New Roman" w:cs="Times New Roman"/>
                <w:b/>
                <w:caps/>
                <w:szCs w:val="20"/>
                <w:lang w:eastAsia="en-GB"/>
              </w:rPr>
            </w:pPr>
            <w:r w:rsidRPr="000C7E9C">
              <w:rPr>
                <w:rFonts w:eastAsia="Times New Roman" w:cs="Times New Roman"/>
                <w:b/>
                <w:caps/>
                <w:szCs w:val="20"/>
                <w:lang w:eastAsia="en-GB"/>
              </w:rPr>
              <w:t>NO</w:t>
            </w:r>
          </w:p>
        </w:tc>
        <w:tc>
          <w:tcPr>
            <w:tcW w:w="4253" w:type="dxa"/>
          </w:tcPr>
          <w:p w:rsidR="000C7E9C" w:rsidRPr="000C7E9C" w:rsidRDefault="000C7E9C" w:rsidP="000C7E9C">
            <w:pPr>
              <w:spacing w:before="100" w:after="100" w:line="280" w:lineRule="atLeast"/>
              <w:rPr>
                <w:rFonts w:eastAsia="Times New Roman" w:cs="Times New Roman"/>
                <w:b/>
                <w:caps/>
                <w:szCs w:val="20"/>
                <w:lang w:eastAsia="en-GB"/>
              </w:rPr>
            </w:pPr>
            <w:r>
              <w:rPr>
                <w:rFonts w:eastAsia="Times New Roman" w:cs="Times New Roman"/>
                <w:b/>
                <w:caps/>
                <w:szCs w:val="20"/>
                <w:lang w:eastAsia="en-GB"/>
              </w:rPr>
              <w:t>hazard known to client</w:t>
            </w:r>
          </w:p>
        </w:tc>
        <w:tc>
          <w:tcPr>
            <w:tcW w:w="4961" w:type="dxa"/>
          </w:tcPr>
          <w:p w:rsidR="000C7E9C" w:rsidRPr="000C7E9C" w:rsidRDefault="000C7E9C" w:rsidP="000C7E9C">
            <w:pPr>
              <w:spacing w:before="100" w:after="100" w:line="280" w:lineRule="atLeast"/>
              <w:rPr>
                <w:rFonts w:eastAsia="Times New Roman" w:cs="Times New Roman"/>
                <w:b/>
                <w:caps/>
                <w:szCs w:val="20"/>
                <w:lang w:eastAsia="en-GB"/>
              </w:rPr>
            </w:pPr>
            <w:r>
              <w:rPr>
                <w:rFonts w:eastAsia="Times New Roman" w:cs="Times New Roman"/>
                <w:b/>
                <w:caps/>
                <w:szCs w:val="20"/>
                <w:lang w:eastAsia="en-GB"/>
              </w:rPr>
              <w:t xml:space="preserve">detail </w:t>
            </w:r>
            <w:r w:rsidRPr="000C7E9C">
              <w:rPr>
                <w:rFonts w:eastAsia="Times New Roman" w:cs="Times New Roman"/>
                <w:b/>
                <w:caps/>
                <w:color w:val="0000FF"/>
                <w:szCs w:val="20"/>
                <w:highlight w:val="yellow"/>
                <w:lang w:eastAsia="en-GB"/>
              </w:rPr>
              <w:t>&lt;&lt;examples below&gt;&gt;</w:t>
            </w:r>
          </w:p>
        </w:tc>
      </w:tr>
      <w:tr w:rsidR="000C7E9C" w:rsidTr="000C7E9C">
        <w:tc>
          <w:tcPr>
            <w:tcW w:w="675" w:type="dxa"/>
            <w:vAlign w:val="top"/>
          </w:tcPr>
          <w:p w:rsidR="000C7E9C" w:rsidRPr="000C7E9C" w:rsidRDefault="000C7E9C" w:rsidP="00711B11">
            <w:pPr>
              <w:numPr>
                <w:ilvl w:val="0"/>
                <w:numId w:val="143"/>
              </w:numPr>
              <w:spacing w:before="100" w:after="100" w:line="280" w:lineRule="atLeast"/>
              <w:rPr>
                <w:rFonts w:eastAsia="Times New Roman" w:cs="Times New Roman"/>
                <w:color w:val="FF0000"/>
                <w:szCs w:val="24"/>
                <w:lang w:eastAsia="en-NZ"/>
              </w:rPr>
            </w:pPr>
          </w:p>
        </w:tc>
        <w:tc>
          <w:tcPr>
            <w:tcW w:w="4253" w:type="dxa"/>
            <w:vAlign w:val="top"/>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Known Services</w:t>
            </w:r>
          </w:p>
        </w:tc>
        <w:tc>
          <w:tcPr>
            <w:tcW w:w="4961" w:type="dxa"/>
            <w:vAlign w:val="top"/>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Existence of a high voltage cable, cell phone towers, microwave transmission devices and radio transmission devices.</w:t>
            </w:r>
          </w:p>
        </w:tc>
      </w:tr>
      <w:tr w:rsidR="000C7E9C" w:rsidTr="000C7E9C">
        <w:tc>
          <w:tcPr>
            <w:tcW w:w="675" w:type="dxa"/>
            <w:vAlign w:val="top"/>
          </w:tcPr>
          <w:p w:rsidR="000C7E9C" w:rsidRPr="000C7E9C" w:rsidRDefault="000C7E9C" w:rsidP="00711B11">
            <w:pPr>
              <w:numPr>
                <w:ilvl w:val="0"/>
                <w:numId w:val="143"/>
              </w:numPr>
              <w:spacing w:before="100" w:after="100" w:line="280" w:lineRule="atLeast"/>
              <w:rPr>
                <w:rFonts w:eastAsia="Times New Roman" w:cs="Times New Roman"/>
                <w:color w:val="FF0000"/>
                <w:szCs w:val="24"/>
                <w:lang w:eastAsia="en-NZ"/>
              </w:rPr>
            </w:pPr>
          </w:p>
        </w:tc>
        <w:tc>
          <w:tcPr>
            <w:tcW w:w="4253" w:type="dxa"/>
            <w:vAlign w:val="top"/>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Contaminated ground conditions</w:t>
            </w:r>
          </w:p>
        </w:tc>
        <w:tc>
          <w:tcPr>
            <w:tcW w:w="4961" w:type="dxa"/>
            <w:vAlign w:val="top"/>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Risk of injury or illness to people.</w:t>
            </w:r>
          </w:p>
        </w:tc>
      </w:tr>
      <w:tr w:rsidR="000C7E9C" w:rsidTr="000C7E9C">
        <w:tc>
          <w:tcPr>
            <w:tcW w:w="675" w:type="dxa"/>
            <w:vAlign w:val="top"/>
          </w:tcPr>
          <w:p w:rsidR="000C7E9C" w:rsidRPr="000C7E9C" w:rsidRDefault="000C7E9C" w:rsidP="00711B11">
            <w:pPr>
              <w:numPr>
                <w:ilvl w:val="0"/>
                <w:numId w:val="143"/>
              </w:numPr>
              <w:spacing w:before="100" w:after="100" w:line="280" w:lineRule="atLeast"/>
              <w:rPr>
                <w:rFonts w:eastAsia="Times New Roman" w:cs="Times New Roman"/>
                <w:color w:val="FF0000"/>
                <w:szCs w:val="24"/>
                <w:lang w:eastAsia="en-NZ"/>
              </w:rPr>
            </w:pPr>
          </w:p>
        </w:tc>
        <w:tc>
          <w:tcPr>
            <w:tcW w:w="4253" w:type="dxa"/>
            <w:vAlign w:val="top"/>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Unstable road materials</w:t>
            </w:r>
          </w:p>
        </w:tc>
        <w:tc>
          <w:tcPr>
            <w:tcW w:w="4961" w:type="dxa"/>
            <w:vAlign w:val="top"/>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Risk of injury to people.</w:t>
            </w:r>
          </w:p>
        </w:tc>
      </w:tr>
      <w:tr w:rsidR="000C7E9C" w:rsidTr="000C7E9C">
        <w:tc>
          <w:tcPr>
            <w:tcW w:w="675" w:type="dxa"/>
            <w:vAlign w:val="top"/>
          </w:tcPr>
          <w:p w:rsidR="000C7E9C" w:rsidRPr="000C7E9C" w:rsidRDefault="000C7E9C" w:rsidP="00711B11">
            <w:pPr>
              <w:numPr>
                <w:ilvl w:val="0"/>
                <w:numId w:val="143"/>
              </w:numPr>
              <w:spacing w:before="100" w:after="100" w:line="280" w:lineRule="atLeast"/>
              <w:rPr>
                <w:rFonts w:eastAsia="Times New Roman" w:cs="Times New Roman"/>
                <w:color w:val="FF0000"/>
                <w:szCs w:val="24"/>
                <w:lang w:eastAsia="en-NZ"/>
              </w:rPr>
            </w:pPr>
          </w:p>
        </w:tc>
        <w:tc>
          <w:tcPr>
            <w:tcW w:w="4253" w:type="dxa"/>
            <w:vAlign w:val="top"/>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Unprotected drop-offs</w:t>
            </w:r>
          </w:p>
        </w:tc>
        <w:tc>
          <w:tcPr>
            <w:tcW w:w="4961" w:type="dxa"/>
            <w:vAlign w:val="top"/>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[insert: e.g. on ridges]</w:t>
            </w:r>
          </w:p>
        </w:tc>
      </w:tr>
      <w:tr w:rsidR="000C7E9C" w:rsidTr="000C7E9C">
        <w:tc>
          <w:tcPr>
            <w:tcW w:w="675" w:type="dxa"/>
            <w:vAlign w:val="top"/>
          </w:tcPr>
          <w:p w:rsidR="000C7E9C" w:rsidRPr="000C7E9C" w:rsidRDefault="000C7E9C" w:rsidP="00711B11">
            <w:pPr>
              <w:numPr>
                <w:ilvl w:val="0"/>
                <w:numId w:val="143"/>
              </w:numPr>
              <w:spacing w:before="100" w:after="100" w:line="280" w:lineRule="atLeast"/>
              <w:rPr>
                <w:rFonts w:eastAsia="Times New Roman" w:cs="Times New Roman"/>
                <w:color w:val="FF0000"/>
                <w:szCs w:val="24"/>
                <w:lang w:eastAsia="en-NZ"/>
              </w:rPr>
            </w:pPr>
          </w:p>
        </w:tc>
        <w:tc>
          <w:tcPr>
            <w:tcW w:w="4253" w:type="dxa"/>
            <w:vAlign w:val="top"/>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Underlying cavities/mines</w:t>
            </w:r>
          </w:p>
        </w:tc>
        <w:tc>
          <w:tcPr>
            <w:tcW w:w="4961" w:type="dxa"/>
            <w:vAlign w:val="top"/>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[insert]</w:t>
            </w:r>
          </w:p>
        </w:tc>
      </w:tr>
      <w:tr w:rsidR="000C7E9C" w:rsidTr="000C7E9C">
        <w:tc>
          <w:tcPr>
            <w:tcW w:w="675" w:type="dxa"/>
            <w:vAlign w:val="top"/>
          </w:tcPr>
          <w:p w:rsidR="000C7E9C" w:rsidRPr="000C7E9C" w:rsidRDefault="000C7E9C" w:rsidP="00711B11">
            <w:pPr>
              <w:numPr>
                <w:ilvl w:val="0"/>
                <w:numId w:val="143"/>
              </w:numPr>
              <w:spacing w:before="100" w:after="100" w:line="280" w:lineRule="atLeast"/>
              <w:rPr>
                <w:rFonts w:eastAsia="Times New Roman" w:cs="Times New Roman"/>
                <w:color w:val="FF0000"/>
                <w:szCs w:val="24"/>
                <w:lang w:eastAsia="en-NZ"/>
              </w:rPr>
            </w:pPr>
          </w:p>
        </w:tc>
        <w:tc>
          <w:tcPr>
            <w:tcW w:w="4253" w:type="dxa"/>
            <w:vAlign w:val="top"/>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Unstable road slopes and rockfall hazards</w:t>
            </w:r>
          </w:p>
        </w:tc>
        <w:tc>
          <w:tcPr>
            <w:tcW w:w="4961" w:type="dxa"/>
            <w:vAlign w:val="top"/>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[insert]</w:t>
            </w:r>
          </w:p>
        </w:tc>
      </w:tr>
      <w:tr w:rsidR="000C7E9C" w:rsidTr="000C7E9C">
        <w:tc>
          <w:tcPr>
            <w:tcW w:w="675" w:type="dxa"/>
            <w:vAlign w:val="top"/>
          </w:tcPr>
          <w:p w:rsidR="000C7E9C" w:rsidRPr="000C7E9C" w:rsidRDefault="000C7E9C" w:rsidP="00711B11">
            <w:pPr>
              <w:numPr>
                <w:ilvl w:val="0"/>
                <w:numId w:val="143"/>
              </w:numPr>
              <w:spacing w:before="100" w:after="100" w:line="280" w:lineRule="atLeast"/>
              <w:rPr>
                <w:rFonts w:eastAsia="Times New Roman" w:cs="Times New Roman"/>
                <w:color w:val="FF0000"/>
                <w:szCs w:val="24"/>
                <w:lang w:eastAsia="en-NZ"/>
              </w:rPr>
            </w:pPr>
          </w:p>
        </w:tc>
        <w:tc>
          <w:tcPr>
            <w:tcW w:w="4253" w:type="dxa"/>
            <w:vAlign w:val="top"/>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Possible sources of gas or other poisonous substances (known and identified)</w:t>
            </w:r>
          </w:p>
        </w:tc>
        <w:tc>
          <w:tcPr>
            <w:tcW w:w="4961" w:type="dxa"/>
            <w:vAlign w:val="top"/>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[insert]</w:t>
            </w:r>
          </w:p>
        </w:tc>
      </w:tr>
      <w:tr w:rsidR="000C7E9C" w:rsidTr="000C7E9C">
        <w:tc>
          <w:tcPr>
            <w:tcW w:w="675" w:type="dxa"/>
            <w:vAlign w:val="top"/>
          </w:tcPr>
          <w:p w:rsidR="000C7E9C" w:rsidRPr="000C7E9C" w:rsidRDefault="000C7E9C" w:rsidP="00711B11">
            <w:pPr>
              <w:numPr>
                <w:ilvl w:val="0"/>
                <w:numId w:val="143"/>
              </w:numPr>
              <w:spacing w:before="100" w:after="100" w:line="280" w:lineRule="atLeast"/>
              <w:rPr>
                <w:rFonts w:eastAsia="Times New Roman" w:cs="Times New Roman"/>
                <w:color w:val="FF0000"/>
                <w:szCs w:val="24"/>
                <w:lang w:eastAsia="en-NZ"/>
              </w:rPr>
            </w:pPr>
          </w:p>
        </w:tc>
        <w:tc>
          <w:tcPr>
            <w:tcW w:w="4253" w:type="dxa"/>
            <w:vAlign w:val="top"/>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Existence of adjacent railway tracks</w:t>
            </w:r>
          </w:p>
        </w:tc>
        <w:tc>
          <w:tcPr>
            <w:tcW w:w="4961" w:type="dxa"/>
            <w:vAlign w:val="top"/>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[insert]</w:t>
            </w:r>
          </w:p>
        </w:tc>
      </w:tr>
      <w:tr w:rsidR="000C7E9C" w:rsidTr="000C7E9C">
        <w:tc>
          <w:tcPr>
            <w:tcW w:w="675" w:type="dxa"/>
            <w:vAlign w:val="top"/>
          </w:tcPr>
          <w:p w:rsidR="000C7E9C" w:rsidRPr="000C7E9C" w:rsidRDefault="000C7E9C" w:rsidP="00711B11">
            <w:pPr>
              <w:numPr>
                <w:ilvl w:val="0"/>
                <w:numId w:val="143"/>
              </w:numPr>
              <w:spacing w:before="100" w:after="100" w:line="280" w:lineRule="atLeast"/>
              <w:rPr>
                <w:rFonts w:eastAsia="Times New Roman" w:cs="Times New Roman"/>
                <w:color w:val="FF0000"/>
                <w:szCs w:val="24"/>
                <w:lang w:eastAsia="en-NZ"/>
              </w:rPr>
            </w:pPr>
          </w:p>
        </w:tc>
        <w:tc>
          <w:tcPr>
            <w:tcW w:w="4253" w:type="dxa"/>
            <w:vAlign w:val="top"/>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Flooding risk (known and identified)</w:t>
            </w:r>
          </w:p>
        </w:tc>
        <w:tc>
          <w:tcPr>
            <w:tcW w:w="4961" w:type="dxa"/>
            <w:vAlign w:val="top"/>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[insert]</w:t>
            </w:r>
          </w:p>
        </w:tc>
      </w:tr>
      <w:tr w:rsidR="000C7E9C" w:rsidTr="000C7E9C">
        <w:tc>
          <w:tcPr>
            <w:tcW w:w="675" w:type="dxa"/>
            <w:vAlign w:val="top"/>
          </w:tcPr>
          <w:p w:rsidR="000C7E9C" w:rsidRPr="000C7E9C" w:rsidRDefault="000C7E9C" w:rsidP="00711B11">
            <w:pPr>
              <w:numPr>
                <w:ilvl w:val="0"/>
                <w:numId w:val="143"/>
              </w:numPr>
              <w:spacing w:before="100" w:after="100" w:line="280" w:lineRule="atLeast"/>
              <w:rPr>
                <w:rFonts w:eastAsia="Times New Roman" w:cs="Times New Roman"/>
                <w:color w:val="FF0000"/>
                <w:szCs w:val="24"/>
                <w:lang w:eastAsia="en-NZ"/>
              </w:rPr>
            </w:pPr>
          </w:p>
        </w:tc>
        <w:tc>
          <w:tcPr>
            <w:tcW w:w="4253" w:type="dxa"/>
            <w:vAlign w:val="top"/>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Known hazards on neighbouring properties</w:t>
            </w:r>
          </w:p>
        </w:tc>
        <w:tc>
          <w:tcPr>
            <w:tcW w:w="4961" w:type="dxa"/>
            <w:vAlign w:val="top"/>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[insert: e.g. underground tanks]</w:t>
            </w:r>
          </w:p>
        </w:tc>
      </w:tr>
      <w:tr w:rsidR="000C7E9C" w:rsidTr="000C7E9C">
        <w:tc>
          <w:tcPr>
            <w:tcW w:w="675" w:type="dxa"/>
            <w:vAlign w:val="top"/>
          </w:tcPr>
          <w:p w:rsidR="000C7E9C" w:rsidRPr="000C7E9C" w:rsidRDefault="000C7E9C" w:rsidP="00711B11">
            <w:pPr>
              <w:numPr>
                <w:ilvl w:val="0"/>
                <w:numId w:val="143"/>
              </w:numPr>
              <w:spacing w:before="100" w:after="100" w:line="280" w:lineRule="atLeast"/>
              <w:rPr>
                <w:rFonts w:eastAsia="Times New Roman" w:cs="Times New Roman"/>
                <w:color w:val="FF0000"/>
                <w:szCs w:val="24"/>
                <w:lang w:eastAsia="en-NZ"/>
              </w:rPr>
            </w:pPr>
          </w:p>
        </w:tc>
        <w:tc>
          <w:tcPr>
            <w:tcW w:w="4253" w:type="dxa"/>
            <w:vAlign w:val="top"/>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[Other]</w:t>
            </w:r>
          </w:p>
        </w:tc>
        <w:tc>
          <w:tcPr>
            <w:tcW w:w="4961" w:type="dxa"/>
            <w:vAlign w:val="top"/>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[insert]</w:t>
            </w:r>
          </w:p>
        </w:tc>
      </w:tr>
    </w:tbl>
    <w:p w:rsidR="000C7E9C" w:rsidRDefault="000C7E9C" w:rsidP="000C7E9C">
      <w:pPr>
        <w:spacing w:before="100" w:after="100" w:line="280" w:lineRule="atLeast"/>
        <w:rPr>
          <w:rFonts w:eastAsia="Times New Roman" w:cs="Times New Roman"/>
          <w:color w:val="0000FF"/>
          <w:szCs w:val="20"/>
          <w:lang w:eastAsia="en-GB"/>
        </w:rPr>
        <w:sectPr w:rsidR="000C7E9C" w:rsidSect="00DF7732">
          <w:type w:val="oddPage"/>
          <w:pgSz w:w="11906" w:h="16838"/>
          <w:pgMar w:top="1276" w:right="992" w:bottom="1559" w:left="992" w:header="709" w:footer="340" w:gutter="0"/>
          <w:cols w:space="708"/>
          <w:docGrid w:linePitch="360"/>
        </w:sectPr>
      </w:pPr>
    </w:p>
    <w:p w:rsidR="000C7E9C" w:rsidRDefault="00B83D78" w:rsidP="000C7E9C">
      <w:pPr>
        <w:pStyle w:val="Numberedheading2"/>
        <w:numPr>
          <w:ilvl w:val="0"/>
          <w:numId w:val="0"/>
        </w:numPr>
        <w:rPr>
          <w:lang w:eastAsia="en-GB"/>
        </w:rPr>
        <w:sectPr w:rsidR="000C7E9C" w:rsidSect="000C7E9C">
          <w:type w:val="oddPage"/>
          <w:pgSz w:w="11906" w:h="16838"/>
          <w:pgMar w:top="1276" w:right="992" w:bottom="1559" w:left="992" w:header="709" w:footer="340" w:gutter="0"/>
          <w:cols w:space="708"/>
          <w:vAlign w:val="center"/>
          <w:docGrid w:linePitch="360"/>
        </w:sectPr>
      </w:pPr>
      <w:bookmarkStart w:id="305" w:name="_Toc427849993"/>
      <w:r>
        <w:rPr>
          <w:lang w:eastAsia="en-GB"/>
        </w:rPr>
        <w:t>S</w:t>
      </w:r>
      <w:r w:rsidR="000C7E9C">
        <w:rPr>
          <w:lang w:eastAsia="en-GB"/>
        </w:rPr>
        <w:t xml:space="preserve">ection </w:t>
      </w:r>
      <w:r>
        <w:rPr>
          <w:lang w:eastAsia="en-GB"/>
        </w:rPr>
        <w:t>E</w:t>
      </w:r>
      <w:r w:rsidR="000C7E9C">
        <w:rPr>
          <w:lang w:eastAsia="en-GB"/>
        </w:rPr>
        <w:t xml:space="preserve"> </w:t>
      </w:r>
      <w:r>
        <w:rPr>
          <w:lang w:eastAsia="en-GB"/>
        </w:rPr>
        <w:t>G</w:t>
      </w:r>
      <w:r w:rsidR="000C7E9C">
        <w:rPr>
          <w:lang w:eastAsia="en-GB"/>
        </w:rPr>
        <w:t xml:space="preserve">eneral </w:t>
      </w:r>
      <w:r>
        <w:rPr>
          <w:lang w:eastAsia="en-GB"/>
        </w:rPr>
        <w:t>a</w:t>
      </w:r>
      <w:r w:rsidR="000C7E9C">
        <w:rPr>
          <w:lang w:eastAsia="en-GB"/>
        </w:rPr>
        <w:t xml:space="preserve">nd </w:t>
      </w:r>
      <w:r>
        <w:rPr>
          <w:lang w:eastAsia="en-GB"/>
        </w:rPr>
        <w:t>S</w:t>
      </w:r>
      <w:r w:rsidR="000C7E9C">
        <w:rPr>
          <w:lang w:eastAsia="en-GB"/>
        </w:rPr>
        <w:t xml:space="preserve">pecial </w:t>
      </w:r>
      <w:r>
        <w:rPr>
          <w:lang w:eastAsia="en-GB"/>
        </w:rPr>
        <w:t>C</w:t>
      </w:r>
      <w:r w:rsidR="000C7E9C">
        <w:rPr>
          <w:lang w:eastAsia="en-GB"/>
        </w:rPr>
        <w:t xml:space="preserve">onditions </w:t>
      </w:r>
      <w:r>
        <w:rPr>
          <w:lang w:eastAsia="en-GB"/>
        </w:rPr>
        <w:t>o</w:t>
      </w:r>
      <w:r w:rsidR="000C7E9C">
        <w:rPr>
          <w:lang w:eastAsia="en-GB"/>
        </w:rPr>
        <w:t xml:space="preserve">f </w:t>
      </w:r>
      <w:r>
        <w:rPr>
          <w:lang w:eastAsia="en-GB"/>
        </w:rPr>
        <w:t>C</w:t>
      </w:r>
      <w:r w:rsidR="000C7E9C">
        <w:rPr>
          <w:lang w:eastAsia="en-GB"/>
        </w:rPr>
        <w:t>ontract</w:t>
      </w:r>
      <w:bookmarkEnd w:id="305"/>
    </w:p>
    <w:p w:rsidR="000C7E9C" w:rsidRDefault="00B83D78" w:rsidP="00711B11">
      <w:pPr>
        <w:pStyle w:val="Numberedheading2"/>
        <w:numPr>
          <w:ilvl w:val="0"/>
          <w:numId w:val="144"/>
        </w:numPr>
        <w:ind w:left="709" w:hanging="709"/>
        <w:rPr>
          <w:lang w:eastAsia="en-GB"/>
        </w:rPr>
      </w:pPr>
      <w:bookmarkStart w:id="306" w:name="_Toc427849994"/>
      <w:r>
        <w:rPr>
          <w:lang w:eastAsia="en-GB"/>
        </w:rPr>
        <w:t>G</w:t>
      </w:r>
      <w:r w:rsidR="000C7E9C">
        <w:rPr>
          <w:lang w:eastAsia="en-GB"/>
        </w:rPr>
        <w:t xml:space="preserve">eneral </w:t>
      </w:r>
      <w:r>
        <w:rPr>
          <w:lang w:eastAsia="en-GB"/>
        </w:rPr>
        <w:t>C</w:t>
      </w:r>
      <w:r w:rsidR="000C7E9C">
        <w:rPr>
          <w:lang w:eastAsia="en-GB"/>
        </w:rPr>
        <w:t>onditions</w:t>
      </w:r>
      <w:bookmarkEnd w:id="306"/>
    </w:p>
    <w:p w:rsidR="000C7E9C" w:rsidRDefault="000C7E9C" w:rsidP="00711B11">
      <w:pPr>
        <w:pStyle w:val="SM030Paragraph"/>
        <w:numPr>
          <w:ilvl w:val="3"/>
          <w:numId w:val="146"/>
        </w:numPr>
        <w:ind w:left="709" w:hanging="709"/>
      </w:pPr>
      <w:r w:rsidRPr="00CA35AD">
        <w:t>The General Conditions for the provision of Professional Services (General Conditions) are those included in the document entitled “</w:t>
      </w:r>
      <w:r w:rsidRPr="00CA35AD">
        <w:rPr>
          <w:i/>
        </w:rPr>
        <w:t>General Conditions of Contract for Consultancy Services</w:t>
      </w:r>
      <w:r w:rsidRPr="00CA35AD">
        <w:t>” (</w:t>
      </w:r>
      <w:hyperlink r:id="rId30" w:history="1">
        <w:r w:rsidRPr="00CA35AD">
          <w:rPr>
            <w:color w:val="0000FF"/>
            <w:u w:val="single"/>
          </w:rPr>
          <w:t>CCCS</w:t>
        </w:r>
      </w:hyperlink>
      <w:r w:rsidRPr="00CA35AD">
        <w:t>) – August 2009.</w:t>
      </w:r>
    </w:p>
    <w:p w:rsidR="000C7E9C" w:rsidRPr="00CA35AD" w:rsidRDefault="000C7E9C" w:rsidP="00711B11">
      <w:pPr>
        <w:pStyle w:val="SM030Paragraph"/>
        <w:numPr>
          <w:ilvl w:val="3"/>
          <w:numId w:val="146"/>
        </w:numPr>
        <w:ind w:left="709" w:hanging="709"/>
      </w:pPr>
      <w:r w:rsidRPr="00CA35AD">
        <w:t>The appendices referred to in CCCS are linked to the Contract Documents as follows:</w:t>
      </w:r>
    </w:p>
    <w:tbl>
      <w:tblPr>
        <w:tblW w:w="8505" w:type="dxa"/>
        <w:tblInd w:w="959" w:type="dxa"/>
        <w:tblBorders>
          <w:top w:val="single" w:sz="4" w:space="0" w:color="auto"/>
          <w:bottom w:val="single" w:sz="4" w:space="0" w:color="auto"/>
          <w:insideH w:val="single" w:sz="4" w:space="0" w:color="auto"/>
          <w:insideV w:val="single" w:sz="4" w:space="0" w:color="auto"/>
        </w:tblBorders>
        <w:tblLook w:val="01E0" w:firstRow="1" w:lastRow="1" w:firstColumn="1" w:lastColumn="1" w:noHBand="0" w:noVBand="0"/>
      </w:tblPr>
      <w:tblGrid>
        <w:gridCol w:w="1526"/>
        <w:gridCol w:w="2301"/>
        <w:gridCol w:w="4678"/>
      </w:tblGrid>
      <w:tr w:rsidR="000C7E9C" w:rsidRPr="000C7E9C" w:rsidTr="000C7E9C">
        <w:tc>
          <w:tcPr>
            <w:tcW w:w="1526" w:type="dxa"/>
            <w:tcBorders>
              <w:right w:val="nil"/>
            </w:tcBorders>
          </w:tcPr>
          <w:p w:rsidR="000C7E9C" w:rsidRPr="000C7E9C" w:rsidRDefault="000C7E9C" w:rsidP="000C7E9C">
            <w:pPr>
              <w:spacing w:before="100" w:after="100" w:line="280" w:lineRule="atLeast"/>
              <w:rPr>
                <w:rFonts w:eastAsia="Times New Roman" w:cs="Times New Roman"/>
                <w:b/>
                <w:szCs w:val="20"/>
                <w:lang w:eastAsia="en-GB"/>
              </w:rPr>
            </w:pPr>
            <w:r w:rsidRPr="000C7E9C">
              <w:rPr>
                <w:rFonts w:eastAsia="Times New Roman" w:cs="Times New Roman"/>
                <w:b/>
                <w:szCs w:val="20"/>
                <w:lang w:eastAsia="en-GB"/>
              </w:rPr>
              <w:t>Appendix A</w:t>
            </w:r>
          </w:p>
        </w:tc>
        <w:tc>
          <w:tcPr>
            <w:tcW w:w="2301" w:type="dxa"/>
            <w:tcBorders>
              <w:left w:val="nil"/>
            </w:tcBorders>
          </w:tcPr>
          <w:p w:rsidR="000C7E9C" w:rsidRPr="000C7E9C" w:rsidRDefault="000C7E9C" w:rsidP="000C7E9C">
            <w:pPr>
              <w:spacing w:before="100" w:after="100" w:line="280" w:lineRule="atLeast"/>
              <w:rPr>
                <w:rFonts w:eastAsia="Times New Roman" w:cs="Times New Roman"/>
                <w:b/>
                <w:szCs w:val="20"/>
                <w:lang w:eastAsia="en-GB"/>
              </w:rPr>
            </w:pPr>
            <w:r w:rsidRPr="000C7E9C">
              <w:rPr>
                <w:rFonts w:eastAsia="Times New Roman" w:cs="Times New Roman"/>
                <w:b/>
                <w:szCs w:val="20"/>
                <w:lang w:eastAsia="en-GB"/>
              </w:rPr>
              <w:t xml:space="preserve">Contract Scope </w:t>
            </w:r>
          </w:p>
        </w:tc>
        <w:tc>
          <w:tcPr>
            <w:tcW w:w="4678" w:type="dxa"/>
          </w:tcPr>
          <w:p w:rsidR="000C7E9C" w:rsidRPr="000C7E9C" w:rsidRDefault="000C7E9C" w:rsidP="000C7E9C">
            <w:pPr>
              <w:spacing w:before="100" w:after="100" w:line="280" w:lineRule="atLeast"/>
              <w:rPr>
                <w:rFonts w:eastAsia="Times New Roman" w:cs="Times New Roman"/>
                <w:szCs w:val="20"/>
                <w:lang w:eastAsia="en-NZ"/>
              </w:rPr>
            </w:pPr>
            <w:r w:rsidRPr="000C7E9C">
              <w:rPr>
                <w:rFonts w:eastAsia="Times New Roman" w:cs="Times New Roman"/>
                <w:szCs w:val="20"/>
                <w:lang w:eastAsia="en-NZ"/>
              </w:rPr>
              <w:t>Refer to Section D of the Contract Documents.</w:t>
            </w:r>
          </w:p>
        </w:tc>
      </w:tr>
      <w:tr w:rsidR="000C7E9C" w:rsidRPr="000C7E9C" w:rsidTr="000C7E9C">
        <w:tc>
          <w:tcPr>
            <w:tcW w:w="1526" w:type="dxa"/>
            <w:tcBorders>
              <w:right w:val="nil"/>
            </w:tcBorders>
          </w:tcPr>
          <w:p w:rsidR="000C7E9C" w:rsidRPr="000C7E9C" w:rsidRDefault="000C7E9C" w:rsidP="000C7E9C">
            <w:pPr>
              <w:spacing w:before="100" w:after="100" w:line="280" w:lineRule="atLeast"/>
              <w:rPr>
                <w:rFonts w:eastAsia="Times New Roman" w:cs="Times New Roman"/>
                <w:b/>
                <w:szCs w:val="20"/>
                <w:lang w:eastAsia="en-GB"/>
              </w:rPr>
            </w:pPr>
            <w:r w:rsidRPr="000C7E9C">
              <w:rPr>
                <w:rFonts w:eastAsia="Times New Roman" w:cs="Times New Roman"/>
                <w:b/>
                <w:szCs w:val="20"/>
                <w:lang w:eastAsia="en-GB"/>
              </w:rPr>
              <w:t>Appendix B</w:t>
            </w:r>
          </w:p>
        </w:tc>
        <w:tc>
          <w:tcPr>
            <w:tcW w:w="2301" w:type="dxa"/>
            <w:tcBorders>
              <w:left w:val="nil"/>
            </w:tcBorders>
          </w:tcPr>
          <w:p w:rsidR="000C7E9C" w:rsidRPr="000C7E9C" w:rsidRDefault="000C7E9C" w:rsidP="000C7E9C">
            <w:pPr>
              <w:spacing w:before="100" w:after="100" w:line="280" w:lineRule="atLeast"/>
              <w:rPr>
                <w:rFonts w:eastAsia="Times New Roman" w:cs="Times New Roman"/>
                <w:b/>
                <w:szCs w:val="20"/>
                <w:lang w:eastAsia="en-GB"/>
              </w:rPr>
            </w:pPr>
            <w:r w:rsidRPr="000C7E9C">
              <w:rPr>
                <w:rFonts w:eastAsia="Times New Roman" w:cs="Times New Roman"/>
                <w:b/>
                <w:szCs w:val="20"/>
                <w:lang w:eastAsia="en-GB"/>
              </w:rPr>
              <w:t>Fees, Expenses and Payment</w:t>
            </w:r>
          </w:p>
        </w:tc>
        <w:tc>
          <w:tcPr>
            <w:tcW w:w="4678" w:type="dxa"/>
          </w:tcPr>
          <w:p w:rsidR="000C7E9C" w:rsidRPr="000C7E9C" w:rsidRDefault="000C7E9C" w:rsidP="000C7E9C">
            <w:pPr>
              <w:spacing w:before="100" w:after="100" w:line="280" w:lineRule="atLeast"/>
              <w:rPr>
                <w:rFonts w:eastAsia="Times New Roman" w:cs="Times New Roman"/>
                <w:szCs w:val="20"/>
                <w:lang w:eastAsia="en-NZ"/>
              </w:rPr>
            </w:pPr>
            <w:r w:rsidRPr="000C7E9C">
              <w:rPr>
                <w:rFonts w:eastAsia="Times New Roman" w:cs="Times New Roman"/>
                <w:szCs w:val="20"/>
                <w:lang w:eastAsia="en-NZ"/>
              </w:rPr>
              <w:t>Refer to Section C of the Contract Documents.</w:t>
            </w:r>
          </w:p>
        </w:tc>
      </w:tr>
      <w:tr w:rsidR="000C7E9C" w:rsidRPr="000C7E9C" w:rsidTr="000C7E9C">
        <w:tc>
          <w:tcPr>
            <w:tcW w:w="1526" w:type="dxa"/>
            <w:tcBorders>
              <w:right w:val="nil"/>
            </w:tcBorders>
          </w:tcPr>
          <w:p w:rsidR="000C7E9C" w:rsidRPr="000C7E9C" w:rsidRDefault="000C7E9C" w:rsidP="000C7E9C">
            <w:pPr>
              <w:spacing w:before="100" w:after="100" w:line="280" w:lineRule="atLeast"/>
              <w:rPr>
                <w:rFonts w:eastAsia="Times New Roman" w:cs="Times New Roman"/>
                <w:b/>
                <w:szCs w:val="20"/>
                <w:lang w:eastAsia="en-GB"/>
              </w:rPr>
            </w:pPr>
            <w:r w:rsidRPr="000C7E9C">
              <w:rPr>
                <w:rFonts w:eastAsia="Times New Roman" w:cs="Times New Roman"/>
                <w:b/>
                <w:szCs w:val="20"/>
                <w:lang w:eastAsia="en-GB"/>
              </w:rPr>
              <w:t>Appendix C</w:t>
            </w:r>
          </w:p>
        </w:tc>
        <w:tc>
          <w:tcPr>
            <w:tcW w:w="2301" w:type="dxa"/>
            <w:tcBorders>
              <w:left w:val="nil"/>
            </w:tcBorders>
          </w:tcPr>
          <w:p w:rsidR="000C7E9C" w:rsidRPr="000C7E9C" w:rsidRDefault="000C7E9C" w:rsidP="000C7E9C">
            <w:pPr>
              <w:spacing w:before="100" w:after="100" w:line="280" w:lineRule="atLeast"/>
              <w:rPr>
                <w:rFonts w:eastAsia="Times New Roman" w:cs="Times New Roman"/>
                <w:b/>
                <w:szCs w:val="20"/>
                <w:lang w:eastAsia="en-GB"/>
              </w:rPr>
            </w:pPr>
            <w:r w:rsidRPr="000C7E9C">
              <w:rPr>
                <w:rFonts w:eastAsia="Times New Roman" w:cs="Times New Roman"/>
                <w:b/>
                <w:szCs w:val="20"/>
                <w:lang w:eastAsia="en-GB"/>
              </w:rPr>
              <w:t>Client’s Representative</w:t>
            </w:r>
          </w:p>
        </w:tc>
        <w:tc>
          <w:tcPr>
            <w:tcW w:w="4678" w:type="dxa"/>
          </w:tcPr>
          <w:p w:rsidR="000C7E9C" w:rsidRPr="000C7E9C" w:rsidRDefault="000C7E9C" w:rsidP="000C7E9C">
            <w:pPr>
              <w:spacing w:before="100" w:after="100" w:line="280" w:lineRule="atLeast"/>
              <w:rPr>
                <w:rFonts w:eastAsia="Times New Roman" w:cs="Times New Roman"/>
                <w:szCs w:val="20"/>
                <w:lang w:eastAsia="en-NZ"/>
              </w:rPr>
            </w:pPr>
            <w:r w:rsidRPr="000C7E9C">
              <w:rPr>
                <w:rFonts w:eastAsia="Times New Roman" w:cs="Times New Roman"/>
                <w:szCs w:val="20"/>
                <w:lang w:eastAsia="en-NZ"/>
              </w:rPr>
              <w:t>Detailed in Section D of the Contract Documents.</w:t>
            </w:r>
          </w:p>
        </w:tc>
      </w:tr>
      <w:tr w:rsidR="000C7E9C" w:rsidRPr="000C7E9C" w:rsidTr="000C7E9C">
        <w:tc>
          <w:tcPr>
            <w:tcW w:w="1526" w:type="dxa"/>
            <w:tcBorders>
              <w:right w:val="nil"/>
            </w:tcBorders>
          </w:tcPr>
          <w:p w:rsidR="000C7E9C" w:rsidRPr="000C7E9C" w:rsidRDefault="000C7E9C" w:rsidP="000C7E9C">
            <w:pPr>
              <w:spacing w:before="100" w:after="100" w:line="280" w:lineRule="atLeast"/>
              <w:rPr>
                <w:rFonts w:eastAsia="Times New Roman" w:cs="Times New Roman"/>
                <w:b/>
                <w:szCs w:val="20"/>
                <w:lang w:eastAsia="en-GB"/>
              </w:rPr>
            </w:pPr>
            <w:r w:rsidRPr="000C7E9C">
              <w:rPr>
                <w:rFonts w:eastAsia="Times New Roman" w:cs="Times New Roman"/>
                <w:b/>
                <w:szCs w:val="20"/>
                <w:lang w:eastAsia="en-GB"/>
              </w:rPr>
              <w:t>Appendix D</w:t>
            </w:r>
          </w:p>
        </w:tc>
        <w:tc>
          <w:tcPr>
            <w:tcW w:w="2301" w:type="dxa"/>
            <w:tcBorders>
              <w:left w:val="nil"/>
            </w:tcBorders>
          </w:tcPr>
          <w:p w:rsidR="000C7E9C" w:rsidRPr="000C7E9C" w:rsidRDefault="000C7E9C" w:rsidP="000C7E9C">
            <w:pPr>
              <w:spacing w:before="100" w:after="100" w:line="280" w:lineRule="atLeast"/>
              <w:rPr>
                <w:rFonts w:eastAsia="Times New Roman" w:cs="Times New Roman"/>
                <w:b/>
                <w:szCs w:val="20"/>
                <w:lang w:eastAsia="en-GB"/>
              </w:rPr>
            </w:pPr>
            <w:r w:rsidRPr="000C7E9C">
              <w:rPr>
                <w:rFonts w:eastAsia="Times New Roman" w:cs="Times New Roman"/>
                <w:b/>
                <w:szCs w:val="20"/>
                <w:lang w:eastAsia="en-GB"/>
              </w:rPr>
              <w:t>Consultant’s Key Personnel</w:t>
            </w:r>
          </w:p>
        </w:tc>
        <w:tc>
          <w:tcPr>
            <w:tcW w:w="4678" w:type="dxa"/>
          </w:tcPr>
          <w:p w:rsidR="000C7E9C" w:rsidRPr="000C7E9C" w:rsidRDefault="000C7E9C" w:rsidP="000C7E9C">
            <w:pPr>
              <w:spacing w:before="100" w:after="100" w:line="280" w:lineRule="atLeast"/>
              <w:rPr>
                <w:rFonts w:eastAsia="Times New Roman" w:cs="Times New Roman"/>
                <w:szCs w:val="20"/>
                <w:lang w:eastAsia="en-NZ"/>
              </w:rPr>
            </w:pPr>
            <w:r w:rsidRPr="000C7E9C">
              <w:rPr>
                <w:rFonts w:eastAsia="Times New Roman" w:cs="Times New Roman"/>
                <w:szCs w:val="20"/>
                <w:lang w:eastAsia="en-NZ"/>
              </w:rPr>
              <w:t>These are detailed in Section C of the Contract Documents.</w:t>
            </w:r>
          </w:p>
        </w:tc>
      </w:tr>
      <w:tr w:rsidR="000C7E9C" w:rsidRPr="000C7E9C" w:rsidTr="000C7E9C">
        <w:tc>
          <w:tcPr>
            <w:tcW w:w="1526" w:type="dxa"/>
            <w:tcBorders>
              <w:right w:val="nil"/>
            </w:tcBorders>
          </w:tcPr>
          <w:p w:rsidR="000C7E9C" w:rsidRPr="000C7E9C" w:rsidRDefault="000C7E9C" w:rsidP="000C7E9C">
            <w:pPr>
              <w:spacing w:before="100" w:after="100" w:line="280" w:lineRule="atLeast"/>
              <w:rPr>
                <w:rFonts w:eastAsia="Times New Roman" w:cs="Times New Roman"/>
                <w:b/>
                <w:szCs w:val="20"/>
                <w:lang w:eastAsia="en-GB"/>
              </w:rPr>
            </w:pPr>
            <w:r w:rsidRPr="000C7E9C">
              <w:rPr>
                <w:rFonts w:eastAsia="Times New Roman" w:cs="Times New Roman"/>
                <w:b/>
                <w:szCs w:val="20"/>
                <w:lang w:eastAsia="en-GB"/>
              </w:rPr>
              <w:t>Appendix E</w:t>
            </w:r>
          </w:p>
        </w:tc>
        <w:tc>
          <w:tcPr>
            <w:tcW w:w="2301" w:type="dxa"/>
            <w:tcBorders>
              <w:left w:val="nil"/>
            </w:tcBorders>
          </w:tcPr>
          <w:p w:rsidR="000C7E9C" w:rsidRPr="000C7E9C" w:rsidRDefault="000C7E9C" w:rsidP="000C7E9C">
            <w:pPr>
              <w:spacing w:before="100" w:after="100" w:line="280" w:lineRule="atLeast"/>
              <w:rPr>
                <w:rFonts w:eastAsia="Times New Roman" w:cs="Times New Roman"/>
                <w:b/>
                <w:szCs w:val="20"/>
                <w:lang w:eastAsia="en-GB"/>
              </w:rPr>
            </w:pPr>
            <w:r w:rsidRPr="000C7E9C">
              <w:rPr>
                <w:rFonts w:eastAsia="Times New Roman" w:cs="Times New Roman"/>
                <w:b/>
                <w:szCs w:val="20"/>
                <w:lang w:eastAsia="en-GB"/>
              </w:rPr>
              <w:t>Sub-Consultants</w:t>
            </w:r>
          </w:p>
        </w:tc>
        <w:tc>
          <w:tcPr>
            <w:tcW w:w="4678" w:type="dxa"/>
          </w:tcPr>
          <w:p w:rsidR="000C7E9C" w:rsidRPr="000C7E9C" w:rsidRDefault="000C7E9C" w:rsidP="000C7E9C">
            <w:pPr>
              <w:spacing w:before="100" w:after="100" w:line="280" w:lineRule="atLeast"/>
              <w:rPr>
                <w:rFonts w:eastAsia="Times New Roman" w:cs="Times New Roman"/>
                <w:szCs w:val="20"/>
                <w:lang w:eastAsia="en-NZ"/>
              </w:rPr>
            </w:pPr>
            <w:r w:rsidRPr="000C7E9C">
              <w:rPr>
                <w:rFonts w:eastAsia="Times New Roman" w:cs="Times New Roman"/>
                <w:szCs w:val="20"/>
                <w:lang w:eastAsia="en-NZ"/>
              </w:rPr>
              <w:t>The parties acknowledge and agree that no part of the services will be carried out by a Sub-Consultant, unless such a Sub-Consultant is listed on the Personnel Schedule in Section C of the Contract Documents.</w:t>
            </w:r>
          </w:p>
        </w:tc>
      </w:tr>
      <w:tr w:rsidR="000C7E9C" w:rsidRPr="000C7E9C" w:rsidTr="000C7E9C">
        <w:tc>
          <w:tcPr>
            <w:tcW w:w="1526" w:type="dxa"/>
            <w:tcBorders>
              <w:right w:val="nil"/>
            </w:tcBorders>
          </w:tcPr>
          <w:p w:rsidR="000C7E9C" w:rsidRPr="000C7E9C" w:rsidRDefault="000C7E9C" w:rsidP="000C7E9C">
            <w:pPr>
              <w:spacing w:before="100" w:after="100" w:line="280" w:lineRule="atLeast"/>
              <w:rPr>
                <w:rFonts w:eastAsia="Times New Roman" w:cs="Times New Roman"/>
                <w:b/>
                <w:szCs w:val="18"/>
                <w:lang w:eastAsia="en-GB"/>
              </w:rPr>
            </w:pPr>
            <w:r w:rsidRPr="000C7E9C">
              <w:rPr>
                <w:rFonts w:eastAsia="Times New Roman" w:cs="Times New Roman"/>
                <w:b/>
                <w:szCs w:val="18"/>
                <w:lang w:eastAsia="en-GB"/>
              </w:rPr>
              <w:t>Appendix F</w:t>
            </w:r>
          </w:p>
        </w:tc>
        <w:tc>
          <w:tcPr>
            <w:tcW w:w="2301" w:type="dxa"/>
            <w:tcBorders>
              <w:left w:val="nil"/>
            </w:tcBorders>
          </w:tcPr>
          <w:p w:rsidR="000C7E9C" w:rsidRPr="000C7E9C" w:rsidRDefault="000C7E9C" w:rsidP="000C7E9C">
            <w:pPr>
              <w:spacing w:before="100" w:after="100" w:line="280" w:lineRule="atLeast"/>
              <w:rPr>
                <w:rFonts w:eastAsia="Times New Roman" w:cs="Times New Roman"/>
                <w:b/>
                <w:szCs w:val="18"/>
                <w:lang w:eastAsia="en-GB"/>
              </w:rPr>
            </w:pPr>
            <w:r w:rsidRPr="000C7E9C">
              <w:rPr>
                <w:rFonts w:eastAsia="Times New Roman" w:cs="Times New Roman"/>
                <w:b/>
                <w:szCs w:val="18"/>
                <w:lang w:eastAsia="en-GB"/>
              </w:rPr>
              <w:t>Other Consultants, Other Consultants' Insurance, Personnel, Equipment, Facilities, and Information Supplied by the Client</w:t>
            </w:r>
          </w:p>
        </w:tc>
        <w:tc>
          <w:tcPr>
            <w:tcW w:w="4678" w:type="dxa"/>
          </w:tcPr>
          <w:p w:rsidR="000C7E9C" w:rsidRPr="000C7E9C" w:rsidRDefault="000C7E9C" w:rsidP="000C7E9C">
            <w:pPr>
              <w:spacing w:before="100" w:after="100" w:line="280" w:lineRule="atLeast"/>
              <w:rPr>
                <w:rFonts w:eastAsia="Times New Roman" w:cs="Times New Roman"/>
                <w:szCs w:val="24"/>
                <w:lang w:eastAsia="en-NZ"/>
              </w:rPr>
            </w:pPr>
            <w:r w:rsidRPr="000C7E9C">
              <w:rPr>
                <w:rFonts w:eastAsia="Times New Roman" w:cs="Times New Roman"/>
                <w:szCs w:val="24"/>
                <w:lang w:eastAsia="en-NZ"/>
              </w:rPr>
              <w:t>These are listed under “Inputs Provided by the Client” in Section D of the Contract Documents.</w:t>
            </w:r>
          </w:p>
        </w:tc>
      </w:tr>
      <w:tr w:rsidR="000C7E9C" w:rsidRPr="000C7E9C" w:rsidTr="000C7E9C">
        <w:tc>
          <w:tcPr>
            <w:tcW w:w="1526" w:type="dxa"/>
            <w:tcBorders>
              <w:right w:val="nil"/>
            </w:tcBorders>
          </w:tcPr>
          <w:p w:rsidR="000C7E9C" w:rsidRPr="000C7E9C" w:rsidRDefault="000C7E9C" w:rsidP="000C7E9C">
            <w:pPr>
              <w:spacing w:before="100" w:after="100" w:line="280" w:lineRule="atLeast"/>
              <w:rPr>
                <w:rFonts w:eastAsia="Times New Roman" w:cs="Times New Roman"/>
                <w:b/>
                <w:szCs w:val="18"/>
                <w:lang w:eastAsia="en-GB"/>
              </w:rPr>
            </w:pPr>
            <w:r w:rsidRPr="000C7E9C">
              <w:rPr>
                <w:rFonts w:eastAsia="Times New Roman" w:cs="Times New Roman"/>
                <w:b/>
                <w:szCs w:val="18"/>
                <w:lang w:eastAsia="en-GB"/>
              </w:rPr>
              <w:t>Appendix G</w:t>
            </w:r>
          </w:p>
        </w:tc>
        <w:tc>
          <w:tcPr>
            <w:tcW w:w="2301" w:type="dxa"/>
            <w:tcBorders>
              <w:left w:val="nil"/>
            </w:tcBorders>
          </w:tcPr>
          <w:p w:rsidR="000C7E9C" w:rsidRPr="000C7E9C" w:rsidRDefault="000C7E9C" w:rsidP="000C7E9C">
            <w:pPr>
              <w:spacing w:before="100" w:after="100" w:line="280" w:lineRule="atLeast"/>
              <w:rPr>
                <w:rFonts w:eastAsia="Times New Roman" w:cs="Times New Roman"/>
                <w:b/>
                <w:szCs w:val="18"/>
                <w:lang w:eastAsia="en-GB"/>
              </w:rPr>
            </w:pPr>
            <w:r w:rsidRPr="000C7E9C">
              <w:rPr>
                <w:rFonts w:eastAsia="Times New Roman" w:cs="Times New Roman"/>
                <w:b/>
                <w:szCs w:val="18"/>
                <w:lang w:eastAsia="en-GB"/>
              </w:rPr>
              <w:t>Client's Hazard Identification and Notification</w:t>
            </w:r>
          </w:p>
        </w:tc>
        <w:tc>
          <w:tcPr>
            <w:tcW w:w="4678" w:type="dxa"/>
          </w:tcPr>
          <w:p w:rsidR="000C7E9C" w:rsidRPr="000C7E9C" w:rsidRDefault="000C7E9C" w:rsidP="000C7E9C">
            <w:pPr>
              <w:spacing w:before="100" w:after="100" w:line="280" w:lineRule="atLeast"/>
              <w:rPr>
                <w:rFonts w:eastAsia="Times New Roman" w:cs="Times New Roman"/>
                <w:szCs w:val="24"/>
                <w:lang w:eastAsia="en-NZ"/>
              </w:rPr>
            </w:pPr>
            <w:r w:rsidRPr="000C7E9C">
              <w:rPr>
                <w:rFonts w:eastAsia="Times New Roman" w:cs="Times New Roman"/>
                <w:szCs w:val="24"/>
                <w:lang w:eastAsia="en-NZ"/>
              </w:rPr>
              <w:t>These are listed under "Hazards Known to the Client" in Section D of the Contract Documents.</w:t>
            </w:r>
          </w:p>
        </w:tc>
      </w:tr>
    </w:tbl>
    <w:p w:rsidR="000C7E9C" w:rsidRPr="000C7E9C" w:rsidRDefault="000C7E9C" w:rsidP="000C7E9C">
      <w:pPr>
        <w:pStyle w:val="Numberedheading2"/>
        <w:ind w:left="709" w:hanging="709"/>
        <w:rPr>
          <w:rFonts w:eastAsia="Times New Roman"/>
          <w:lang w:val="en-GB" w:eastAsia="en-NZ"/>
        </w:rPr>
      </w:pPr>
      <w:r w:rsidRPr="000C7E9C">
        <w:rPr>
          <w:rFonts w:eastAsia="Times New Roman"/>
          <w:lang w:val="en-GB" w:eastAsia="en-NZ"/>
        </w:rPr>
        <w:br w:type="page"/>
      </w:r>
      <w:bookmarkStart w:id="307" w:name="_Toc415297030"/>
      <w:bookmarkStart w:id="308" w:name="_Toc427849995"/>
      <w:r w:rsidR="00B83D78">
        <w:rPr>
          <w:rFonts w:eastAsia="Times New Roman"/>
          <w:lang w:val="en-GB" w:eastAsia="en-NZ"/>
        </w:rPr>
        <w:t>S</w:t>
      </w:r>
      <w:r w:rsidRPr="000C7E9C">
        <w:rPr>
          <w:rFonts w:eastAsia="Times New Roman"/>
          <w:lang w:val="en-GB" w:eastAsia="en-NZ"/>
        </w:rPr>
        <w:t xml:space="preserve">pecial </w:t>
      </w:r>
      <w:r w:rsidR="00B83D78">
        <w:rPr>
          <w:rFonts w:eastAsia="Times New Roman"/>
          <w:lang w:val="en-GB" w:eastAsia="en-NZ"/>
        </w:rPr>
        <w:t>C</w:t>
      </w:r>
      <w:r w:rsidRPr="000C7E9C">
        <w:rPr>
          <w:rFonts w:eastAsia="Times New Roman"/>
          <w:lang w:val="en-GB" w:eastAsia="en-NZ"/>
        </w:rPr>
        <w:t>onditions</w:t>
      </w:r>
      <w:bookmarkEnd w:id="307"/>
      <w:bookmarkEnd w:id="308"/>
    </w:p>
    <w:p w:rsidR="000C7E9C" w:rsidRPr="000C7E9C" w:rsidRDefault="000C7E9C" w:rsidP="000C7E9C">
      <w:pPr>
        <w:spacing w:before="100" w:after="100" w:line="280" w:lineRule="atLeast"/>
        <w:ind w:left="709" w:hanging="709"/>
        <w:rPr>
          <w:rFonts w:eastAsia="Times New Roman" w:cs="Times New Roman"/>
          <w:szCs w:val="20"/>
          <w:lang w:eastAsia="en-GB"/>
        </w:rPr>
      </w:pPr>
      <w:r w:rsidRPr="000C7E9C">
        <w:rPr>
          <w:rFonts w:eastAsia="Times New Roman" w:cs="Times New Roman"/>
          <w:szCs w:val="20"/>
          <w:lang w:eastAsia="en-GB"/>
        </w:rPr>
        <w:t>2.1</w:t>
      </w:r>
      <w:r w:rsidRPr="000C7E9C">
        <w:rPr>
          <w:rFonts w:eastAsia="Times New Roman" w:cs="Times New Roman"/>
          <w:sz w:val="24"/>
          <w:szCs w:val="24"/>
          <w:lang w:eastAsia="en-GB"/>
        </w:rPr>
        <w:tab/>
        <w:t>“</w:t>
      </w:r>
      <w:r w:rsidRPr="000C7E9C">
        <w:rPr>
          <w:rFonts w:eastAsia="Times New Roman" w:cs="Times New Roman"/>
          <w:szCs w:val="20"/>
          <w:lang w:eastAsia="en-GB"/>
        </w:rPr>
        <w:t>Consultancy Services” in the General Conditions has the same meaning as “Professional Services” elsewhere in the Contract Document.</w:t>
      </w:r>
    </w:p>
    <w:p w:rsidR="000C7E9C" w:rsidRPr="000C7E9C" w:rsidRDefault="000C7E9C" w:rsidP="000C7E9C">
      <w:pPr>
        <w:spacing w:before="100" w:after="100" w:line="280" w:lineRule="atLeast"/>
        <w:ind w:left="709" w:hanging="709"/>
        <w:rPr>
          <w:rFonts w:eastAsia="Times New Roman" w:cs="Times New Roman"/>
          <w:szCs w:val="20"/>
          <w:lang w:eastAsia="en-GB"/>
        </w:rPr>
      </w:pPr>
      <w:r w:rsidRPr="000C7E9C">
        <w:rPr>
          <w:rFonts w:eastAsia="Times New Roman" w:cs="Times New Roman"/>
          <w:szCs w:val="20"/>
          <w:lang w:eastAsia="en-GB"/>
        </w:rPr>
        <w:t>2.2</w:t>
      </w:r>
      <w:r w:rsidRPr="000C7E9C">
        <w:rPr>
          <w:rFonts w:eastAsia="Times New Roman" w:cs="Times New Roman"/>
          <w:szCs w:val="20"/>
          <w:lang w:eastAsia="en-GB"/>
        </w:rPr>
        <w:tab/>
        <w:t>The “Client’s Representative” is the “Project Manager” named in Section D of the Contract Documents.</w:t>
      </w:r>
    </w:p>
    <w:p w:rsidR="000C7E9C" w:rsidRPr="000C7E9C" w:rsidRDefault="000C7E9C" w:rsidP="000C7E9C">
      <w:pPr>
        <w:spacing w:before="100" w:after="100" w:line="280" w:lineRule="atLeast"/>
        <w:ind w:left="709" w:hanging="709"/>
        <w:rPr>
          <w:rFonts w:eastAsia="Times New Roman" w:cs="Times New Roman"/>
          <w:szCs w:val="20"/>
          <w:lang w:eastAsia="en-GB"/>
        </w:rPr>
      </w:pPr>
      <w:r w:rsidRPr="000C7E9C">
        <w:rPr>
          <w:rFonts w:eastAsia="Times New Roman" w:cs="Times New Roman"/>
          <w:szCs w:val="20"/>
          <w:lang w:eastAsia="en-GB"/>
        </w:rPr>
        <w:t>2.3</w:t>
      </w:r>
      <w:r w:rsidRPr="000C7E9C">
        <w:rPr>
          <w:rFonts w:eastAsia="Times New Roman" w:cs="Times New Roman"/>
          <w:szCs w:val="20"/>
          <w:lang w:eastAsia="en-GB"/>
        </w:rPr>
        <w:tab/>
        <w:t>The “Consultant’s Representative” is the ‘Team Leader” named on the Personnel Schedule of Section C in the Contract Documents.</w:t>
      </w:r>
    </w:p>
    <w:p w:rsidR="000C7E9C" w:rsidRPr="000C7E9C" w:rsidRDefault="000C7E9C" w:rsidP="000C7E9C">
      <w:pPr>
        <w:spacing w:before="100" w:after="100" w:line="280" w:lineRule="atLeast"/>
        <w:ind w:left="709" w:hanging="709"/>
        <w:rPr>
          <w:rFonts w:eastAsia="Times New Roman" w:cs="Times New Roman"/>
          <w:szCs w:val="20"/>
          <w:lang w:eastAsia="en-GB"/>
        </w:rPr>
      </w:pPr>
      <w:r w:rsidRPr="000C7E9C">
        <w:rPr>
          <w:rFonts w:eastAsia="Times New Roman" w:cs="Times New Roman"/>
          <w:szCs w:val="20"/>
          <w:lang w:eastAsia="en-GB"/>
        </w:rPr>
        <w:t>2.4</w:t>
      </w:r>
      <w:r w:rsidRPr="000C7E9C">
        <w:rPr>
          <w:rFonts w:eastAsia="Times New Roman" w:cs="Times New Roman"/>
          <w:szCs w:val="20"/>
          <w:lang w:eastAsia="en-GB"/>
        </w:rPr>
        <w:tab/>
        <w:t>“Key Personnel” are the personnel named on the Personnel Schedule of Section C in the Contract Documents.</w:t>
      </w:r>
    </w:p>
    <w:p w:rsidR="000C7E9C" w:rsidRPr="000C7E9C" w:rsidRDefault="000C7E9C" w:rsidP="000C7E9C">
      <w:pPr>
        <w:spacing w:before="100" w:after="100" w:line="280" w:lineRule="atLeast"/>
        <w:ind w:left="709" w:hanging="709"/>
        <w:rPr>
          <w:rFonts w:eastAsia="Times New Roman" w:cs="Times New Roman"/>
          <w:szCs w:val="20"/>
          <w:lang w:eastAsia="en-GB"/>
        </w:rPr>
      </w:pPr>
      <w:r w:rsidRPr="000C7E9C">
        <w:rPr>
          <w:rFonts w:eastAsia="Times New Roman" w:cs="Times New Roman"/>
          <w:szCs w:val="20"/>
          <w:lang w:eastAsia="en-GB"/>
        </w:rPr>
        <w:t>2.5</w:t>
      </w:r>
      <w:r w:rsidRPr="000C7E9C">
        <w:rPr>
          <w:rFonts w:eastAsia="Times New Roman" w:cs="Times New Roman"/>
          <w:szCs w:val="20"/>
          <w:lang w:eastAsia="en-GB"/>
        </w:rPr>
        <w:tab/>
        <w:t>Any Sub-Consultants being proposed by the Consultant must be listed in the Personnel Schedule in Section C of the Contract Documents.</w:t>
      </w:r>
    </w:p>
    <w:p w:rsidR="000C7E9C" w:rsidRPr="000C7E9C" w:rsidRDefault="000C7E9C" w:rsidP="000C7E9C">
      <w:pPr>
        <w:spacing w:before="100" w:after="100" w:line="280" w:lineRule="atLeast"/>
        <w:ind w:left="709" w:hanging="709"/>
        <w:rPr>
          <w:rFonts w:eastAsia="Times New Roman" w:cs="Times New Roman"/>
          <w:szCs w:val="20"/>
          <w:lang w:eastAsia="en-GB"/>
        </w:rPr>
      </w:pPr>
      <w:r w:rsidRPr="000C7E9C">
        <w:rPr>
          <w:rFonts w:eastAsia="Times New Roman" w:cs="Times New Roman"/>
          <w:szCs w:val="20"/>
          <w:lang w:eastAsia="en-GB"/>
        </w:rPr>
        <w:t>2.6</w:t>
      </w:r>
      <w:r w:rsidRPr="000C7E9C">
        <w:rPr>
          <w:rFonts w:eastAsia="Times New Roman" w:cs="Times New Roman"/>
          <w:szCs w:val="20"/>
          <w:lang w:eastAsia="en-GB"/>
        </w:rPr>
        <w:tab/>
        <w:t>Payment of the Consultant’s invoices will be made within the time specified in Section C of the Contract Documents.</w:t>
      </w:r>
    </w:p>
    <w:p w:rsidR="000C7E9C" w:rsidRPr="000C7E9C" w:rsidRDefault="000C7E9C" w:rsidP="000C7E9C">
      <w:pPr>
        <w:spacing w:before="100" w:after="100" w:line="280" w:lineRule="atLeast"/>
        <w:ind w:left="709" w:hanging="709"/>
        <w:rPr>
          <w:rFonts w:eastAsia="Times New Roman" w:cs="Times New Roman"/>
          <w:szCs w:val="20"/>
          <w:lang w:eastAsia="en-GB"/>
        </w:rPr>
      </w:pPr>
      <w:r w:rsidRPr="000C7E9C">
        <w:rPr>
          <w:rFonts w:eastAsia="Times New Roman" w:cs="Times New Roman"/>
          <w:szCs w:val="20"/>
          <w:lang w:eastAsia="en-GB"/>
        </w:rPr>
        <w:t>2.7</w:t>
      </w:r>
      <w:r w:rsidRPr="000C7E9C">
        <w:rPr>
          <w:rFonts w:eastAsia="Times New Roman" w:cs="Times New Roman"/>
          <w:szCs w:val="20"/>
          <w:lang w:eastAsia="en-GB"/>
        </w:rPr>
        <w:tab/>
        <w:t>The address of the Client and Consultant are as detailed on the contract header page in the Contract Documents.</w:t>
      </w:r>
    </w:p>
    <w:p w:rsidR="000C7E9C" w:rsidRPr="000C7E9C" w:rsidRDefault="000C7E9C" w:rsidP="000C7E9C">
      <w:pPr>
        <w:spacing w:before="100" w:after="100" w:line="280" w:lineRule="atLeast"/>
        <w:ind w:left="709" w:hanging="709"/>
        <w:rPr>
          <w:rFonts w:eastAsia="Times New Roman" w:cs="Times New Roman"/>
          <w:szCs w:val="20"/>
          <w:lang w:eastAsia="en-GB"/>
        </w:rPr>
      </w:pPr>
      <w:r w:rsidRPr="000C7E9C">
        <w:rPr>
          <w:rFonts w:eastAsia="Times New Roman" w:cs="Times New Roman"/>
          <w:szCs w:val="20"/>
          <w:lang w:eastAsia="en-GB"/>
        </w:rPr>
        <w:t>2.8</w:t>
      </w:r>
      <w:r w:rsidRPr="000C7E9C">
        <w:rPr>
          <w:rFonts w:eastAsia="Times New Roman" w:cs="Times New Roman"/>
          <w:szCs w:val="20"/>
          <w:lang w:eastAsia="en-GB"/>
        </w:rPr>
        <w:tab/>
        <w:t>The following are variations to the General Conditions of Contract:</w:t>
      </w:r>
    </w:p>
    <w:tbl>
      <w:tblPr>
        <w:tblW w:w="8647" w:type="dxa"/>
        <w:tblInd w:w="817" w:type="dxa"/>
        <w:tblBorders>
          <w:top w:val="single" w:sz="4" w:space="0" w:color="auto"/>
          <w:bottom w:val="single" w:sz="4" w:space="0" w:color="auto"/>
          <w:insideH w:val="single" w:sz="4" w:space="0" w:color="auto"/>
          <w:insideV w:val="single" w:sz="4" w:space="0" w:color="auto"/>
        </w:tblBorders>
        <w:tblLook w:val="01E0" w:firstRow="1" w:lastRow="1" w:firstColumn="1" w:lastColumn="1" w:noHBand="0" w:noVBand="0"/>
      </w:tblPr>
      <w:tblGrid>
        <w:gridCol w:w="567"/>
        <w:gridCol w:w="2268"/>
        <w:gridCol w:w="5812"/>
      </w:tblGrid>
      <w:tr w:rsidR="000C7E9C" w:rsidRPr="000C7E9C" w:rsidTr="000C7E9C">
        <w:tc>
          <w:tcPr>
            <w:tcW w:w="567" w:type="dxa"/>
          </w:tcPr>
          <w:p w:rsidR="000C7E9C" w:rsidRPr="000C7E9C" w:rsidRDefault="000C7E9C" w:rsidP="00711B11">
            <w:pPr>
              <w:numPr>
                <w:ilvl w:val="1"/>
                <w:numId w:val="61"/>
              </w:numPr>
              <w:spacing w:before="100" w:after="100" w:line="280" w:lineRule="atLeast"/>
              <w:rPr>
                <w:rFonts w:eastAsia="Times New Roman" w:cs="Times New Roman"/>
                <w:b/>
                <w:szCs w:val="18"/>
                <w:lang w:eastAsia="en-GB"/>
              </w:rPr>
            </w:pPr>
          </w:p>
        </w:tc>
        <w:tc>
          <w:tcPr>
            <w:tcW w:w="2268" w:type="dxa"/>
          </w:tcPr>
          <w:p w:rsidR="000C7E9C" w:rsidRPr="000C7E9C" w:rsidRDefault="000C7E9C" w:rsidP="000C7E9C">
            <w:pPr>
              <w:spacing w:before="100" w:after="100" w:line="280" w:lineRule="atLeast"/>
              <w:rPr>
                <w:rFonts w:eastAsia="Times New Roman" w:cs="Times New Roman"/>
                <w:b/>
                <w:szCs w:val="18"/>
                <w:lang w:eastAsia="en-GB"/>
              </w:rPr>
            </w:pPr>
            <w:r w:rsidRPr="000C7E9C">
              <w:rPr>
                <w:rFonts w:eastAsia="Times New Roman" w:cs="Times New Roman"/>
                <w:b/>
                <w:szCs w:val="18"/>
                <w:lang w:eastAsia="en-GB"/>
              </w:rPr>
              <w:t>Further to Clause 1.1</w:t>
            </w:r>
          </w:p>
        </w:tc>
        <w:tc>
          <w:tcPr>
            <w:tcW w:w="5812" w:type="dxa"/>
          </w:tcPr>
          <w:p w:rsidR="000C7E9C" w:rsidRPr="000C7E9C" w:rsidRDefault="000C7E9C" w:rsidP="000C7E9C">
            <w:pPr>
              <w:spacing w:before="100" w:after="100" w:line="280" w:lineRule="atLeast"/>
              <w:rPr>
                <w:rFonts w:eastAsia="Times New Roman" w:cs="Times New Roman"/>
                <w:szCs w:val="24"/>
                <w:lang w:eastAsia="en-NZ"/>
              </w:rPr>
            </w:pPr>
            <w:r w:rsidRPr="000C7E9C">
              <w:rPr>
                <w:rFonts w:eastAsia="Times New Roman" w:cs="Times New Roman"/>
                <w:szCs w:val="24"/>
                <w:lang w:eastAsia="en-NZ"/>
              </w:rPr>
              <w:t>The “Form of Agreement for Engagement of Consultant” is the “Contract Agreement Form” in Section A of the Contract Documents.</w:t>
            </w:r>
          </w:p>
        </w:tc>
      </w:tr>
      <w:tr w:rsidR="000C7E9C" w:rsidRPr="000C7E9C" w:rsidTr="000C7E9C">
        <w:tc>
          <w:tcPr>
            <w:tcW w:w="567" w:type="dxa"/>
          </w:tcPr>
          <w:p w:rsidR="000C7E9C" w:rsidRPr="000C7E9C" w:rsidRDefault="000C7E9C" w:rsidP="00711B11">
            <w:pPr>
              <w:numPr>
                <w:ilvl w:val="1"/>
                <w:numId w:val="61"/>
              </w:numPr>
              <w:spacing w:before="100" w:after="100" w:line="280" w:lineRule="atLeast"/>
              <w:rPr>
                <w:rFonts w:eastAsia="Times New Roman" w:cs="Times New Roman"/>
                <w:b/>
                <w:szCs w:val="18"/>
                <w:lang w:eastAsia="en-GB"/>
              </w:rPr>
            </w:pPr>
          </w:p>
        </w:tc>
        <w:tc>
          <w:tcPr>
            <w:tcW w:w="2268" w:type="dxa"/>
          </w:tcPr>
          <w:p w:rsidR="000C7E9C" w:rsidRPr="000C7E9C" w:rsidRDefault="000C7E9C" w:rsidP="000C7E9C">
            <w:pPr>
              <w:spacing w:before="100" w:after="100" w:line="280" w:lineRule="atLeast"/>
              <w:rPr>
                <w:rFonts w:eastAsia="Times New Roman" w:cs="Times New Roman"/>
                <w:b/>
                <w:szCs w:val="18"/>
                <w:lang w:eastAsia="en-GB"/>
              </w:rPr>
            </w:pPr>
            <w:r w:rsidRPr="000C7E9C">
              <w:rPr>
                <w:rFonts w:eastAsia="Times New Roman" w:cs="Times New Roman"/>
                <w:b/>
                <w:szCs w:val="18"/>
                <w:lang w:eastAsia="en-GB"/>
              </w:rPr>
              <w:t>Further to Clause 2.10: Health and Safety</w:t>
            </w:r>
          </w:p>
        </w:tc>
        <w:tc>
          <w:tcPr>
            <w:tcW w:w="5812" w:type="dxa"/>
          </w:tcPr>
          <w:p w:rsidR="000C7E9C" w:rsidRPr="000C7E9C" w:rsidRDefault="000C7E9C" w:rsidP="000C7E9C">
            <w:pPr>
              <w:spacing w:before="100" w:after="100" w:line="280" w:lineRule="atLeast"/>
              <w:rPr>
                <w:rFonts w:eastAsia="Times New Roman" w:cs="Times New Roman"/>
                <w:szCs w:val="24"/>
                <w:lang w:eastAsia="en-NZ"/>
              </w:rPr>
            </w:pPr>
            <w:r w:rsidRPr="000C7E9C">
              <w:rPr>
                <w:rFonts w:eastAsia="Times New Roman" w:cs="Times New Roman"/>
                <w:szCs w:val="24"/>
                <w:lang w:eastAsia="en-NZ"/>
              </w:rPr>
              <w:t xml:space="preserve">The Consultant acknowledges and agrees that it will also comply with all Health and Safety requirements set out in </w:t>
            </w:r>
            <w:r>
              <w:rPr>
                <w:rFonts w:eastAsia="Times New Roman" w:cs="Times New Roman"/>
                <w:szCs w:val="24"/>
                <w:lang w:eastAsia="en-NZ"/>
              </w:rPr>
              <w:t xml:space="preserve">the </w:t>
            </w:r>
            <w:r w:rsidRPr="000C7E9C">
              <w:rPr>
                <w:rFonts w:eastAsia="Times New Roman" w:cs="Times New Roman"/>
                <w:szCs w:val="24"/>
                <w:lang w:eastAsia="en-NZ"/>
              </w:rPr>
              <w:t>T</w:t>
            </w:r>
            <w:r>
              <w:rPr>
                <w:rFonts w:eastAsia="Times New Roman" w:cs="Times New Roman"/>
                <w:szCs w:val="24"/>
                <w:lang w:eastAsia="en-NZ"/>
              </w:rPr>
              <w:t xml:space="preserve">ransport </w:t>
            </w:r>
            <w:r w:rsidRPr="000C7E9C">
              <w:rPr>
                <w:rFonts w:eastAsia="Times New Roman" w:cs="Times New Roman"/>
                <w:szCs w:val="24"/>
                <w:lang w:eastAsia="en-NZ"/>
              </w:rPr>
              <w:t>A</w:t>
            </w:r>
            <w:r>
              <w:rPr>
                <w:rFonts w:eastAsia="Times New Roman" w:cs="Times New Roman"/>
                <w:szCs w:val="24"/>
                <w:lang w:eastAsia="en-NZ"/>
              </w:rPr>
              <w:t>gency’s</w:t>
            </w:r>
            <w:r w:rsidRPr="000C7E9C">
              <w:rPr>
                <w:rFonts w:eastAsia="Times New Roman" w:cs="Times New Roman"/>
                <w:szCs w:val="24"/>
                <w:lang w:eastAsia="en-NZ"/>
              </w:rPr>
              <w:t xml:space="preserve"> </w:t>
            </w:r>
            <w:r w:rsidRPr="000C7E9C">
              <w:rPr>
                <w:rFonts w:eastAsia="Times New Roman" w:cs="Times New Roman"/>
                <w:i/>
                <w:szCs w:val="24"/>
                <w:lang w:eastAsia="en-NZ"/>
              </w:rPr>
              <w:t xml:space="preserve">Minimum Standard Z/5 </w:t>
            </w:r>
            <w:r>
              <w:rPr>
                <w:rFonts w:eastAsia="Times New Roman" w:cs="Times New Roman"/>
                <w:i/>
                <w:szCs w:val="24"/>
                <w:lang w:eastAsia="en-NZ"/>
              </w:rPr>
              <w:t xml:space="preserve">- </w:t>
            </w:r>
            <w:r w:rsidRPr="000C7E9C">
              <w:rPr>
                <w:rFonts w:eastAsia="Times New Roman" w:cs="Times New Roman"/>
                <w:i/>
                <w:szCs w:val="24"/>
                <w:lang w:eastAsia="en-NZ"/>
              </w:rPr>
              <w:t>Health &amp; Safety Compliance Notice</w:t>
            </w:r>
            <w:r w:rsidRPr="000C7E9C">
              <w:rPr>
                <w:rFonts w:eastAsia="Times New Roman" w:cs="Times New Roman"/>
                <w:szCs w:val="24"/>
                <w:lang w:eastAsia="en-NZ"/>
              </w:rPr>
              <w:t>.  The parties acknowledge the Minimum Standard is deemed to form part of this Agreement.  The Client will provide a copy of that Minimum Standard to the Consultant on request.</w:t>
            </w:r>
          </w:p>
        </w:tc>
      </w:tr>
      <w:tr w:rsidR="000C7E9C" w:rsidRPr="000C7E9C" w:rsidTr="000C7E9C">
        <w:tc>
          <w:tcPr>
            <w:tcW w:w="567" w:type="dxa"/>
          </w:tcPr>
          <w:p w:rsidR="000C7E9C" w:rsidRPr="000C7E9C" w:rsidRDefault="000C7E9C" w:rsidP="00711B11">
            <w:pPr>
              <w:numPr>
                <w:ilvl w:val="1"/>
                <w:numId w:val="61"/>
              </w:numPr>
              <w:spacing w:before="100" w:after="100" w:line="280" w:lineRule="atLeast"/>
              <w:rPr>
                <w:rFonts w:eastAsia="Times New Roman" w:cs="Times New Roman"/>
                <w:b/>
                <w:szCs w:val="18"/>
                <w:lang w:eastAsia="en-GB"/>
              </w:rPr>
            </w:pPr>
          </w:p>
        </w:tc>
        <w:tc>
          <w:tcPr>
            <w:tcW w:w="2268" w:type="dxa"/>
          </w:tcPr>
          <w:p w:rsidR="000C7E9C" w:rsidRPr="000C7E9C" w:rsidRDefault="000C7E9C" w:rsidP="000C7E9C">
            <w:pPr>
              <w:spacing w:before="100" w:after="100" w:line="280" w:lineRule="atLeast"/>
              <w:rPr>
                <w:rFonts w:eastAsia="Times New Roman" w:cs="Times New Roman"/>
                <w:b/>
                <w:szCs w:val="18"/>
                <w:lang w:eastAsia="en-GB"/>
              </w:rPr>
            </w:pPr>
            <w:r w:rsidRPr="000C7E9C">
              <w:rPr>
                <w:rFonts w:eastAsia="Times New Roman" w:cs="Times New Roman"/>
                <w:b/>
                <w:szCs w:val="18"/>
                <w:lang w:eastAsia="en-GB"/>
              </w:rPr>
              <w:t>Further to Clause 4.3: Key Personnel</w:t>
            </w:r>
          </w:p>
        </w:tc>
        <w:tc>
          <w:tcPr>
            <w:tcW w:w="5812" w:type="dxa"/>
          </w:tcPr>
          <w:p w:rsidR="000C7E9C" w:rsidRPr="000C7E9C" w:rsidRDefault="000C7E9C" w:rsidP="000C7E9C">
            <w:pPr>
              <w:spacing w:before="100" w:after="100" w:line="280" w:lineRule="atLeast"/>
              <w:ind w:left="34"/>
              <w:rPr>
                <w:rFonts w:eastAsia="Times New Roman" w:cs="Times New Roman"/>
                <w:szCs w:val="20"/>
                <w:lang w:eastAsia="en-NZ"/>
              </w:rPr>
            </w:pPr>
            <w:r>
              <w:rPr>
                <w:rFonts w:eastAsia="Times New Roman" w:cs="Times New Roman"/>
                <w:szCs w:val="24"/>
                <w:lang w:eastAsia="en-NZ"/>
              </w:rPr>
              <w:t>I</w:t>
            </w:r>
            <w:r w:rsidRPr="000C7E9C">
              <w:rPr>
                <w:rFonts w:eastAsia="Times New Roman" w:cs="Times New Roman"/>
                <w:szCs w:val="24"/>
                <w:lang w:eastAsia="en-NZ"/>
              </w:rPr>
              <w:t xml:space="preserve">f any Key Personnel are not available to perform the role and responsibilities required of that Key Personnel because of an act or omission of the Consultant, and the Consultant does not within a period acceptable to the Principal replace the relevant Key Personnel with a person of equivalent skills and experience, the Principal reserves the right to withhold </w:t>
            </w:r>
            <w:r w:rsidR="00CC7505" w:rsidRPr="00CC7505">
              <w:rPr>
                <w:rFonts w:eastAsia="Times New Roman" w:cs="Times New Roman"/>
                <w:szCs w:val="24"/>
                <w:lang w:eastAsia="en-NZ"/>
              </w:rPr>
              <w:t>20%</w:t>
            </w:r>
            <w:r w:rsidRPr="000C7E9C">
              <w:rPr>
                <w:rFonts w:eastAsia="Times New Roman" w:cs="Times New Roman"/>
                <w:color w:val="FF0000"/>
                <w:szCs w:val="24"/>
                <w:lang w:eastAsia="en-NZ"/>
              </w:rPr>
              <w:t xml:space="preserve"> </w:t>
            </w:r>
            <w:r w:rsidRPr="000C7E9C">
              <w:rPr>
                <w:rFonts w:eastAsia="Times New Roman" w:cs="Times New Roman"/>
                <w:szCs w:val="24"/>
                <w:lang w:eastAsia="en-NZ"/>
              </w:rPr>
              <w:t>of the value of the next contract progress payment due until such time as a suitable replacement has been made and notified to the Principal.  The monies retained, shall be paid to the Consultant by payment as part of the progress payment due after the replacement has been made.</w:t>
            </w:r>
          </w:p>
        </w:tc>
      </w:tr>
      <w:tr w:rsidR="000C7E9C" w:rsidRPr="000C7E9C" w:rsidTr="000C7E9C">
        <w:trPr>
          <w:trHeight w:val="8260"/>
        </w:trPr>
        <w:tc>
          <w:tcPr>
            <w:tcW w:w="567" w:type="dxa"/>
          </w:tcPr>
          <w:p w:rsidR="000C7E9C" w:rsidRPr="000C7E9C" w:rsidRDefault="000C7E9C" w:rsidP="00711B11">
            <w:pPr>
              <w:numPr>
                <w:ilvl w:val="1"/>
                <w:numId w:val="61"/>
              </w:numPr>
              <w:spacing w:before="100" w:after="100" w:line="280" w:lineRule="atLeast"/>
              <w:rPr>
                <w:rFonts w:eastAsia="Times New Roman" w:cs="Times New Roman"/>
                <w:b/>
                <w:szCs w:val="18"/>
                <w:lang w:eastAsia="en-GB"/>
              </w:rPr>
            </w:pPr>
          </w:p>
        </w:tc>
        <w:tc>
          <w:tcPr>
            <w:tcW w:w="2268" w:type="dxa"/>
          </w:tcPr>
          <w:p w:rsidR="000C7E9C" w:rsidRPr="000C7E9C" w:rsidRDefault="000C7E9C" w:rsidP="000C7E9C">
            <w:pPr>
              <w:spacing w:before="100" w:after="100" w:line="280" w:lineRule="atLeast"/>
              <w:rPr>
                <w:rFonts w:eastAsia="Times New Roman" w:cs="Times New Roman"/>
                <w:b/>
                <w:szCs w:val="18"/>
                <w:lang w:eastAsia="en-GB"/>
              </w:rPr>
            </w:pPr>
            <w:r w:rsidRPr="000C7E9C">
              <w:rPr>
                <w:rFonts w:eastAsia="Times New Roman" w:cs="Times New Roman"/>
                <w:b/>
                <w:szCs w:val="18"/>
                <w:lang w:eastAsia="en-GB"/>
              </w:rPr>
              <w:t>Further to Clause 6: Liability and Insurance</w:t>
            </w:r>
          </w:p>
        </w:tc>
        <w:tc>
          <w:tcPr>
            <w:tcW w:w="5812" w:type="dxa"/>
          </w:tcPr>
          <w:p w:rsidR="000C7E9C" w:rsidRPr="000C7E9C" w:rsidRDefault="000C7E9C" w:rsidP="000C7E9C">
            <w:pPr>
              <w:spacing w:before="100" w:after="100" w:line="280" w:lineRule="atLeast"/>
              <w:ind w:left="601" w:hanging="601"/>
              <w:rPr>
                <w:rFonts w:eastAsia="Times New Roman" w:cs="Times New Roman"/>
                <w:szCs w:val="20"/>
                <w:lang w:eastAsia="en-NZ"/>
              </w:rPr>
            </w:pPr>
            <w:r w:rsidRPr="000C7E9C">
              <w:rPr>
                <w:rFonts w:eastAsia="Times New Roman" w:cs="Times New Roman"/>
                <w:szCs w:val="20"/>
                <w:lang w:eastAsia="en-NZ"/>
              </w:rPr>
              <w:t>i.</w:t>
            </w:r>
            <w:r w:rsidRPr="000C7E9C">
              <w:rPr>
                <w:rFonts w:eastAsia="Times New Roman" w:cs="Times New Roman"/>
                <w:szCs w:val="20"/>
                <w:lang w:eastAsia="en-NZ"/>
              </w:rPr>
              <w:tab/>
              <w:t>Clause 6.2 - Limitation of Liability will be as specified in Section 3.0, Liability and Insurance.</w:t>
            </w:r>
          </w:p>
          <w:p w:rsidR="000C7E9C" w:rsidRPr="000C7E9C" w:rsidRDefault="000C7E9C" w:rsidP="000C7E9C">
            <w:pPr>
              <w:spacing w:before="100" w:after="100" w:line="280" w:lineRule="atLeast"/>
              <w:ind w:left="601" w:hanging="601"/>
              <w:rPr>
                <w:rFonts w:eastAsia="Times New Roman" w:cs="Times New Roman"/>
                <w:szCs w:val="20"/>
                <w:lang w:eastAsia="en-NZ"/>
              </w:rPr>
            </w:pPr>
            <w:r w:rsidRPr="000C7E9C">
              <w:rPr>
                <w:rFonts w:eastAsia="Times New Roman" w:cs="Times New Roman"/>
                <w:szCs w:val="20"/>
                <w:lang w:eastAsia="en-NZ"/>
              </w:rPr>
              <w:t>ii.</w:t>
            </w:r>
            <w:r w:rsidRPr="000C7E9C">
              <w:rPr>
                <w:rFonts w:eastAsia="Times New Roman" w:cs="Times New Roman"/>
                <w:szCs w:val="20"/>
                <w:lang w:eastAsia="en-NZ"/>
              </w:rPr>
              <w:tab/>
              <w:t>Clause 6.4 - Duration of Liability will be as specified in Section 3.0, Liability and Insurance.</w:t>
            </w:r>
          </w:p>
          <w:p w:rsidR="000C7E9C" w:rsidRPr="000C7E9C" w:rsidRDefault="000C7E9C" w:rsidP="000C7E9C">
            <w:pPr>
              <w:spacing w:before="100" w:after="100" w:line="280" w:lineRule="atLeast"/>
              <w:ind w:left="601" w:hanging="601"/>
              <w:rPr>
                <w:rFonts w:eastAsia="Times New Roman" w:cs="Times New Roman"/>
                <w:szCs w:val="20"/>
                <w:lang w:eastAsia="en-NZ"/>
              </w:rPr>
            </w:pPr>
            <w:r w:rsidRPr="000C7E9C">
              <w:rPr>
                <w:rFonts w:eastAsia="Times New Roman" w:cs="Times New Roman"/>
                <w:szCs w:val="20"/>
                <w:lang w:eastAsia="en-NZ"/>
              </w:rPr>
              <w:t>iii.</w:t>
            </w:r>
            <w:r w:rsidRPr="000C7E9C">
              <w:rPr>
                <w:rFonts w:eastAsia="Times New Roman" w:cs="Times New Roman"/>
                <w:szCs w:val="20"/>
                <w:lang w:eastAsia="en-NZ"/>
              </w:rPr>
              <w:tab/>
              <w:t>Clause 6.5 - Insurance, is deleted and replaced with the following:</w:t>
            </w:r>
            <w:r w:rsidRPr="000C7E9C">
              <w:rPr>
                <w:rFonts w:eastAsia="Times New Roman" w:cs="Times New Roman"/>
                <w:szCs w:val="20"/>
                <w:lang w:eastAsia="en-NZ"/>
              </w:rPr>
              <w:br/>
              <w:t>The Consultant shall take out and maintain for the duration of the Services:</w:t>
            </w:r>
          </w:p>
          <w:p w:rsidR="000C7E9C" w:rsidRPr="000C7E9C" w:rsidRDefault="000C7E9C" w:rsidP="00711B11">
            <w:pPr>
              <w:pStyle w:val="ListParagraph"/>
              <w:numPr>
                <w:ilvl w:val="0"/>
                <w:numId w:val="145"/>
              </w:numPr>
              <w:tabs>
                <w:tab w:val="left" w:pos="1134"/>
              </w:tabs>
              <w:spacing w:after="50" w:line="280" w:lineRule="atLeast"/>
              <w:ind w:left="1168" w:hanging="567"/>
              <w:rPr>
                <w:rFonts w:eastAsia="Times New Roman" w:cs="Times New Roman"/>
                <w:szCs w:val="24"/>
                <w:lang w:val="en-GB" w:eastAsia="en-GB"/>
              </w:rPr>
            </w:pPr>
            <w:r w:rsidRPr="000C7E9C">
              <w:rPr>
                <w:rFonts w:eastAsia="Times New Roman" w:cs="Times New Roman"/>
                <w:szCs w:val="24"/>
                <w:lang w:val="en-GB" w:eastAsia="en-GB"/>
              </w:rPr>
              <w:t>Professional indemnity insurance for the minimum amount specified in Section 3.0, Liability and Insurance for the period specified in Section 3.0, Liability and Insurance; and</w:t>
            </w:r>
          </w:p>
          <w:p w:rsidR="000C7E9C" w:rsidRPr="000C7E9C" w:rsidRDefault="000C7E9C" w:rsidP="00711B11">
            <w:pPr>
              <w:pStyle w:val="ListParagraph"/>
              <w:numPr>
                <w:ilvl w:val="0"/>
                <w:numId w:val="145"/>
              </w:numPr>
              <w:tabs>
                <w:tab w:val="left" w:pos="1134"/>
              </w:tabs>
              <w:spacing w:after="50" w:line="280" w:lineRule="atLeast"/>
              <w:ind w:left="1168" w:hanging="567"/>
              <w:rPr>
                <w:rFonts w:eastAsia="Times New Roman" w:cs="Times New Roman"/>
                <w:szCs w:val="24"/>
                <w:lang w:val="en-GB" w:eastAsia="en-GB"/>
              </w:rPr>
            </w:pPr>
            <w:r w:rsidRPr="000C7E9C">
              <w:rPr>
                <w:rFonts w:eastAsia="Times New Roman" w:cs="Times New Roman"/>
                <w:szCs w:val="24"/>
                <w:lang w:val="en-GB" w:eastAsia="en-GB"/>
              </w:rPr>
              <w:t>Public liability insurance cover for the amount specified in Section 3.0, Liability and Insurance, for the period specified Section 3.0, Liability and Insurance; and</w:t>
            </w:r>
          </w:p>
          <w:p w:rsidR="000C7E9C" w:rsidRPr="000C7E9C" w:rsidRDefault="000C7E9C" w:rsidP="00711B11">
            <w:pPr>
              <w:pStyle w:val="ListParagraph"/>
              <w:numPr>
                <w:ilvl w:val="0"/>
                <w:numId w:val="145"/>
              </w:numPr>
              <w:tabs>
                <w:tab w:val="left" w:pos="1134"/>
              </w:tabs>
              <w:spacing w:after="50" w:line="280" w:lineRule="atLeast"/>
              <w:ind w:left="1168" w:hanging="567"/>
              <w:rPr>
                <w:rFonts w:eastAsia="Times New Roman" w:cs="Times New Roman"/>
                <w:szCs w:val="24"/>
                <w:lang w:val="en-GB" w:eastAsia="en-GB"/>
              </w:rPr>
            </w:pPr>
            <w:r w:rsidRPr="000C7E9C">
              <w:rPr>
                <w:rFonts w:eastAsia="Times New Roman" w:cs="Times New Roman"/>
                <w:szCs w:val="24"/>
                <w:lang w:val="en-GB" w:eastAsia="en-GB"/>
              </w:rPr>
              <w:t>Each of the insurances shall include a provision for reasonable defence costs.</w:t>
            </w:r>
          </w:p>
          <w:p w:rsidR="000C7E9C" w:rsidRPr="000C7E9C" w:rsidRDefault="000C7E9C" w:rsidP="000C7E9C">
            <w:pPr>
              <w:spacing w:before="100" w:after="100" w:line="280" w:lineRule="atLeast"/>
              <w:rPr>
                <w:rFonts w:eastAsia="Times New Roman" w:cs="Times New Roman"/>
                <w:szCs w:val="20"/>
                <w:lang w:eastAsia="en-NZ"/>
              </w:rPr>
            </w:pPr>
            <w:r w:rsidRPr="000C7E9C">
              <w:rPr>
                <w:rFonts w:eastAsia="Times New Roman" w:cs="Times New Roman"/>
                <w:szCs w:val="24"/>
                <w:lang w:eastAsia="en-NZ"/>
              </w:rPr>
              <w:t>The Consultant shall use all reasonable endeavours to maintain professional indemnity insurance for the duration of liability stated under Clause 6.4.  If at any time the Consultant is unable to obtain or maintain professional indemnity cover as required by the Agreement, or if any material change to the terms and conditions of the cover occurs, the Consultant shall, as soon as practicable, notify the Client in writing.</w:t>
            </w:r>
          </w:p>
        </w:tc>
      </w:tr>
      <w:tr w:rsidR="000C7E9C" w:rsidRPr="000C7E9C" w:rsidTr="000C7E9C">
        <w:tc>
          <w:tcPr>
            <w:tcW w:w="567" w:type="dxa"/>
          </w:tcPr>
          <w:p w:rsidR="000C7E9C" w:rsidRPr="000C7E9C" w:rsidRDefault="000C7E9C" w:rsidP="00711B11">
            <w:pPr>
              <w:numPr>
                <w:ilvl w:val="1"/>
                <w:numId w:val="61"/>
              </w:numPr>
              <w:spacing w:before="100" w:after="100" w:line="280" w:lineRule="atLeast"/>
              <w:rPr>
                <w:rFonts w:eastAsia="Times New Roman" w:cs="Times New Roman"/>
                <w:b/>
                <w:szCs w:val="18"/>
                <w:lang w:eastAsia="en-GB"/>
              </w:rPr>
            </w:pPr>
          </w:p>
        </w:tc>
        <w:tc>
          <w:tcPr>
            <w:tcW w:w="2268" w:type="dxa"/>
          </w:tcPr>
          <w:p w:rsidR="000C7E9C" w:rsidRPr="000C7E9C" w:rsidRDefault="000C7E9C" w:rsidP="000C7E9C">
            <w:pPr>
              <w:spacing w:before="100" w:after="100" w:line="280" w:lineRule="atLeast"/>
              <w:rPr>
                <w:rFonts w:eastAsia="Times New Roman" w:cs="Times New Roman"/>
                <w:b/>
                <w:szCs w:val="18"/>
                <w:lang w:eastAsia="en-GB"/>
              </w:rPr>
            </w:pPr>
            <w:r w:rsidRPr="000C7E9C">
              <w:rPr>
                <w:rFonts w:eastAsia="Times New Roman" w:cs="Times New Roman"/>
                <w:b/>
                <w:szCs w:val="18"/>
                <w:lang w:eastAsia="en-GB"/>
              </w:rPr>
              <w:t>Further to Clause 12.14: Client's Regulatory Functions - is replaced with the following:</w:t>
            </w:r>
          </w:p>
        </w:tc>
        <w:tc>
          <w:tcPr>
            <w:tcW w:w="5812" w:type="dxa"/>
          </w:tcPr>
          <w:p w:rsidR="000C7E9C" w:rsidRPr="000C7E9C" w:rsidRDefault="000C7E9C" w:rsidP="000C7E9C">
            <w:pPr>
              <w:spacing w:before="100" w:after="100" w:line="280" w:lineRule="atLeast"/>
              <w:rPr>
                <w:rFonts w:eastAsia="Times New Roman" w:cs="Times New Roman"/>
                <w:szCs w:val="24"/>
                <w:lang w:eastAsia="en-NZ"/>
              </w:rPr>
            </w:pPr>
            <w:r w:rsidRPr="000C7E9C">
              <w:rPr>
                <w:rFonts w:eastAsia="Times New Roman" w:cs="Times New Roman"/>
                <w:szCs w:val="24"/>
                <w:lang w:eastAsia="en-NZ"/>
              </w:rPr>
              <w:t>The Consultant acknowledges and accepts that the Client is a Crown entity, established on 1 August 2008 under the Land Transport Management Act 2003, and has functions and duties that it must perform and powers that it must exercise under that Act and other Acts.  The Consultant acknowledges that the performance of statutory functions or duties or the exercise of statutory powers by the Client does not constitute a breach of this Agreement.</w:t>
            </w:r>
          </w:p>
        </w:tc>
      </w:tr>
    </w:tbl>
    <w:p w:rsidR="000C7E9C" w:rsidRPr="000C7E9C" w:rsidRDefault="000C7E9C" w:rsidP="000C7E9C">
      <w:pPr>
        <w:pStyle w:val="Numberedheading2"/>
        <w:ind w:left="709" w:hanging="709"/>
        <w:rPr>
          <w:rFonts w:eastAsia="Times New Roman"/>
          <w:lang w:val="en-GB" w:eastAsia="en-NZ"/>
        </w:rPr>
      </w:pPr>
      <w:r w:rsidRPr="000C7E9C">
        <w:rPr>
          <w:rFonts w:eastAsia="Times New Roman"/>
          <w:lang w:val="en-GB" w:eastAsia="en-NZ"/>
        </w:rPr>
        <w:br w:type="page"/>
      </w:r>
      <w:bookmarkStart w:id="309" w:name="Liability_Insurance"/>
      <w:bookmarkStart w:id="310" w:name="_Toc415297031"/>
      <w:bookmarkStart w:id="311" w:name="_Toc427849996"/>
      <w:bookmarkEnd w:id="309"/>
      <w:r w:rsidR="00B83D78">
        <w:rPr>
          <w:rFonts w:eastAsia="Times New Roman"/>
          <w:lang w:val="en-GB" w:eastAsia="en-NZ"/>
        </w:rPr>
        <w:t>L</w:t>
      </w:r>
      <w:r w:rsidRPr="000C7E9C">
        <w:rPr>
          <w:rFonts w:eastAsia="Times New Roman"/>
          <w:lang w:val="en-GB" w:eastAsia="en-NZ"/>
        </w:rPr>
        <w:t xml:space="preserve">iability </w:t>
      </w:r>
      <w:r w:rsidR="00B83D78">
        <w:rPr>
          <w:rFonts w:eastAsia="Times New Roman"/>
          <w:lang w:val="en-GB" w:eastAsia="en-NZ"/>
        </w:rPr>
        <w:t>a</w:t>
      </w:r>
      <w:r w:rsidRPr="000C7E9C">
        <w:rPr>
          <w:rFonts w:eastAsia="Times New Roman"/>
          <w:lang w:val="en-GB" w:eastAsia="en-NZ"/>
        </w:rPr>
        <w:t xml:space="preserve">nd </w:t>
      </w:r>
      <w:r w:rsidR="00B83D78">
        <w:rPr>
          <w:rFonts w:eastAsia="Times New Roman"/>
          <w:lang w:val="en-GB" w:eastAsia="en-NZ"/>
        </w:rPr>
        <w:t>I</w:t>
      </w:r>
      <w:r w:rsidRPr="000C7E9C">
        <w:rPr>
          <w:rFonts w:eastAsia="Times New Roman"/>
          <w:lang w:val="en-GB" w:eastAsia="en-NZ"/>
        </w:rPr>
        <w:t>nsurance</w:t>
      </w:r>
      <w:bookmarkEnd w:id="310"/>
      <w:bookmarkEnd w:id="311"/>
    </w:p>
    <w:p w:rsidR="000C7E9C" w:rsidRPr="000C7E9C" w:rsidRDefault="000C7E9C" w:rsidP="000C7E9C">
      <w:pPr>
        <w:pStyle w:val="Numberedparagraph"/>
        <w:rPr>
          <w:rFonts w:eastAsia="Times New Roman"/>
          <w:lang w:val="en-GB"/>
        </w:rPr>
      </w:pPr>
      <w:bookmarkStart w:id="312" w:name="_Toc415297032"/>
      <w:bookmarkStart w:id="313" w:name="_Toc427849997"/>
      <w:r w:rsidRPr="000C7E9C">
        <w:rPr>
          <w:rFonts w:eastAsia="Times New Roman"/>
          <w:lang w:val="en-GB"/>
        </w:rPr>
        <w:t>Limitation of Liability</w:t>
      </w:r>
      <w:bookmarkEnd w:id="312"/>
      <w:bookmarkEnd w:id="313"/>
    </w:p>
    <w:p w:rsidR="000C7E9C" w:rsidRPr="000C7E9C" w:rsidRDefault="000C7E9C" w:rsidP="000F728E">
      <w:pPr>
        <w:pStyle w:val="Heading3ConractScope"/>
        <w:numPr>
          <w:ilvl w:val="0"/>
          <w:numId w:val="0"/>
        </w:numPr>
        <w:ind w:left="720"/>
        <w:rPr>
          <w:rFonts w:cs="Arial"/>
          <w:lang w:val="en-GB" w:eastAsia="en-NZ"/>
        </w:rPr>
      </w:pPr>
      <w:r w:rsidRPr="000C7E9C">
        <w:rPr>
          <w:rFonts w:cs="Arial"/>
          <w:lang w:val="en-GB" w:eastAsia="en-NZ"/>
        </w:rPr>
        <w:t>Limitation of Liability</w:t>
      </w:r>
    </w:p>
    <w:sdt>
      <w:sdtPr>
        <w:rPr>
          <w:lang w:eastAsia="en-GB"/>
        </w:rPr>
        <w:id w:val="1902945669"/>
        <w:lock w:val="sdtLocked"/>
        <w:placeholder>
          <w:docPart w:val="258CAC1C1B4E4E1086A5149CF10EAEC3"/>
        </w:placeholder>
      </w:sdtPr>
      <w:sdtEndPr/>
      <w:sdtContent>
        <w:p w:rsidR="006F4C21" w:rsidRDefault="006F4C21" w:rsidP="006B2DD8">
          <w:pPr>
            <w:pStyle w:val="Numberedparagraph2"/>
            <w:rPr>
              <w:lang w:eastAsia="en-GB"/>
            </w:rPr>
          </w:pPr>
          <w:r w:rsidRPr="00A03FE3">
            <w:rPr>
              <w:lang w:eastAsia="en-GB"/>
            </w:rPr>
            <w:t>For the purpose of Clause 2.8(d)(i) of the Transport Agency’s General and Special Conditions, the maximum aggregate amount payable whether in contract, tort, or otherwise in relation to all claims, damages, liabilities, losses or expenses under this Agreement shall be five times the fee with a minimum limit of $500,000.00 and a maximum limit of $2,000,000.00.</w:t>
          </w:r>
        </w:p>
      </w:sdtContent>
    </w:sdt>
    <w:sdt>
      <w:sdtPr>
        <w:rPr>
          <w:lang w:eastAsia="en-GB"/>
        </w:rPr>
        <w:id w:val="-227384435"/>
        <w:lock w:val="sdtLocked"/>
        <w:placeholder>
          <w:docPart w:val="C8D39221927F4FB485C53E570477CB5F"/>
        </w:placeholder>
      </w:sdtPr>
      <w:sdtEndPr/>
      <w:sdtContent>
        <w:p w:rsidR="006F4C21" w:rsidRDefault="006F4C21" w:rsidP="006B2DD8">
          <w:pPr>
            <w:pStyle w:val="Numberedparagraph2"/>
            <w:rPr>
              <w:lang w:eastAsia="en-GB"/>
            </w:rPr>
          </w:pPr>
          <w:r w:rsidRPr="000578BF">
            <w:rPr>
              <w:lang w:eastAsia="en-GB"/>
            </w:rPr>
            <w:t xml:space="preserve">For the purpose of Clause 2.8(d)(i) of the Transport Agency’s General and Special Conditions, the maximum aggregate amount payable whether in contract, tort, or otherwise in relation to all claims, damages, liabilities, losses or expenses under this Agreement shall be </w:t>
          </w:r>
          <w:r w:rsidRPr="00910DDA">
            <w:rPr>
              <w:lang w:eastAsia="en-GB"/>
            </w:rPr>
            <w:t>$</w:t>
          </w:r>
          <w:sdt>
            <w:sdtPr>
              <w:rPr>
                <w:lang w:eastAsia="en-GB"/>
              </w:rPr>
              <w:alias w:val="MaximumLiability"/>
              <w:tag w:val="MaximumLiability"/>
              <w:id w:val="136855772"/>
              <w:lock w:val="sdtLocked"/>
              <w:placeholder>
                <w:docPart w:val="C8D39221927F4FB485C53E570477CB5F"/>
              </w:placeholder>
            </w:sdtPr>
            <w:sdtEndPr/>
            <w:sdtContent>
              <w:r w:rsidRPr="00910DDA">
                <w:rPr>
                  <w:lang w:eastAsia="en-GB"/>
                </w:rPr>
                <w:t>[XX,XXX.XX]</w:t>
              </w:r>
            </w:sdtContent>
          </w:sdt>
          <w:r w:rsidRPr="000578BF">
            <w:rPr>
              <w:lang w:eastAsia="en-GB"/>
            </w:rPr>
            <w:t>.</w:t>
          </w:r>
        </w:p>
      </w:sdtContent>
    </w:sdt>
    <w:p w:rsidR="000C7E9C" w:rsidRPr="000C7E9C" w:rsidRDefault="000C7E9C" w:rsidP="000F728E">
      <w:pPr>
        <w:keepNext/>
        <w:keepLines/>
        <w:spacing w:before="100" w:after="100" w:line="280" w:lineRule="atLeast"/>
        <w:ind w:left="709"/>
        <w:rPr>
          <w:rFonts w:eastAsia="Times New Roman" w:cs="Times New Roman"/>
          <w:color w:val="0000FF"/>
          <w:szCs w:val="20"/>
          <w:lang w:eastAsia="en-GB"/>
        </w:rPr>
      </w:pPr>
      <w:r w:rsidRPr="000C7E9C">
        <w:rPr>
          <w:rFonts w:eastAsia="Times New Roman" w:cs="Times New Roman"/>
          <w:color w:val="0000FF"/>
          <w:szCs w:val="20"/>
          <w:highlight w:val="yellow"/>
          <w:lang w:eastAsia="en-GB"/>
        </w:rPr>
        <w:t xml:space="preserve">&lt;&lt;Guidance Note:  other amount to be approved by the Risk/Insurance Sub VAC as per Appendix XXIII for Professional Services, of the </w:t>
      </w:r>
      <w:r w:rsidRPr="000C7E9C">
        <w:rPr>
          <w:rFonts w:eastAsia="Times New Roman" w:cs="Times New Roman"/>
          <w:i/>
          <w:color w:val="0000FF"/>
          <w:szCs w:val="20"/>
          <w:highlight w:val="yellow"/>
          <w:lang w:eastAsia="en-GB"/>
        </w:rPr>
        <w:t>Contract Procedures Manual</w:t>
      </w:r>
      <w:r w:rsidRPr="000C7E9C">
        <w:rPr>
          <w:rFonts w:eastAsia="Times New Roman" w:cs="Times New Roman"/>
          <w:color w:val="0000FF"/>
          <w:szCs w:val="20"/>
          <w:highlight w:val="yellow"/>
          <w:lang w:eastAsia="en-GB"/>
        </w:rPr>
        <w:t xml:space="preserve"> (SM021), for Consultancy Services with fees estimated in excess of $1,000,000.00 per annum, or a total estimated fee for the period of the Contract in excess of $5,000,000, or contracts that are considered high risk, e.g. tunnels and bridges, other service providers in close proximity (gas pipelines, railway), new technology.&gt;&gt;</w:t>
      </w:r>
    </w:p>
    <w:p w:rsidR="000C7E9C" w:rsidRPr="000F728E" w:rsidRDefault="000C7E9C" w:rsidP="000F728E">
      <w:pPr>
        <w:pStyle w:val="Heading3ConractScope"/>
        <w:numPr>
          <w:ilvl w:val="0"/>
          <w:numId w:val="0"/>
        </w:numPr>
        <w:ind w:left="720"/>
        <w:rPr>
          <w:rFonts w:cs="Arial"/>
          <w:lang w:val="en-GB" w:eastAsia="en-NZ"/>
        </w:rPr>
      </w:pPr>
      <w:r w:rsidRPr="000F728E">
        <w:rPr>
          <w:rFonts w:cs="Arial"/>
          <w:lang w:val="en-GB" w:eastAsia="en-NZ"/>
        </w:rPr>
        <w:t>Duration of Liability</w:t>
      </w:r>
    </w:p>
    <w:p w:rsidR="000C7E9C" w:rsidRPr="00BC5C8A" w:rsidRDefault="000C7E9C" w:rsidP="006B2DD8">
      <w:pPr>
        <w:pStyle w:val="Numberedparagraph2"/>
        <w:rPr>
          <w:lang w:eastAsia="en-GB"/>
        </w:rPr>
      </w:pPr>
      <w:r w:rsidRPr="000C7E9C">
        <w:rPr>
          <w:lang w:eastAsia="en-GB"/>
        </w:rPr>
        <w:t>For the purpose of Clause 2.8(d)(ii) of the Transport Agency’s General and Special Conditions, the duration of liability shall be</w:t>
      </w:r>
      <w:r w:rsidR="006F4C21" w:rsidRPr="006F4C21">
        <w:rPr>
          <w:lang w:eastAsia="en-GB"/>
        </w:rPr>
        <w:t xml:space="preserve"> </w:t>
      </w:r>
      <w:sdt>
        <w:sdtPr>
          <w:rPr>
            <w:lang w:eastAsia="en-GB"/>
          </w:rPr>
          <w:alias w:val="DurationOfLiability"/>
          <w:tag w:val="DurationOfLiability"/>
          <w:id w:val="823473802"/>
          <w:lock w:val="sdtLocked"/>
          <w:placeholder>
            <w:docPart w:val="9400FCB5F78E470B838C7DB45F3FBC57"/>
          </w:placeholder>
        </w:sdtPr>
        <w:sdtEndPr/>
        <w:sdtContent>
          <w:r w:rsidR="006F4C21" w:rsidRPr="006F4C21">
            <w:rPr>
              <w:lang w:eastAsia="en-GB"/>
            </w:rPr>
            <w:t>six years from the date of completion of Services</w:t>
          </w:r>
        </w:sdtContent>
      </w:sdt>
      <w:r w:rsidRPr="00BC5C8A">
        <w:rPr>
          <w:lang w:eastAsia="en-GB"/>
        </w:rPr>
        <w:t>.</w:t>
      </w:r>
    </w:p>
    <w:p w:rsidR="000C7E9C" w:rsidRPr="000C7E9C" w:rsidRDefault="000C7E9C" w:rsidP="000F728E">
      <w:pPr>
        <w:keepNext/>
        <w:keepLines/>
        <w:spacing w:before="100" w:after="100" w:line="280" w:lineRule="atLeast"/>
        <w:ind w:left="709"/>
        <w:rPr>
          <w:rFonts w:eastAsia="Times New Roman" w:cs="Times New Roman"/>
          <w:color w:val="0000FF"/>
          <w:szCs w:val="20"/>
          <w:lang w:eastAsia="en-GB"/>
        </w:rPr>
      </w:pPr>
      <w:r w:rsidRPr="000C7E9C">
        <w:rPr>
          <w:rFonts w:eastAsia="Times New Roman" w:cs="Times New Roman"/>
          <w:color w:val="0000FF"/>
          <w:szCs w:val="20"/>
          <w:highlight w:val="yellow"/>
          <w:lang w:eastAsia="en-GB"/>
        </w:rPr>
        <w:t>&lt;&lt;Guidance Note:  other duration as required by the Risk/Insurance Sub VAC as per guidance note Clause 3.1.</w:t>
      </w:r>
      <w:r w:rsidR="000F728E">
        <w:rPr>
          <w:rFonts w:eastAsia="Times New Roman" w:cs="Times New Roman"/>
          <w:color w:val="0000FF"/>
          <w:szCs w:val="20"/>
          <w:highlight w:val="yellow"/>
          <w:lang w:eastAsia="en-GB"/>
        </w:rPr>
        <w:t>1</w:t>
      </w:r>
      <w:r w:rsidRPr="000C7E9C">
        <w:rPr>
          <w:rFonts w:eastAsia="Times New Roman" w:cs="Times New Roman"/>
          <w:color w:val="0000FF"/>
          <w:szCs w:val="20"/>
          <w:highlight w:val="yellow"/>
          <w:lang w:eastAsia="en-GB"/>
        </w:rPr>
        <w:t xml:space="preserve"> above.&gt;&gt;</w:t>
      </w:r>
    </w:p>
    <w:p w:rsidR="000C7E9C" w:rsidRPr="000C7E9C" w:rsidRDefault="000C7E9C" w:rsidP="000F728E">
      <w:pPr>
        <w:pStyle w:val="Numberedparagraph"/>
        <w:rPr>
          <w:rFonts w:eastAsia="Times New Roman"/>
          <w:lang w:val="en-GB"/>
        </w:rPr>
      </w:pPr>
      <w:bookmarkStart w:id="314" w:name="_Toc216137506"/>
      <w:bookmarkStart w:id="315" w:name="_Toc415297033"/>
      <w:bookmarkStart w:id="316" w:name="_Toc427849998"/>
      <w:r w:rsidRPr="000C7E9C">
        <w:rPr>
          <w:rFonts w:eastAsia="Times New Roman"/>
          <w:lang w:val="en-GB"/>
        </w:rPr>
        <w:t>Professional Indemnity Insurance</w:t>
      </w:r>
      <w:bookmarkEnd w:id="314"/>
      <w:bookmarkEnd w:id="315"/>
      <w:bookmarkEnd w:id="316"/>
    </w:p>
    <w:p w:rsidR="000C7E9C" w:rsidRPr="006B2DD8" w:rsidRDefault="000C7E9C" w:rsidP="006B2DD8">
      <w:pPr>
        <w:pStyle w:val="Numberedparagraph2"/>
      </w:pPr>
      <w:r w:rsidRPr="006B2DD8">
        <w:t>For the purpose of Clause 2.8(d)(iii) of the Transport Agency’s General and Special Conditions:</w:t>
      </w:r>
    </w:p>
    <w:p w:rsidR="000C7E9C" w:rsidRPr="000F728E" w:rsidRDefault="000C7E9C" w:rsidP="000F728E">
      <w:pPr>
        <w:pStyle w:val="Heading3ConractScope"/>
        <w:numPr>
          <w:ilvl w:val="0"/>
          <w:numId w:val="0"/>
        </w:numPr>
        <w:ind w:left="720"/>
        <w:rPr>
          <w:rFonts w:cs="Arial"/>
          <w:lang w:val="en-GB" w:eastAsia="en-NZ"/>
        </w:rPr>
      </w:pPr>
      <w:r w:rsidRPr="000F728E">
        <w:rPr>
          <w:rFonts w:cs="Arial"/>
          <w:lang w:val="en-GB" w:eastAsia="en-NZ"/>
        </w:rPr>
        <w:t>Amount of Cover</w:t>
      </w:r>
    </w:p>
    <w:p w:rsidR="000C7E9C" w:rsidRPr="006B2DD8" w:rsidRDefault="000C7E9C" w:rsidP="006B2DD8">
      <w:pPr>
        <w:pStyle w:val="Numberedparagraph2"/>
      </w:pPr>
      <w:r w:rsidRPr="006B2DD8">
        <w:t>The minimum amount of Professional Indemnity Insurance will be for the amount specified in Clause 3.1.1 (Limitation of Liability) above, with at least one automatic reinstatement of the minimum amount per 12-month period of insurance.</w:t>
      </w:r>
    </w:p>
    <w:p w:rsidR="000C7E9C" w:rsidRPr="000F728E" w:rsidRDefault="000C7E9C" w:rsidP="000F728E">
      <w:pPr>
        <w:pStyle w:val="Heading3ConractScope"/>
        <w:numPr>
          <w:ilvl w:val="0"/>
          <w:numId w:val="0"/>
        </w:numPr>
        <w:ind w:left="720"/>
        <w:rPr>
          <w:rFonts w:cs="Arial"/>
          <w:lang w:val="en-GB" w:eastAsia="en-NZ"/>
        </w:rPr>
      </w:pPr>
      <w:r w:rsidRPr="000F728E">
        <w:rPr>
          <w:rFonts w:cs="Arial"/>
          <w:lang w:val="en-GB" w:eastAsia="en-NZ"/>
        </w:rPr>
        <w:t>Period of Cover</w:t>
      </w:r>
    </w:p>
    <w:p w:rsidR="000C7E9C" w:rsidRPr="006B2DD8" w:rsidRDefault="000C7E9C" w:rsidP="006B2DD8">
      <w:pPr>
        <w:pStyle w:val="Numberedparagraph2"/>
      </w:pPr>
      <w:r w:rsidRPr="006B2DD8">
        <w:t>The Consultant shall maintain the Professional Indemnity Insurance for the duration stated under Clause 3.1.2 (Duration of Liability) above.</w:t>
      </w:r>
    </w:p>
    <w:p w:rsidR="000C7E9C" w:rsidRPr="000C7E9C" w:rsidRDefault="000C7E9C" w:rsidP="000F728E">
      <w:pPr>
        <w:pStyle w:val="Numberedparagraph"/>
        <w:rPr>
          <w:rFonts w:eastAsia="Times New Roman"/>
          <w:lang w:val="en-GB"/>
        </w:rPr>
      </w:pPr>
      <w:bookmarkStart w:id="317" w:name="_Toc216137507"/>
      <w:bookmarkStart w:id="318" w:name="_Toc415297034"/>
      <w:bookmarkStart w:id="319" w:name="_Toc427849999"/>
      <w:r w:rsidRPr="000C7E9C">
        <w:rPr>
          <w:rFonts w:eastAsia="Times New Roman"/>
          <w:lang w:val="en-GB"/>
        </w:rPr>
        <w:t>Public Liability Insurance</w:t>
      </w:r>
      <w:bookmarkEnd w:id="317"/>
      <w:bookmarkEnd w:id="318"/>
      <w:bookmarkEnd w:id="319"/>
    </w:p>
    <w:p w:rsidR="00714AD1" w:rsidRPr="006B2DD8" w:rsidRDefault="000C7E9C" w:rsidP="00877A46">
      <w:pPr>
        <w:pStyle w:val="Numberedparagraph2"/>
        <w:rPr>
          <w:rFonts w:cs="Arial"/>
          <w:b/>
          <w:color w:val="00456A"/>
          <w:lang w:val="en-GB" w:eastAsia="en-NZ"/>
        </w:rPr>
      </w:pPr>
      <w:r w:rsidRPr="006B2DD8">
        <w:t>For the purpose of Clause 2.8(d)(iii) of the Transport Agency’s General and Special Conditions:</w:t>
      </w:r>
      <w:r w:rsidR="00714AD1" w:rsidRPr="006B2DD8">
        <w:rPr>
          <w:rFonts w:cs="Arial"/>
          <w:lang w:val="en-GB" w:eastAsia="en-NZ"/>
        </w:rPr>
        <w:br w:type="page"/>
      </w:r>
    </w:p>
    <w:p w:rsidR="000C7E9C" w:rsidRPr="000F728E" w:rsidRDefault="000C7E9C" w:rsidP="000F728E">
      <w:pPr>
        <w:pStyle w:val="Heading3ConractScope"/>
        <w:numPr>
          <w:ilvl w:val="0"/>
          <w:numId w:val="0"/>
        </w:numPr>
        <w:ind w:left="720"/>
        <w:rPr>
          <w:rFonts w:cs="Arial"/>
          <w:lang w:val="en-GB" w:eastAsia="en-NZ"/>
        </w:rPr>
      </w:pPr>
      <w:r w:rsidRPr="000F728E">
        <w:rPr>
          <w:rFonts w:cs="Arial"/>
          <w:lang w:val="en-GB" w:eastAsia="en-NZ"/>
        </w:rPr>
        <w:t>Amount of Cover</w:t>
      </w:r>
    </w:p>
    <w:sdt>
      <w:sdtPr>
        <w:alias w:val="PublicLiabilityInsurance"/>
        <w:tag w:val="PublicLiabilityInsurance"/>
        <w:id w:val="1128671870"/>
        <w:placeholder>
          <w:docPart w:val="DefaultPlaceholder_1081868574"/>
        </w:placeholder>
      </w:sdtPr>
      <w:sdtEndPr/>
      <w:sdtContent>
        <w:p w:rsidR="000C7E9C" w:rsidRPr="006B2DD8" w:rsidRDefault="000C7E9C" w:rsidP="006B2DD8">
          <w:pPr>
            <w:pStyle w:val="Numberedparagraph2"/>
          </w:pPr>
          <w:r w:rsidRPr="006B2DD8">
            <w:t>The minimum amount of Public Liability Insurance required will be $5,000,000.00.</w:t>
          </w:r>
        </w:p>
      </w:sdtContent>
    </w:sdt>
    <w:p w:rsidR="000C7E9C" w:rsidRPr="000C7E9C" w:rsidRDefault="000C7E9C" w:rsidP="000F728E">
      <w:pPr>
        <w:spacing w:before="100" w:after="100" w:line="280" w:lineRule="atLeast"/>
        <w:ind w:left="720" w:hanging="11"/>
        <w:rPr>
          <w:rFonts w:eastAsia="Times New Roman" w:cs="Times New Roman"/>
          <w:color w:val="0000FF"/>
          <w:szCs w:val="20"/>
          <w:lang w:eastAsia="en-GB"/>
        </w:rPr>
      </w:pPr>
      <w:r w:rsidRPr="000C7E9C">
        <w:rPr>
          <w:rFonts w:eastAsia="Times New Roman" w:cs="Times New Roman"/>
          <w:color w:val="0000FF"/>
          <w:szCs w:val="20"/>
          <w:highlight w:val="yellow"/>
          <w:lang w:eastAsia="en-GB"/>
        </w:rPr>
        <w:t>&lt;&lt;Guidance Note:  other amount as required by the Risk/Insurance Sub VAC as per guidance note Clause 3.1.1 above&gt;&gt;</w:t>
      </w:r>
    </w:p>
    <w:p w:rsidR="000C7E9C" w:rsidRPr="000F728E" w:rsidRDefault="000C7E9C" w:rsidP="000F728E">
      <w:pPr>
        <w:pStyle w:val="Heading3ConractScope"/>
        <w:numPr>
          <w:ilvl w:val="0"/>
          <w:numId w:val="0"/>
        </w:numPr>
        <w:ind w:left="720"/>
        <w:rPr>
          <w:rFonts w:cs="Arial"/>
          <w:lang w:val="en-GB" w:eastAsia="en-NZ"/>
        </w:rPr>
      </w:pPr>
      <w:r w:rsidRPr="000F728E">
        <w:rPr>
          <w:rFonts w:cs="Arial"/>
          <w:lang w:val="en-GB" w:eastAsia="en-NZ"/>
        </w:rPr>
        <w:t>Period of Cover</w:t>
      </w:r>
    </w:p>
    <w:p w:rsidR="000C7E9C" w:rsidRPr="006B2DD8" w:rsidRDefault="000C7E9C" w:rsidP="006B2DD8">
      <w:pPr>
        <w:pStyle w:val="Numberedparagraph2"/>
      </w:pPr>
      <w:r w:rsidRPr="006B2DD8">
        <w:t>The Consultant shall maintain the Public Liability Insurance cover until the date of completion of the Services.</w:t>
      </w:r>
    </w:p>
    <w:p w:rsidR="000F728E" w:rsidRDefault="000F728E" w:rsidP="006B2DD8">
      <w:pPr>
        <w:pStyle w:val="Numberedparagraph2"/>
        <w:sectPr w:rsidR="000F728E" w:rsidSect="000C7E9C">
          <w:type w:val="oddPage"/>
          <w:pgSz w:w="11906" w:h="16838"/>
          <w:pgMar w:top="1276" w:right="992" w:bottom="1559" w:left="992" w:header="709" w:footer="340" w:gutter="0"/>
          <w:cols w:space="708"/>
          <w:docGrid w:linePitch="360"/>
        </w:sectPr>
      </w:pPr>
    </w:p>
    <w:p w:rsidR="000C7E9C" w:rsidRDefault="000F728E" w:rsidP="00B83D78">
      <w:pPr>
        <w:pStyle w:val="Heading2"/>
        <w:numPr>
          <w:ilvl w:val="0"/>
          <w:numId w:val="0"/>
        </w:numPr>
        <w:rPr>
          <w:lang w:eastAsia="en-GB"/>
        </w:rPr>
      </w:pPr>
      <w:r>
        <w:rPr>
          <w:lang w:eastAsia="en-GB"/>
        </w:rPr>
        <w:t>following sections for signing only</w:t>
      </w:r>
    </w:p>
    <w:p w:rsidR="00D03BD3" w:rsidRDefault="00B83D78" w:rsidP="000F728E">
      <w:pPr>
        <w:pStyle w:val="Numberedheading2"/>
        <w:numPr>
          <w:ilvl w:val="0"/>
          <w:numId w:val="0"/>
        </w:numPr>
        <w:rPr>
          <w:lang w:eastAsia="en-GB"/>
        </w:rPr>
      </w:pPr>
      <w:bookmarkStart w:id="320" w:name="_Toc427850000"/>
      <w:r>
        <w:rPr>
          <w:lang w:eastAsia="en-GB"/>
        </w:rPr>
        <w:t>S</w:t>
      </w:r>
      <w:r w:rsidR="000F728E">
        <w:rPr>
          <w:lang w:eastAsia="en-GB"/>
        </w:rPr>
        <w:t xml:space="preserve">ection </w:t>
      </w:r>
      <w:r>
        <w:rPr>
          <w:lang w:eastAsia="en-GB"/>
        </w:rPr>
        <w:t>F</w:t>
      </w:r>
      <w:r w:rsidR="000F728E">
        <w:rPr>
          <w:lang w:eastAsia="en-GB"/>
        </w:rPr>
        <w:t xml:space="preserve"> </w:t>
      </w:r>
      <w:r>
        <w:rPr>
          <w:lang w:eastAsia="en-GB"/>
        </w:rPr>
        <w:t>A</w:t>
      </w:r>
      <w:r w:rsidR="000F728E">
        <w:rPr>
          <w:lang w:eastAsia="en-GB"/>
        </w:rPr>
        <w:t xml:space="preserve">dditional </w:t>
      </w:r>
      <w:r>
        <w:rPr>
          <w:lang w:eastAsia="en-GB"/>
        </w:rPr>
        <w:t>T</w:t>
      </w:r>
      <w:r w:rsidR="000F728E">
        <w:rPr>
          <w:lang w:eastAsia="en-GB"/>
        </w:rPr>
        <w:t xml:space="preserve">ender / </w:t>
      </w:r>
      <w:r>
        <w:rPr>
          <w:lang w:eastAsia="en-GB"/>
        </w:rPr>
        <w:t>C</w:t>
      </w:r>
      <w:r w:rsidR="000F728E">
        <w:rPr>
          <w:lang w:eastAsia="en-GB"/>
        </w:rPr>
        <w:t xml:space="preserve">ontract </w:t>
      </w:r>
      <w:r>
        <w:rPr>
          <w:lang w:eastAsia="en-GB"/>
        </w:rPr>
        <w:t>D</w:t>
      </w:r>
      <w:r w:rsidR="000F728E">
        <w:rPr>
          <w:lang w:eastAsia="en-GB"/>
        </w:rPr>
        <w:t>ocumentation</w:t>
      </w:r>
      <w:bookmarkStart w:id="321" w:name="_Toc427850001"/>
      <w:bookmarkEnd w:id="320"/>
    </w:p>
    <w:p w:rsidR="00D03BD3" w:rsidRDefault="00D03BD3" w:rsidP="00D03BD3">
      <w:pPr>
        <w:rPr>
          <w:rFonts w:eastAsiaTheme="majorEastAsia" w:cstheme="majorBidi"/>
          <w:color w:val="AFBD21"/>
          <w:sz w:val="40"/>
          <w:szCs w:val="28"/>
          <w:lang w:eastAsia="en-GB"/>
        </w:rPr>
      </w:pPr>
      <w:r>
        <w:rPr>
          <w:lang w:eastAsia="en-GB"/>
        </w:rPr>
        <w:br w:type="page"/>
      </w:r>
    </w:p>
    <w:p w:rsidR="000F728E" w:rsidRPr="000F728E" w:rsidRDefault="00B83D78" w:rsidP="000F728E">
      <w:pPr>
        <w:pStyle w:val="Numberedheading2"/>
        <w:numPr>
          <w:ilvl w:val="0"/>
          <w:numId w:val="0"/>
        </w:numPr>
        <w:rPr>
          <w:lang w:eastAsia="en-GB"/>
        </w:rPr>
      </w:pPr>
      <w:r>
        <w:rPr>
          <w:lang w:eastAsia="en-GB"/>
        </w:rPr>
        <w:t>S</w:t>
      </w:r>
      <w:r w:rsidR="000F728E">
        <w:rPr>
          <w:lang w:eastAsia="en-GB"/>
        </w:rPr>
        <w:t xml:space="preserve">ection </w:t>
      </w:r>
      <w:r>
        <w:rPr>
          <w:lang w:eastAsia="en-GB"/>
        </w:rPr>
        <w:t>G</w:t>
      </w:r>
      <w:r w:rsidR="000F728E">
        <w:rPr>
          <w:lang w:eastAsia="en-GB"/>
        </w:rPr>
        <w:t xml:space="preserve"> </w:t>
      </w:r>
      <w:r>
        <w:rPr>
          <w:lang w:eastAsia="en-GB"/>
        </w:rPr>
        <w:t>S</w:t>
      </w:r>
      <w:r w:rsidR="000F728E">
        <w:rPr>
          <w:lang w:eastAsia="en-GB"/>
        </w:rPr>
        <w:t xml:space="preserve">tandard </w:t>
      </w:r>
      <w:r>
        <w:rPr>
          <w:lang w:eastAsia="en-GB"/>
        </w:rPr>
        <w:t>S</w:t>
      </w:r>
      <w:r w:rsidR="000F728E">
        <w:rPr>
          <w:lang w:eastAsia="en-GB"/>
        </w:rPr>
        <w:t>pecifications</w:t>
      </w:r>
      <w:bookmarkEnd w:id="321"/>
    </w:p>
    <w:sectPr w:rsidR="000F728E" w:rsidRPr="000F728E" w:rsidSect="000F728E">
      <w:type w:val="oddPage"/>
      <w:pgSz w:w="11906" w:h="16838"/>
      <w:pgMar w:top="1276" w:right="992" w:bottom="1559" w:left="992" w:header="709" w:footer="340" w:gutter="0"/>
      <w:cols w:space="708"/>
      <w:vAlign w:val="center"/>
      <w:docGrid w:linePitch="360"/>
    </w:sectPr>
  </w:body>
</w:document>
</file>

<file path=word/customizations.xml><?xml version="1.0" encoding="utf-8"?>
<wne:tcg xmlns:r="http://schemas.openxmlformats.org/officeDocument/2006/relationships" xmlns:wne="http://schemas.microsoft.com/office/word/2006/wordml">
  <wne:toolbars>
    <wne:toolbarData r:id="rId1"/>
  </wne:toolbars>
</wne:tcg>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endnote w:type="separator" w:id="-1">
    <w:p w:rsidR="00AA114A" w:rsidRDefault="00AA114A" w:rsidP="00AB746C">
      <w:r>
        <w:separator/>
      </w:r>
    </w:p>
  </w:endnote>
  <w:endnote w:type="continuationSeparator" w:id="0">
    <w:p w:rsidR="00AA114A" w:rsidRDefault="00AA114A" w:rsidP="00AB746C">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font w:name="Times New Roman">
    <w:panose1 w:val="02020603050405020304"/>
    <w:charset w:val="00"/>
    <w:family w:val="roman"/>
    <w:pitch w:val="variable"/>
    <w:sig w:usb0="E0002EFF" w:usb1="C0007843" w:usb2="00000009" w:usb3="00000000" w:csb0="000001FF" w:csb1="00000000"/>
  </w:font>
  <w:font w:name="Symbol">
    <w:panose1 w:val="05050102010706020507"/>
    <w:charset w:val="02"/>
    <w:family w:val="roman"/>
    <w:pitch w:val="variable"/>
    <w:sig w:usb0="00000000" w:usb1="10000000" w:usb2="00000000" w:usb3="00000000" w:csb0="80000000" w:csb1="00000000"/>
  </w:font>
  <w:font w:name="Courier New">
    <w:panose1 w:val="02070309020205020404"/>
    <w:charset w:val="00"/>
    <w:family w:val="modern"/>
    <w:pitch w:val="fixed"/>
    <w:sig w:usb0="E0002A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Lucida Sans">
    <w:panose1 w:val="020B0602030504020204"/>
    <w:charset w:val="00"/>
    <w:family w:val="swiss"/>
    <w:pitch w:val="variable"/>
    <w:sig w:usb0="00000003" w:usb1="00000000" w:usb2="00000000" w:usb3="00000000" w:csb0="00000001" w:csb1="00000000"/>
  </w:font>
  <w:font w:name="Calibri">
    <w:panose1 w:val="020F0502020204030204"/>
    <w:charset w:val="00"/>
    <w:family w:val="swiss"/>
    <w:pitch w:val="variable"/>
    <w:sig w:usb0="E00002FF" w:usb1="4000ACFF" w:usb2="00000001" w:usb3="00000000" w:csb0="0000019F" w:csb1="00000000"/>
  </w:font>
  <w:font w:name="SimSun">
    <w:altName w:val="宋体"/>
    <w:panose1 w:val="02010600030101010101"/>
    <w:charset w:val="86"/>
    <w:family w:val="auto"/>
    <w:pitch w:val="variable"/>
    <w:sig w:usb0="00000003" w:usb1="288F0000" w:usb2="00000016" w:usb3="00000000" w:csb0="00040001" w:csb1="00000000"/>
  </w:font>
  <w:font w:name="Cambria">
    <w:panose1 w:val="02040503050406030204"/>
    <w:charset w:val="00"/>
    <w:family w:val="roman"/>
    <w:pitch w:val="variable"/>
    <w:sig w:usb0="E00002FF" w:usb1="400004FF" w:usb2="00000000" w:usb3="00000000" w:csb0="0000019F" w:csb1="00000000"/>
  </w:font>
  <w:font w:name="Tahoma">
    <w:panose1 w:val="020B0604030504040204"/>
    <w:charset w:val="00"/>
    <w:family w:val="swiss"/>
    <w:pitch w:val="variable"/>
    <w:sig w:usb0="E1002EFF" w:usb1="C000605B" w:usb2="00000029" w:usb3="00000000" w:csb0="000101FF" w:csb1="00000000"/>
  </w:font>
  <w:font w:name="Arial">
    <w:panose1 w:val="020B0604020202020204"/>
    <w:charset w:val="00"/>
    <w:family w:val="swiss"/>
    <w:pitch w:val="variable"/>
    <w:sig w:usb0="E0002AFF" w:usb1="C0007843" w:usb2="00000009" w:usb3="00000000" w:csb0="000001FF" w:csb1="00000000"/>
  </w:font>
  <w:font w:name="Lucida Sans Unicode">
    <w:panose1 w:val="020B0602030504020204"/>
    <w:charset w:val="00"/>
    <w:family w:val="swiss"/>
    <w:pitch w:val="variable"/>
    <w:sig w:usb0="80000AFF" w:usb1="0000396B" w:usb2="00000000" w:usb3="00000000" w:csb0="000000BF" w:csb1="00000000"/>
  </w:font>
</w:fonts>
</file>

<file path=word/footer1.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C8574C" w:rsidRDefault="00C8574C">
    <w:pPr>
      <w:pStyle w:val="Footer"/>
    </w:pPr>
  </w:p>
</w:ftr>
</file>

<file path=word/footer2.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AA114A" w:rsidRPr="00CF340E" w:rsidRDefault="00AA114A" w:rsidP="00681155">
    <w:r w:rsidRPr="00681155">
      <w:rPr>
        <w:noProof/>
        <w:lang w:val="en-US" w:eastAsia="zh-CN"/>
      </w:rPr>
      <mc:AlternateContent>
        <mc:Choice Requires="wpg">
          <w:drawing>
            <wp:anchor distT="0" distB="0" distL="114300" distR="114300" simplePos="0" relativeHeight="251692544" behindDoc="0" locked="0" layoutInCell="1" allowOverlap="1" wp14:anchorId="6EA68885" wp14:editId="05D03A46">
              <wp:simplePos x="0" y="0"/>
              <wp:positionH relativeFrom="column">
                <wp:posOffset>19203</wp:posOffset>
              </wp:positionH>
              <wp:positionV relativeFrom="page">
                <wp:posOffset>9954895</wp:posOffset>
              </wp:positionV>
              <wp:extent cx="6441743" cy="95534"/>
              <wp:effectExtent l="0" t="0" r="35560" b="0"/>
              <wp:wrapNone/>
              <wp:docPr id="6" name="Group 6"/>
              <wp:cNvGraphicFramePr/>
              <a:graphic xmlns:a="http://schemas.openxmlformats.org/drawingml/2006/main">
                <a:graphicData uri="http://schemas.microsoft.com/office/word/2010/wordprocessingGroup">
                  <wpg:wgp>
                    <wpg:cNvGrpSpPr/>
                    <wpg:grpSpPr>
                      <a:xfrm>
                        <a:off x="0" y="0"/>
                        <a:ext cx="6441743" cy="95534"/>
                        <a:chOff x="0" y="0"/>
                        <a:chExt cx="6440948" cy="0"/>
                      </a:xfrm>
                    </wpg:grpSpPr>
                    <wps:wsp>
                      <wps:cNvPr id="7" name="Straight Connector 7"/>
                      <wps:cNvCnPr/>
                      <wps:spPr>
                        <a:xfrm>
                          <a:off x="0" y="0"/>
                          <a:ext cx="5404485" cy="0"/>
                        </a:xfrm>
                        <a:prstGeom prst="line">
                          <a:avLst/>
                        </a:prstGeom>
                        <a:ln>
                          <a:solidFill>
                            <a:srgbClr val="00456B"/>
                          </a:solidFill>
                        </a:ln>
                      </wps:spPr>
                      <wps:style>
                        <a:lnRef idx="1">
                          <a:schemeClr val="accent1"/>
                        </a:lnRef>
                        <a:fillRef idx="0">
                          <a:schemeClr val="accent1"/>
                        </a:fillRef>
                        <a:effectRef idx="0">
                          <a:schemeClr val="accent1"/>
                        </a:effectRef>
                        <a:fontRef idx="minor">
                          <a:schemeClr val="tx1"/>
                        </a:fontRef>
                      </wps:style>
                      <wps:bodyPr/>
                    </wps:wsp>
                    <wps:wsp>
                      <wps:cNvPr id="10" name="Straight Connector 10"/>
                      <wps:cNvCnPr/>
                      <wps:spPr>
                        <a:xfrm>
                          <a:off x="5534168" y="0"/>
                          <a:ext cx="906780" cy="0"/>
                        </a:xfrm>
                        <a:prstGeom prst="line">
                          <a:avLst/>
                        </a:prstGeom>
                        <a:ln w="25400">
                          <a:solidFill>
                            <a:srgbClr val="AFBD21"/>
                          </a:solidFill>
                        </a:ln>
                      </wps:spPr>
                      <wps:style>
                        <a:lnRef idx="1">
                          <a:schemeClr val="accent1"/>
                        </a:lnRef>
                        <a:fillRef idx="0">
                          <a:schemeClr val="accent1"/>
                        </a:fillRef>
                        <a:effectRef idx="0">
                          <a:schemeClr val="accent1"/>
                        </a:effectRef>
                        <a:fontRef idx="minor">
                          <a:schemeClr val="tx1"/>
                        </a:fontRef>
                      </wps:style>
                      <wps:bodyPr/>
                    </wps:wsp>
                  </wpg:wgp>
                </a:graphicData>
              </a:graphic>
              <wp14:sizeRelH relativeFrom="margin">
                <wp14:pctWidth>0</wp14:pctWidth>
              </wp14:sizeRelH>
              <wp14:sizeRelV relativeFrom="margin">
                <wp14:pctHeight>0</wp14:pctHeight>
              </wp14:sizeRelV>
            </wp:anchor>
          </w:drawing>
        </mc:Choice>
        <mc:Fallback>
          <w:pict>
            <v:group w14:anchorId="6E8E4DCA" id="Group 6" o:spid="_x0000_s1026" style="position:absolute;margin-left:1.5pt;margin-top:783.85pt;width:507.2pt;height:7.5pt;z-index:251692544;mso-position-vertical-relative:page;mso-width-relative:margin;mso-height-relative:margin" coordsize="64409,0"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">
              <v:line id="Straight Connector 7" o:spid="_x0000_s1027" style="position:absolute;visibility:visible;mso-wrap-style:square" from="0,0" to="54044,0" o:connectortype="straight" o:gfxdata="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" strokecolor="#00456b"/>
              <v:line id="Straight Connector 10" o:spid="_x0000_s1028" style="position:absolute;visibility:visible;mso-wrap-style:square" from="55341,0" to="64409,0" o:connectortype="straight" o:gfxdata="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" strokecolor="#afbd21" strokeweight="2pt"/>
              <w10:wrap anchory="page"/>
            </v:group>
          </w:pict>
        </mc:Fallback>
      </mc:AlternateContent>
    </w:r>
  </w:p>
  <w:p w:rsidR="00AA114A" w:rsidRDefault="00AA114A" w:rsidP="00CF340E">
    <w:pPr>
      <w:pStyle w:val="Footer"/>
      <w:tabs>
        <w:tab w:val="clear" w:pos="4513"/>
        <w:tab w:val="clear" w:pos="9026"/>
        <w:tab w:val="right" w:pos="8595"/>
        <w:tab w:val="right" w:pos="10206"/>
      </w:tabs>
      <w:ind w:right="-2"/>
      <w:rPr>
        <w:sz w:val="16"/>
        <w:szCs w:val="16"/>
      </w:rPr>
    </w:pPr>
    <w:r>
      <w:rPr>
        <w:sz w:val="16"/>
        <w:szCs w:val="16"/>
      </w:rPr>
      <w:t>SM030 Contract for Professional Services</w:t>
    </w:r>
  </w:p>
  <w:p w:rsidR="00AA114A" w:rsidRDefault="00AA114A" w:rsidP="001D6B43">
    <w:pPr>
      <w:pStyle w:val="Footer"/>
      <w:tabs>
        <w:tab w:val="clear" w:pos="4513"/>
        <w:tab w:val="clear" w:pos="9026"/>
        <w:tab w:val="right" w:pos="8595"/>
        <w:tab w:val="right" w:pos="10206"/>
      </w:tabs>
      <w:ind w:right="-2"/>
      <w:rPr>
        <w:sz w:val="16"/>
        <w:szCs w:val="16"/>
      </w:rPr>
    </w:pPr>
    <w:r>
      <w:rPr>
        <w:sz w:val="16"/>
        <w:szCs w:val="16"/>
      </w:rPr>
      <w:t>1</w:t>
    </w:r>
    <w:r w:rsidRPr="00884C80">
      <w:rPr>
        <w:sz w:val="16"/>
        <w:szCs w:val="16"/>
        <w:vertAlign w:val="superscript"/>
      </w:rPr>
      <w:t>st</w:t>
    </w:r>
    <w:r>
      <w:rPr>
        <w:sz w:val="16"/>
        <w:szCs w:val="16"/>
      </w:rPr>
      <w:t xml:space="preserve"> Edition, 1 March 2009</w:t>
    </w:r>
    <w:r>
      <w:rPr>
        <w:sz w:val="16"/>
        <w:szCs w:val="16"/>
      </w:rPr>
      <w:tab/>
    </w:r>
    <w:r>
      <w:rPr>
        <w:sz w:val="16"/>
        <w:szCs w:val="16"/>
      </w:rPr>
      <w:tab/>
    </w:r>
    <w:r w:rsidRPr="00884C80">
      <w:rPr>
        <w:sz w:val="16"/>
        <w:szCs w:val="16"/>
      </w:rPr>
      <w:t xml:space="preserve">Page </w:t>
    </w:r>
    <w:r w:rsidRPr="00884C80">
      <w:rPr>
        <w:sz w:val="16"/>
        <w:szCs w:val="16"/>
      </w:rPr>
      <w:fldChar w:fldCharType="begin"/>
    </w:r>
    <w:r w:rsidRPr="00884C80">
      <w:rPr>
        <w:sz w:val="16"/>
        <w:szCs w:val="16"/>
      </w:rPr>
      <w:instrText xml:space="preserve"> PAGE  \* Arabic  \* MERGEFORMAT </w:instrText>
    </w:r>
    <w:r w:rsidRPr="00884C80">
      <w:rPr>
        <w:sz w:val="16"/>
        <w:szCs w:val="16"/>
      </w:rPr>
      <w:fldChar w:fldCharType="separate"/>
    </w:r>
    <w:r w:rsidR="00C8574C">
      <w:rPr>
        <w:noProof/>
        <w:sz w:val="16"/>
        <w:szCs w:val="16"/>
      </w:rPr>
      <w:t>1</w:t>
    </w:r>
    <w:r w:rsidRPr="00884C80">
      <w:rPr>
        <w:sz w:val="16"/>
        <w:szCs w:val="16"/>
      </w:rPr>
      <w:fldChar w:fldCharType="end"/>
    </w:r>
    <w:r w:rsidRPr="00884C80">
      <w:rPr>
        <w:sz w:val="16"/>
        <w:szCs w:val="16"/>
      </w:rPr>
      <w:t xml:space="preserve"> of </w:t>
    </w:r>
    <w:r w:rsidRPr="00884C80">
      <w:rPr>
        <w:sz w:val="16"/>
        <w:szCs w:val="16"/>
      </w:rPr>
      <w:fldChar w:fldCharType="begin"/>
    </w:r>
    <w:r w:rsidRPr="00884C80">
      <w:rPr>
        <w:sz w:val="16"/>
        <w:szCs w:val="16"/>
      </w:rPr>
      <w:instrText xml:space="preserve"> NUMPAGES  \* Arabic  \* MERGEFORMAT </w:instrText>
    </w:r>
    <w:r w:rsidRPr="00884C80">
      <w:rPr>
        <w:sz w:val="16"/>
        <w:szCs w:val="16"/>
      </w:rPr>
      <w:fldChar w:fldCharType="separate"/>
    </w:r>
    <w:r w:rsidR="00C8574C">
      <w:rPr>
        <w:noProof/>
        <w:sz w:val="16"/>
        <w:szCs w:val="16"/>
      </w:rPr>
      <w:t>186</w:t>
    </w:r>
    <w:r w:rsidRPr="00884C80">
      <w:rPr>
        <w:sz w:val="16"/>
        <w:szCs w:val="16"/>
      </w:rPr>
      <w:fldChar w:fldCharType="end"/>
    </w:r>
  </w:p>
  <w:p w:rsidR="00AA114A" w:rsidRPr="00884C80" w:rsidRDefault="00AA114A" w:rsidP="001D6B43">
    <w:pPr>
      <w:pStyle w:val="Footer"/>
      <w:tabs>
        <w:tab w:val="clear" w:pos="4513"/>
        <w:tab w:val="clear" w:pos="9026"/>
        <w:tab w:val="right" w:pos="10206"/>
      </w:tabs>
      <w:ind w:right="-2"/>
      <w:rPr>
        <w:sz w:val="16"/>
        <w:szCs w:val="16"/>
      </w:rPr>
    </w:pPr>
    <w:r>
      <w:rPr>
        <w:sz w:val="16"/>
        <w:szCs w:val="16"/>
      </w:rPr>
      <w:t>Amendment 6, 31 March 2015</w:t>
    </w:r>
    <w:r>
      <w:rPr>
        <w:sz w:val="16"/>
        <w:szCs w:val="16"/>
      </w:rPr>
      <w:tab/>
      <w:t>Rev X – issued Date</w:t>
    </w:r>
  </w:p>
</w:ftr>
</file>

<file path=word/footer3.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C8574C" w:rsidRDefault="00C8574C">
    <w:pPr>
      <w:pStyle w:val="Footer"/>
    </w:pPr>
  </w:p>
</w:ftr>
</file>

<file path=word/footer4.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AA114A" w:rsidRDefault="00AA114A" w:rsidP="0055547A">
    <w:pPr>
      <w:rPr>
        <w:color w:val="0F243E" w:themeColor="text2" w:themeShade="80"/>
      </w:rPr>
    </w:pPr>
    <w:r>
      <w:rPr>
        <w:noProof/>
        <w:lang w:val="en-US" w:eastAsia="zh-CN"/>
      </w:rPr>
      <mc:AlternateContent>
        <mc:Choice Requires="wps">
          <w:drawing>
            <wp:anchor distT="0" distB="0" distL="114300" distR="114300" simplePos="0" relativeHeight="251682304" behindDoc="0" locked="0" layoutInCell="1" allowOverlap="1" wp14:anchorId="612DEFDE" wp14:editId="3A580A70">
              <wp:simplePos x="0" y="0"/>
              <wp:positionH relativeFrom="column">
                <wp:posOffset>5349875</wp:posOffset>
              </wp:positionH>
              <wp:positionV relativeFrom="paragraph">
                <wp:posOffset>155575</wp:posOffset>
              </wp:positionV>
              <wp:extent cx="908050" cy="0"/>
              <wp:effectExtent l="0" t="0" r="25400" b="19050"/>
              <wp:wrapNone/>
              <wp:docPr id="8" name="Straight Connector 8"/>
              <wp:cNvGraphicFramePr/>
              <a:graphic xmlns:a="http://schemas.openxmlformats.org/drawingml/2006/main">
                <a:graphicData uri="http://schemas.microsoft.com/office/word/2010/wordprocessingShape">
                  <wps:wsp>
                    <wps:cNvCnPr/>
                    <wps:spPr>
                      <a:xfrm>
                        <a:off x="0" y="0"/>
                        <a:ext cx="908050" cy="0"/>
                      </a:xfrm>
                      <a:prstGeom prst="line">
                        <a:avLst/>
                      </a:prstGeom>
                      <a:ln w="25400">
                        <a:solidFill>
                          <a:srgbClr val="AFBD21"/>
                        </a:solidFill>
                      </a:ln>
                    </wps:spPr>
                    <wps:style>
                      <a:lnRef idx="1">
                        <a:schemeClr val="accent1"/>
                      </a:lnRef>
                      <a:fillRef idx="0">
                        <a:schemeClr val="accent1"/>
                      </a:fillRef>
                      <a:effectRef idx="0">
                        <a:schemeClr val="accent1"/>
                      </a:effectRef>
                      <a:fontRef idx="minor">
                        <a:schemeClr val="tx1"/>
                      </a:fontRef>
                    </wps:style>
                    <wps:bodyPr/>
                  </wps:wsp>
                </a:graphicData>
              </a:graphic>
              <wp14:sizeRelH relativeFrom="margin">
                <wp14:pctWidth>0</wp14:pctWidth>
              </wp14:sizeRelH>
            </wp:anchor>
          </w:drawing>
        </mc:Choice>
        <mc:Fallback>
          <w:pict>
            <v:line w14:anchorId="5394A4E4" id="Straight Connector 8" o:spid="_x0000_s1026" style="position:absolute;z-index:251682304;visibility:visible;mso-wrap-style:square;mso-width-percent:0;mso-wrap-distance-left:9pt;mso-wrap-distance-top:0;mso-wrap-distance-right:9pt;mso-wrap-distance-bottom:0;mso-position-horizontal:absolute;mso-position-horizontal-relative:text;mso-position-vertical:absolute;mso-position-vertical-relative:text;mso-width-percent:0;mso-width-relative:margin" from="421.25pt,12.25pt" to="492.75pt,12.25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" strokecolor="#afbd21" strokeweight="2pt"/>
          </w:pict>
        </mc:Fallback>
      </mc:AlternateContent>
    </w:r>
    <w:r>
      <w:rPr>
        <w:noProof/>
        <w:lang w:val="en-US" w:eastAsia="zh-CN"/>
      </w:rPr>
      <mc:AlternateContent>
        <mc:Choice Requires="wps">
          <w:drawing>
            <wp:anchor distT="0" distB="0" distL="114300" distR="114300" simplePos="0" relativeHeight="251681280" behindDoc="0" locked="0" layoutInCell="1" allowOverlap="1" wp14:anchorId="5E954F04" wp14:editId="21052E9D">
              <wp:simplePos x="0" y="0"/>
              <wp:positionH relativeFrom="column">
                <wp:posOffset>6350</wp:posOffset>
              </wp:positionH>
              <wp:positionV relativeFrom="paragraph">
                <wp:posOffset>155575</wp:posOffset>
              </wp:positionV>
              <wp:extent cx="5194935" cy="0"/>
              <wp:effectExtent l="0" t="0" r="24765" b="19050"/>
              <wp:wrapNone/>
              <wp:docPr id="9" name="Straight Connector 9"/>
              <wp:cNvGraphicFramePr/>
              <a:graphic xmlns:a="http://schemas.openxmlformats.org/drawingml/2006/main">
                <a:graphicData uri="http://schemas.microsoft.com/office/word/2010/wordprocessingShape">
                  <wps:wsp>
                    <wps:cNvCnPr/>
                    <wps:spPr>
                      <a:xfrm>
                        <a:off x="0" y="0"/>
                        <a:ext cx="5194935" cy="0"/>
                      </a:xfrm>
                      <a:prstGeom prst="line">
                        <a:avLst/>
                      </a:prstGeom>
                      <a:ln>
                        <a:solidFill>
                          <a:srgbClr val="00456B"/>
                        </a:solidFill>
                      </a:ln>
                    </wps:spPr>
                    <wps:style>
                      <a:lnRef idx="1">
                        <a:schemeClr val="accent1"/>
                      </a:lnRef>
                      <a:fillRef idx="0">
                        <a:schemeClr val="accent1"/>
                      </a:fillRef>
                      <a:effectRef idx="0">
                        <a:schemeClr val="accent1"/>
                      </a:effectRef>
                      <a:fontRef idx="minor">
                        <a:schemeClr val="tx1"/>
                      </a:fontRef>
                    </wps:style>
                    <wps:bodyPr/>
                  </wps:wsp>
                </a:graphicData>
              </a:graphic>
            </wp:anchor>
          </w:drawing>
        </mc:Choice>
        <mc:Fallback>
          <w:pict>
            <v:line w14:anchorId="797191D4" id="Straight Connector 9" o:spid="_x0000_s1026" style="position:absolute;z-index:251681280;visibility:visible;mso-wrap-style:square;mso-wrap-distance-left:9pt;mso-wrap-distance-top:0;mso-wrap-distance-right:9pt;mso-wrap-distance-bottom:0;mso-position-horizontal:absolute;mso-position-horizontal-relative:text;mso-position-vertical:absolute;mso-position-vertical-relative:text" from=".5pt,12.25pt" to="409.55pt,12.25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" strokecolor="#00456b"/>
          </w:pict>
        </mc:Fallback>
      </mc:AlternateContent>
    </w:r>
  </w:p>
  <w:p w:rsidR="00AA114A" w:rsidRPr="0055547A" w:rsidRDefault="00AA114A" w:rsidP="0055547A">
    <w:pPr>
      <w:pStyle w:val="Footer"/>
      <w:tabs>
        <w:tab w:val="clear" w:pos="4513"/>
        <w:tab w:val="clear" w:pos="9026"/>
        <w:tab w:val="right" w:pos="8175"/>
        <w:tab w:val="right" w:pos="9869"/>
      </w:tabs>
      <w:ind w:right="-143"/>
      <w:rPr>
        <w:sz w:val="16"/>
        <w:szCs w:val="16"/>
      </w:rPr>
    </w:pPr>
    <w:r w:rsidRPr="00C83627">
      <w:rPr>
        <w:sz w:val="16"/>
        <w:szCs w:val="16"/>
      </w:rPr>
      <w:t>NZ TRANSPORT AGENCY</w:t>
    </w:r>
    <w:r>
      <w:rPr>
        <w:sz w:val="16"/>
        <w:szCs w:val="16"/>
      </w:rPr>
      <w:tab/>
    </w:r>
    <w:r w:rsidRPr="0055547A">
      <w:rPr>
        <w:sz w:val="16"/>
        <w:szCs w:val="16"/>
        <w:highlight w:val="yellow"/>
      </w:rPr>
      <w:t>DATE</w:t>
    </w:r>
    <w:r>
      <w:rPr>
        <w:sz w:val="16"/>
        <w:szCs w:val="16"/>
      </w:rPr>
      <w:tab/>
    </w:r>
    <w:r w:rsidRPr="00C83627">
      <w:rPr>
        <w:sz w:val="16"/>
      </w:rPr>
      <w:fldChar w:fldCharType="begin"/>
    </w:r>
    <w:r w:rsidRPr="00C83627">
      <w:rPr>
        <w:sz w:val="16"/>
      </w:rPr>
      <w:instrText xml:space="preserve"> PAGE  \* Arabic  \* MERGEFORMAT </w:instrText>
    </w:r>
    <w:r w:rsidRPr="00C83627">
      <w:rPr>
        <w:sz w:val="16"/>
      </w:rPr>
      <w:fldChar w:fldCharType="separate"/>
    </w:r>
    <w:r>
      <w:rPr>
        <w:noProof/>
        <w:sz w:val="16"/>
      </w:rPr>
      <w:t>3</w:t>
    </w:r>
    <w:r w:rsidRPr="00C83627">
      <w:rPr>
        <w:sz w:val="16"/>
      </w:rPr>
      <w:fldChar w:fldCharType="end"/>
    </w:r>
  </w:p>
</w:ftr>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footnote w:type="separator" w:id="-1">
    <w:p w:rsidR="00AA114A" w:rsidRDefault="00AA114A" w:rsidP="00AB746C">
      <w:r>
        <w:separator/>
      </w:r>
    </w:p>
  </w:footnote>
  <w:footnote w:type="continuationSeparator" w:id="0">
    <w:p w:rsidR="00AA114A" w:rsidRDefault="00AA114A" w:rsidP="00AB746C">
      <w:r>
        <w:continuationSeparator/>
      </w:r>
    </w:p>
  </w:footnote>
</w:footnotes>
</file>

<file path=word/header1.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C8574C" w:rsidRDefault="00C8574C">
    <w:pPr>
      <w:pStyle w:val="Header"/>
    </w:pPr>
  </w:p>
</w:hdr>
</file>

<file path=word/header2.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AA114A" w:rsidRPr="00A3224D" w:rsidRDefault="00AA114A" w:rsidP="001B7516">
    <w:pPr>
      <w:pStyle w:val="Header"/>
      <w:rPr>
        <w:rStyle w:val="NZTAHeaderChar"/>
      </w:rPr>
    </w:pPr>
    <w:r>
      <w:rPr>
        <w:rStyle w:val="NZTAHeaderChar"/>
      </w:rPr>
      <w:ptab w:relativeTo="margin" w:alignment="right" w:leader="none"/>
    </w:r>
    <w:r w:rsidRPr="00A3224D">
      <w:rPr>
        <w:rStyle w:val="NZTAHeaderChar"/>
      </w:rPr>
      <w:t xml:space="preserve"> </w:t>
    </w:r>
    <w:sdt>
      <w:sdtPr>
        <w:rPr>
          <w:rStyle w:val="NZTAHeaderChar"/>
        </w:rPr>
        <w:alias w:val="Contract Name"/>
        <w:tag w:val="Contract_Name"/>
        <w:id w:val="-1226212222"/>
        <w:placeholder>
          <w:docPart w:val="4177C2A78DC74947B66EEB6ACBEBEDFF"/>
        </w:placeholder>
      </w:sdtPr>
      <w:sdtEndPr>
        <w:rPr>
          <w:rStyle w:val="NZTAHeaderChar"/>
        </w:rPr>
      </w:sdtEndPr>
      <w:sdtContent>
        <w:r>
          <w:rPr>
            <w:rStyle w:val="NZTAHeaderChar"/>
          </w:rPr>
          <w:t>Contract Name</w:t>
        </w:r>
      </w:sdtContent>
    </w:sdt>
    <w:r>
      <w:rPr>
        <w:rStyle w:val="NZTAHeaderChar"/>
      </w:rPr>
      <w:t xml:space="preserve"> </w:t>
    </w:r>
    <w:sdt>
      <w:sdtPr>
        <w:rPr>
          <w:rStyle w:val="NZTAHeaderChar"/>
        </w:rPr>
        <w:alias w:val="Contract Number"/>
        <w:tag w:val="Contract_Number"/>
        <w:id w:val="-728454720"/>
        <w:placeholder>
          <w:docPart w:val="E902D2FB7DA2461EBAC568D0388FDDBC"/>
        </w:placeholder>
      </w:sdtPr>
      <w:sdtEndPr>
        <w:rPr>
          <w:rStyle w:val="NZTAHeaderChar"/>
        </w:rPr>
      </w:sdtEndPr>
      <w:sdtContent>
        <w:r>
          <w:rPr>
            <w:rStyle w:val="NZTAHeaderChar"/>
          </w:rPr>
          <w:t>Contract Number</w:t>
        </w:r>
      </w:sdtContent>
    </w:sdt>
  </w:p>
</w:hdr>
</file>

<file path=word/header3.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C8574C" w:rsidRDefault="00C8574C">
    <w:pPr>
      <w:pStyle w:val="Header"/>
    </w:pPr>
  </w:p>
</w:hdr>
</file>

<file path=word/header4.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AA114A" w:rsidRPr="00A3224D" w:rsidRDefault="00AA114A" w:rsidP="001B7516">
    <w:pPr>
      <w:pStyle w:val="Header"/>
      <w:rPr>
        <w:rStyle w:val="NZTAHeaderChar"/>
      </w:rPr>
    </w:pPr>
    <w:r>
      <w:rPr>
        <w:rStyle w:val="NZTAHeaderChar"/>
      </w:rPr>
      <w:ptab w:relativeTo="margin" w:alignment="right" w:leader="none"/>
    </w:r>
    <w:r w:rsidRPr="00A3224D">
      <w:rPr>
        <w:rStyle w:val="NZTAHeaderChar"/>
      </w:rPr>
      <w:t xml:space="preserve"> </w:t>
    </w:r>
    <w:sdt>
      <w:sdtPr>
        <w:rPr>
          <w:rStyle w:val="NZTAHeaderChar"/>
        </w:rPr>
        <w:alias w:val="Contract Name"/>
        <w:tag w:val="Contract_Name"/>
        <w:id w:val="-1279870873"/>
        <w:placeholder>
          <w:docPart w:val="89D23DFB29864A6C9F591C23F7D10963"/>
        </w:placeholder>
      </w:sdtPr>
      <w:sdtEndPr>
        <w:rPr>
          <w:rStyle w:val="NZTAHeaderChar"/>
        </w:rPr>
      </w:sdtEndPr>
      <w:sdtContent>
        <w:r>
          <w:rPr>
            <w:rStyle w:val="NZTAHeaderChar"/>
          </w:rPr>
          <w:t>Contract Name</w:t>
        </w:r>
      </w:sdtContent>
    </w:sdt>
    <w:r>
      <w:rPr>
        <w:rStyle w:val="NZTAHeaderChar"/>
      </w:rPr>
      <w:t xml:space="preserve"> </w:t>
    </w:r>
    <w:sdt>
      <w:sdtPr>
        <w:rPr>
          <w:rStyle w:val="NZTAHeaderChar"/>
        </w:rPr>
        <w:alias w:val="Contract Number"/>
        <w:tag w:val="Contract_Number"/>
        <w:id w:val="-1508432534"/>
        <w:placeholder>
          <w:docPart w:val="504BB762392D45DEBBCF119877295F81"/>
        </w:placeholder>
      </w:sdtPr>
      <w:sdtEndPr>
        <w:rPr>
          <w:rStyle w:val="NZTAHeaderChar"/>
        </w:rPr>
      </w:sdtEndPr>
      <w:sdtContent>
        <w:r>
          <w:rPr>
            <w:rStyle w:val="NZTAHeaderChar"/>
          </w:rPr>
          <w:t>Contract Number</w:t>
        </w:r>
      </w:sdtContent>
    </w:sdt>
  </w:p>
  <w:p w:rsidR="00AA114A" w:rsidRPr="001B7516" w:rsidRDefault="00AA114A" w:rsidP="001B7516">
    <w:pPr>
      <w:pStyle w:val="Header"/>
    </w:pPr>
  </w:p>
</w:hdr>
</file>

<file path=word/header5.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AA114A" w:rsidRDefault="00AA114A" w:rsidP="0055547A">
    <w:pPr>
      <w:ind w:right="-89"/>
      <w:jc w:val="right"/>
    </w:pPr>
    <w:r w:rsidRPr="0055547A">
      <w:rPr>
        <w:highlight w:val="yellow"/>
      </w:rPr>
      <w:t>DOCUMENT TITLE</w:t>
    </w:r>
  </w:p>
</w:hdr>
</file>

<file path=word/numbering.xml><?xml version="1.0" encoding="utf-8"?>
<w:numbering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abstractNum w:abstractNumId="0" w15:restartNumberingAfterBreak="0">
    <w:nsid w:val="FFFFFF7C"/>
    <w:multiLevelType w:val="singleLevel"/>
    <w:tmpl w:val="B23AD854"/>
    <w:styleLink w:val="ArticleSection3"/>
    <w:lvl w:ilvl="0">
      <w:start w:val="1"/>
      <w:numFmt w:val="decimal"/>
      <w:pStyle w:val="ListNumber5"/>
      <w:lvlText w:val="%1."/>
      <w:lvlJc w:val="left"/>
      <w:pPr>
        <w:tabs>
          <w:tab w:val="num" w:pos="1492"/>
        </w:tabs>
        <w:ind w:left="1492" w:hanging="360"/>
      </w:pPr>
      <w:rPr>
        <w:rFonts w:cs="Times New Roman"/>
      </w:rPr>
    </w:lvl>
  </w:abstractNum>
  <w:abstractNum w:abstractNumId="1" w15:restartNumberingAfterBreak="0">
    <w:nsid w:val="FFFFFF7D"/>
    <w:multiLevelType w:val="singleLevel"/>
    <w:tmpl w:val="A5A0770E"/>
    <w:styleLink w:val="1ai3"/>
    <w:lvl w:ilvl="0">
      <w:start w:val="1"/>
      <w:numFmt w:val="decimal"/>
      <w:pStyle w:val="ListNumber4"/>
      <w:lvlText w:val="%1."/>
      <w:lvlJc w:val="left"/>
      <w:pPr>
        <w:tabs>
          <w:tab w:val="num" w:pos="1209"/>
        </w:tabs>
        <w:ind w:left="1209" w:hanging="360"/>
      </w:pPr>
      <w:rPr>
        <w:rFonts w:cs="Times New Roman"/>
      </w:rPr>
    </w:lvl>
  </w:abstractNum>
  <w:abstractNum w:abstractNumId="2" w15:restartNumberingAfterBreak="0">
    <w:nsid w:val="FFFFFF7E"/>
    <w:multiLevelType w:val="singleLevel"/>
    <w:tmpl w:val="6C347D0C"/>
    <w:styleLink w:val="1111113"/>
    <w:lvl w:ilvl="0">
      <w:start w:val="1"/>
      <w:numFmt w:val="decimal"/>
      <w:pStyle w:val="ListNumber3"/>
      <w:lvlText w:val="%1."/>
      <w:lvlJc w:val="left"/>
      <w:pPr>
        <w:tabs>
          <w:tab w:val="num" w:pos="926"/>
        </w:tabs>
        <w:ind w:left="926" w:hanging="360"/>
      </w:pPr>
      <w:rPr>
        <w:rFonts w:cs="Times New Roman"/>
      </w:rPr>
    </w:lvl>
  </w:abstractNum>
  <w:abstractNum w:abstractNumId="3" w15:restartNumberingAfterBreak="0">
    <w:nsid w:val="FFFFFF7F"/>
    <w:multiLevelType w:val="singleLevel"/>
    <w:tmpl w:val="1409000F"/>
    <w:lvl w:ilvl="0">
      <w:start w:val="1"/>
      <w:numFmt w:val="decimal"/>
      <w:lvlText w:val="%1."/>
      <w:lvlJc w:val="left"/>
      <w:pPr>
        <w:ind w:left="1069" w:hanging="360"/>
      </w:pPr>
      <w:rPr>
        <w:rFonts w:hint="default"/>
        <w:sz w:val="20"/>
        <w:szCs w:val="20"/>
      </w:rPr>
    </w:lvl>
  </w:abstractNum>
  <w:abstractNum w:abstractNumId="4" w15:restartNumberingAfterBreak="0">
    <w:nsid w:val="FFFFFF80"/>
    <w:multiLevelType w:val="singleLevel"/>
    <w:tmpl w:val="81B8FAE4"/>
    <w:lvl w:ilvl="0">
      <w:start w:val="1"/>
      <w:numFmt w:val="bullet"/>
      <w:pStyle w:val="ListBullet5"/>
      <w:lvlText w:val=""/>
      <w:lvlJc w:val="left"/>
      <w:pPr>
        <w:tabs>
          <w:tab w:val="num" w:pos="1492"/>
        </w:tabs>
        <w:ind w:left="1492" w:hanging="360"/>
      </w:pPr>
      <w:rPr>
        <w:rFonts w:ascii="Symbol" w:hAnsi="Symbol" w:hint="default"/>
      </w:rPr>
    </w:lvl>
  </w:abstractNum>
  <w:abstractNum w:abstractNumId="5" w15:restartNumberingAfterBreak="0">
    <w:nsid w:val="FFFFFF81"/>
    <w:multiLevelType w:val="singleLevel"/>
    <w:tmpl w:val="29F86DE0"/>
    <w:lvl w:ilvl="0">
      <w:start w:val="1"/>
      <w:numFmt w:val="bullet"/>
      <w:pStyle w:val="ListBullet4"/>
      <w:lvlText w:val=""/>
      <w:lvlJc w:val="left"/>
      <w:pPr>
        <w:tabs>
          <w:tab w:val="num" w:pos="1209"/>
        </w:tabs>
        <w:ind w:left="1209" w:hanging="360"/>
      </w:pPr>
      <w:rPr>
        <w:rFonts w:ascii="Symbol" w:hAnsi="Symbol" w:hint="default"/>
      </w:rPr>
    </w:lvl>
  </w:abstractNum>
  <w:abstractNum w:abstractNumId="6" w15:restartNumberingAfterBreak="0">
    <w:nsid w:val="FFFFFF82"/>
    <w:multiLevelType w:val="singleLevel"/>
    <w:tmpl w:val="7D4C457C"/>
    <w:lvl w:ilvl="0">
      <w:start w:val="1"/>
      <w:numFmt w:val="bullet"/>
      <w:pStyle w:val="ListBullet3"/>
      <w:lvlText w:val=""/>
      <w:lvlJc w:val="left"/>
      <w:pPr>
        <w:tabs>
          <w:tab w:val="num" w:pos="926"/>
        </w:tabs>
        <w:ind w:left="926" w:hanging="360"/>
      </w:pPr>
      <w:rPr>
        <w:rFonts w:ascii="Symbol" w:hAnsi="Symbol" w:hint="default"/>
      </w:rPr>
    </w:lvl>
  </w:abstractNum>
  <w:abstractNum w:abstractNumId="7" w15:restartNumberingAfterBreak="0">
    <w:nsid w:val="FFFFFF89"/>
    <w:multiLevelType w:val="singleLevel"/>
    <w:tmpl w:val="6F104602"/>
    <w:lvl w:ilvl="0">
      <w:start w:val="1"/>
      <w:numFmt w:val="bullet"/>
      <w:pStyle w:val="ListBullet"/>
      <w:lvlText w:val=""/>
      <w:lvlJc w:val="left"/>
      <w:pPr>
        <w:ind w:left="360" w:hanging="360"/>
      </w:pPr>
      <w:rPr>
        <w:rFonts w:ascii="Symbol" w:hAnsi="Symbol" w:hint="default"/>
      </w:rPr>
    </w:lvl>
  </w:abstractNum>
  <w:abstractNum w:abstractNumId="8" w15:restartNumberingAfterBreak="0">
    <w:nsid w:val="002657F2"/>
    <w:multiLevelType w:val="hybridMultilevel"/>
    <w:tmpl w:val="413879AE"/>
    <w:lvl w:ilvl="0" w:tplc="AE1273D4">
      <w:start w:val="1"/>
      <w:numFmt w:val="decimal"/>
      <w:lvlText w:val="%1."/>
      <w:lvlJc w:val="left"/>
      <w:pPr>
        <w:ind w:left="720" w:hanging="360"/>
      </w:pPr>
      <w:rPr>
        <w:color w:val="auto"/>
      </w:rPr>
    </w:lvl>
    <w:lvl w:ilvl="1" w:tplc="14090019" w:tentative="1">
      <w:start w:val="1"/>
      <w:numFmt w:val="lowerLetter"/>
      <w:lvlText w:val="%2."/>
      <w:lvlJc w:val="left"/>
      <w:pPr>
        <w:ind w:left="1440" w:hanging="360"/>
      </w:pPr>
    </w:lvl>
    <w:lvl w:ilvl="2" w:tplc="1409001B" w:tentative="1">
      <w:start w:val="1"/>
      <w:numFmt w:val="lowerRoman"/>
      <w:lvlText w:val="%3."/>
      <w:lvlJc w:val="right"/>
      <w:pPr>
        <w:ind w:left="2160" w:hanging="180"/>
      </w:pPr>
    </w:lvl>
    <w:lvl w:ilvl="3" w:tplc="1409000F" w:tentative="1">
      <w:start w:val="1"/>
      <w:numFmt w:val="decimal"/>
      <w:lvlText w:val="%4."/>
      <w:lvlJc w:val="left"/>
      <w:pPr>
        <w:ind w:left="2880" w:hanging="360"/>
      </w:pPr>
    </w:lvl>
    <w:lvl w:ilvl="4" w:tplc="14090019" w:tentative="1">
      <w:start w:val="1"/>
      <w:numFmt w:val="lowerLetter"/>
      <w:lvlText w:val="%5."/>
      <w:lvlJc w:val="left"/>
      <w:pPr>
        <w:ind w:left="3600" w:hanging="360"/>
      </w:pPr>
    </w:lvl>
    <w:lvl w:ilvl="5" w:tplc="1409001B" w:tentative="1">
      <w:start w:val="1"/>
      <w:numFmt w:val="lowerRoman"/>
      <w:lvlText w:val="%6."/>
      <w:lvlJc w:val="right"/>
      <w:pPr>
        <w:ind w:left="4320" w:hanging="180"/>
      </w:pPr>
    </w:lvl>
    <w:lvl w:ilvl="6" w:tplc="1409000F" w:tentative="1">
      <w:start w:val="1"/>
      <w:numFmt w:val="decimal"/>
      <w:lvlText w:val="%7."/>
      <w:lvlJc w:val="left"/>
      <w:pPr>
        <w:ind w:left="5040" w:hanging="360"/>
      </w:pPr>
    </w:lvl>
    <w:lvl w:ilvl="7" w:tplc="14090019" w:tentative="1">
      <w:start w:val="1"/>
      <w:numFmt w:val="lowerLetter"/>
      <w:lvlText w:val="%8."/>
      <w:lvlJc w:val="left"/>
      <w:pPr>
        <w:ind w:left="5760" w:hanging="360"/>
      </w:pPr>
    </w:lvl>
    <w:lvl w:ilvl="8" w:tplc="1409001B" w:tentative="1">
      <w:start w:val="1"/>
      <w:numFmt w:val="lowerRoman"/>
      <w:lvlText w:val="%9."/>
      <w:lvlJc w:val="right"/>
      <w:pPr>
        <w:ind w:left="6480" w:hanging="180"/>
      </w:pPr>
    </w:lvl>
  </w:abstractNum>
  <w:abstractNum w:abstractNumId="9" w15:restartNumberingAfterBreak="0">
    <w:nsid w:val="01BB0260"/>
    <w:multiLevelType w:val="hybridMultilevel"/>
    <w:tmpl w:val="725C92C4"/>
    <w:lvl w:ilvl="0" w:tplc="1409000F">
      <w:start w:val="1"/>
      <w:numFmt w:val="decimal"/>
      <w:lvlText w:val="%1."/>
      <w:lvlJc w:val="left"/>
      <w:pPr>
        <w:ind w:left="720" w:hanging="360"/>
      </w:pPr>
    </w:lvl>
    <w:lvl w:ilvl="1" w:tplc="14090019" w:tentative="1">
      <w:start w:val="1"/>
      <w:numFmt w:val="lowerLetter"/>
      <w:lvlText w:val="%2."/>
      <w:lvlJc w:val="left"/>
      <w:pPr>
        <w:ind w:left="1440" w:hanging="360"/>
      </w:pPr>
    </w:lvl>
    <w:lvl w:ilvl="2" w:tplc="1409001B" w:tentative="1">
      <w:start w:val="1"/>
      <w:numFmt w:val="lowerRoman"/>
      <w:lvlText w:val="%3."/>
      <w:lvlJc w:val="right"/>
      <w:pPr>
        <w:ind w:left="2160" w:hanging="180"/>
      </w:pPr>
    </w:lvl>
    <w:lvl w:ilvl="3" w:tplc="1409000F" w:tentative="1">
      <w:start w:val="1"/>
      <w:numFmt w:val="decimal"/>
      <w:lvlText w:val="%4."/>
      <w:lvlJc w:val="left"/>
      <w:pPr>
        <w:ind w:left="2880" w:hanging="360"/>
      </w:pPr>
    </w:lvl>
    <w:lvl w:ilvl="4" w:tplc="14090019" w:tentative="1">
      <w:start w:val="1"/>
      <w:numFmt w:val="lowerLetter"/>
      <w:lvlText w:val="%5."/>
      <w:lvlJc w:val="left"/>
      <w:pPr>
        <w:ind w:left="3600" w:hanging="360"/>
      </w:pPr>
    </w:lvl>
    <w:lvl w:ilvl="5" w:tplc="1409001B" w:tentative="1">
      <w:start w:val="1"/>
      <w:numFmt w:val="lowerRoman"/>
      <w:lvlText w:val="%6."/>
      <w:lvlJc w:val="right"/>
      <w:pPr>
        <w:ind w:left="4320" w:hanging="180"/>
      </w:pPr>
    </w:lvl>
    <w:lvl w:ilvl="6" w:tplc="1409000F" w:tentative="1">
      <w:start w:val="1"/>
      <w:numFmt w:val="decimal"/>
      <w:lvlText w:val="%7."/>
      <w:lvlJc w:val="left"/>
      <w:pPr>
        <w:ind w:left="5040" w:hanging="360"/>
      </w:pPr>
    </w:lvl>
    <w:lvl w:ilvl="7" w:tplc="14090019" w:tentative="1">
      <w:start w:val="1"/>
      <w:numFmt w:val="lowerLetter"/>
      <w:lvlText w:val="%8."/>
      <w:lvlJc w:val="left"/>
      <w:pPr>
        <w:ind w:left="5760" w:hanging="360"/>
      </w:pPr>
    </w:lvl>
    <w:lvl w:ilvl="8" w:tplc="1409001B" w:tentative="1">
      <w:start w:val="1"/>
      <w:numFmt w:val="lowerRoman"/>
      <w:lvlText w:val="%9."/>
      <w:lvlJc w:val="right"/>
      <w:pPr>
        <w:ind w:left="6480" w:hanging="180"/>
      </w:pPr>
    </w:lvl>
  </w:abstractNum>
  <w:abstractNum w:abstractNumId="10" w15:restartNumberingAfterBreak="0">
    <w:nsid w:val="01C3480D"/>
    <w:multiLevelType w:val="hybridMultilevel"/>
    <w:tmpl w:val="E182D0C0"/>
    <w:lvl w:ilvl="0" w:tplc="14090001">
      <w:start w:val="1"/>
      <w:numFmt w:val="bullet"/>
      <w:lvlText w:val=""/>
      <w:lvlJc w:val="left"/>
      <w:pPr>
        <w:ind w:left="720" w:hanging="360"/>
      </w:pPr>
      <w:rPr>
        <w:rFonts w:ascii="Symbol" w:hAnsi="Symbol" w:hint="default"/>
      </w:rPr>
    </w:lvl>
    <w:lvl w:ilvl="1" w:tplc="14090003" w:tentative="1">
      <w:start w:val="1"/>
      <w:numFmt w:val="bullet"/>
      <w:lvlText w:val="o"/>
      <w:lvlJc w:val="left"/>
      <w:pPr>
        <w:ind w:left="1440" w:hanging="360"/>
      </w:pPr>
      <w:rPr>
        <w:rFonts w:ascii="Courier New" w:hAnsi="Courier New" w:cs="Courier New" w:hint="default"/>
      </w:rPr>
    </w:lvl>
    <w:lvl w:ilvl="2" w:tplc="14090005" w:tentative="1">
      <w:start w:val="1"/>
      <w:numFmt w:val="bullet"/>
      <w:lvlText w:val=""/>
      <w:lvlJc w:val="left"/>
      <w:pPr>
        <w:ind w:left="2160" w:hanging="360"/>
      </w:pPr>
      <w:rPr>
        <w:rFonts w:ascii="Wingdings" w:hAnsi="Wingdings" w:hint="default"/>
      </w:rPr>
    </w:lvl>
    <w:lvl w:ilvl="3" w:tplc="14090001" w:tentative="1">
      <w:start w:val="1"/>
      <w:numFmt w:val="bullet"/>
      <w:lvlText w:val=""/>
      <w:lvlJc w:val="left"/>
      <w:pPr>
        <w:ind w:left="2880" w:hanging="360"/>
      </w:pPr>
      <w:rPr>
        <w:rFonts w:ascii="Symbol" w:hAnsi="Symbol" w:hint="default"/>
      </w:rPr>
    </w:lvl>
    <w:lvl w:ilvl="4" w:tplc="14090003" w:tentative="1">
      <w:start w:val="1"/>
      <w:numFmt w:val="bullet"/>
      <w:lvlText w:val="o"/>
      <w:lvlJc w:val="left"/>
      <w:pPr>
        <w:ind w:left="3600" w:hanging="360"/>
      </w:pPr>
      <w:rPr>
        <w:rFonts w:ascii="Courier New" w:hAnsi="Courier New" w:cs="Courier New" w:hint="default"/>
      </w:rPr>
    </w:lvl>
    <w:lvl w:ilvl="5" w:tplc="14090005" w:tentative="1">
      <w:start w:val="1"/>
      <w:numFmt w:val="bullet"/>
      <w:lvlText w:val=""/>
      <w:lvlJc w:val="left"/>
      <w:pPr>
        <w:ind w:left="4320" w:hanging="360"/>
      </w:pPr>
      <w:rPr>
        <w:rFonts w:ascii="Wingdings" w:hAnsi="Wingdings" w:hint="default"/>
      </w:rPr>
    </w:lvl>
    <w:lvl w:ilvl="6" w:tplc="14090001" w:tentative="1">
      <w:start w:val="1"/>
      <w:numFmt w:val="bullet"/>
      <w:lvlText w:val=""/>
      <w:lvlJc w:val="left"/>
      <w:pPr>
        <w:ind w:left="5040" w:hanging="360"/>
      </w:pPr>
      <w:rPr>
        <w:rFonts w:ascii="Symbol" w:hAnsi="Symbol" w:hint="default"/>
      </w:rPr>
    </w:lvl>
    <w:lvl w:ilvl="7" w:tplc="14090003" w:tentative="1">
      <w:start w:val="1"/>
      <w:numFmt w:val="bullet"/>
      <w:lvlText w:val="o"/>
      <w:lvlJc w:val="left"/>
      <w:pPr>
        <w:ind w:left="5760" w:hanging="360"/>
      </w:pPr>
      <w:rPr>
        <w:rFonts w:ascii="Courier New" w:hAnsi="Courier New" w:cs="Courier New" w:hint="default"/>
      </w:rPr>
    </w:lvl>
    <w:lvl w:ilvl="8" w:tplc="14090005" w:tentative="1">
      <w:start w:val="1"/>
      <w:numFmt w:val="bullet"/>
      <w:lvlText w:val=""/>
      <w:lvlJc w:val="left"/>
      <w:pPr>
        <w:ind w:left="6480" w:hanging="360"/>
      </w:pPr>
      <w:rPr>
        <w:rFonts w:ascii="Wingdings" w:hAnsi="Wingdings" w:hint="default"/>
      </w:rPr>
    </w:lvl>
  </w:abstractNum>
  <w:abstractNum w:abstractNumId="11" w15:restartNumberingAfterBreak="0">
    <w:nsid w:val="02BC028A"/>
    <w:multiLevelType w:val="hybridMultilevel"/>
    <w:tmpl w:val="370ADDF0"/>
    <w:lvl w:ilvl="0" w:tplc="14090001">
      <w:start w:val="1"/>
      <w:numFmt w:val="bullet"/>
      <w:lvlText w:val=""/>
      <w:lvlJc w:val="left"/>
      <w:pPr>
        <w:ind w:left="1429" w:hanging="360"/>
      </w:pPr>
      <w:rPr>
        <w:rFonts w:ascii="Symbol" w:hAnsi="Symbol" w:hint="default"/>
      </w:rPr>
    </w:lvl>
    <w:lvl w:ilvl="1" w:tplc="14090003" w:tentative="1">
      <w:start w:val="1"/>
      <w:numFmt w:val="bullet"/>
      <w:lvlText w:val="o"/>
      <w:lvlJc w:val="left"/>
      <w:pPr>
        <w:ind w:left="2149" w:hanging="360"/>
      </w:pPr>
      <w:rPr>
        <w:rFonts w:ascii="Courier New" w:hAnsi="Courier New" w:cs="Courier New" w:hint="default"/>
      </w:rPr>
    </w:lvl>
    <w:lvl w:ilvl="2" w:tplc="14090005" w:tentative="1">
      <w:start w:val="1"/>
      <w:numFmt w:val="bullet"/>
      <w:lvlText w:val=""/>
      <w:lvlJc w:val="left"/>
      <w:pPr>
        <w:ind w:left="2869" w:hanging="360"/>
      </w:pPr>
      <w:rPr>
        <w:rFonts w:ascii="Wingdings" w:hAnsi="Wingdings" w:hint="default"/>
      </w:rPr>
    </w:lvl>
    <w:lvl w:ilvl="3" w:tplc="14090001" w:tentative="1">
      <w:start w:val="1"/>
      <w:numFmt w:val="bullet"/>
      <w:lvlText w:val=""/>
      <w:lvlJc w:val="left"/>
      <w:pPr>
        <w:ind w:left="3589" w:hanging="360"/>
      </w:pPr>
      <w:rPr>
        <w:rFonts w:ascii="Symbol" w:hAnsi="Symbol" w:hint="default"/>
      </w:rPr>
    </w:lvl>
    <w:lvl w:ilvl="4" w:tplc="14090003" w:tentative="1">
      <w:start w:val="1"/>
      <w:numFmt w:val="bullet"/>
      <w:lvlText w:val="o"/>
      <w:lvlJc w:val="left"/>
      <w:pPr>
        <w:ind w:left="4309" w:hanging="360"/>
      </w:pPr>
      <w:rPr>
        <w:rFonts w:ascii="Courier New" w:hAnsi="Courier New" w:cs="Courier New" w:hint="default"/>
      </w:rPr>
    </w:lvl>
    <w:lvl w:ilvl="5" w:tplc="14090005" w:tentative="1">
      <w:start w:val="1"/>
      <w:numFmt w:val="bullet"/>
      <w:lvlText w:val=""/>
      <w:lvlJc w:val="left"/>
      <w:pPr>
        <w:ind w:left="5029" w:hanging="360"/>
      </w:pPr>
      <w:rPr>
        <w:rFonts w:ascii="Wingdings" w:hAnsi="Wingdings" w:hint="default"/>
      </w:rPr>
    </w:lvl>
    <w:lvl w:ilvl="6" w:tplc="14090001" w:tentative="1">
      <w:start w:val="1"/>
      <w:numFmt w:val="bullet"/>
      <w:lvlText w:val=""/>
      <w:lvlJc w:val="left"/>
      <w:pPr>
        <w:ind w:left="5749" w:hanging="360"/>
      </w:pPr>
      <w:rPr>
        <w:rFonts w:ascii="Symbol" w:hAnsi="Symbol" w:hint="default"/>
      </w:rPr>
    </w:lvl>
    <w:lvl w:ilvl="7" w:tplc="14090003" w:tentative="1">
      <w:start w:val="1"/>
      <w:numFmt w:val="bullet"/>
      <w:lvlText w:val="o"/>
      <w:lvlJc w:val="left"/>
      <w:pPr>
        <w:ind w:left="6469" w:hanging="360"/>
      </w:pPr>
      <w:rPr>
        <w:rFonts w:ascii="Courier New" w:hAnsi="Courier New" w:cs="Courier New" w:hint="default"/>
      </w:rPr>
    </w:lvl>
    <w:lvl w:ilvl="8" w:tplc="14090005" w:tentative="1">
      <w:start w:val="1"/>
      <w:numFmt w:val="bullet"/>
      <w:lvlText w:val=""/>
      <w:lvlJc w:val="left"/>
      <w:pPr>
        <w:ind w:left="7189" w:hanging="360"/>
      </w:pPr>
      <w:rPr>
        <w:rFonts w:ascii="Wingdings" w:hAnsi="Wingdings" w:hint="default"/>
      </w:rPr>
    </w:lvl>
  </w:abstractNum>
  <w:abstractNum w:abstractNumId="12" w15:restartNumberingAfterBreak="0">
    <w:nsid w:val="034E7A87"/>
    <w:multiLevelType w:val="hybridMultilevel"/>
    <w:tmpl w:val="8F482BF0"/>
    <w:lvl w:ilvl="0" w:tplc="14090001">
      <w:start w:val="1"/>
      <w:numFmt w:val="bullet"/>
      <w:lvlText w:val=""/>
      <w:lvlJc w:val="left"/>
      <w:pPr>
        <w:ind w:left="1571" w:hanging="360"/>
      </w:pPr>
      <w:rPr>
        <w:rFonts w:ascii="Symbol" w:hAnsi="Symbol" w:hint="default"/>
      </w:rPr>
    </w:lvl>
    <w:lvl w:ilvl="1" w:tplc="14090003" w:tentative="1">
      <w:start w:val="1"/>
      <w:numFmt w:val="bullet"/>
      <w:lvlText w:val="o"/>
      <w:lvlJc w:val="left"/>
      <w:pPr>
        <w:ind w:left="2291" w:hanging="360"/>
      </w:pPr>
      <w:rPr>
        <w:rFonts w:ascii="Courier New" w:hAnsi="Courier New" w:cs="Courier New" w:hint="default"/>
      </w:rPr>
    </w:lvl>
    <w:lvl w:ilvl="2" w:tplc="14090005" w:tentative="1">
      <w:start w:val="1"/>
      <w:numFmt w:val="bullet"/>
      <w:lvlText w:val=""/>
      <w:lvlJc w:val="left"/>
      <w:pPr>
        <w:ind w:left="3011" w:hanging="360"/>
      </w:pPr>
      <w:rPr>
        <w:rFonts w:ascii="Wingdings" w:hAnsi="Wingdings" w:hint="default"/>
      </w:rPr>
    </w:lvl>
    <w:lvl w:ilvl="3" w:tplc="14090001" w:tentative="1">
      <w:start w:val="1"/>
      <w:numFmt w:val="bullet"/>
      <w:lvlText w:val=""/>
      <w:lvlJc w:val="left"/>
      <w:pPr>
        <w:ind w:left="3731" w:hanging="360"/>
      </w:pPr>
      <w:rPr>
        <w:rFonts w:ascii="Symbol" w:hAnsi="Symbol" w:hint="default"/>
      </w:rPr>
    </w:lvl>
    <w:lvl w:ilvl="4" w:tplc="14090003" w:tentative="1">
      <w:start w:val="1"/>
      <w:numFmt w:val="bullet"/>
      <w:lvlText w:val="o"/>
      <w:lvlJc w:val="left"/>
      <w:pPr>
        <w:ind w:left="4451" w:hanging="360"/>
      </w:pPr>
      <w:rPr>
        <w:rFonts w:ascii="Courier New" w:hAnsi="Courier New" w:cs="Courier New" w:hint="default"/>
      </w:rPr>
    </w:lvl>
    <w:lvl w:ilvl="5" w:tplc="14090005" w:tentative="1">
      <w:start w:val="1"/>
      <w:numFmt w:val="bullet"/>
      <w:lvlText w:val=""/>
      <w:lvlJc w:val="left"/>
      <w:pPr>
        <w:ind w:left="5171" w:hanging="360"/>
      </w:pPr>
      <w:rPr>
        <w:rFonts w:ascii="Wingdings" w:hAnsi="Wingdings" w:hint="default"/>
      </w:rPr>
    </w:lvl>
    <w:lvl w:ilvl="6" w:tplc="14090001" w:tentative="1">
      <w:start w:val="1"/>
      <w:numFmt w:val="bullet"/>
      <w:lvlText w:val=""/>
      <w:lvlJc w:val="left"/>
      <w:pPr>
        <w:ind w:left="5891" w:hanging="360"/>
      </w:pPr>
      <w:rPr>
        <w:rFonts w:ascii="Symbol" w:hAnsi="Symbol" w:hint="default"/>
      </w:rPr>
    </w:lvl>
    <w:lvl w:ilvl="7" w:tplc="14090003" w:tentative="1">
      <w:start w:val="1"/>
      <w:numFmt w:val="bullet"/>
      <w:lvlText w:val="o"/>
      <w:lvlJc w:val="left"/>
      <w:pPr>
        <w:ind w:left="6611" w:hanging="360"/>
      </w:pPr>
      <w:rPr>
        <w:rFonts w:ascii="Courier New" w:hAnsi="Courier New" w:cs="Courier New" w:hint="default"/>
      </w:rPr>
    </w:lvl>
    <w:lvl w:ilvl="8" w:tplc="14090005" w:tentative="1">
      <w:start w:val="1"/>
      <w:numFmt w:val="bullet"/>
      <w:lvlText w:val=""/>
      <w:lvlJc w:val="left"/>
      <w:pPr>
        <w:ind w:left="7331" w:hanging="360"/>
      </w:pPr>
      <w:rPr>
        <w:rFonts w:ascii="Wingdings" w:hAnsi="Wingdings" w:hint="default"/>
      </w:rPr>
    </w:lvl>
  </w:abstractNum>
  <w:abstractNum w:abstractNumId="13" w15:restartNumberingAfterBreak="0">
    <w:nsid w:val="03770C10"/>
    <w:multiLevelType w:val="hybridMultilevel"/>
    <w:tmpl w:val="D0BC33C2"/>
    <w:lvl w:ilvl="0" w:tplc="14090001">
      <w:start w:val="1"/>
      <w:numFmt w:val="bullet"/>
      <w:lvlText w:val=""/>
      <w:lvlJc w:val="left"/>
      <w:pPr>
        <w:ind w:left="1571" w:hanging="360"/>
      </w:pPr>
      <w:rPr>
        <w:rFonts w:ascii="Symbol" w:hAnsi="Symbol" w:hint="default"/>
      </w:rPr>
    </w:lvl>
    <w:lvl w:ilvl="1" w:tplc="14090003" w:tentative="1">
      <w:start w:val="1"/>
      <w:numFmt w:val="bullet"/>
      <w:lvlText w:val="o"/>
      <w:lvlJc w:val="left"/>
      <w:pPr>
        <w:ind w:left="2291" w:hanging="360"/>
      </w:pPr>
      <w:rPr>
        <w:rFonts w:ascii="Courier New" w:hAnsi="Courier New" w:cs="Courier New" w:hint="default"/>
      </w:rPr>
    </w:lvl>
    <w:lvl w:ilvl="2" w:tplc="14090005" w:tentative="1">
      <w:start w:val="1"/>
      <w:numFmt w:val="bullet"/>
      <w:lvlText w:val=""/>
      <w:lvlJc w:val="left"/>
      <w:pPr>
        <w:ind w:left="3011" w:hanging="360"/>
      </w:pPr>
      <w:rPr>
        <w:rFonts w:ascii="Wingdings" w:hAnsi="Wingdings" w:hint="default"/>
      </w:rPr>
    </w:lvl>
    <w:lvl w:ilvl="3" w:tplc="14090001" w:tentative="1">
      <w:start w:val="1"/>
      <w:numFmt w:val="bullet"/>
      <w:lvlText w:val=""/>
      <w:lvlJc w:val="left"/>
      <w:pPr>
        <w:ind w:left="3731" w:hanging="360"/>
      </w:pPr>
      <w:rPr>
        <w:rFonts w:ascii="Symbol" w:hAnsi="Symbol" w:hint="default"/>
      </w:rPr>
    </w:lvl>
    <w:lvl w:ilvl="4" w:tplc="14090003" w:tentative="1">
      <w:start w:val="1"/>
      <w:numFmt w:val="bullet"/>
      <w:lvlText w:val="o"/>
      <w:lvlJc w:val="left"/>
      <w:pPr>
        <w:ind w:left="4451" w:hanging="360"/>
      </w:pPr>
      <w:rPr>
        <w:rFonts w:ascii="Courier New" w:hAnsi="Courier New" w:cs="Courier New" w:hint="default"/>
      </w:rPr>
    </w:lvl>
    <w:lvl w:ilvl="5" w:tplc="14090005" w:tentative="1">
      <w:start w:val="1"/>
      <w:numFmt w:val="bullet"/>
      <w:lvlText w:val=""/>
      <w:lvlJc w:val="left"/>
      <w:pPr>
        <w:ind w:left="5171" w:hanging="360"/>
      </w:pPr>
      <w:rPr>
        <w:rFonts w:ascii="Wingdings" w:hAnsi="Wingdings" w:hint="default"/>
      </w:rPr>
    </w:lvl>
    <w:lvl w:ilvl="6" w:tplc="14090001" w:tentative="1">
      <w:start w:val="1"/>
      <w:numFmt w:val="bullet"/>
      <w:lvlText w:val=""/>
      <w:lvlJc w:val="left"/>
      <w:pPr>
        <w:ind w:left="5891" w:hanging="360"/>
      </w:pPr>
      <w:rPr>
        <w:rFonts w:ascii="Symbol" w:hAnsi="Symbol" w:hint="default"/>
      </w:rPr>
    </w:lvl>
    <w:lvl w:ilvl="7" w:tplc="14090003" w:tentative="1">
      <w:start w:val="1"/>
      <w:numFmt w:val="bullet"/>
      <w:lvlText w:val="o"/>
      <w:lvlJc w:val="left"/>
      <w:pPr>
        <w:ind w:left="6611" w:hanging="360"/>
      </w:pPr>
      <w:rPr>
        <w:rFonts w:ascii="Courier New" w:hAnsi="Courier New" w:cs="Courier New" w:hint="default"/>
      </w:rPr>
    </w:lvl>
    <w:lvl w:ilvl="8" w:tplc="14090005" w:tentative="1">
      <w:start w:val="1"/>
      <w:numFmt w:val="bullet"/>
      <w:lvlText w:val=""/>
      <w:lvlJc w:val="left"/>
      <w:pPr>
        <w:ind w:left="7331" w:hanging="360"/>
      </w:pPr>
      <w:rPr>
        <w:rFonts w:ascii="Wingdings" w:hAnsi="Wingdings" w:hint="default"/>
      </w:rPr>
    </w:lvl>
  </w:abstractNum>
  <w:abstractNum w:abstractNumId="14" w15:restartNumberingAfterBreak="0">
    <w:nsid w:val="0546033F"/>
    <w:multiLevelType w:val="hybridMultilevel"/>
    <w:tmpl w:val="62745CCE"/>
    <w:lvl w:ilvl="0" w:tplc="14090001">
      <w:start w:val="1"/>
      <w:numFmt w:val="bullet"/>
      <w:lvlText w:val=""/>
      <w:lvlJc w:val="left"/>
      <w:pPr>
        <w:ind w:left="1996" w:hanging="360"/>
      </w:pPr>
      <w:rPr>
        <w:rFonts w:ascii="Symbol" w:hAnsi="Symbol" w:hint="default"/>
      </w:rPr>
    </w:lvl>
    <w:lvl w:ilvl="1" w:tplc="14090001">
      <w:start w:val="1"/>
      <w:numFmt w:val="bullet"/>
      <w:lvlText w:val=""/>
      <w:lvlJc w:val="left"/>
      <w:pPr>
        <w:ind w:left="2716" w:hanging="360"/>
      </w:pPr>
      <w:rPr>
        <w:rFonts w:ascii="Symbol" w:hAnsi="Symbol" w:hint="default"/>
      </w:rPr>
    </w:lvl>
    <w:lvl w:ilvl="2" w:tplc="14090005" w:tentative="1">
      <w:start w:val="1"/>
      <w:numFmt w:val="bullet"/>
      <w:lvlText w:val=""/>
      <w:lvlJc w:val="left"/>
      <w:pPr>
        <w:ind w:left="3436" w:hanging="360"/>
      </w:pPr>
      <w:rPr>
        <w:rFonts w:ascii="Wingdings" w:hAnsi="Wingdings" w:hint="default"/>
      </w:rPr>
    </w:lvl>
    <w:lvl w:ilvl="3" w:tplc="14090001" w:tentative="1">
      <w:start w:val="1"/>
      <w:numFmt w:val="bullet"/>
      <w:lvlText w:val=""/>
      <w:lvlJc w:val="left"/>
      <w:pPr>
        <w:ind w:left="4156" w:hanging="360"/>
      </w:pPr>
      <w:rPr>
        <w:rFonts w:ascii="Symbol" w:hAnsi="Symbol" w:hint="default"/>
      </w:rPr>
    </w:lvl>
    <w:lvl w:ilvl="4" w:tplc="14090003" w:tentative="1">
      <w:start w:val="1"/>
      <w:numFmt w:val="bullet"/>
      <w:lvlText w:val="o"/>
      <w:lvlJc w:val="left"/>
      <w:pPr>
        <w:ind w:left="4876" w:hanging="360"/>
      </w:pPr>
      <w:rPr>
        <w:rFonts w:ascii="Courier New" w:hAnsi="Courier New" w:cs="Courier New" w:hint="default"/>
      </w:rPr>
    </w:lvl>
    <w:lvl w:ilvl="5" w:tplc="14090005" w:tentative="1">
      <w:start w:val="1"/>
      <w:numFmt w:val="bullet"/>
      <w:lvlText w:val=""/>
      <w:lvlJc w:val="left"/>
      <w:pPr>
        <w:ind w:left="5596" w:hanging="360"/>
      </w:pPr>
      <w:rPr>
        <w:rFonts w:ascii="Wingdings" w:hAnsi="Wingdings" w:hint="default"/>
      </w:rPr>
    </w:lvl>
    <w:lvl w:ilvl="6" w:tplc="14090001" w:tentative="1">
      <w:start w:val="1"/>
      <w:numFmt w:val="bullet"/>
      <w:lvlText w:val=""/>
      <w:lvlJc w:val="left"/>
      <w:pPr>
        <w:ind w:left="6316" w:hanging="360"/>
      </w:pPr>
      <w:rPr>
        <w:rFonts w:ascii="Symbol" w:hAnsi="Symbol" w:hint="default"/>
      </w:rPr>
    </w:lvl>
    <w:lvl w:ilvl="7" w:tplc="14090003" w:tentative="1">
      <w:start w:val="1"/>
      <w:numFmt w:val="bullet"/>
      <w:lvlText w:val="o"/>
      <w:lvlJc w:val="left"/>
      <w:pPr>
        <w:ind w:left="7036" w:hanging="360"/>
      </w:pPr>
      <w:rPr>
        <w:rFonts w:ascii="Courier New" w:hAnsi="Courier New" w:cs="Courier New" w:hint="default"/>
      </w:rPr>
    </w:lvl>
    <w:lvl w:ilvl="8" w:tplc="14090005" w:tentative="1">
      <w:start w:val="1"/>
      <w:numFmt w:val="bullet"/>
      <w:lvlText w:val=""/>
      <w:lvlJc w:val="left"/>
      <w:pPr>
        <w:ind w:left="7756" w:hanging="360"/>
      </w:pPr>
      <w:rPr>
        <w:rFonts w:ascii="Wingdings" w:hAnsi="Wingdings" w:hint="default"/>
      </w:rPr>
    </w:lvl>
  </w:abstractNum>
  <w:abstractNum w:abstractNumId="15" w15:restartNumberingAfterBreak="0">
    <w:nsid w:val="05651B6C"/>
    <w:multiLevelType w:val="multilevel"/>
    <w:tmpl w:val="876CE344"/>
    <w:lvl w:ilvl="0">
      <w:start w:val="1"/>
      <w:numFmt w:val="bullet"/>
      <w:lvlText w:val=""/>
      <w:lvlJc w:val="left"/>
      <w:pPr>
        <w:tabs>
          <w:tab w:val="num" w:pos="1702"/>
        </w:tabs>
        <w:ind w:left="1702" w:hanging="851"/>
      </w:pPr>
      <w:rPr>
        <w:rFonts w:ascii="Symbol" w:hAnsi="Symbol" w:hint="default"/>
        <w:color w:val="auto"/>
        <w:spacing w:val="0"/>
        <w:w w:val="100"/>
        <w:position w:val="0"/>
        <w:sz w:val="18"/>
        <w:szCs w:val="18"/>
      </w:rPr>
    </w:lvl>
    <w:lvl w:ilvl="1">
      <w:start w:val="1"/>
      <w:numFmt w:val="decimal"/>
      <w:lvlText w:val="%1.%2."/>
      <w:lvlJc w:val="left"/>
      <w:pPr>
        <w:tabs>
          <w:tab w:val="num" w:pos="1643"/>
        </w:tabs>
        <w:ind w:left="1643" w:hanging="432"/>
      </w:pPr>
      <w:rPr>
        <w:rFonts w:hint="default"/>
      </w:rPr>
    </w:lvl>
    <w:lvl w:ilvl="2">
      <w:start w:val="1"/>
      <w:numFmt w:val="decimal"/>
      <w:lvlText w:val="%1.%2.%3."/>
      <w:lvlJc w:val="left"/>
      <w:pPr>
        <w:tabs>
          <w:tab w:val="num" w:pos="2075"/>
        </w:tabs>
        <w:ind w:left="2075" w:hanging="504"/>
      </w:pPr>
      <w:rPr>
        <w:rFonts w:hint="default"/>
      </w:rPr>
    </w:lvl>
    <w:lvl w:ilvl="3">
      <w:start w:val="1"/>
      <w:numFmt w:val="decimal"/>
      <w:lvlText w:val="%1.%2.%3.%4."/>
      <w:lvlJc w:val="left"/>
      <w:pPr>
        <w:tabs>
          <w:tab w:val="num" w:pos="2579"/>
        </w:tabs>
        <w:ind w:left="2579" w:hanging="648"/>
      </w:pPr>
      <w:rPr>
        <w:rFonts w:hint="default"/>
      </w:rPr>
    </w:lvl>
    <w:lvl w:ilvl="4">
      <w:start w:val="1"/>
      <w:numFmt w:val="decimal"/>
      <w:lvlText w:val="%1.%2.%3.%4.%5."/>
      <w:lvlJc w:val="left"/>
      <w:pPr>
        <w:tabs>
          <w:tab w:val="num" w:pos="3083"/>
        </w:tabs>
        <w:ind w:left="3083" w:hanging="792"/>
      </w:pPr>
      <w:rPr>
        <w:rFonts w:hint="default"/>
      </w:rPr>
    </w:lvl>
    <w:lvl w:ilvl="5">
      <w:start w:val="1"/>
      <w:numFmt w:val="decimal"/>
      <w:lvlText w:val="%1.%2.%3.%4.%5.%6."/>
      <w:lvlJc w:val="left"/>
      <w:pPr>
        <w:tabs>
          <w:tab w:val="num" w:pos="3587"/>
        </w:tabs>
        <w:ind w:left="3587" w:hanging="936"/>
      </w:pPr>
      <w:rPr>
        <w:rFonts w:hint="default"/>
      </w:rPr>
    </w:lvl>
    <w:lvl w:ilvl="6">
      <w:start w:val="1"/>
      <w:numFmt w:val="decimal"/>
      <w:lvlText w:val="%1.%2.%3.%4.%5.%6.%7."/>
      <w:lvlJc w:val="left"/>
      <w:pPr>
        <w:tabs>
          <w:tab w:val="num" w:pos="4091"/>
        </w:tabs>
        <w:ind w:left="4091" w:hanging="1080"/>
      </w:pPr>
      <w:rPr>
        <w:rFonts w:hint="default"/>
      </w:rPr>
    </w:lvl>
    <w:lvl w:ilvl="7">
      <w:start w:val="1"/>
      <w:numFmt w:val="decimal"/>
      <w:lvlText w:val="%1.%2.%3.%4.%5.%6.%7.%8."/>
      <w:lvlJc w:val="left"/>
      <w:pPr>
        <w:tabs>
          <w:tab w:val="num" w:pos="4595"/>
        </w:tabs>
        <w:ind w:left="4595" w:hanging="1224"/>
      </w:pPr>
      <w:rPr>
        <w:rFonts w:hint="default"/>
      </w:rPr>
    </w:lvl>
    <w:lvl w:ilvl="8">
      <w:start w:val="1"/>
      <w:numFmt w:val="decimal"/>
      <w:lvlText w:val="%1.%2.%3.%4.%5.%6.%7.%8.%9."/>
      <w:lvlJc w:val="left"/>
      <w:pPr>
        <w:tabs>
          <w:tab w:val="num" w:pos="5171"/>
        </w:tabs>
        <w:ind w:left="5171" w:hanging="1440"/>
      </w:pPr>
      <w:rPr>
        <w:rFonts w:hint="default"/>
      </w:rPr>
    </w:lvl>
  </w:abstractNum>
  <w:abstractNum w:abstractNumId="16" w15:restartNumberingAfterBreak="0">
    <w:nsid w:val="06297B52"/>
    <w:multiLevelType w:val="hybridMultilevel"/>
    <w:tmpl w:val="E4B0F750"/>
    <w:lvl w:ilvl="0" w:tplc="4E54848C">
      <w:start w:val="1"/>
      <w:numFmt w:val="bullet"/>
      <w:pStyle w:val="Bullet2"/>
      <w:lvlText w:val="–"/>
      <w:lvlJc w:val="left"/>
      <w:pPr>
        <w:ind w:left="720" w:hanging="360"/>
      </w:pPr>
      <w:rPr>
        <w:rFonts w:ascii="Lucida Sans" w:hAnsi="Lucida Sans" w:hint="default"/>
      </w:rPr>
    </w:lvl>
    <w:lvl w:ilvl="1" w:tplc="14090003" w:tentative="1">
      <w:start w:val="1"/>
      <w:numFmt w:val="bullet"/>
      <w:lvlText w:val="o"/>
      <w:lvlJc w:val="left"/>
      <w:pPr>
        <w:ind w:left="1440" w:hanging="360"/>
      </w:pPr>
      <w:rPr>
        <w:rFonts w:ascii="Courier New" w:hAnsi="Courier New" w:cs="Courier New" w:hint="default"/>
      </w:rPr>
    </w:lvl>
    <w:lvl w:ilvl="2" w:tplc="14090005" w:tentative="1">
      <w:start w:val="1"/>
      <w:numFmt w:val="bullet"/>
      <w:lvlText w:val=""/>
      <w:lvlJc w:val="left"/>
      <w:pPr>
        <w:ind w:left="2160" w:hanging="360"/>
      </w:pPr>
      <w:rPr>
        <w:rFonts w:ascii="Wingdings" w:hAnsi="Wingdings" w:hint="default"/>
      </w:rPr>
    </w:lvl>
    <w:lvl w:ilvl="3" w:tplc="14090001" w:tentative="1">
      <w:start w:val="1"/>
      <w:numFmt w:val="bullet"/>
      <w:lvlText w:val=""/>
      <w:lvlJc w:val="left"/>
      <w:pPr>
        <w:ind w:left="2880" w:hanging="360"/>
      </w:pPr>
      <w:rPr>
        <w:rFonts w:ascii="Symbol" w:hAnsi="Symbol" w:hint="default"/>
      </w:rPr>
    </w:lvl>
    <w:lvl w:ilvl="4" w:tplc="14090003" w:tentative="1">
      <w:start w:val="1"/>
      <w:numFmt w:val="bullet"/>
      <w:lvlText w:val="o"/>
      <w:lvlJc w:val="left"/>
      <w:pPr>
        <w:ind w:left="3600" w:hanging="360"/>
      </w:pPr>
      <w:rPr>
        <w:rFonts w:ascii="Courier New" w:hAnsi="Courier New" w:cs="Courier New" w:hint="default"/>
      </w:rPr>
    </w:lvl>
    <w:lvl w:ilvl="5" w:tplc="14090005" w:tentative="1">
      <w:start w:val="1"/>
      <w:numFmt w:val="bullet"/>
      <w:lvlText w:val=""/>
      <w:lvlJc w:val="left"/>
      <w:pPr>
        <w:ind w:left="4320" w:hanging="360"/>
      </w:pPr>
      <w:rPr>
        <w:rFonts w:ascii="Wingdings" w:hAnsi="Wingdings" w:hint="default"/>
      </w:rPr>
    </w:lvl>
    <w:lvl w:ilvl="6" w:tplc="14090001" w:tentative="1">
      <w:start w:val="1"/>
      <w:numFmt w:val="bullet"/>
      <w:lvlText w:val=""/>
      <w:lvlJc w:val="left"/>
      <w:pPr>
        <w:ind w:left="5040" w:hanging="360"/>
      </w:pPr>
      <w:rPr>
        <w:rFonts w:ascii="Symbol" w:hAnsi="Symbol" w:hint="default"/>
      </w:rPr>
    </w:lvl>
    <w:lvl w:ilvl="7" w:tplc="14090003" w:tentative="1">
      <w:start w:val="1"/>
      <w:numFmt w:val="bullet"/>
      <w:lvlText w:val="o"/>
      <w:lvlJc w:val="left"/>
      <w:pPr>
        <w:ind w:left="5760" w:hanging="360"/>
      </w:pPr>
      <w:rPr>
        <w:rFonts w:ascii="Courier New" w:hAnsi="Courier New" w:cs="Courier New" w:hint="default"/>
      </w:rPr>
    </w:lvl>
    <w:lvl w:ilvl="8" w:tplc="14090005" w:tentative="1">
      <w:start w:val="1"/>
      <w:numFmt w:val="bullet"/>
      <w:lvlText w:val=""/>
      <w:lvlJc w:val="left"/>
      <w:pPr>
        <w:ind w:left="6480" w:hanging="360"/>
      </w:pPr>
      <w:rPr>
        <w:rFonts w:ascii="Wingdings" w:hAnsi="Wingdings" w:hint="default"/>
      </w:rPr>
    </w:lvl>
  </w:abstractNum>
  <w:abstractNum w:abstractNumId="17" w15:restartNumberingAfterBreak="0">
    <w:nsid w:val="065F187F"/>
    <w:multiLevelType w:val="hybridMultilevel"/>
    <w:tmpl w:val="D34828C6"/>
    <w:lvl w:ilvl="0" w:tplc="14090001">
      <w:start w:val="1"/>
      <w:numFmt w:val="bullet"/>
      <w:lvlText w:val=""/>
      <w:lvlJc w:val="left"/>
      <w:pPr>
        <w:ind w:left="720" w:hanging="360"/>
      </w:pPr>
      <w:rPr>
        <w:rFonts w:ascii="Symbol" w:hAnsi="Symbol" w:hint="default"/>
      </w:rPr>
    </w:lvl>
    <w:lvl w:ilvl="1" w:tplc="14090001">
      <w:start w:val="1"/>
      <w:numFmt w:val="bullet"/>
      <w:lvlText w:val=""/>
      <w:lvlJc w:val="left"/>
      <w:pPr>
        <w:ind w:left="1440" w:hanging="360"/>
      </w:pPr>
      <w:rPr>
        <w:rFonts w:ascii="Symbol" w:hAnsi="Symbol" w:hint="default"/>
      </w:rPr>
    </w:lvl>
    <w:lvl w:ilvl="2" w:tplc="14090005" w:tentative="1">
      <w:start w:val="1"/>
      <w:numFmt w:val="bullet"/>
      <w:lvlText w:val=""/>
      <w:lvlJc w:val="left"/>
      <w:pPr>
        <w:ind w:left="2160" w:hanging="360"/>
      </w:pPr>
      <w:rPr>
        <w:rFonts w:ascii="Wingdings" w:hAnsi="Wingdings" w:hint="default"/>
      </w:rPr>
    </w:lvl>
    <w:lvl w:ilvl="3" w:tplc="14090001" w:tentative="1">
      <w:start w:val="1"/>
      <w:numFmt w:val="bullet"/>
      <w:lvlText w:val=""/>
      <w:lvlJc w:val="left"/>
      <w:pPr>
        <w:ind w:left="2880" w:hanging="360"/>
      </w:pPr>
      <w:rPr>
        <w:rFonts w:ascii="Symbol" w:hAnsi="Symbol" w:hint="default"/>
      </w:rPr>
    </w:lvl>
    <w:lvl w:ilvl="4" w:tplc="14090003" w:tentative="1">
      <w:start w:val="1"/>
      <w:numFmt w:val="bullet"/>
      <w:lvlText w:val="o"/>
      <w:lvlJc w:val="left"/>
      <w:pPr>
        <w:ind w:left="3600" w:hanging="360"/>
      </w:pPr>
      <w:rPr>
        <w:rFonts w:ascii="Courier New" w:hAnsi="Courier New" w:cs="Courier New" w:hint="default"/>
      </w:rPr>
    </w:lvl>
    <w:lvl w:ilvl="5" w:tplc="14090005" w:tentative="1">
      <w:start w:val="1"/>
      <w:numFmt w:val="bullet"/>
      <w:lvlText w:val=""/>
      <w:lvlJc w:val="left"/>
      <w:pPr>
        <w:ind w:left="4320" w:hanging="360"/>
      </w:pPr>
      <w:rPr>
        <w:rFonts w:ascii="Wingdings" w:hAnsi="Wingdings" w:hint="default"/>
      </w:rPr>
    </w:lvl>
    <w:lvl w:ilvl="6" w:tplc="14090001" w:tentative="1">
      <w:start w:val="1"/>
      <w:numFmt w:val="bullet"/>
      <w:lvlText w:val=""/>
      <w:lvlJc w:val="left"/>
      <w:pPr>
        <w:ind w:left="5040" w:hanging="360"/>
      </w:pPr>
      <w:rPr>
        <w:rFonts w:ascii="Symbol" w:hAnsi="Symbol" w:hint="default"/>
      </w:rPr>
    </w:lvl>
    <w:lvl w:ilvl="7" w:tplc="14090003" w:tentative="1">
      <w:start w:val="1"/>
      <w:numFmt w:val="bullet"/>
      <w:lvlText w:val="o"/>
      <w:lvlJc w:val="left"/>
      <w:pPr>
        <w:ind w:left="5760" w:hanging="360"/>
      </w:pPr>
      <w:rPr>
        <w:rFonts w:ascii="Courier New" w:hAnsi="Courier New" w:cs="Courier New" w:hint="default"/>
      </w:rPr>
    </w:lvl>
    <w:lvl w:ilvl="8" w:tplc="14090005" w:tentative="1">
      <w:start w:val="1"/>
      <w:numFmt w:val="bullet"/>
      <w:lvlText w:val=""/>
      <w:lvlJc w:val="left"/>
      <w:pPr>
        <w:ind w:left="6480" w:hanging="360"/>
      </w:pPr>
      <w:rPr>
        <w:rFonts w:ascii="Wingdings" w:hAnsi="Wingdings" w:hint="default"/>
      </w:rPr>
    </w:lvl>
  </w:abstractNum>
  <w:abstractNum w:abstractNumId="18" w15:restartNumberingAfterBreak="0">
    <w:nsid w:val="0908342C"/>
    <w:multiLevelType w:val="hybridMultilevel"/>
    <w:tmpl w:val="9480A14E"/>
    <w:lvl w:ilvl="0" w:tplc="14090001">
      <w:start w:val="1"/>
      <w:numFmt w:val="bullet"/>
      <w:lvlText w:val=""/>
      <w:lvlJc w:val="left"/>
      <w:pPr>
        <w:ind w:left="1287" w:hanging="360"/>
      </w:pPr>
      <w:rPr>
        <w:rFonts w:ascii="Symbol" w:hAnsi="Symbol" w:hint="default"/>
      </w:rPr>
    </w:lvl>
    <w:lvl w:ilvl="1" w:tplc="14090003" w:tentative="1">
      <w:start w:val="1"/>
      <w:numFmt w:val="bullet"/>
      <w:lvlText w:val="o"/>
      <w:lvlJc w:val="left"/>
      <w:pPr>
        <w:ind w:left="2007" w:hanging="360"/>
      </w:pPr>
      <w:rPr>
        <w:rFonts w:ascii="Courier New" w:hAnsi="Courier New" w:cs="Courier New" w:hint="default"/>
      </w:rPr>
    </w:lvl>
    <w:lvl w:ilvl="2" w:tplc="14090005" w:tentative="1">
      <w:start w:val="1"/>
      <w:numFmt w:val="bullet"/>
      <w:lvlText w:val=""/>
      <w:lvlJc w:val="left"/>
      <w:pPr>
        <w:ind w:left="2727" w:hanging="360"/>
      </w:pPr>
      <w:rPr>
        <w:rFonts w:ascii="Wingdings" w:hAnsi="Wingdings" w:hint="default"/>
      </w:rPr>
    </w:lvl>
    <w:lvl w:ilvl="3" w:tplc="14090001" w:tentative="1">
      <w:start w:val="1"/>
      <w:numFmt w:val="bullet"/>
      <w:lvlText w:val=""/>
      <w:lvlJc w:val="left"/>
      <w:pPr>
        <w:ind w:left="3447" w:hanging="360"/>
      </w:pPr>
      <w:rPr>
        <w:rFonts w:ascii="Symbol" w:hAnsi="Symbol" w:hint="default"/>
      </w:rPr>
    </w:lvl>
    <w:lvl w:ilvl="4" w:tplc="14090003" w:tentative="1">
      <w:start w:val="1"/>
      <w:numFmt w:val="bullet"/>
      <w:lvlText w:val="o"/>
      <w:lvlJc w:val="left"/>
      <w:pPr>
        <w:ind w:left="4167" w:hanging="360"/>
      </w:pPr>
      <w:rPr>
        <w:rFonts w:ascii="Courier New" w:hAnsi="Courier New" w:cs="Courier New" w:hint="default"/>
      </w:rPr>
    </w:lvl>
    <w:lvl w:ilvl="5" w:tplc="14090005" w:tentative="1">
      <w:start w:val="1"/>
      <w:numFmt w:val="bullet"/>
      <w:lvlText w:val=""/>
      <w:lvlJc w:val="left"/>
      <w:pPr>
        <w:ind w:left="4887" w:hanging="360"/>
      </w:pPr>
      <w:rPr>
        <w:rFonts w:ascii="Wingdings" w:hAnsi="Wingdings" w:hint="default"/>
      </w:rPr>
    </w:lvl>
    <w:lvl w:ilvl="6" w:tplc="14090001" w:tentative="1">
      <w:start w:val="1"/>
      <w:numFmt w:val="bullet"/>
      <w:lvlText w:val=""/>
      <w:lvlJc w:val="left"/>
      <w:pPr>
        <w:ind w:left="5607" w:hanging="360"/>
      </w:pPr>
      <w:rPr>
        <w:rFonts w:ascii="Symbol" w:hAnsi="Symbol" w:hint="default"/>
      </w:rPr>
    </w:lvl>
    <w:lvl w:ilvl="7" w:tplc="14090003" w:tentative="1">
      <w:start w:val="1"/>
      <w:numFmt w:val="bullet"/>
      <w:lvlText w:val="o"/>
      <w:lvlJc w:val="left"/>
      <w:pPr>
        <w:ind w:left="6327" w:hanging="360"/>
      </w:pPr>
      <w:rPr>
        <w:rFonts w:ascii="Courier New" w:hAnsi="Courier New" w:cs="Courier New" w:hint="default"/>
      </w:rPr>
    </w:lvl>
    <w:lvl w:ilvl="8" w:tplc="14090005" w:tentative="1">
      <w:start w:val="1"/>
      <w:numFmt w:val="bullet"/>
      <w:lvlText w:val=""/>
      <w:lvlJc w:val="left"/>
      <w:pPr>
        <w:ind w:left="7047" w:hanging="360"/>
      </w:pPr>
      <w:rPr>
        <w:rFonts w:ascii="Wingdings" w:hAnsi="Wingdings" w:hint="default"/>
      </w:rPr>
    </w:lvl>
  </w:abstractNum>
  <w:abstractNum w:abstractNumId="19" w15:restartNumberingAfterBreak="0">
    <w:nsid w:val="094846EA"/>
    <w:multiLevelType w:val="hybridMultilevel"/>
    <w:tmpl w:val="6F6049D4"/>
    <w:lvl w:ilvl="0" w:tplc="B7AE35F0">
      <w:start w:val="1"/>
      <w:numFmt w:val="lowerLetter"/>
      <w:lvlText w:val="%1)"/>
      <w:lvlJc w:val="left"/>
      <w:pPr>
        <w:ind w:left="1571" w:hanging="360"/>
      </w:pPr>
      <w:rPr>
        <w:color w:val="auto"/>
      </w:rPr>
    </w:lvl>
    <w:lvl w:ilvl="1" w:tplc="14090019" w:tentative="1">
      <w:start w:val="1"/>
      <w:numFmt w:val="lowerLetter"/>
      <w:lvlText w:val="%2."/>
      <w:lvlJc w:val="left"/>
      <w:pPr>
        <w:ind w:left="2291" w:hanging="360"/>
      </w:pPr>
    </w:lvl>
    <w:lvl w:ilvl="2" w:tplc="1409001B" w:tentative="1">
      <w:start w:val="1"/>
      <w:numFmt w:val="lowerRoman"/>
      <w:lvlText w:val="%3."/>
      <w:lvlJc w:val="right"/>
      <w:pPr>
        <w:ind w:left="3011" w:hanging="180"/>
      </w:pPr>
    </w:lvl>
    <w:lvl w:ilvl="3" w:tplc="1409000F" w:tentative="1">
      <w:start w:val="1"/>
      <w:numFmt w:val="decimal"/>
      <w:lvlText w:val="%4."/>
      <w:lvlJc w:val="left"/>
      <w:pPr>
        <w:ind w:left="3731" w:hanging="360"/>
      </w:pPr>
    </w:lvl>
    <w:lvl w:ilvl="4" w:tplc="14090019" w:tentative="1">
      <w:start w:val="1"/>
      <w:numFmt w:val="lowerLetter"/>
      <w:lvlText w:val="%5."/>
      <w:lvlJc w:val="left"/>
      <w:pPr>
        <w:ind w:left="4451" w:hanging="360"/>
      </w:pPr>
    </w:lvl>
    <w:lvl w:ilvl="5" w:tplc="1409001B" w:tentative="1">
      <w:start w:val="1"/>
      <w:numFmt w:val="lowerRoman"/>
      <w:lvlText w:val="%6."/>
      <w:lvlJc w:val="right"/>
      <w:pPr>
        <w:ind w:left="5171" w:hanging="180"/>
      </w:pPr>
    </w:lvl>
    <w:lvl w:ilvl="6" w:tplc="1409000F" w:tentative="1">
      <w:start w:val="1"/>
      <w:numFmt w:val="decimal"/>
      <w:lvlText w:val="%7."/>
      <w:lvlJc w:val="left"/>
      <w:pPr>
        <w:ind w:left="5891" w:hanging="360"/>
      </w:pPr>
    </w:lvl>
    <w:lvl w:ilvl="7" w:tplc="14090019" w:tentative="1">
      <w:start w:val="1"/>
      <w:numFmt w:val="lowerLetter"/>
      <w:lvlText w:val="%8."/>
      <w:lvlJc w:val="left"/>
      <w:pPr>
        <w:ind w:left="6611" w:hanging="360"/>
      </w:pPr>
    </w:lvl>
    <w:lvl w:ilvl="8" w:tplc="1409001B" w:tentative="1">
      <w:start w:val="1"/>
      <w:numFmt w:val="lowerRoman"/>
      <w:lvlText w:val="%9."/>
      <w:lvlJc w:val="right"/>
      <w:pPr>
        <w:ind w:left="7331" w:hanging="180"/>
      </w:pPr>
    </w:lvl>
  </w:abstractNum>
  <w:abstractNum w:abstractNumId="20" w15:restartNumberingAfterBreak="0">
    <w:nsid w:val="09595E85"/>
    <w:multiLevelType w:val="hybridMultilevel"/>
    <w:tmpl w:val="D63EA414"/>
    <w:lvl w:ilvl="0" w:tplc="14090001">
      <w:start w:val="1"/>
      <w:numFmt w:val="bullet"/>
      <w:lvlText w:val=""/>
      <w:lvlJc w:val="left"/>
      <w:pPr>
        <w:ind w:left="1080" w:hanging="720"/>
      </w:pPr>
      <w:rPr>
        <w:rFonts w:ascii="Symbol" w:hAnsi="Symbol" w:hint="default"/>
      </w:rPr>
    </w:lvl>
    <w:lvl w:ilvl="1" w:tplc="14090003" w:tentative="1">
      <w:start w:val="1"/>
      <w:numFmt w:val="bullet"/>
      <w:lvlText w:val="o"/>
      <w:lvlJc w:val="left"/>
      <w:pPr>
        <w:ind w:left="1440" w:hanging="360"/>
      </w:pPr>
      <w:rPr>
        <w:rFonts w:ascii="Courier New" w:hAnsi="Courier New" w:cs="Courier New" w:hint="default"/>
      </w:rPr>
    </w:lvl>
    <w:lvl w:ilvl="2" w:tplc="14090005" w:tentative="1">
      <w:start w:val="1"/>
      <w:numFmt w:val="bullet"/>
      <w:lvlText w:val=""/>
      <w:lvlJc w:val="left"/>
      <w:pPr>
        <w:ind w:left="2160" w:hanging="360"/>
      </w:pPr>
      <w:rPr>
        <w:rFonts w:ascii="Wingdings" w:hAnsi="Wingdings" w:hint="default"/>
      </w:rPr>
    </w:lvl>
    <w:lvl w:ilvl="3" w:tplc="14090001" w:tentative="1">
      <w:start w:val="1"/>
      <w:numFmt w:val="bullet"/>
      <w:lvlText w:val=""/>
      <w:lvlJc w:val="left"/>
      <w:pPr>
        <w:ind w:left="2880" w:hanging="360"/>
      </w:pPr>
      <w:rPr>
        <w:rFonts w:ascii="Symbol" w:hAnsi="Symbol" w:hint="default"/>
      </w:rPr>
    </w:lvl>
    <w:lvl w:ilvl="4" w:tplc="14090003" w:tentative="1">
      <w:start w:val="1"/>
      <w:numFmt w:val="bullet"/>
      <w:lvlText w:val="o"/>
      <w:lvlJc w:val="left"/>
      <w:pPr>
        <w:ind w:left="3600" w:hanging="360"/>
      </w:pPr>
      <w:rPr>
        <w:rFonts w:ascii="Courier New" w:hAnsi="Courier New" w:cs="Courier New" w:hint="default"/>
      </w:rPr>
    </w:lvl>
    <w:lvl w:ilvl="5" w:tplc="14090005" w:tentative="1">
      <w:start w:val="1"/>
      <w:numFmt w:val="bullet"/>
      <w:lvlText w:val=""/>
      <w:lvlJc w:val="left"/>
      <w:pPr>
        <w:ind w:left="4320" w:hanging="360"/>
      </w:pPr>
      <w:rPr>
        <w:rFonts w:ascii="Wingdings" w:hAnsi="Wingdings" w:hint="default"/>
      </w:rPr>
    </w:lvl>
    <w:lvl w:ilvl="6" w:tplc="14090001" w:tentative="1">
      <w:start w:val="1"/>
      <w:numFmt w:val="bullet"/>
      <w:lvlText w:val=""/>
      <w:lvlJc w:val="left"/>
      <w:pPr>
        <w:ind w:left="5040" w:hanging="360"/>
      </w:pPr>
      <w:rPr>
        <w:rFonts w:ascii="Symbol" w:hAnsi="Symbol" w:hint="default"/>
      </w:rPr>
    </w:lvl>
    <w:lvl w:ilvl="7" w:tplc="14090003" w:tentative="1">
      <w:start w:val="1"/>
      <w:numFmt w:val="bullet"/>
      <w:lvlText w:val="o"/>
      <w:lvlJc w:val="left"/>
      <w:pPr>
        <w:ind w:left="5760" w:hanging="360"/>
      </w:pPr>
      <w:rPr>
        <w:rFonts w:ascii="Courier New" w:hAnsi="Courier New" w:cs="Courier New" w:hint="default"/>
      </w:rPr>
    </w:lvl>
    <w:lvl w:ilvl="8" w:tplc="14090005" w:tentative="1">
      <w:start w:val="1"/>
      <w:numFmt w:val="bullet"/>
      <w:lvlText w:val=""/>
      <w:lvlJc w:val="left"/>
      <w:pPr>
        <w:ind w:left="6480" w:hanging="360"/>
      </w:pPr>
      <w:rPr>
        <w:rFonts w:ascii="Wingdings" w:hAnsi="Wingdings" w:hint="default"/>
      </w:rPr>
    </w:lvl>
  </w:abstractNum>
  <w:abstractNum w:abstractNumId="21" w15:restartNumberingAfterBreak="0">
    <w:nsid w:val="0A79704A"/>
    <w:multiLevelType w:val="hybridMultilevel"/>
    <w:tmpl w:val="205CB114"/>
    <w:lvl w:ilvl="0" w:tplc="14090001">
      <w:start w:val="1"/>
      <w:numFmt w:val="bullet"/>
      <w:lvlText w:val=""/>
      <w:lvlJc w:val="left"/>
      <w:pPr>
        <w:ind w:left="2138" w:hanging="360"/>
      </w:pPr>
      <w:rPr>
        <w:rFonts w:ascii="Symbol" w:hAnsi="Symbol" w:hint="default"/>
      </w:rPr>
    </w:lvl>
    <w:lvl w:ilvl="1" w:tplc="14090003" w:tentative="1">
      <w:start w:val="1"/>
      <w:numFmt w:val="bullet"/>
      <w:lvlText w:val="o"/>
      <w:lvlJc w:val="left"/>
      <w:pPr>
        <w:ind w:left="2858" w:hanging="360"/>
      </w:pPr>
      <w:rPr>
        <w:rFonts w:ascii="Courier New" w:hAnsi="Courier New" w:cs="Courier New" w:hint="default"/>
      </w:rPr>
    </w:lvl>
    <w:lvl w:ilvl="2" w:tplc="14090005" w:tentative="1">
      <w:start w:val="1"/>
      <w:numFmt w:val="bullet"/>
      <w:lvlText w:val=""/>
      <w:lvlJc w:val="left"/>
      <w:pPr>
        <w:ind w:left="3578" w:hanging="360"/>
      </w:pPr>
      <w:rPr>
        <w:rFonts w:ascii="Wingdings" w:hAnsi="Wingdings" w:hint="default"/>
      </w:rPr>
    </w:lvl>
    <w:lvl w:ilvl="3" w:tplc="14090001" w:tentative="1">
      <w:start w:val="1"/>
      <w:numFmt w:val="bullet"/>
      <w:lvlText w:val=""/>
      <w:lvlJc w:val="left"/>
      <w:pPr>
        <w:ind w:left="4298" w:hanging="360"/>
      </w:pPr>
      <w:rPr>
        <w:rFonts w:ascii="Symbol" w:hAnsi="Symbol" w:hint="default"/>
      </w:rPr>
    </w:lvl>
    <w:lvl w:ilvl="4" w:tplc="14090003" w:tentative="1">
      <w:start w:val="1"/>
      <w:numFmt w:val="bullet"/>
      <w:lvlText w:val="o"/>
      <w:lvlJc w:val="left"/>
      <w:pPr>
        <w:ind w:left="5018" w:hanging="360"/>
      </w:pPr>
      <w:rPr>
        <w:rFonts w:ascii="Courier New" w:hAnsi="Courier New" w:cs="Courier New" w:hint="default"/>
      </w:rPr>
    </w:lvl>
    <w:lvl w:ilvl="5" w:tplc="14090005" w:tentative="1">
      <w:start w:val="1"/>
      <w:numFmt w:val="bullet"/>
      <w:lvlText w:val=""/>
      <w:lvlJc w:val="left"/>
      <w:pPr>
        <w:ind w:left="5738" w:hanging="360"/>
      </w:pPr>
      <w:rPr>
        <w:rFonts w:ascii="Wingdings" w:hAnsi="Wingdings" w:hint="default"/>
      </w:rPr>
    </w:lvl>
    <w:lvl w:ilvl="6" w:tplc="14090001" w:tentative="1">
      <w:start w:val="1"/>
      <w:numFmt w:val="bullet"/>
      <w:lvlText w:val=""/>
      <w:lvlJc w:val="left"/>
      <w:pPr>
        <w:ind w:left="6458" w:hanging="360"/>
      </w:pPr>
      <w:rPr>
        <w:rFonts w:ascii="Symbol" w:hAnsi="Symbol" w:hint="default"/>
      </w:rPr>
    </w:lvl>
    <w:lvl w:ilvl="7" w:tplc="14090003" w:tentative="1">
      <w:start w:val="1"/>
      <w:numFmt w:val="bullet"/>
      <w:lvlText w:val="o"/>
      <w:lvlJc w:val="left"/>
      <w:pPr>
        <w:ind w:left="7178" w:hanging="360"/>
      </w:pPr>
      <w:rPr>
        <w:rFonts w:ascii="Courier New" w:hAnsi="Courier New" w:cs="Courier New" w:hint="default"/>
      </w:rPr>
    </w:lvl>
    <w:lvl w:ilvl="8" w:tplc="14090005" w:tentative="1">
      <w:start w:val="1"/>
      <w:numFmt w:val="bullet"/>
      <w:lvlText w:val=""/>
      <w:lvlJc w:val="left"/>
      <w:pPr>
        <w:ind w:left="7898" w:hanging="360"/>
      </w:pPr>
      <w:rPr>
        <w:rFonts w:ascii="Wingdings" w:hAnsi="Wingdings" w:hint="default"/>
      </w:rPr>
    </w:lvl>
  </w:abstractNum>
  <w:abstractNum w:abstractNumId="22" w15:restartNumberingAfterBreak="0">
    <w:nsid w:val="0A9F1465"/>
    <w:multiLevelType w:val="hybridMultilevel"/>
    <w:tmpl w:val="265614B0"/>
    <w:lvl w:ilvl="0" w:tplc="14090001">
      <w:start w:val="1"/>
      <w:numFmt w:val="bullet"/>
      <w:lvlText w:val=""/>
      <w:lvlJc w:val="left"/>
      <w:pPr>
        <w:ind w:left="1571" w:hanging="360"/>
      </w:pPr>
      <w:rPr>
        <w:rFonts w:ascii="Symbol" w:hAnsi="Symbol" w:hint="default"/>
      </w:rPr>
    </w:lvl>
    <w:lvl w:ilvl="1" w:tplc="14090003" w:tentative="1">
      <w:start w:val="1"/>
      <w:numFmt w:val="bullet"/>
      <w:lvlText w:val="o"/>
      <w:lvlJc w:val="left"/>
      <w:pPr>
        <w:ind w:left="2291" w:hanging="360"/>
      </w:pPr>
      <w:rPr>
        <w:rFonts w:ascii="Courier New" w:hAnsi="Courier New" w:cs="Courier New" w:hint="default"/>
      </w:rPr>
    </w:lvl>
    <w:lvl w:ilvl="2" w:tplc="14090005" w:tentative="1">
      <w:start w:val="1"/>
      <w:numFmt w:val="bullet"/>
      <w:lvlText w:val=""/>
      <w:lvlJc w:val="left"/>
      <w:pPr>
        <w:ind w:left="3011" w:hanging="360"/>
      </w:pPr>
      <w:rPr>
        <w:rFonts w:ascii="Wingdings" w:hAnsi="Wingdings" w:hint="default"/>
      </w:rPr>
    </w:lvl>
    <w:lvl w:ilvl="3" w:tplc="14090001" w:tentative="1">
      <w:start w:val="1"/>
      <w:numFmt w:val="bullet"/>
      <w:lvlText w:val=""/>
      <w:lvlJc w:val="left"/>
      <w:pPr>
        <w:ind w:left="3731" w:hanging="360"/>
      </w:pPr>
      <w:rPr>
        <w:rFonts w:ascii="Symbol" w:hAnsi="Symbol" w:hint="default"/>
      </w:rPr>
    </w:lvl>
    <w:lvl w:ilvl="4" w:tplc="14090003" w:tentative="1">
      <w:start w:val="1"/>
      <w:numFmt w:val="bullet"/>
      <w:lvlText w:val="o"/>
      <w:lvlJc w:val="left"/>
      <w:pPr>
        <w:ind w:left="4451" w:hanging="360"/>
      </w:pPr>
      <w:rPr>
        <w:rFonts w:ascii="Courier New" w:hAnsi="Courier New" w:cs="Courier New" w:hint="default"/>
      </w:rPr>
    </w:lvl>
    <w:lvl w:ilvl="5" w:tplc="14090005" w:tentative="1">
      <w:start w:val="1"/>
      <w:numFmt w:val="bullet"/>
      <w:lvlText w:val=""/>
      <w:lvlJc w:val="left"/>
      <w:pPr>
        <w:ind w:left="5171" w:hanging="360"/>
      </w:pPr>
      <w:rPr>
        <w:rFonts w:ascii="Wingdings" w:hAnsi="Wingdings" w:hint="default"/>
      </w:rPr>
    </w:lvl>
    <w:lvl w:ilvl="6" w:tplc="14090001" w:tentative="1">
      <w:start w:val="1"/>
      <w:numFmt w:val="bullet"/>
      <w:lvlText w:val=""/>
      <w:lvlJc w:val="left"/>
      <w:pPr>
        <w:ind w:left="5891" w:hanging="360"/>
      </w:pPr>
      <w:rPr>
        <w:rFonts w:ascii="Symbol" w:hAnsi="Symbol" w:hint="default"/>
      </w:rPr>
    </w:lvl>
    <w:lvl w:ilvl="7" w:tplc="14090003" w:tentative="1">
      <w:start w:val="1"/>
      <w:numFmt w:val="bullet"/>
      <w:lvlText w:val="o"/>
      <w:lvlJc w:val="left"/>
      <w:pPr>
        <w:ind w:left="6611" w:hanging="360"/>
      </w:pPr>
      <w:rPr>
        <w:rFonts w:ascii="Courier New" w:hAnsi="Courier New" w:cs="Courier New" w:hint="default"/>
      </w:rPr>
    </w:lvl>
    <w:lvl w:ilvl="8" w:tplc="14090005" w:tentative="1">
      <w:start w:val="1"/>
      <w:numFmt w:val="bullet"/>
      <w:lvlText w:val=""/>
      <w:lvlJc w:val="left"/>
      <w:pPr>
        <w:ind w:left="7331" w:hanging="360"/>
      </w:pPr>
      <w:rPr>
        <w:rFonts w:ascii="Wingdings" w:hAnsi="Wingdings" w:hint="default"/>
      </w:rPr>
    </w:lvl>
  </w:abstractNum>
  <w:abstractNum w:abstractNumId="23" w15:restartNumberingAfterBreak="0">
    <w:nsid w:val="0B17233F"/>
    <w:multiLevelType w:val="hybridMultilevel"/>
    <w:tmpl w:val="C848F852"/>
    <w:lvl w:ilvl="0" w:tplc="1409000F">
      <w:start w:val="1"/>
      <w:numFmt w:val="decimal"/>
      <w:lvlText w:val="%1."/>
      <w:lvlJc w:val="left"/>
      <w:pPr>
        <w:ind w:left="720" w:hanging="360"/>
      </w:pPr>
    </w:lvl>
    <w:lvl w:ilvl="1" w:tplc="14090019" w:tentative="1">
      <w:start w:val="1"/>
      <w:numFmt w:val="lowerLetter"/>
      <w:lvlText w:val="%2."/>
      <w:lvlJc w:val="left"/>
      <w:pPr>
        <w:ind w:left="1440" w:hanging="360"/>
      </w:pPr>
    </w:lvl>
    <w:lvl w:ilvl="2" w:tplc="1409001B" w:tentative="1">
      <w:start w:val="1"/>
      <w:numFmt w:val="lowerRoman"/>
      <w:lvlText w:val="%3."/>
      <w:lvlJc w:val="right"/>
      <w:pPr>
        <w:ind w:left="2160" w:hanging="180"/>
      </w:pPr>
    </w:lvl>
    <w:lvl w:ilvl="3" w:tplc="1409000F" w:tentative="1">
      <w:start w:val="1"/>
      <w:numFmt w:val="decimal"/>
      <w:lvlText w:val="%4."/>
      <w:lvlJc w:val="left"/>
      <w:pPr>
        <w:ind w:left="2880" w:hanging="360"/>
      </w:pPr>
    </w:lvl>
    <w:lvl w:ilvl="4" w:tplc="14090019" w:tentative="1">
      <w:start w:val="1"/>
      <w:numFmt w:val="lowerLetter"/>
      <w:lvlText w:val="%5."/>
      <w:lvlJc w:val="left"/>
      <w:pPr>
        <w:ind w:left="3600" w:hanging="360"/>
      </w:pPr>
    </w:lvl>
    <w:lvl w:ilvl="5" w:tplc="1409001B" w:tentative="1">
      <w:start w:val="1"/>
      <w:numFmt w:val="lowerRoman"/>
      <w:lvlText w:val="%6."/>
      <w:lvlJc w:val="right"/>
      <w:pPr>
        <w:ind w:left="4320" w:hanging="180"/>
      </w:pPr>
    </w:lvl>
    <w:lvl w:ilvl="6" w:tplc="1409000F" w:tentative="1">
      <w:start w:val="1"/>
      <w:numFmt w:val="decimal"/>
      <w:lvlText w:val="%7."/>
      <w:lvlJc w:val="left"/>
      <w:pPr>
        <w:ind w:left="5040" w:hanging="360"/>
      </w:pPr>
    </w:lvl>
    <w:lvl w:ilvl="7" w:tplc="14090019" w:tentative="1">
      <w:start w:val="1"/>
      <w:numFmt w:val="lowerLetter"/>
      <w:lvlText w:val="%8."/>
      <w:lvlJc w:val="left"/>
      <w:pPr>
        <w:ind w:left="5760" w:hanging="360"/>
      </w:pPr>
    </w:lvl>
    <w:lvl w:ilvl="8" w:tplc="1409001B" w:tentative="1">
      <w:start w:val="1"/>
      <w:numFmt w:val="lowerRoman"/>
      <w:lvlText w:val="%9."/>
      <w:lvlJc w:val="right"/>
      <w:pPr>
        <w:ind w:left="6480" w:hanging="180"/>
      </w:pPr>
    </w:lvl>
  </w:abstractNum>
  <w:abstractNum w:abstractNumId="24" w15:restartNumberingAfterBreak="0">
    <w:nsid w:val="0B864A88"/>
    <w:multiLevelType w:val="hybridMultilevel"/>
    <w:tmpl w:val="00FAD6F6"/>
    <w:lvl w:ilvl="0" w:tplc="14090001">
      <w:start w:val="1"/>
      <w:numFmt w:val="bullet"/>
      <w:lvlText w:val=""/>
      <w:lvlJc w:val="left"/>
      <w:pPr>
        <w:ind w:left="720" w:hanging="360"/>
      </w:pPr>
      <w:rPr>
        <w:rFonts w:ascii="Symbol" w:hAnsi="Symbol" w:hint="default"/>
      </w:rPr>
    </w:lvl>
    <w:lvl w:ilvl="1" w:tplc="14090003" w:tentative="1">
      <w:start w:val="1"/>
      <w:numFmt w:val="bullet"/>
      <w:lvlText w:val="o"/>
      <w:lvlJc w:val="left"/>
      <w:pPr>
        <w:ind w:left="1440" w:hanging="360"/>
      </w:pPr>
      <w:rPr>
        <w:rFonts w:ascii="Courier New" w:hAnsi="Courier New" w:cs="Courier New" w:hint="default"/>
      </w:rPr>
    </w:lvl>
    <w:lvl w:ilvl="2" w:tplc="14090005" w:tentative="1">
      <w:start w:val="1"/>
      <w:numFmt w:val="bullet"/>
      <w:lvlText w:val=""/>
      <w:lvlJc w:val="left"/>
      <w:pPr>
        <w:ind w:left="2160" w:hanging="360"/>
      </w:pPr>
      <w:rPr>
        <w:rFonts w:ascii="Wingdings" w:hAnsi="Wingdings" w:hint="default"/>
      </w:rPr>
    </w:lvl>
    <w:lvl w:ilvl="3" w:tplc="14090001" w:tentative="1">
      <w:start w:val="1"/>
      <w:numFmt w:val="bullet"/>
      <w:lvlText w:val=""/>
      <w:lvlJc w:val="left"/>
      <w:pPr>
        <w:ind w:left="2880" w:hanging="360"/>
      </w:pPr>
      <w:rPr>
        <w:rFonts w:ascii="Symbol" w:hAnsi="Symbol" w:hint="default"/>
      </w:rPr>
    </w:lvl>
    <w:lvl w:ilvl="4" w:tplc="14090003" w:tentative="1">
      <w:start w:val="1"/>
      <w:numFmt w:val="bullet"/>
      <w:lvlText w:val="o"/>
      <w:lvlJc w:val="left"/>
      <w:pPr>
        <w:ind w:left="3600" w:hanging="360"/>
      </w:pPr>
      <w:rPr>
        <w:rFonts w:ascii="Courier New" w:hAnsi="Courier New" w:cs="Courier New" w:hint="default"/>
      </w:rPr>
    </w:lvl>
    <w:lvl w:ilvl="5" w:tplc="14090005" w:tentative="1">
      <w:start w:val="1"/>
      <w:numFmt w:val="bullet"/>
      <w:lvlText w:val=""/>
      <w:lvlJc w:val="left"/>
      <w:pPr>
        <w:ind w:left="4320" w:hanging="360"/>
      </w:pPr>
      <w:rPr>
        <w:rFonts w:ascii="Wingdings" w:hAnsi="Wingdings" w:hint="default"/>
      </w:rPr>
    </w:lvl>
    <w:lvl w:ilvl="6" w:tplc="14090001" w:tentative="1">
      <w:start w:val="1"/>
      <w:numFmt w:val="bullet"/>
      <w:lvlText w:val=""/>
      <w:lvlJc w:val="left"/>
      <w:pPr>
        <w:ind w:left="5040" w:hanging="360"/>
      </w:pPr>
      <w:rPr>
        <w:rFonts w:ascii="Symbol" w:hAnsi="Symbol" w:hint="default"/>
      </w:rPr>
    </w:lvl>
    <w:lvl w:ilvl="7" w:tplc="14090003" w:tentative="1">
      <w:start w:val="1"/>
      <w:numFmt w:val="bullet"/>
      <w:lvlText w:val="o"/>
      <w:lvlJc w:val="left"/>
      <w:pPr>
        <w:ind w:left="5760" w:hanging="360"/>
      </w:pPr>
      <w:rPr>
        <w:rFonts w:ascii="Courier New" w:hAnsi="Courier New" w:cs="Courier New" w:hint="default"/>
      </w:rPr>
    </w:lvl>
    <w:lvl w:ilvl="8" w:tplc="14090005" w:tentative="1">
      <w:start w:val="1"/>
      <w:numFmt w:val="bullet"/>
      <w:lvlText w:val=""/>
      <w:lvlJc w:val="left"/>
      <w:pPr>
        <w:ind w:left="6480" w:hanging="360"/>
      </w:pPr>
      <w:rPr>
        <w:rFonts w:ascii="Wingdings" w:hAnsi="Wingdings" w:hint="default"/>
      </w:rPr>
    </w:lvl>
  </w:abstractNum>
  <w:abstractNum w:abstractNumId="25" w15:restartNumberingAfterBreak="0">
    <w:nsid w:val="0B9751CE"/>
    <w:multiLevelType w:val="hybridMultilevel"/>
    <w:tmpl w:val="75303406"/>
    <w:lvl w:ilvl="0" w:tplc="1409000F">
      <w:start w:val="1"/>
      <w:numFmt w:val="decimal"/>
      <w:lvlText w:val="%1."/>
      <w:lvlJc w:val="left"/>
      <w:pPr>
        <w:ind w:left="720" w:hanging="360"/>
      </w:pPr>
    </w:lvl>
    <w:lvl w:ilvl="1" w:tplc="1409000F">
      <w:start w:val="1"/>
      <w:numFmt w:val="decimal"/>
      <w:lvlText w:val="%2."/>
      <w:lvlJc w:val="left"/>
      <w:pPr>
        <w:ind w:left="1440" w:hanging="360"/>
      </w:pPr>
    </w:lvl>
    <w:lvl w:ilvl="2" w:tplc="1409001B" w:tentative="1">
      <w:start w:val="1"/>
      <w:numFmt w:val="lowerRoman"/>
      <w:lvlText w:val="%3."/>
      <w:lvlJc w:val="right"/>
      <w:pPr>
        <w:ind w:left="2160" w:hanging="180"/>
      </w:pPr>
    </w:lvl>
    <w:lvl w:ilvl="3" w:tplc="1409000F" w:tentative="1">
      <w:start w:val="1"/>
      <w:numFmt w:val="decimal"/>
      <w:lvlText w:val="%4."/>
      <w:lvlJc w:val="left"/>
      <w:pPr>
        <w:ind w:left="2880" w:hanging="360"/>
      </w:pPr>
    </w:lvl>
    <w:lvl w:ilvl="4" w:tplc="14090019" w:tentative="1">
      <w:start w:val="1"/>
      <w:numFmt w:val="lowerLetter"/>
      <w:lvlText w:val="%5."/>
      <w:lvlJc w:val="left"/>
      <w:pPr>
        <w:ind w:left="3600" w:hanging="360"/>
      </w:pPr>
    </w:lvl>
    <w:lvl w:ilvl="5" w:tplc="1409001B" w:tentative="1">
      <w:start w:val="1"/>
      <w:numFmt w:val="lowerRoman"/>
      <w:lvlText w:val="%6."/>
      <w:lvlJc w:val="right"/>
      <w:pPr>
        <w:ind w:left="4320" w:hanging="180"/>
      </w:pPr>
    </w:lvl>
    <w:lvl w:ilvl="6" w:tplc="1409000F" w:tentative="1">
      <w:start w:val="1"/>
      <w:numFmt w:val="decimal"/>
      <w:lvlText w:val="%7."/>
      <w:lvlJc w:val="left"/>
      <w:pPr>
        <w:ind w:left="5040" w:hanging="360"/>
      </w:pPr>
    </w:lvl>
    <w:lvl w:ilvl="7" w:tplc="14090019" w:tentative="1">
      <w:start w:val="1"/>
      <w:numFmt w:val="lowerLetter"/>
      <w:lvlText w:val="%8."/>
      <w:lvlJc w:val="left"/>
      <w:pPr>
        <w:ind w:left="5760" w:hanging="360"/>
      </w:pPr>
    </w:lvl>
    <w:lvl w:ilvl="8" w:tplc="1409001B" w:tentative="1">
      <w:start w:val="1"/>
      <w:numFmt w:val="lowerRoman"/>
      <w:lvlText w:val="%9."/>
      <w:lvlJc w:val="right"/>
      <w:pPr>
        <w:ind w:left="6480" w:hanging="180"/>
      </w:pPr>
    </w:lvl>
  </w:abstractNum>
  <w:abstractNum w:abstractNumId="26" w15:restartNumberingAfterBreak="0">
    <w:nsid w:val="0CE431D3"/>
    <w:multiLevelType w:val="hybridMultilevel"/>
    <w:tmpl w:val="3FEEFA48"/>
    <w:lvl w:ilvl="0" w:tplc="08090001">
      <w:start w:val="1"/>
      <w:numFmt w:val="bullet"/>
      <w:lvlText w:val=""/>
      <w:lvlJc w:val="left"/>
      <w:pPr>
        <w:ind w:left="774" w:hanging="360"/>
      </w:pPr>
      <w:rPr>
        <w:rFonts w:ascii="Symbol" w:hAnsi="Symbol" w:hint="default"/>
      </w:rPr>
    </w:lvl>
    <w:lvl w:ilvl="1" w:tplc="08090003" w:tentative="1">
      <w:start w:val="1"/>
      <w:numFmt w:val="bullet"/>
      <w:lvlText w:val="o"/>
      <w:lvlJc w:val="left"/>
      <w:pPr>
        <w:ind w:left="1494" w:hanging="360"/>
      </w:pPr>
      <w:rPr>
        <w:rFonts w:ascii="Courier New" w:hAnsi="Courier New" w:cs="Courier New" w:hint="default"/>
      </w:rPr>
    </w:lvl>
    <w:lvl w:ilvl="2" w:tplc="08090005" w:tentative="1">
      <w:start w:val="1"/>
      <w:numFmt w:val="bullet"/>
      <w:lvlText w:val=""/>
      <w:lvlJc w:val="left"/>
      <w:pPr>
        <w:ind w:left="2214" w:hanging="360"/>
      </w:pPr>
      <w:rPr>
        <w:rFonts w:ascii="Wingdings" w:hAnsi="Wingdings" w:hint="default"/>
      </w:rPr>
    </w:lvl>
    <w:lvl w:ilvl="3" w:tplc="08090001" w:tentative="1">
      <w:start w:val="1"/>
      <w:numFmt w:val="bullet"/>
      <w:lvlText w:val=""/>
      <w:lvlJc w:val="left"/>
      <w:pPr>
        <w:ind w:left="2934" w:hanging="360"/>
      </w:pPr>
      <w:rPr>
        <w:rFonts w:ascii="Symbol" w:hAnsi="Symbol" w:hint="default"/>
      </w:rPr>
    </w:lvl>
    <w:lvl w:ilvl="4" w:tplc="08090003" w:tentative="1">
      <w:start w:val="1"/>
      <w:numFmt w:val="bullet"/>
      <w:lvlText w:val="o"/>
      <w:lvlJc w:val="left"/>
      <w:pPr>
        <w:ind w:left="3654" w:hanging="360"/>
      </w:pPr>
      <w:rPr>
        <w:rFonts w:ascii="Courier New" w:hAnsi="Courier New" w:cs="Courier New" w:hint="default"/>
      </w:rPr>
    </w:lvl>
    <w:lvl w:ilvl="5" w:tplc="08090005" w:tentative="1">
      <w:start w:val="1"/>
      <w:numFmt w:val="bullet"/>
      <w:lvlText w:val=""/>
      <w:lvlJc w:val="left"/>
      <w:pPr>
        <w:ind w:left="4374" w:hanging="360"/>
      </w:pPr>
      <w:rPr>
        <w:rFonts w:ascii="Wingdings" w:hAnsi="Wingdings" w:hint="default"/>
      </w:rPr>
    </w:lvl>
    <w:lvl w:ilvl="6" w:tplc="08090001" w:tentative="1">
      <w:start w:val="1"/>
      <w:numFmt w:val="bullet"/>
      <w:lvlText w:val=""/>
      <w:lvlJc w:val="left"/>
      <w:pPr>
        <w:ind w:left="5094" w:hanging="360"/>
      </w:pPr>
      <w:rPr>
        <w:rFonts w:ascii="Symbol" w:hAnsi="Symbol" w:hint="default"/>
      </w:rPr>
    </w:lvl>
    <w:lvl w:ilvl="7" w:tplc="08090003" w:tentative="1">
      <w:start w:val="1"/>
      <w:numFmt w:val="bullet"/>
      <w:lvlText w:val="o"/>
      <w:lvlJc w:val="left"/>
      <w:pPr>
        <w:ind w:left="5814" w:hanging="360"/>
      </w:pPr>
      <w:rPr>
        <w:rFonts w:ascii="Courier New" w:hAnsi="Courier New" w:cs="Courier New" w:hint="default"/>
      </w:rPr>
    </w:lvl>
    <w:lvl w:ilvl="8" w:tplc="08090005" w:tentative="1">
      <w:start w:val="1"/>
      <w:numFmt w:val="bullet"/>
      <w:lvlText w:val=""/>
      <w:lvlJc w:val="left"/>
      <w:pPr>
        <w:ind w:left="6534" w:hanging="360"/>
      </w:pPr>
      <w:rPr>
        <w:rFonts w:ascii="Wingdings" w:hAnsi="Wingdings" w:hint="default"/>
      </w:rPr>
    </w:lvl>
  </w:abstractNum>
  <w:abstractNum w:abstractNumId="27" w15:restartNumberingAfterBreak="0">
    <w:nsid w:val="0DF47D39"/>
    <w:multiLevelType w:val="hybridMultilevel"/>
    <w:tmpl w:val="8CE23B88"/>
    <w:lvl w:ilvl="0" w:tplc="08090001">
      <w:start w:val="1"/>
      <w:numFmt w:val="bullet"/>
      <w:lvlText w:val=""/>
      <w:lvlJc w:val="left"/>
      <w:pPr>
        <w:ind w:left="1571" w:hanging="360"/>
      </w:pPr>
      <w:rPr>
        <w:rFonts w:ascii="Symbol" w:hAnsi="Symbol" w:hint="default"/>
      </w:rPr>
    </w:lvl>
    <w:lvl w:ilvl="1" w:tplc="08090003" w:tentative="1">
      <w:start w:val="1"/>
      <w:numFmt w:val="bullet"/>
      <w:lvlText w:val="o"/>
      <w:lvlJc w:val="left"/>
      <w:pPr>
        <w:ind w:left="2291" w:hanging="360"/>
      </w:pPr>
      <w:rPr>
        <w:rFonts w:ascii="Courier New" w:hAnsi="Courier New" w:cs="Courier New" w:hint="default"/>
      </w:rPr>
    </w:lvl>
    <w:lvl w:ilvl="2" w:tplc="08090005" w:tentative="1">
      <w:start w:val="1"/>
      <w:numFmt w:val="bullet"/>
      <w:lvlText w:val=""/>
      <w:lvlJc w:val="left"/>
      <w:pPr>
        <w:ind w:left="3011" w:hanging="360"/>
      </w:pPr>
      <w:rPr>
        <w:rFonts w:ascii="Wingdings" w:hAnsi="Wingdings" w:hint="default"/>
      </w:rPr>
    </w:lvl>
    <w:lvl w:ilvl="3" w:tplc="08090001" w:tentative="1">
      <w:start w:val="1"/>
      <w:numFmt w:val="bullet"/>
      <w:lvlText w:val=""/>
      <w:lvlJc w:val="left"/>
      <w:pPr>
        <w:ind w:left="3731" w:hanging="360"/>
      </w:pPr>
      <w:rPr>
        <w:rFonts w:ascii="Symbol" w:hAnsi="Symbol" w:hint="default"/>
      </w:rPr>
    </w:lvl>
    <w:lvl w:ilvl="4" w:tplc="08090003" w:tentative="1">
      <w:start w:val="1"/>
      <w:numFmt w:val="bullet"/>
      <w:lvlText w:val="o"/>
      <w:lvlJc w:val="left"/>
      <w:pPr>
        <w:ind w:left="4451" w:hanging="360"/>
      </w:pPr>
      <w:rPr>
        <w:rFonts w:ascii="Courier New" w:hAnsi="Courier New" w:cs="Courier New" w:hint="default"/>
      </w:rPr>
    </w:lvl>
    <w:lvl w:ilvl="5" w:tplc="08090005" w:tentative="1">
      <w:start w:val="1"/>
      <w:numFmt w:val="bullet"/>
      <w:lvlText w:val=""/>
      <w:lvlJc w:val="left"/>
      <w:pPr>
        <w:ind w:left="5171" w:hanging="360"/>
      </w:pPr>
      <w:rPr>
        <w:rFonts w:ascii="Wingdings" w:hAnsi="Wingdings" w:hint="default"/>
      </w:rPr>
    </w:lvl>
    <w:lvl w:ilvl="6" w:tplc="08090001" w:tentative="1">
      <w:start w:val="1"/>
      <w:numFmt w:val="bullet"/>
      <w:lvlText w:val=""/>
      <w:lvlJc w:val="left"/>
      <w:pPr>
        <w:ind w:left="5891" w:hanging="360"/>
      </w:pPr>
      <w:rPr>
        <w:rFonts w:ascii="Symbol" w:hAnsi="Symbol" w:hint="default"/>
      </w:rPr>
    </w:lvl>
    <w:lvl w:ilvl="7" w:tplc="08090003" w:tentative="1">
      <w:start w:val="1"/>
      <w:numFmt w:val="bullet"/>
      <w:lvlText w:val="o"/>
      <w:lvlJc w:val="left"/>
      <w:pPr>
        <w:ind w:left="6611" w:hanging="360"/>
      </w:pPr>
      <w:rPr>
        <w:rFonts w:ascii="Courier New" w:hAnsi="Courier New" w:cs="Courier New" w:hint="default"/>
      </w:rPr>
    </w:lvl>
    <w:lvl w:ilvl="8" w:tplc="08090005" w:tentative="1">
      <w:start w:val="1"/>
      <w:numFmt w:val="bullet"/>
      <w:lvlText w:val=""/>
      <w:lvlJc w:val="left"/>
      <w:pPr>
        <w:ind w:left="7331" w:hanging="360"/>
      </w:pPr>
      <w:rPr>
        <w:rFonts w:ascii="Wingdings" w:hAnsi="Wingdings" w:hint="default"/>
      </w:rPr>
    </w:lvl>
  </w:abstractNum>
  <w:abstractNum w:abstractNumId="28" w15:restartNumberingAfterBreak="0">
    <w:nsid w:val="0E5332B9"/>
    <w:multiLevelType w:val="hybridMultilevel"/>
    <w:tmpl w:val="21E80EFE"/>
    <w:lvl w:ilvl="0" w:tplc="14090001">
      <w:start w:val="1"/>
      <w:numFmt w:val="bullet"/>
      <w:lvlText w:val=""/>
      <w:lvlJc w:val="left"/>
      <w:pPr>
        <w:ind w:left="720" w:hanging="360"/>
      </w:pPr>
      <w:rPr>
        <w:rFonts w:ascii="Symbol" w:hAnsi="Symbol" w:hint="default"/>
      </w:rPr>
    </w:lvl>
    <w:lvl w:ilvl="1" w:tplc="14090001">
      <w:start w:val="1"/>
      <w:numFmt w:val="bullet"/>
      <w:lvlText w:val=""/>
      <w:lvlJc w:val="left"/>
      <w:pPr>
        <w:ind w:left="1440" w:hanging="360"/>
      </w:pPr>
      <w:rPr>
        <w:rFonts w:ascii="Symbol" w:hAnsi="Symbol" w:hint="default"/>
      </w:rPr>
    </w:lvl>
    <w:lvl w:ilvl="2" w:tplc="14090005" w:tentative="1">
      <w:start w:val="1"/>
      <w:numFmt w:val="bullet"/>
      <w:lvlText w:val=""/>
      <w:lvlJc w:val="left"/>
      <w:pPr>
        <w:ind w:left="2160" w:hanging="360"/>
      </w:pPr>
      <w:rPr>
        <w:rFonts w:ascii="Wingdings" w:hAnsi="Wingdings" w:hint="default"/>
      </w:rPr>
    </w:lvl>
    <w:lvl w:ilvl="3" w:tplc="14090001" w:tentative="1">
      <w:start w:val="1"/>
      <w:numFmt w:val="bullet"/>
      <w:lvlText w:val=""/>
      <w:lvlJc w:val="left"/>
      <w:pPr>
        <w:ind w:left="2880" w:hanging="360"/>
      </w:pPr>
      <w:rPr>
        <w:rFonts w:ascii="Symbol" w:hAnsi="Symbol" w:hint="default"/>
      </w:rPr>
    </w:lvl>
    <w:lvl w:ilvl="4" w:tplc="14090003" w:tentative="1">
      <w:start w:val="1"/>
      <w:numFmt w:val="bullet"/>
      <w:lvlText w:val="o"/>
      <w:lvlJc w:val="left"/>
      <w:pPr>
        <w:ind w:left="3600" w:hanging="360"/>
      </w:pPr>
      <w:rPr>
        <w:rFonts w:ascii="Courier New" w:hAnsi="Courier New" w:cs="Courier New" w:hint="default"/>
      </w:rPr>
    </w:lvl>
    <w:lvl w:ilvl="5" w:tplc="14090005" w:tentative="1">
      <w:start w:val="1"/>
      <w:numFmt w:val="bullet"/>
      <w:lvlText w:val=""/>
      <w:lvlJc w:val="left"/>
      <w:pPr>
        <w:ind w:left="4320" w:hanging="360"/>
      </w:pPr>
      <w:rPr>
        <w:rFonts w:ascii="Wingdings" w:hAnsi="Wingdings" w:hint="default"/>
      </w:rPr>
    </w:lvl>
    <w:lvl w:ilvl="6" w:tplc="14090001" w:tentative="1">
      <w:start w:val="1"/>
      <w:numFmt w:val="bullet"/>
      <w:lvlText w:val=""/>
      <w:lvlJc w:val="left"/>
      <w:pPr>
        <w:ind w:left="5040" w:hanging="360"/>
      </w:pPr>
      <w:rPr>
        <w:rFonts w:ascii="Symbol" w:hAnsi="Symbol" w:hint="default"/>
      </w:rPr>
    </w:lvl>
    <w:lvl w:ilvl="7" w:tplc="14090003" w:tentative="1">
      <w:start w:val="1"/>
      <w:numFmt w:val="bullet"/>
      <w:lvlText w:val="o"/>
      <w:lvlJc w:val="left"/>
      <w:pPr>
        <w:ind w:left="5760" w:hanging="360"/>
      </w:pPr>
      <w:rPr>
        <w:rFonts w:ascii="Courier New" w:hAnsi="Courier New" w:cs="Courier New" w:hint="default"/>
      </w:rPr>
    </w:lvl>
    <w:lvl w:ilvl="8" w:tplc="14090005" w:tentative="1">
      <w:start w:val="1"/>
      <w:numFmt w:val="bullet"/>
      <w:lvlText w:val=""/>
      <w:lvlJc w:val="left"/>
      <w:pPr>
        <w:ind w:left="6480" w:hanging="360"/>
      </w:pPr>
      <w:rPr>
        <w:rFonts w:ascii="Wingdings" w:hAnsi="Wingdings" w:hint="default"/>
      </w:rPr>
    </w:lvl>
  </w:abstractNum>
  <w:abstractNum w:abstractNumId="29" w15:restartNumberingAfterBreak="0">
    <w:nsid w:val="0F3F0A98"/>
    <w:multiLevelType w:val="multilevel"/>
    <w:tmpl w:val="479447C6"/>
    <w:lvl w:ilvl="0">
      <w:start w:val="1"/>
      <w:numFmt w:val="bullet"/>
      <w:lvlText w:val=""/>
      <w:lvlJc w:val="left"/>
      <w:pPr>
        <w:tabs>
          <w:tab w:val="num" w:pos="1702"/>
        </w:tabs>
        <w:ind w:left="1702" w:hanging="851"/>
      </w:pPr>
      <w:rPr>
        <w:rFonts w:ascii="Symbol" w:hAnsi="Symbol" w:hint="default"/>
        <w:color w:val="auto"/>
        <w:spacing w:val="0"/>
        <w:w w:val="100"/>
        <w:position w:val="0"/>
        <w:sz w:val="18"/>
        <w:szCs w:val="18"/>
      </w:rPr>
    </w:lvl>
    <w:lvl w:ilvl="1">
      <w:start w:val="1"/>
      <w:numFmt w:val="decimal"/>
      <w:lvlText w:val="%1.%2."/>
      <w:lvlJc w:val="left"/>
      <w:pPr>
        <w:tabs>
          <w:tab w:val="num" w:pos="1643"/>
        </w:tabs>
        <w:ind w:left="1643" w:hanging="432"/>
      </w:pPr>
      <w:rPr>
        <w:rFonts w:hint="default"/>
      </w:rPr>
    </w:lvl>
    <w:lvl w:ilvl="2">
      <w:start w:val="1"/>
      <w:numFmt w:val="decimal"/>
      <w:lvlText w:val="%1.%2.%3."/>
      <w:lvlJc w:val="left"/>
      <w:pPr>
        <w:tabs>
          <w:tab w:val="num" w:pos="2075"/>
        </w:tabs>
        <w:ind w:left="2075" w:hanging="504"/>
      </w:pPr>
      <w:rPr>
        <w:rFonts w:hint="default"/>
      </w:rPr>
    </w:lvl>
    <w:lvl w:ilvl="3">
      <w:start w:val="1"/>
      <w:numFmt w:val="decimal"/>
      <w:lvlText w:val="%1.%2.%3.%4."/>
      <w:lvlJc w:val="left"/>
      <w:pPr>
        <w:tabs>
          <w:tab w:val="num" w:pos="2579"/>
        </w:tabs>
        <w:ind w:left="2579" w:hanging="648"/>
      </w:pPr>
      <w:rPr>
        <w:rFonts w:hint="default"/>
      </w:rPr>
    </w:lvl>
    <w:lvl w:ilvl="4">
      <w:start w:val="1"/>
      <w:numFmt w:val="decimal"/>
      <w:lvlText w:val="%1.%2.%3.%4.%5."/>
      <w:lvlJc w:val="left"/>
      <w:pPr>
        <w:tabs>
          <w:tab w:val="num" w:pos="3083"/>
        </w:tabs>
        <w:ind w:left="3083" w:hanging="792"/>
      </w:pPr>
      <w:rPr>
        <w:rFonts w:hint="default"/>
      </w:rPr>
    </w:lvl>
    <w:lvl w:ilvl="5">
      <w:start w:val="1"/>
      <w:numFmt w:val="decimal"/>
      <w:lvlText w:val="%1.%2.%3.%4.%5.%6."/>
      <w:lvlJc w:val="left"/>
      <w:pPr>
        <w:tabs>
          <w:tab w:val="num" w:pos="3587"/>
        </w:tabs>
        <w:ind w:left="3587" w:hanging="936"/>
      </w:pPr>
      <w:rPr>
        <w:rFonts w:hint="default"/>
      </w:rPr>
    </w:lvl>
    <w:lvl w:ilvl="6">
      <w:start w:val="1"/>
      <w:numFmt w:val="decimal"/>
      <w:lvlText w:val="%1.%2.%3.%4.%5.%6.%7."/>
      <w:lvlJc w:val="left"/>
      <w:pPr>
        <w:tabs>
          <w:tab w:val="num" w:pos="4091"/>
        </w:tabs>
        <w:ind w:left="4091" w:hanging="1080"/>
      </w:pPr>
      <w:rPr>
        <w:rFonts w:hint="default"/>
      </w:rPr>
    </w:lvl>
    <w:lvl w:ilvl="7">
      <w:start w:val="1"/>
      <w:numFmt w:val="decimal"/>
      <w:lvlText w:val="%1.%2.%3.%4.%5.%6.%7.%8."/>
      <w:lvlJc w:val="left"/>
      <w:pPr>
        <w:tabs>
          <w:tab w:val="num" w:pos="4595"/>
        </w:tabs>
        <w:ind w:left="4595" w:hanging="1224"/>
      </w:pPr>
      <w:rPr>
        <w:rFonts w:hint="default"/>
      </w:rPr>
    </w:lvl>
    <w:lvl w:ilvl="8">
      <w:start w:val="1"/>
      <w:numFmt w:val="decimal"/>
      <w:lvlText w:val="%1.%2.%3.%4.%5.%6.%7.%8.%9."/>
      <w:lvlJc w:val="left"/>
      <w:pPr>
        <w:tabs>
          <w:tab w:val="num" w:pos="5171"/>
        </w:tabs>
        <w:ind w:left="5171" w:hanging="1440"/>
      </w:pPr>
      <w:rPr>
        <w:rFonts w:hint="default"/>
      </w:rPr>
    </w:lvl>
  </w:abstractNum>
  <w:abstractNum w:abstractNumId="30" w15:restartNumberingAfterBreak="0">
    <w:nsid w:val="0FB417ED"/>
    <w:multiLevelType w:val="hybridMultilevel"/>
    <w:tmpl w:val="41DC1B06"/>
    <w:lvl w:ilvl="0" w:tplc="14090001">
      <w:start w:val="1"/>
      <w:numFmt w:val="bullet"/>
      <w:lvlText w:val=""/>
      <w:lvlJc w:val="left"/>
      <w:pPr>
        <w:ind w:left="360" w:hanging="360"/>
      </w:pPr>
      <w:rPr>
        <w:rFonts w:ascii="Symbol" w:hAnsi="Symbol" w:hint="default"/>
      </w:rPr>
    </w:lvl>
    <w:lvl w:ilvl="1" w:tplc="14090003">
      <w:start w:val="1"/>
      <w:numFmt w:val="bullet"/>
      <w:lvlText w:val="o"/>
      <w:lvlJc w:val="left"/>
      <w:pPr>
        <w:ind w:left="1789" w:hanging="360"/>
      </w:pPr>
      <w:rPr>
        <w:rFonts w:ascii="Courier New" w:hAnsi="Courier New" w:hint="default"/>
      </w:rPr>
    </w:lvl>
    <w:lvl w:ilvl="2" w:tplc="14090005" w:tentative="1">
      <w:start w:val="1"/>
      <w:numFmt w:val="bullet"/>
      <w:lvlText w:val=""/>
      <w:lvlJc w:val="left"/>
      <w:pPr>
        <w:ind w:left="2509" w:hanging="360"/>
      </w:pPr>
      <w:rPr>
        <w:rFonts w:ascii="Wingdings" w:hAnsi="Wingdings" w:hint="default"/>
      </w:rPr>
    </w:lvl>
    <w:lvl w:ilvl="3" w:tplc="14090001" w:tentative="1">
      <w:start w:val="1"/>
      <w:numFmt w:val="bullet"/>
      <w:lvlText w:val=""/>
      <w:lvlJc w:val="left"/>
      <w:pPr>
        <w:ind w:left="3229" w:hanging="360"/>
      </w:pPr>
      <w:rPr>
        <w:rFonts w:ascii="Symbol" w:hAnsi="Symbol" w:hint="default"/>
      </w:rPr>
    </w:lvl>
    <w:lvl w:ilvl="4" w:tplc="14090003" w:tentative="1">
      <w:start w:val="1"/>
      <w:numFmt w:val="bullet"/>
      <w:lvlText w:val="o"/>
      <w:lvlJc w:val="left"/>
      <w:pPr>
        <w:ind w:left="3949" w:hanging="360"/>
      </w:pPr>
      <w:rPr>
        <w:rFonts w:ascii="Courier New" w:hAnsi="Courier New" w:hint="default"/>
      </w:rPr>
    </w:lvl>
    <w:lvl w:ilvl="5" w:tplc="14090005" w:tentative="1">
      <w:start w:val="1"/>
      <w:numFmt w:val="bullet"/>
      <w:lvlText w:val=""/>
      <w:lvlJc w:val="left"/>
      <w:pPr>
        <w:ind w:left="4669" w:hanging="360"/>
      </w:pPr>
      <w:rPr>
        <w:rFonts w:ascii="Wingdings" w:hAnsi="Wingdings" w:hint="default"/>
      </w:rPr>
    </w:lvl>
    <w:lvl w:ilvl="6" w:tplc="14090001" w:tentative="1">
      <w:start w:val="1"/>
      <w:numFmt w:val="bullet"/>
      <w:lvlText w:val=""/>
      <w:lvlJc w:val="left"/>
      <w:pPr>
        <w:ind w:left="5389" w:hanging="360"/>
      </w:pPr>
      <w:rPr>
        <w:rFonts w:ascii="Symbol" w:hAnsi="Symbol" w:hint="default"/>
      </w:rPr>
    </w:lvl>
    <w:lvl w:ilvl="7" w:tplc="14090003" w:tentative="1">
      <w:start w:val="1"/>
      <w:numFmt w:val="bullet"/>
      <w:lvlText w:val="o"/>
      <w:lvlJc w:val="left"/>
      <w:pPr>
        <w:ind w:left="6109" w:hanging="360"/>
      </w:pPr>
      <w:rPr>
        <w:rFonts w:ascii="Courier New" w:hAnsi="Courier New" w:hint="default"/>
      </w:rPr>
    </w:lvl>
    <w:lvl w:ilvl="8" w:tplc="14090005" w:tentative="1">
      <w:start w:val="1"/>
      <w:numFmt w:val="bullet"/>
      <w:lvlText w:val=""/>
      <w:lvlJc w:val="left"/>
      <w:pPr>
        <w:ind w:left="6829" w:hanging="360"/>
      </w:pPr>
      <w:rPr>
        <w:rFonts w:ascii="Wingdings" w:hAnsi="Wingdings" w:hint="default"/>
      </w:rPr>
    </w:lvl>
  </w:abstractNum>
  <w:abstractNum w:abstractNumId="31" w15:restartNumberingAfterBreak="0">
    <w:nsid w:val="104C7501"/>
    <w:multiLevelType w:val="multilevel"/>
    <w:tmpl w:val="07F2117A"/>
    <w:lvl w:ilvl="0">
      <w:start w:val="1"/>
      <w:numFmt w:val="decimal"/>
      <w:lvlText w:val="%1."/>
      <w:lvlJc w:val="left"/>
      <w:pPr>
        <w:ind w:left="1571" w:hanging="360"/>
      </w:pPr>
    </w:lvl>
    <w:lvl w:ilvl="1">
      <w:start w:val="1"/>
      <w:numFmt w:val="decimal"/>
      <w:isLgl/>
      <w:lvlText w:val="%1.%2"/>
      <w:lvlJc w:val="left"/>
      <w:pPr>
        <w:ind w:left="1931" w:hanging="720"/>
      </w:pPr>
      <w:rPr>
        <w:rFonts w:hint="default"/>
      </w:rPr>
    </w:lvl>
    <w:lvl w:ilvl="2">
      <w:start w:val="1"/>
      <w:numFmt w:val="decimal"/>
      <w:isLgl/>
      <w:lvlText w:val="%1.%2.%3"/>
      <w:lvlJc w:val="left"/>
      <w:pPr>
        <w:ind w:left="1931" w:hanging="720"/>
      </w:pPr>
      <w:rPr>
        <w:rFonts w:hint="default"/>
      </w:rPr>
    </w:lvl>
    <w:lvl w:ilvl="3">
      <w:start w:val="1"/>
      <w:numFmt w:val="decimal"/>
      <w:isLgl/>
      <w:lvlText w:val="%1.%2.%3.%4"/>
      <w:lvlJc w:val="left"/>
      <w:pPr>
        <w:ind w:left="2291" w:hanging="1080"/>
      </w:pPr>
      <w:rPr>
        <w:rFonts w:hint="default"/>
      </w:rPr>
    </w:lvl>
    <w:lvl w:ilvl="4">
      <w:start w:val="1"/>
      <w:numFmt w:val="decimal"/>
      <w:isLgl/>
      <w:lvlText w:val="%1.%2.%3.%4.%5"/>
      <w:lvlJc w:val="left"/>
      <w:pPr>
        <w:ind w:left="2291" w:hanging="1080"/>
      </w:pPr>
      <w:rPr>
        <w:rFonts w:hint="default"/>
      </w:rPr>
    </w:lvl>
    <w:lvl w:ilvl="5">
      <w:start w:val="1"/>
      <w:numFmt w:val="decimal"/>
      <w:isLgl/>
      <w:lvlText w:val="%1.%2.%3.%4.%5.%6"/>
      <w:lvlJc w:val="left"/>
      <w:pPr>
        <w:ind w:left="2651" w:hanging="1440"/>
      </w:pPr>
      <w:rPr>
        <w:rFonts w:hint="default"/>
      </w:rPr>
    </w:lvl>
    <w:lvl w:ilvl="6">
      <w:start w:val="1"/>
      <w:numFmt w:val="decimal"/>
      <w:isLgl/>
      <w:lvlText w:val="%1.%2.%3.%4.%5.%6.%7"/>
      <w:lvlJc w:val="left"/>
      <w:pPr>
        <w:ind w:left="2651" w:hanging="1440"/>
      </w:pPr>
      <w:rPr>
        <w:rFonts w:hint="default"/>
      </w:rPr>
    </w:lvl>
    <w:lvl w:ilvl="7">
      <w:start w:val="1"/>
      <w:numFmt w:val="decimal"/>
      <w:isLgl/>
      <w:lvlText w:val="%1.%2.%3.%4.%5.%6.%7.%8"/>
      <w:lvlJc w:val="left"/>
      <w:pPr>
        <w:ind w:left="3011" w:hanging="1800"/>
      </w:pPr>
      <w:rPr>
        <w:rFonts w:hint="default"/>
      </w:rPr>
    </w:lvl>
    <w:lvl w:ilvl="8">
      <w:start w:val="1"/>
      <w:numFmt w:val="decimal"/>
      <w:isLgl/>
      <w:lvlText w:val="%1.%2.%3.%4.%5.%6.%7.%8.%9"/>
      <w:lvlJc w:val="left"/>
      <w:pPr>
        <w:ind w:left="3371" w:hanging="2160"/>
      </w:pPr>
      <w:rPr>
        <w:rFonts w:hint="default"/>
      </w:rPr>
    </w:lvl>
  </w:abstractNum>
  <w:abstractNum w:abstractNumId="32" w15:restartNumberingAfterBreak="0">
    <w:nsid w:val="106F15D5"/>
    <w:multiLevelType w:val="hybridMultilevel"/>
    <w:tmpl w:val="00761652"/>
    <w:lvl w:ilvl="0" w:tplc="BD5AAE18">
      <w:start w:val="1"/>
      <w:numFmt w:val="decimal"/>
      <w:lvlText w:val="%1."/>
      <w:lvlJc w:val="left"/>
      <w:pPr>
        <w:ind w:left="720" w:hanging="360"/>
      </w:pPr>
      <w:rPr>
        <w:b w:val="0"/>
        <w:color w:val="auto"/>
      </w:rPr>
    </w:lvl>
    <w:lvl w:ilvl="1" w:tplc="14090019" w:tentative="1">
      <w:start w:val="1"/>
      <w:numFmt w:val="lowerLetter"/>
      <w:lvlText w:val="%2."/>
      <w:lvlJc w:val="left"/>
      <w:pPr>
        <w:ind w:left="1440" w:hanging="360"/>
      </w:pPr>
    </w:lvl>
    <w:lvl w:ilvl="2" w:tplc="1409001B" w:tentative="1">
      <w:start w:val="1"/>
      <w:numFmt w:val="lowerRoman"/>
      <w:lvlText w:val="%3."/>
      <w:lvlJc w:val="right"/>
      <w:pPr>
        <w:ind w:left="2160" w:hanging="180"/>
      </w:pPr>
    </w:lvl>
    <w:lvl w:ilvl="3" w:tplc="1409000F" w:tentative="1">
      <w:start w:val="1"/>
      <w:numFmt w:val="decimal"/>
      <w:lvlText w:val="%4."/>
      <w:lvlJc w:val="left"/>
      <w:pPr>
        <w:ind w:left="2880" w:hanging="360"/>
      </w:pPr>
    </w:lvl>
    <w:lvl w:ilvl="4" w:tplc="14090019" w:tentative="1">
      <w:start w:val="1"/>
      <w:numFmt w:val="lowerLetter"/>
      <w:lvlText w:val="%5."/>
      <w:lvlJc w:val="left"/>
      <w:pPr>
        <w:ind w:left="3600" w:hanging="360"/>
      </w:pPr>
    </w:lvl>
    <w:lvl w:ilvl="5" w:tplc="1409001B" w:tentative="1">
      <w:start w:val="1"/>
      <w:numFmt w:val="lowerRoman"/>
      <w:lvlText w:val="%6."/>
      <w:lvlJc w:val="right"/>
      <w:pPr>
        <w:ind w:left="4320" w:hanging="180"/>
      </w:pPr>
    </w:lvl>
    <w:lvl w:ilvl="6" w:tplc="1409000F" w:tentative="1">
      <w:start w:val="1"/>
      <w:numFmt w:val="decimal"/>
      <w:lvlText w:val="%7."/>
      <w:lvlJc w:val="left"/>
      <w:pPr>
        <w:ind w:left="5040" w:hanging="360"/>
      </w:pPr>
    </w:lvl>
    <w:lvl w:ilvl="7" w:tplc="14090019" w:tentative="1">
      <w:start w:val="1"/>
      <w:numFmt w:val="lowerLetter"/>
      <w:lvlText w:val="%8."/>
      <w:lvlJc w:val="left"/>
      <w:pPr>
        <w:ind w:left="5760" w:hanging="360"/>
      </w:pPr>
    </w:lvl>
    <w:lvl w:ilvl="8" w:tplc="1409001B" w:tentative="1">
      <w:start w:val="1"/>
      <w:numFmt w:val="lowerRoman"/>
      <w:lvlText w:val="%9."/>
      <w:lvlJc w:val="right"/>
      <w:pPr>
        <w:ind w:left="6480" w:hanging="180"/>
      </w:pPr>
    </w:lvl>
  </w:abstractNum>
  <w:abstractNum w:abstractNumId="33" w15:restartNumberingAfterBreak="0">
    <w:nsid w:val="108C7952"/>
    <w:multiLevelType w:val="hybridMultilevel"/>
    <w:tmpl w:val="7BF2510E"/>
    <w:lvl w:ilvl="0" w:tplc="A6323E4C">
      <w:start w:val="1"/>
      <w:numFmt w:val="bullet"/>
      <w:lvlRestart w:val="0"/>
      <w:lvlText w:val="­"/>
      <w:lvlJc w:val="left"/>
      <w:pPr>
        <w:tabs>
          <w:tab w:val="num" w:pos="567"/>
        </w:tabs>
        <w:ind w:left="567" w:hanging="567"/>
      </w:pPr>
      <w:rPr>
        <w:rFonts w:ascii="Lucida Sans" w:hAnsi="Lucida Sans" w:hint="default"/>
        <w:color w:val="auto"/>
      </w:rPr>
    </w:lvl>
    <w:lvl w:ilvl="1" w:tplc="E9F060CC">
      <w:start w:val="1"/>
      <w:numFmt w:val="bullet"/>
      <w:lvlRestart w:val="0"/>
      <w:pStyle w:val="LongDocTableBullet-Sub"/>
      <w:lvlText w:val="­"/>
      <w:lvlJc w:val="left"/>
      <w:pPr>
        <w:tabs>
          <w:tab w:val="num" w:pos="1647"/>
        </w:tabs>
        <w:ind w:left="1647" w:hanging="567"/>
      </w:pPr>
      <w:rPr>
        <w:rFonts w:ascii="Lucida Sans" w:hAnsi="Lucida Sans" w:hint="default"/>
        <w:color w:val="auto"/>
      </w:rPr>
    </w:lvl>
    <w:lvl w:ilvl="2" w:tplc="04090005" w:tentative="1">
      <w:start w:val="1"/>
      <w:numFmt w:val="bullet"/>
      <w:lvlText w:val=""/>
      <w:lvlJc w:val="left"/>
      <w:pPr>
        <w:tabs>
          <w:tab w:val="num" w:pos="2160"/>
        </w:tabs>
        <w:ind w:left="2160" w:hanging="360"/>
      </w:pPr>
      <w:rPr>
        <w:rFonts w:ascii="Wingdings" w:hAnsi="Wingdings" w:hint="default"/>
      </w:rPr>
    </w:lvl>
    <w:lvl w:ilvl="3" w:tplc="04090001" w:tentative="1">
      <w:start w:val="1"/>
      <w:numFmt w:val="bullet"/>
      <w:lvlText w:val=""/>
      <w:lvlJc w:val="left"/>
      <w:pPr>
        <w:tabs>
          <w:tab w:val="num" w:pos="2880"/>
        </w:tabs>
        <w:ind w:left="2880" w:hanging="360"/>
      </w:pPr>
      <w:rPr>
        <w:rFonts w:ascii="Symbol" w:hAnsi="Symbol" w:hint="default"/>
      </w:rPr>
    </w:lvl>
    <w:lvl w:ilvl="4" w:tplc="04090003" w:tentative="1">
      <w:start w:val="1"/>
      <w:numFmt w:val="bullet"/>
      <w:lvlText w:val="o"/>
      <w:lvlJc w:val="left"/>
      <w:pPr>
        <w:tabs>
          <w:tab w:val="num" w:pos="3600"/>
        </w:tabs>
        <w:ind w:left="3600" w:hanging="360"/>
      </w:pPr>
      <w:rPr>
        <w:rFonts w:ascii="Courier New" w:hAnsi="Courier New" w:hint="default"/>
      </w:rPr>
    </w:lvl>
    <w:lvl w:ilvl="5" w:tplc="04090005" w:tentative="1">
      <w:start w:val="1"/>
      <w:numFmt w:val="bullet"/>
      <w:lvlText w:val=""/>
      <w:lvlJc w:val="left"/>
      <w:pPr>
        <w:tabs>
          <w:tab w:val="num" w:pos="4320"/>
        </w:tabs>
        <w:ind w:left="4320" w:hanging="360"/>
      </w:pPr>
      <w:rPr>
        <w:rFonts w:ascii="Wingdings" w:hAnsi="Wingdings" w:hint="default"/>
      </w:rPr>
    </w:lvl>
    <w:lvl w:ilvl="6" w:tplc="04090001" w:tentative="1">
      <w:start w:val="1"/>
      <w:numFmt w:val="bullet"/>
      <w:lvlText w:val=""/>
      <w:lvlJc w:val="left"/>
      <w:pPr>
        <w:tabs>
          <w:tab w:val="num" w:pos="5040"/>
        </w:tabs>
        <w:ind w:left="5040" w:hanging="360"/>
      </w:pPr>
      <w:rPr>
        <w:rFonts w:ascii="Symbol" w:hAnsi="Symbol" w:hint="default"/>
      </w:rPr>
    </w:lvl>
    <w:lvl w:ilvl="7" w:tplc="04090003" w:tentative="1">
      <w:start w:val="1"/>
      <w:numFmt w:val="bullet"/>
      <w:lvlText w:val="o"/>
      <w:lvlJc w:val="left"/>
      <w:pPr>
        <w:tabs>
          <w:tab w:val="num" w:pos="5760"/>
        </w:tabs>
        <w:ind w:left="5760" w:hanging="360"/>
      </w:pPr>
      <w:rPr>
        <w:rFonts w:ascii="Courier New" w:hAnsi="Courier New" w:hint="default"/>
      </w:rPr>
    </w:lvl>
    <w:lvl w:ilvl="8" w:tplc="04090005" w:tentative="1">
      <w:start w:val="1"/>
      <w:numFmt w:val="bullet"/>
      <w:lvlText w:val=""/>
      <w:lvlJc w:val="left"/>
      <w:pPr>
        <w:tabs>
          <w:tab w:val="num" w:pos="6480"/>
        </w:tabs>
        <w:ind w:left="6480" w:hanging="360"/>
      </w:pPr>
      <w:rPr>
        <w:rFonts w:ascii="Wingdings" w:hAnsi="Wingdings" w:hint="default"/>
      </w:rPr>
    </w:lvl>
  </w:abstractNum>
  <w:abstractNum w:abstractNumId="34" w15:restartNumberingAfterBreak="0">
    <w:nsid w:val="10B404BB"/>
    <w:multiLevelType w:val="multilevel"/>
    <w:tmpl w:val="5AF26A10"/>
    <w:lvl w:ilvl="0">
      <w:start w:val="1"/>
      <w:numFmt w:val="bullet"/>
      <w:lvlText w:val=""/>
      <w:lvlJc w:val="left"/>
      <w:pPr>
        <w:tabs>
          <w:tab w:val="num" w:pos="1702"/>
        </w:tabs>
        <w:ind w:left="1702" w:hanging="851"/>
      </w:pPr>
      <w:rPr>
        <w:rFonts w:ascii="Symbol" w:hAnsi="Symbol" w:hint="default"/>
        <w:color w:val="auto"/>
        <w:spacing w:val="0"/>
        <w:w w:val="100"/>
        <w:position w:val="0"/>
        <w:sz w:val="18"/>
        <w:szCs w:val="18"/>
      </w:rPr>
    </w:lvl>
    <w:lvl w:ilvl="1">
      <w:start w:val="1"/>
      <w:numFmt w:val="decimal"/>
      <w:lvlText w:val="%1.%2."/>
      <w:lvlJc w:val="left"/>
      <w:pPr>
        <w:tabs>
          <w:tab w:val="num" w:pos="1643"/>
        </w:tabs>
        <w:ind w:left="1643" w:hanging="432"/>
      </w:pPr>
      <w:rPr>
        <w:rFonts w:hint="default"/>
      </w:rPr>
    </w:lvl>
    <w:lvl w:ilvl="2">
      <w:start w:val="1"/>
      <w:numFmt w:val="decimal"/>
      <w:lvlText w:val="%1.%2.%3."/>
      <w:lvlJc w:val="left"/>
      <w:pPr>
        <w:tabs>
          <w:tab w:val="num" w:pos="2075"/>
        </w:tabs>
        <w:ind w:left="2075" w:hanging="504"/>
      </w:pPr>
      <w:rPr>
        <w:rFonts w:hint="default"/>
      </w:rPr>
    </w:lvl>
    <w:lvl w:ilvl="3">
      <w:start w:val="1"/>
      <w:numFmt w:val="decimal"/>
      <w:lvlText w:val="%1.%2.%3.%4."/>
      <w:lvlJc w:val="left"/>
      <w:pPr>
        <w:tabs>
          <w:tab w:val="num" w:pos="2579"/>
        </w:tabs>
        <w:ind w:left="2579" w:hanging="648"/>
      </w:pPr>
      <w:rPr>
        <w:rFonts w:hint="default"/>
      </w:rPr>
    </w:lvl>
    <w:lvl w:ilvl="4">
      <w:start w:val="1"/>
      <w:numFmt w:val="decimal"/>
      <w:lvlText w:val="%1.%2.%3.%4.%5."/>
      <w:lvlJc w:val="left"/>
      <w:pPr>
        <w:tabs>
          <w:tab w:val="num" w:pos="3083"/>
        </w:tabs>
        <w:ind w:left="3083" w:hanging="792"/>
      </w:pPr>
      <w:rPr>
        <w:rFonts w:hint="default"/>
      </w:rPr>
    </w:lvl>
    <w:lvl w:ilvl="5">
      <w:start w:val="1"/>
      <w:numFmt w:val="decimal"/>
      <w:lvlText w:val="%1.%2.%3.%4.%5.%6."/>
      <w:lvlJc w:val="left"/>
      <w:pPr>
        <w:tabs>
          <w:tab w:val="num" w:pos="3587"/>
        </w:tabs>
        <w:ind w:left="3587" w:hanging="936"/>
      </w:pPr>
      <w:rPr>
        <w:rFonts w:hint="default"/>
      </w:rPr>
    </w:lvl>
    <w:lvl w:ilvl="6">
      <w:start w:val="1"/>
      <w:numFmt w:val="decimal"/>
      <w:lvlText w:val="%1.%2.%3.%4.%5.%6.%7."/>
      <w:lvlJc w:val="left"/>
      <w:pPr>
        <w:tabs>
          <w:tab w:val="num" w:pos="4091"/>
        </w:tabs>
        <w:ind w:left="4091" w:hanging="1080"/>
      </w:pPr>
      <w:rPr>
        <w:rFonts w:hint="default"/>
      </w:rPr>
    </w:lvl>
    <w:lvl w:ilvl="7">
      <w:start w:val="1"/>
      <w:numFmt w:val="decimal"/>
      <w:lvlText w:val="%1.%2.%3.%4.%5.%6.%7.%8."/>
      <w:lvlJc w:val="left"/>
      <w:pPr>
        <w:tabs>
          <w:tab w:val="num" w:pos="4595"/>
        </w:tabs>
        <w:ind w:left="4595" w:hanging="1224"/>
      </w:pPr>
      <w:rPr>
        <w:rFonts w:hint="default"/>
      </w:rPr>
    </w:lvl>
    <w:lvl w:ilvl="8">
      <w:start w:val="1"/>
      <w:numFmt w:val="decimal"/>
      <w:lvlText w:val="%1.%2.%3.%4.%5.%6.%7.%8.%9."/>
      <w:lvlJc w:val="left"/>
      <w:pPr>
        <w:tabs>
          <w:tab w:val="num" w:pos="5171"/>
        </w:tabs>
        <w:ind w:left="5171" w:hanging="1440"/>
      </w:pPr>
      <w:rPr>
        <w:rFonts w:hint="default"/>
      </w:rPr>
    </w:lvl>
  </w:abstractNum>
  <w:abstractNum w:abstractNumId="35" w15:restartNumberingAfterBreak="0">
    <w:nsid w:val="12CF350E"/>
    <w:multiLevelType w:val="hybridMultilevel"/>
    <w:tmpl w:val="45F086FE"/>
    <w:lvl w:ilvl="0" w:tplc="1409000F">
      <w:start w:val="1"/>
      <w:numFmt w:val="decimal"/>
      <w:lvlText w:val="%1."/>
      <w:lvlJc w:val="left"/>
      <w:pPr>
        <w:ind w:left="720" w:hanging="360"/>
      </w:pPr>
    </w:lvl>
    <w:lvl w:ilvl="1" w:tplc="14090019" w:tentative="1">
      <w:start w:val="1"/>
      <w:numFmt w:val="lowerLetter"/>
      <w:lvlText w:val="%2."/>
      <w:lvlJc w:val="left"/>
      <w:pPr>
        <w:ind w:left="1440" w:hanging="360"/>
      </w:pPr>
    </w:lvl>
    <w:lvl w:ilvl="2" w:tplc="1409001B" w:tentative="1">
      <w:start w:val="1"/>
      <w:numFmt w:val="lowerRoman"/>
      <w:lvlText w:val="%3."/>
      <w:lvlJc w:val="right"/>
      <w:pPr>
        <w:ind w:left="2160" w:hanging="180"/>
      </w:pPr>
    </w:lvl>
    <w:lvl w:ilvl="3" w:tplc="1409000F" w:tentative="1">
      <w:start w:val="1"/>
      <w:numFmt w:val="decimal"/>
      <w:lvlText w:val="%4."/>
      <w:lvlJc w:val="left"/>
      <w:pPr>
        <w:ind w:left="2880" w:hanging="360"/>
      </w:pPr>
    </w:lvl>
    <w:lvl w:ilvl="4" w:tplc="14090019" w:tentative="1">
      <w:start w:val="1"/>
      <w:numFmt w:val="lowerLetter"/>
      <w:lvlText w:val="%5."/>
      <w:lvlJc w:val="left"/>
      <w:pPr>
        <w:ind w:left="3600" w:hanging="360"/>
      </w:pPr>
    </w:lvl>
    <w:lvl w:ilvl="5" w:tplc="1409001B" w:tentative="1">
      <w:start w:val="1"/>
      <w:numFmt w:val="lowerRoman"/>
      <w:lvlText w:val="%6."/>
      <w:lvlJc w:val="right"/>
      <w:pPr>
        <w:ind w:left="4320" w:hanging="180"/>
      </w:pPr>
    </w:lvl>
    <w:lvl w:ilvl="6" w:tplc="1409000F" w:tentative="1">
      <w:start w:val="1"/>
      <w:numFmt w:val="decimal"/>
      <w:lvlText w:val="%7."/>
      <w:lvlJc w:val="left"/>
      <w:pPr>
        <w:ind w:left="5040" w:hanging="360"/>
      </w:pPr>
    </w:lvl>
    <w:lvl w:ilvl="7" w:tplc="14090019" w:tentative="1">
      <w:start w:val="1"/>
      <w:numFmt w:val="lowerLetter"/>
      <w:lvlText w:val="%8."/>
      <w:lvlJc w:val="left"/>
      <w:pPr>
        <w:ind w:left="5760" w:hanging="360"/>
      </w:pPr>
    </w:lvl>
    <w:lvl w:ilvl="8" w:tplc="1409001B" w:tentative="1">
      <w:start w:val="1"/>
      <w:numFmt w:val="lowerRoman"/>
      <w:lvlText w:val="%9."/>
      <w:lvlJc w:val="right"/>
      <w:pPr>
        <w:ind w:left="6480" w:hanging="180"/>
      </w:pPr>
    </w:lvl>
  </w:abstractNum>
  <w:abstractNum w:abstractNumId="36" w15:restartNumberingAfterBreak="0">
    <w:nsid w:val="12DC40DB"/>
    <w:multiLevelType w:val="multilevel"/>
    <w:tmpl w:val="08090023"/>
    <w:styleLink w:val="ArticleSection"/>
    <w:lvl w:ilvl="0">
      <w:start w:val="1"/>
      <w:numFmt w:val="upperRoman"/>
      <w:lvlText w:val="Article %1."/>
      <w:lvlJc w:val="left"/>
      <w:pPr>
        <w:tabs>
          <w:tab w:val="num" w:pos="1440"/>
        </w:tabs>
      </w:pPr>
      <w:rPr>
        <w:rFonts w:cs="Times New Roman"/>
      </w:rPr>
    </w:lvl>
    <w:lvl w:ilvl="1">
      <w:start w:val="1"/>
      <w:numFmt w:val="decimalZero"/>
      <w:isLgl/>
      <w:lvlText w:val="Section %1.%2"/>
      <w:lvlJc w:val="left"/>
      <w:pPr>
        <w:tabs>
          <w:tab w:val="num" w:pos="1080"/>
        </w:tabs>
      </w:pPr>
      <w:rPr>
        <w:rFonts w:cs="Times New Roman"/>
      </w:rPr>
    </w:lvl>
    <w:lvl w:ilvl="2">
      <w:start w:val="1"/>
      <w:numFmt w:val="lowerLetter"/>
      <w:lvlText w:val="(%3)"/>
      <w:lvlJc w:val="left"/>
      <w:pPr>
        <w:tabs>
          <w:tab w:val="num" w:pos="720"/>
        </w:tabs>
        <w:ind w:left="720" w:hanging="432"/>
      </w:pPr>
      <w:rPr>
        <w:rFonts w:cs="Times New Roman"/>
      </w:rPr>
    </w:lvl>
    <w:lvl w:ilvl="3">
      <w:start w:val="1"/>
      <w:numFmt w:val="lowerRoman"/>
      <w:lvlText w:val="(%4)"/>
      <w:lvlJc w:val="right"/>
      <w:pPr>
        <w:tabs>
          <w:tab w:val="num" w:pos="864"/>
        </w:tabs>
        <w:ind w:left="864" w:hanging="144"/>
      </w:pPr>
      <w:rPr>
        <w:rFonts w:cs="Times New Roman"/>
      </w:rPr>
    </w:lvl>
    <w:lvl w:ilvl="4">
      <w:start w:val="1"/>
      <w:numFmt w:val="decimal"/>
      <w:lvlText w:val="%5)"/>
      <w:lvlJc w:val="left"/>
      <w:pPr>
        <w:tabs>
          <w:tab w:val="num" w:pos="1008"/>
        </w:tabs>
        <w:ind w:left="1008" w:hanging="432"/>
      </w:pPr>
      <w:rPr>
        <w:rFonts w:cs="Times New Roman"/>
      </w:rPr>
    </w:lvl>
    <w:lvl w:ilvl="5">
      <w:start w:val="1"/>
      <w:numFmt w:val="lowerLetter"/>
      <w:lvlText w:val="%6)"/>
      <w:lvlJc w:val="left"/>
      <w:pPr>
        <w:tabs>
          <w:tab w:val="num" w:pos="1152"/>
        </w:tabs>
        <w:ind w:left="1152" w:hanging="432"/>
      </w:pPr>
      <w:rPr>
        <w:rFonts w:cs="Times New Roman"/>
      </w:rPr>
    </w:lvl>
    <w:lvl w:ilvl="6">
      <w:start w:val="1"/>
      <w:numFmt w:val="lowerRoman"/>
      <w:lvlText w:val="%7)"/>
      <w:lvlJc w:val="right"/>
      <w:pPr>
        <w:tabs>
          <w:tab w:val="num" w:pos="1296"/>
        </w:tabs>
        <w:ind w:left="1296" w:hanging="288"/>
      </w:pPr>
      <w:rPr>
        <w:rFonts w:cs="Times New Roman"/>
      </w:rPr>
    </w:lvl>
    <w:lvl w:ilvl="7">
      <w:start w:val="1"/>
      <w:numFmt w:val="lowerLetter"/>
      <w:lvlText w:val="%8."/>
      <w:lvlJc w:val="left"/>
      <w:pPr>
        <w:tabs>
          <w:tab w:val="num" w:pos="1440"/>
        </w:tabs>
        <w:ind w:left="1440" w:hanging="432"/>
      </w:pPr>
      <w:rPr>
        <w:rFonts w:cs="Times New Roman"/>
      </w:rPr>
    </w:lvl>
    <w:lvl w:ilvl="8">
      <w:start w:val="1"/>
      <w:numFmt w:val="lowerRoman"/>
      <w:lvlText w:val="%9."/>
      <w:lvlJc w:val="right"/>
      <w:pPr>
        <w:tabs>
          <w:tab w:val="num" w:pos="1584"/>
        </w:tabs>
        <w:ind w:left="1584" w:hanging="144"/>
      </w:pPr>
      <w:rPr>
        <w:rFonts w:cs="Times New Roman"/>
      </w:rPr>
    </w:lvl>
  </w:abstractNum>
  <w:abstractNum w:abstractNumId="37" w15:restartNumberingAfterBreak="0">
    <w:nsid w:val="12EE67B1"/>
    <w:multiLevelType w:val="multilevel"/>
    <w:tmpl w:val="0809001F"/>
    <w:styleLink w:val="111111"/>
    <w:lvl w:ilvl="0">
      <w:start w:val="1"/>
      <w:numFmt w:val="decimal"/>
      <w:lvlText w:val="%1."/>
      <w:lvlJc w:val="left"/>
      <w:pPr>
        <w:tabs>
          <w:tab w:val="num" w:pos="360"/>
        </w:tabs>
        <w:ind w:left="360" w:hanging="360"/>
      </w:pPr>
      <w:rPr>
        <w:rFonts w:ascii="Lucida Sans" w:hAnsi="Lucida Sans" w:cs="Times New Roman"/>
        <w:sz w:val="20"/>
      </w:rPr>
    </w:lvl>
    <w:lvl w:ilvl="1">
      <w:start w:val="1"/>
      <w:numFmt w:val="decimal"/>
      <w:lvlText w:val="%1.%2."/>
      <w:lvlJc w:val="left"/>
      <w:pPr>
        <w:tabs>
          <w:tab w:val="num" w:pos="792"/>
        </w:tabs>
        <w:ind w:left="792" w:hanging="432"/>
      </w:pPr>
      <w:rPr>
        <w:rFonts w:cs="Times New Roman"/>
      </w:rPr>
    </w:lvl>
    <w:lvl w:ilvl="2">
      <w:start w:val="1"/>
      <w:numFmt w:val="decimal"/>
      <w:lvlText w:val="%1.%2.%3."/>
      <w:lvlJc w:val="left"/>
      <w:pPr>
        <w:tabs>
          <w:tab w:val="num" w:pos="1440"/>
        </w:tabs>
        <w:ind w:left="1224" w:hanging="504"/>
      </w:pPr>
      <w:rPr>
        <w:rFonts w:cs="Times New Roman"/>
      </w:rPr>
    </w:lvl>
    <w:lvl w:ilvl="3">
      <w:start w:val="1"/>
      <w:numFmt w:val="decimal"/>
      <w:lvlText w:val="%1.%2.%3.%4."/>
      <w:lvlJc w:val="left"/>
      <w:pPr>
        <w:tabs>
          <w:tab w:val="num" w:pos="2160"/>
        </w:tabs>
        <w:ind w:left="1728" w:hanging="648"/>
      </w:pPr>
      <w:rPr>
        <w:rFonts w:cs="Times New Roman"/>
      </w:rPr>
    </w:lvl>
    <w:lvl w:ilvl="4">
      <w:start w:val="1"/>
      <w:numFmt w:val="decimal"/>
      <w:lvlText w:val="%1.%2.%3.%4.%5."/>
      <w:lvlJc w:val="left"/>
      <w:pPr>
        <w:tabs>
          <w:tab w:val="num" w:pos="2520"/>
        </w:tabs>
        <w:ind w:left="2232" w:hanging="792"/>
      </w:pPr>
      <w:rPr>
        <w:rFonts w:cs="Times New Roman"/>
      </w:rPr>
    </w:lvl>
    <w:lvl w:ilvl="5">
      <w:start w:val="1"/>
      <w:numFmt w:val="decimal"/>
      <w:lvlText w:val="%1.%2.%3.%4.%5.%6."/>
      <w:lvlJc w:val="left"/>
      <w:pPr>
        <w:tabs>
          <w:tab w:val="num" w:pos="3240"/>
        </w:tabs>
        <w:ind w:left="2736" w:hanging="936"/>
      </w:pPr>
      <w:rPr>
        <w:rFonts w:cs="Times New Roman"/>
      </w:rPr>
    </w:lvl>
    <w:lvl w:ilvl="6">
      <w:start w:val="1"/>
      <w:numFmt w:val="decimal"/>
      <w:lvlText w:val="%1.%2.%3.%4.%5.%6.%7."/>
      <w:lvlJc w:val="left"/>
      <w:pPr>
        <w:tabs>
          <w:tab w:val="num" w:pos="3600"/>
        </w:tabs>
        <w:ind w:left="3240" w:hanging="1080"/>
      </w:pPr>
      <w:rPr>
        <w:rFonts w:cs="Times New Roman"/>
      </w:rPr>
    </w:lvl>
    <w:lvl w:ilvl="7">
      <w:start w:val="1"/>
      <w:numFmt w:val="decimal"/>
      <w:lvlText w:val="%1.%2.%3.%4.%5.%6.%7.%8."/>
      <w:lvlJc w:val="left"/>
      <w:pPr>
        <w:tabs>
          <w:tab w:val="num" w:pos="4320"/>
        </w:tabs>
        <w:ind w:left="3744" w:hanging="1224"/>
      </w:pPr>
      <w:rPr>
        <w:rFonts w:cs="Times New Roman"/>
      </w:rPr>
    </w:lvl>
    <w:lvl w:ilvl="8">
      <w:start w:val="1"/>
      <w:numFmt w:val="decimal"/>
      <w:lvlText w:val="%1.%2.%3.%4.%5.%6.%7.%8.%9."/>
      <w:lvlJc w:val="left"/>
      <w:pPr>
        <w:tabs>
          <w:tab w:val="num" w:pos="4680"/>
        </w:tabs>
        <w:ind w:left="4320" w:hanging="1440"/>
      </w:pPr>
      <w:rPr>
        <w:rFonts w:cs="Times New Roman"/>
      </w:rPr>
    </w:lvl>
  </w:abstractNum>
  <w:abstractNum w:abstractNumId="38" w15:restartNumberingAfterBreak="0">
    <w:nsid w:val="13681EB0"/>
    <w:multiLevelType w:val="hybridMultilevel"/>
    <w:tmpl w:val="1D0470F4"/>
    <w:lvl w:ilvl="0" w:tplc="14090001">
      <w:start w:val="1"/>
      <w:numFmt w:val="bullet"/>
      <w:lvlText w:val=""/>
      <w:lvlJc w:val="left"/>
      <w:pPr>
        <w:ind w:left="1571" w:hanging="360"/>
      </w:pPr>
      <w:rPr>
        <w:rFonts w:ascii="Symbol" w:hAnsi="Symbol" w:hint="default"/>
      </w:rPr>
    </w:lvl>
    <w:lvl w:ilvl="1" w:tplc="14090003" w:tentative="1">
      <w:start w:val="1"/>
      <w:numFmt w:val="bullet"/>
      <w:lvlText w:val="o"/>
      <w:lvlJc w:val="left"/>
      <w:pPr>
        <w:ind w:left="2291" w:hanging="360"/>
      </w:pPr>
      <w:rPr>
        <w:rFonts w:ascii="Courier New" w:hAnsi="Courier New" w:cs="Courier New" w:hint="default"/>
      </w:rPr>
    </w:lvl>
    <w:lvl w:ilvl="2" w:tplc="14090005" w:tentative="1">
      <w:start w:val="1"/>
      <w:numFmt w:val="bullet"/>
      <w:lvlText w:val=""/>
      <w:lvlJc w:val="left"/>
      <w:pPr>
        <w:ind w:left="3011" w:hanging="360"/>
      </w:pPr>
      <w:rPr>
        <w:rFonts w:ascii="Wingdings" w:hAnsi="Wingdings" w:hint="default"/>
      </w:rPr>
    </w:lvl>
    <w:lvl w:ilvl="3" w:tplc="14090001" w:tentative="1">
      <w:start w:val="1"/>
      <w:numFmt w:val="bullet"/>
      <w:lvlText w:val=""/>
      <w:lvlJc w:val="left"/>
      <w:pPr>
        <w:ind w:left="3731" w:hanging="360"/>
      </w:pPr>
      <w:rPr>
        <w:rFonts w:ascii="Symbol" w:hAnsi="Symbol" w:hint="default"/>
      </w:rPr>
    </w:lvl>
    <w:lvl w:ilvl="4" w:tplc="14090003" w:tentative="1">
      <w:start w:val="1"/>
      <w:numFmt w:val="bullet"/>
      <w:lvlText w:val="o"/>
      <w:lvlJc w:val="left"/>
      <w:pPr>
        <w:ind w:left="4451" w:hanging="360"/>
      </w:pPr>
      <w:rPr>
        <w:rFonts w:ascii="Courier New" w:hAnsi="Courier New" w:cs="Courier New" w:hint="default"/>
      </w:rPr>
    </w:lvl>
    <w:lvl w:ilvl="5" w:tplc="14090005" w:tentative="1">
      <w:start w:val="1"/>
      <w:numFmt w:val="bullet"/>
      <w:lvlText w:val=""/>
      <w:lvlJc w:val="left"/>
      <w:pPr>
        <w:ind w:left="5171" w:hanging="360"/>
      </w:pPr>
      <w:rPr>
        <w:rFonts w:ascii="Wingdings" w:hAnsi="Wingdings" w:hint="default"/>
      </w:rPr>
    </w:lvl>
    <w:lvl w:ilvl="6" w:tplc="14090001" w:tentative="1">
      <w:start w:val="1"/>
      <w:numFmt w:val="bullet"/>
      <w:lvlText w:val=""/>
      <w:lvlJc w:val="left"/>
      <w:pPr>
        <w:ind w:left="5891" w:hanging="360"/>
      </w:pPr>
      <w:rPr>
        <w:rFonts w:ascii="Symbol" w:hAnsi="Symbol" w:hint="default"/>
      </w:rPr>
    </w:lvl>
    <w:lvl w:ilvl="7" w:tplc="14090003" w:tentative="1">
      <w:start w:val="1"/>
      <w:numFmt w:val="bullet"/>
      <w:lvlText w:val="o"/>
      <w:lvlJc w:val="left"/>
      <w:pPr>
        <w:ind w:left="6611" w:hanging="360"/>
      </w:pPr>
      <w:rPr>
        <w:rFonts w:ascii="Courier New" w:hAnsi="Courier New" w:cs="Courier New" w:hint="default"/>
      </w:rPr>
    </w:lvl>
    <w:lvl w:ilvl="8" w:tplc="14090005" w:tentative="1">
      <w:start w:val="1"/>
      <w:numFmt w:val="bullet"/>
      <w:lvlText w:val=""/>
      <w:lvlJc w:val="left"/>
      <w:pPr>
        <w:ind w:left="7331" w:hanging="360"/>
      </w:pPr>
      <w:rPr>
        <w:rFonts w:ascii="Wingdings" w:hAnsi="Wingdings" w:hint="default"/>
      </w:rPr>
    </w:lvl>
  </w:abstractNum>
  <w:abstractNum w:abstractNumId="39" w15:restartNumberingAfterBreak="0">
    <w:nsid w:val="137522F9"/>
    <w:multiLevelType w:val="hybridMultilevel"/>
    <w:tmpl w:val="7EFC2D76"/>
    <w:lvl w:ilvl="0" w:tplc="14090001">
      <w:start w:val="1"/>
      <w:numFmt w:val="bullet"/>
      <w:lvlText w:val=""/>
      <w:lvlJc w:val="left"/>
      <w:pPr>
        <w:ind w:left="1571" w:hanging="360"/>
      </w:pPr>
      <w:rPr>
        <w:rFonts w:ascii="Symbol" w:hAnsi="Symbol" w:hint="default"/>
      </w:rPr>
    </w:lvl>
    <w:lvl w:ilvl="1" w:tplc="14090003" w:tentative="1">
      <w:start w:val="1"/>
      <w:numFmt w:val="bullet"/>
      <w:lvlText w:val="o"/>
      <w:lvlJc w:val="left"/>
      <w:pPr>
        <w:ind w:left="2291" w:hanging="360"/>
      </w:pPr>
      <w:rPr>
        <w:rFonts w:ascii="Courier New" w:hAnsi="Courier New" w:cs="Courier New" w:hint="default"/>
      </w:rPr>
    </w:lvl>
    <w:lvl w:ilvl="2" w:tplc="14090005" w:tentative="1">
      <w:start w:val="1"/>
      <w:numFmt w:val="bullet"/>
      <w:lvlText w:val=""/>
      <w:lvlJc w:val="left"/>
      <w:pPr>
        <w:ind w:left="3011" w:hanging="360"/>
      </w:pPr>
      <w:rPr>
        <w:rFonts w:ascii="Wingdings" w:hAnsi="Wingdings" w:hint="default"/>
      </w:rPr>
    </w:lvl>
    <w:lvl w:ilvl="3" w:tplc="14090001" w:tentative="1">
      <w:start w:val="1"/>
      <w:numFmt w:val="bullet"/>
      <w:lvlText w:val=""/>
      <w:lvlJc w:val="left"/>
      <w:pPr>
        <w:ind w:left="3731" w:hanging="360"/>
      </w:pPr>
      <w:rPr>
        <w:rFonts w:ascii="Symbol" w:hAnsi="Symbol" w:hint="default"/>
      </w:rPr>
    </w:lvl>
    <w:lvl w:ilvl="4" w:tplc="14090003" w:tentative="1">
      <w:start w:val="1"/>
      <w:numFmt w:val="bullet"/>
      <w:lvlText w:val="o"/>
      <w:lvlJc w:val="left"/>
      <w:pPr>
        <w:ind w:left="4451" w:hanging="360"/>
      </w:pPr>
      <w:rPr>
        <w:rFonts w:ascii="Courier New" w:hAnsi="Courier New" w:cs="Courier New" w:hint="default"/>
      </w:rPr>
    </w:lvl>
    <w:lvl w:ilvl="5" w:tplc="14090005" w:tentative="1">
      <w:start w:val="1"/>
      <w:numFmt w:val="bullet"/>
      <w:lvlText w:val=""/>
      <w:lvlJc w:val="left"/>
      <w:pPr>
        <w:ind w:left="5171" w:hanging="360"/>
      </w:pPr>
      <w:rPr>
        <w:rFonts w:ascii="Wingdings" w:hAnsi="Wingdings" w:hint="default"/>
      </w:rPr>
    </w:lvl>
    <w:lvl w:ilvl="6" w:tplc="14090001" w:tentative="1">
      <w:start w:val="1"/>
      <w:numFmt w:val="bullet"/>
      <w:lvlText w:val=""/>
      <w:lvlJc w:val="left"/>
      <w:pPr>
        <w:ind w:left="5891" w:hanging="360"/>
      </w:pPr>
      <w:rPr>
        <w:rFonts w:ascii="Symbol" w:hAnsi="Symbol" w:hint="default"/>
      </w:rPr>
    </w:lvl>
    <w:lvl w:ilvl="7" w:tplc="14090003" w:tentative="1">
      <w:start w:val="1"/>
      <w:numFmt w:val="bullet"/>
      <w:lvlText w:val="o"/>
      <w:lvlJc w:val="left"/>
      <w:pPr>
        <w:ind w:left="6611" w:hanging="360"/>
      </w:pPr>
      <w:rPr>
        <w:rFonts w:ascii="Courier New" w:hAnsi="Courier New" w:cs="Courier New" w:hint="default"/>
      </w:rPr>
    </w:lvl>
    <w:lvl w:ilvl="8" w:tplc="14090005" w:tentative="1">
      <w:start w:val="1"/>
      <w:numFmt w:val="bullet"/>
      <w:lvlText w:val=""/>
      <w:lvlJc w:val="left"/>
      <w:pPr>
        <w:ind w:left="7331" w:hanging="360"/>
      </w:pPr>
      <w:rPr>
        <w:rFonts w:ascii="Wingdings" w:hAnsi="Wingdings" w:hint="default"/>
      </w:rPr>
    </w:lvl>
  </w:abstractNum>
  <w:abstractNum w:abstractNumId="40" w15:restartNumberingAfterBreak="0">
    <w:nsid w:val="13B7068B"/>
    <w:multiLevelType w:val="hybridMultilevel"/>
    <w:tmpl w:val="5EA44F30"/>
    <w:lvl w:ilvl="0" w:tplc="14090001">
      <w:start w:val="1"/>
      <w:numFmt w:val="bullet"/>
      <w:lvlText w:val=""/>
      <w:lvlJc w:val="left"/>
      <w:pPr>
        <w:ind w:left="720" w:hanging="360"/>
      </w:pPr>
      <w:rPr>
        <w:rFonts w:ascii="Symbol" w:hAnsi="Symbol" w:hint="default"/>
      </w:rPr>
    </w:lvl>
    <w:lvl w:ilvl="1" w:tplc="14090003" w:tentative="1">
      <w:start w:val="1"/>
      <w:numFmt w:val="bullet"/>
      <w:lvlText w:val="o"/>
      <w:lvlJc w:val="left"/>
      <w:pPr>
        <w:ind w:left="1440" w:hanging="360"/>
      </w:pPr>
      <w:rPr>
        <w:rFonts w:ascii="Courier New" w:hAnsi="Courier New" w:cs="Courier New" w:hint="default"/>
      </w:rPr>
    </w:lvl>
    <w:lvl w:ilvl="2" w:tplc="14090005" w:tentative="1">
      <w:start w:val="1"/>
      <w:numFmt w:val="bullet"/>
      <w:lvlText w:val=""/>
      <w:lvlJc w:val="left"/>
      <w:pPr>
        <w:ind w:left="2160" w:hanging="360"/>
      </w:pPr>
      <w:rPr>
        <w:rFonts w:ascii="Wingdings" w:hAnsi="Wingdings" w:hint="default"/>
      </w:rPr>
    </w:lvl>
    <w:lvl w:ilvl="3" w:tplc="14090001" w:tentative="1">
      <w:start w:val="1"/>
      <w:numFmt w:val="bullet"/>
      <w:lvlText w:val=""/>
      <w:lvlJc w:val="left"/>
      <w:pPr>
        <w:ind w:left="2880" w:hanging="360"/>
      </w:pPr>
      <w:rPr>
        <w:rFonts w:ascii="Symbol" w:hAnsi="Symbol" w:hint="default"/>
      </w:rPr>
    </w:lvl>
    <w:lvl w:ilvl="4" w:tplc="14090003" w:tentative="1">
      <w:start w:val="1"/>
      <w:numFmt w:val="bullet"/>
      <w:lvlText w:val="o"/>
      <w:lvlJc w:val="left"/>
      <w:pPr>
        <w:ind w:left="3600" w:hanging="360"/>
      </w:pPr>
      <w:rPr>
        <w:rFonts w:ascii="Courier New" w:hAnsi="Courier New" w:cs="Courier New" w:hint="default"/>
      </w:rPr>
    </w:lvl>
    <w:lvl w:ilvl="5" w:tplc="14090005" w:tentative="1">
      <w:start w:val="1"/>
      <w:numFmt w:val="bullet"/>
      <w:lvlText w:val=""/>
      <w:lvlJc w:val="left"/>
      <w:pPr>
        <w:ind w:left="4320" w:hanging="360"/>
      </w:pPr>
      <w:rPr>
        <w:rFonts w:ascii="Wingdings" w:hAnsi="Wingdings" w:hint="default"/>
      </w:rPr>
    </w:lvl>
    <w:lvl w:ilvl="6" w:tplc="14090001" w:tentative="1">
      <w:start w:val="1"/>
      <w:numFmt w:val="bullet"/>
      <w:lvlText w:val=""/>
      <w:lvlJc w:val="left"/>
      <w:pPr>
        <w:ind w:left="5040" w:hanging="360"/>
      </w:pPr>
      <w:rPr>
        <w:rFonts w:ascii="Symbol" w:hAnsi="Symbol" w:hint="default"/>
      </w:rPr>
    </w:lvl>
    <w:lvl w:ilvl="7" w:tplc="14090003" w:tentative="1">
      <w:start w:val="1"/>
      <w:numFmt w:val="bullet"/>
      <w:lvlText w:val="o"/>
      <w:lvlJc w:val="left"/>
      <w:pPr>
        <w:ind w:left="5760" w:hanging="360"/>
      </w:pPr>
      <w:rPr>
        <w:rFonts w:ascii="Courier New" w:hAnsi="Courier New" w:cs="Courier New" w:hint="default"/>
      </w:rPr>
    </w:lvl>
    <w:lvl w:ilvl="8" w:tplc="14090005" w:tentative="1">
      <w:start w:val="1"/>
      <w:numFmt w:val="bullet"/>
      <w:lvlText w:val=""/>
      <w:lvlJc w:val="left"/>
      <w:pPr>
        <w:ind w:left="6480" w:hanging="360"/>
      </w:pPr>
      <w:rPr>
        <w:rFonts w:ascii="Wingdings" w:hAnsi="Wingdings" w:hint="default"/>
      </w:rPr>
    </w:lvl>
  </w:abstractNum>
  <w:abstractNum w:abstractNumId="41" w15:restartNumberingAfterBreak="0">
    <w:nsid w:val="15D54979"/>
    <w:multiLevelType w:val="multilevel"/>
    <w:tmpl w:val="AFD4FAA0"/>
    <w:lvl w:ilvl="0">
      <w:start w:val="1"/>
      <w:numFmt w:val="bullet"/>
      <w:lvlRestart w:val="0"/>
      <w:pStyle w:val="LongDocDashList"/>
      <w:lvlText w:val="­"/>
      <w:lvlJc w:val="left"/>
      <w:pPr>
        <w:tabs>
          <w:tab w:val="num" w:pos="851"/>
        </w:tabs>
        <w:ind w:left="851" w:hanging="851"/>
      </w:pPr>
      <w:rPr>
        <w:rFonts w:ascii="Lucida Sans" w:hAnsi="Lucida Sans" w:hint="default"/>
        <w:color w:val="auto"/>
        <w:spacing w:val="0"/>
        <w:w w:val="100"/>
        <w:position w:val="0"/>
        <w:sz w:val="18"/>
        <w:szCs w:val="18"/>
      </w:rPr>
    </w:lvl>
    <w:lvl w:ilvl="1">
      <w:start w:val="1"/>
      <w:numFmt w:val="decimal"/>
      <w:lvlText w:val="%1.%2."/>
      <w:lvlJc w:val="left"/>
      <w:pPr>
        <w:tabs>
          <w:tab w:val="num" w:pos="792"/>
        </w:tabs>
        <w:ind w:left="792" w:hanging="432"/>
      </w:pPr>
      <w:rPr>
        <w:rFonts w:hint="default"/>
      </w:rPr>
    </w:lvl>
    <w:lvl w:ilvl="2">
      <w:start w:val="1"/>
      <w:numFmt w:val="decimal"/>
      <w:lvlText w:val="%1.%2.%3."/>
      <w:lvlJc w:val="left"/>
      <w:pPr>
        <w:tabs>
          <w:tab w:val="num" w:pos="1224"/>
        </w:tabs>
        <w:ind w:left="1224" w:hanging="504"/>
      </w:pPr>
      <w:rPr>
        <w:rFonts w:hint="default"/>
      </w:rPr>
    </w:lvl>
    <w:lvl w:ilvl="3">
      <w:start w:val="1"/>
      <w:numFmt w:val="decimal"/>
      <w:lvlText w:val="%1.%2.%3.%4."/>
      <w:lvlJc w:val="left"/>
      <w:pPr>
        <w:tabs>
          <w:tab w:val="num" w:pos="1728"/>
        </w:tabs>
        <w:ind w:left="1728" w:hanging="648"/>
      </w:pPr>
      <w:rPr>
        <w:rFonts w:hint="default"/>
      </w:rPr>
    </w:lvl>
    <w:lvl w:ilvl="4">
      <w:start w:val="1"/>
      <w:numFmt w:val="decimal"/>
      <w:lvlText w:val="%1.%2.%3.%4.%5."/>
      <w:lvlJc w:val="left"/>
      <w:pPr>
        <w:tabs>
          <w:tab w:val="num" w:pos="2232"/>
        </w:tabs>
        <w:ind w:left="2232" w:hanging="792"/>
      </w:pPr>
      <w:rPr>
        <w:rFonts w:hint="default"/>
      </w:rPr>
    </w:lvl>
    <w:lvl w:ilvl="5">
      <w:start w:val="1"/>
      <w:numFmt w:val="decimal"/>
      <w:lvlText w:val="%1.%2.%3.%4.%5.%6."/>
      <w:lvlJc w:val="left"/>
      <w:pPr>
        <w:tabs>
          <w:tab w:val="num" w:pos="2736"/>
        </w:tabs>
        <w:ind w:left="2736" w:hanging="936"/>
      </w:pPr>
      <w:rPr>
        <w:rFonts w:hint="default"/>
      </w:rPr>
    </w:lvl>
    <w:lvl w:ilvl="6">
      <w:start w:val="1"/>
      <w:numFmt w:val="decimal"/>
      <w:lvlText w:val="%1.%2.%3.%4.%5.%6.%7."/>
      <w:lvlJc w:val="left"/>
      <w:pPr>
        <w:tabs>
          <w:tab w:val="num" w:pos="3240"/>
        </w:tabs>
        <w:ind w:left="3240" w:hanging="1080"/>
      </w:pPr>
      <w:rPr>
        <w:rFonts w:hint="default"/>
      </w:rPr>
    </w:lvl>
    <w:lvl w:ilvl="7">
      <w:start w:val="1"/>
      <w:numFmt w:val="decimal"/>
      <w:lvlText w:val="%1.%2.%3.%4.%5.%6.%7.%8."/>
      <w:lvlJc w:val="left"/>
      <w:pPr>
        <w:tabs>
          <w:tab w:val="num" w:pos="3744"/>
        </w:tabs>
        <w:ind w:left="3744" w:hanging="1224"/>
      </w:pPr>
      <w:rPr>
        <w:rFonts w:hint="default"/>
      </w:rPr>
    </w:lvl>
    <w:lvl w:ilvl="8">
      <w:start w:val="1"/>
      <w:numFmt w:val="decimal"/>
      <w:lvlText w:val="%1.%2.%3.%4.%5.%6.%7.%8.%9."/>
      <w:lvlJc w:val="left"/>
      <w:pPr>
        <w:tabs>
          <w:tab w:val="num" w:pos="4320"/>
        </w:tabs>
        <w:ind w:left="4320" w:hanging="1440"/>
      </w:pPr>
      <w:rPr>
        <w:rFonts w:hint="default"/>
      </w:rPr>
    </w:lvl>
  </w:abstractNum>
  <w:abstractNum w:abstractNumId="42" w15:restartNumberingAfterBreak="0">
    <w:nsid w:val="165A3873"/>
    <w:multiLevelType w:val="hybridMultilevel"/>
    <w:tmpl w:val="86AE532E"/>
    <w:lvl w:ilvl="0" w:tplc="14090001">
      <w:start w:val="1"/>
      <w:numFmt w:val="bullet"/>
      <w:lvlText w:val=""/>
      <w:lvlJc w:val="left"/>
      <w:pPr>
        <w:ind w:left="1080" w:hanging="720"/>
      </w:pPr>
      <w:rPr>
        <w:rFonts w:ascii="Symbol" w:hAnsi="Symbol" w:hint="default"/>
      </w:rPr>
    </w:lvl>
    <w:lvl w:ilvl="1" w:tplc="14090003" w:tentative="1">
      <w:start w:val="1"/>
      <w:numFmt w:val="bullet"/>
      <w:lvlText w:val="o"/>
      <w:lvlJc w:val="left"/>
      <w:pPr>
        <w:ind w:left="1440" w:hanging="360"/>
      </w:pPr>
      <w:rPr>
        <w:rFonts w:ascii="Courier New" w:hAnsi="Courier New" w:cs="Courier New" w:hint="default"/>
      </w:rPr>
    </w:lvl>
    <w:lvl w:ilvl="2" w:tplc="14090005" w:tentative="1">
      <w:start w:val="1"/>
      <w:numFmt w:val="bullet"/>
      <w:lvlText w:val=""/>
      <w:lvlJc w:val="left"/>
      <w:pPr>
        <w:ind w:left="2160" w:hanging="360"/>
      </w:pPr>
      <w:rPr>
        <w:rFonts w:ascii="Wingdings" w:hAnsi="Wingdings" w:hint="default"/>
      </w:rPr>
    </w:lvl>
    <w:lvl w:ilvl="3" w:tplc="14090001" w:tentative="1">
      <w:start w:val="1"/>
      <w:numFmt w:val="bullet"/>
      <w:lvlText w:val=""/>
      <w:lvlJc w:val="left"/>
      <w:pPr>
        <w:ind w:left="2880" w:hanging="360"/>
      </w:pPr>
      <w:rPr>
        <w:rFonts w:ascii="Symbol" w:hAnsi="Symbol" w:hint="default"/>
      </w:rPr>
    </w:lvl>
    <w:lvl w:ilvl="4" w:tplc="14090003" w:tentative="1">
      <w:start w:val="1"/>
      <w:numFmt w:val="bullet"/>
      <w:lvlText w:val="o"/>
      <w:lvlJc w:val="left"/>
      <w:pPr>
        <w:ind w:left="3600" w:hanging="360"/>
      </w:pPr>
      <w:rPr>
        <w:rFonts w:ascii="Courier New" w:hAnsi="Courier New" w:cs="Courier New" w:hint="default"/>
      </w:rPr>
    </w:lvl>
    <w:lvl w:ilvl="5" w:tplc="14090005" w:tentative="1">
      <w:start w:val="1"/>
      <w:numFmt w:val="bullet"/>
      <w:lvlText w:val=""/>
      <w:lvlJc w:val="left"/>
      <w:pPr>
        <w:ind w:left="4320" w:hanging="360"/>
      </w:pPr>
      <w:rPr>
        <w:rFonts w:ascii="Wingdings" w:hAnsi="Wingdings" w:hint="default"/>
      </w:rPr>
    </w:lvl>
    <w:lvl w:ilvl="6" w:tplc="14090001" w:tentative="1">
      <w:start w:val="1"/>
      <w:numFmt w:val="bullet"/>
      <w:lvlText w:val=""/>
      <w:lvlJc w:val="left"/>
      <w:pPr>
        <w:ind w:left="5040" w:hanging="360"/>
      </w:pPr>
      <w:rPr>
        <w:rFonts w:ascii="Symbol" w:hAnsi="Symbol" w:hint="default"/>
      </w:rPr>
    </w:lvl>
    <w:lvl w:ilvl="7" w:tplc="14090003" w:tentative="1">
      <w:start w:val="1"/>
      <w:numFmt w:val="bullet"/>
      <w:lvlText w:val="o"/>
      <w:lvlJc w:val="left"/>
      <w:pPr>
        <w:ind w:left="5760" w:hanging="360"/>
      </w:pPr>
      <w:rPr>
        <w:rFonts w:ascii="Courier New" w:hAnsi="Courier New" w:cs="Courier New" w:hint="default"/>
      </w:rPr>
    </w:lvl>
    <w:lvl w:ilvl="8" w:tplc="14090005" w:tentative="1">
      <w:start w:val="1"/>
      <w:numFmt w:val="bullet"/>
      <w:lvlText w:val=""/>
      <w:lvlJc w:val="left"/>
      <w:pPr>
        <w:ind w:left="6480" w:hanging="360"/>
      </w:pPr>
      <w:rPr>
        <w:rFonts w:ascii="Wingdings" w:hAnsi="Wingdings" w:hint="default"/>
      </w:rPr>
    </w:lvl>
  </w:abstractNum>
  <w:abstractNum w:abstractNumId="43" w15:restartNumberingAfterBreak="0">
    <w:nsid w:val="16D4682C"/>
    <w:multiLevelType w:val="hybridMultilevel"/>
    <w:tmpl w:val="6ABAD612"/>
    <w:lvl w:ilvl="0" w:tplc="1409000F">
      <w:start w:val="1"/>
      <w:numFmt w:val="decimal"/>
      <w:lvlText w:val="%1."/>
      <w:lvlJc w:val="left"/>
      <w:pPr>
        <w:ind w:left="720" w:hanging="360"/>
      </w:pPr>
    </w:lvl>
    <w:lvl w:ilvl="1" w:tplc="14090019" w:tentative="1">
      <w:start w:val="1"/>
      <w:numFmt w:val="lowerLetter"/>
      <w:lvlText w:val="%2."/>
      <w:lvlJc w:val="left"/>
      <w:pPr>
        <w:ind w:left="1440" w:hanging="360"/>
      </w:pPr>
    </w:lvl>
    <w:lvl w:ilvl="2" w:tplc="1409001B" w:tentative="1">
      <w:start w:val="1"/>
      <w:numFmt w:val="lowerRoman"/>
      <w:lvlText w:val="%3."/>
      <w:lvlJc w:val="right"/>
      <w:pPr>
        <w:ind w:left="2160" w:hanging="180"/>
      </w:pPr>
    </w:lvl>
    <w:lvl w:ilvl="3" w:tplc="1512CB28">
      <w:start w:val="1"/>
      <w:numFmt w:val="decimal"/>
      <w:lvlText w:val="%4."/>
      <w:lvlJc w:val="left"/>
      <w:pPr>
        <w:ind w:left="2880" w:hanging="360"/>
      </w:pPr>
      <w:rPr>
        <w:color w:val="auto"/>
      </w:rPr>
    </w:lvl>
    <w:lvl w:ilvl="4" w:tplc="14090019" w:tentative="1">
      <w:start w:val="1"/>
      <w:numFmt w:val="lowerLetter"/>
      <w:lvlText w:val="%5."/>
      <w:lvlJc w:val="left"/>
      <w:pPr>
        <w:ind w:left="3600" w:hanging="360"/>
      </w:pPr>
    </w:lvl>
    <w:lvl w:ilvl="5" w:tplc="1409001B" w:tentative="1">
      <w:start w:val="1"/>
      <w:numFmt w:val="lowerRoman"/>
      <w:lvlText w:val="%6."/>
      <w:lvlJc w:val="right"/>
      <w:pPr>
        <w:ind w:left="4320" w:hanging="180"/>
      </w:pPr>
    </w:lvl>
    <w:lvl w:ilvl="6" w:tplc="1409000F" w:tentative="1">
      <w:start w:val="1"/>
      <w:numFmt w:val="decimal"/>
      <w:lvlText w:val="%7."/>
      <w:lvlJc w:val="left"/>
      <w:pPr>
        <w:ind w:left="5040" w:hanging="360"/>
      </w:pPr>
    </w:lvl>
    <w:lvl w:ilvl="7" w:tplc="14090019" w:tentative="1">
      <w:start w:val="1"/>
      <w:numFmt w:val="lowerLetter"/>
      <w:lvlText w:val="%8."/>
      <w:lvlJc w:val="left"/>
      <w:pPr>
        <w:ind w:left="5760" w:hanging="360"/>
      </w:pPr>
    </w:lvl>
    <w:lvl w:ilvl="8" w:tplc="1409001B" w:tentative="1">
      <w:start w:val="1"/>
      <w:numFmt w:val="lowerRoman"/>
      <w:lvlText w:val="%9."/>
      <w:lvlJc w:val="right"/>
      <w:pPr>
        <w:ind w:left="6480" w:hanging="180"/>
      </w:pPr>
    </w:lvl>
  </w:abstractNum>
  <w:abstractNum w:abstractNumId="44" w15:restartNumberingAfterBreak="0">
    <w:nsid w:val="17402420"/>
    <w:multiLevelType w:val="hybridMultilevel"/>
    <w:tmpl w:val="7BD4DB76"/>
    <w:lvl w:ilvl="0" w:tplc="FDA40952">
      <w:start w:val="1"/>
      <w:numFmt w:val="decimal"/>
      <w:lvlText w:val="%1."/>
      <w:lvlJc w:val="left"/>
      <w:pPr>
        <w:ind w:left="720" w:hanging="360"/>
      </w:pPr>
      <w:rPr>
        <w:b w:val="0"/>
        <w:color w:val="auto"/>
      </w:rPr>
    </w:lvl>
    <w:lvl w:ilvl="1" w:tplc="14090019" w:tentative="1">
      <w:start w:val="1"/>
      <w:numFmt w:val="lowerLetter"/>
      <w:lvlText w:val="%2."/>
      <w:lvlJc w:val="left"/>
      <w:pPr>
        <w:ind w:left="1440" w:hanging="360"/>
      </w:pPr>
    </w:lvl>
    <w:lvl w:ilvl="2" w:tplc="1409001B" w:tentative="1">
      <w:start w:val="1"/>
      <w:numFmt w:val="lowerRoman"/>
      <w:lvlText w:val="%3."/>
      <w:lvlJc w:val="right"/>
      <w:pPr>
        <w:ind w:left="2160" w:hanging="180"/>
      </w:pPr>
    </w:lvl>
    <w:lvl w:ilvl="3" w:tplc="1409000F" w:tentative="1">
      <w:start w:val="1"/>
      <w:numFmt w:val="decimal"/>
      <w:lvlText w:val="%4."/>
      <w:lvlJc w:val="left"/>
      <w:pPr>
        <w:ind w:left="2880" w:hanging="360"/>
      </w:pPr>
    </w:lvl>
    <w:lvl w:ilvl="4" w:tplc="14090019" w:tentative="1">
      <w:start w:val="1"/>
      <w:numFmt w:val="lowerLetter"/>
      <w:lvlText w:val="%5."/>
      <w:lvlJc w:val="left"/>
      <w:pPr>
        <w:ind w:left="3600" w:hanging="360"/>
      </w:pPr>
    </w:lvl>
    <w:lvl w:ilvl="5" w:tplc="1409001B" w:tentative="1">
      <w:start w:val="1"/>
      <w:numFmt w:val="lowerRoman"/>
      <w:lvlText w:val="%6."/>
      <w:lvlJc w:val="right"/>
      <w:pPr>
        <w:ind w:left="4320" w:hanging="180"/>
      </w:pPr>
    </w:lvl>
    <w:lvl w:ilvl="6" w:tplc="1409000F" w:tentative="1">
      <w:start w:val="1"/>
      <w:numFmt w:val="decimal"/>
      <w:lvlText w:val="%7."/>
      <w:lvlJc w:val="left"/>
      <w:pPr>
        <w:ind w:left="5040" w:hanging="360"/>
      </w:pPr>
    </w:lvl>
    <w:lvl w:ilvl="7" w:tplc="14090019" w:tentative="1">
      <w:start w:val="1"/>
      <w:numFmt w:val="lowerLetter"/>
      <w:lvlText w:val="%8."/>
      <w:lvlJc w:val="left"/>
      <w:pPr>
        <w:ind w:left="5760" w:hanging="360"/>
      </w:pPr>
    </w:lvl>
    <w:lvl w:ilvl="8" w:tplc="1409001B" w:tentative="1">
      <w:start w:val="1"/>
      <w:numFmt w:val="lowerRoman"/>
      <w:lvlText w:val="%9."/>
      <w:lvlJc w:val="right"/>
      <w:pPr>
        <w:ind w:left="6480" w:hanging="180"/>
      </w:pPr>
    </w:lvl>
  </w:abstractNum>
  <w:abstractNum w:abstractNumId="45" w15:restartNumberingAfterBreak="0">
    <w:nsid w:val="186E764A"/>
    <w:multiLevelType w:val="hybridMultilevel"/>
    <w:tmpl w:val="AF524CA6"/>
    <w:lvl w:ilvl="0" w:tplc="1409000F">
      <w:start w:val="1"/>
      <w:numFmt w:val="decimal"/>
      <w:lvlText w:val="%1."/>
      <w:lvlJc w:val="left"/>
      <w:pPr>
        <w:ind w:left="1571" w:hanging="360"/>
      </w:pPr>
    </w:lvl>
    <w:lvl w:ilvl="1" w:tplc="14090019" w:tentative="1">
      <w:start w:val="1"/>
      <w:numFmt w:val="lowerLetter"/>
      <w:lvlText w:val="%2."/>
      <w:lvlJc w:val="left"/>
      <w:pPr>
        <w:ind w:left="2291" w:hanging="360"/>
      </w:pPr>
    </w:lvl>
    <w:lvl w:ilvl="2" w:tplc="1409001B" w:tentative="1">
      <w:start w:val="1"/>
      <w:numFmt w:val="lowerRoman"/>
      <w:lvlText w:val="%3."/>
      <w:lvlJc w:val="right"/>
      <w:pPr>
        <w:ind w:left="3011" w:hanging="180"/>
      </w:pPr>
    </w:lvl>
    <w:lvl w:ilvl="3" w:tplc="1409000F" w:tentative="1">
      <w:start w:val="1"/>
      <w:numFmt w:val="decimal"/>
      <w:lvlText w:val="%4."/>
      <w:lvlJc w:val="left"/>
      <w:pPr>
        <w:ind w:left="3731" w:hanging="360"/>
      </w:pPr>
    </w:lvl>
    <w:lvl w:ilvl="4" w:tplc="14090019" w:tentative="1">
      <w:start w:val="1"/>
      <w:numFmt w:val="lowerLetter"/>
      <w:lvlText w:val="%5."/>
      <w:lvlJc w:val="left"/>
      <w:pPr>
        <w:ind w:left="4451" w:hanging="360"/>
      </w:pPr>
    </w:lvl>
    <w:lvl w:ilvl="5" w:tplc="1409001B" w:tentative="1">
      <w:start w:val="1"/>
      <w:numFmt w:val="lowerRoman"/>
      <w:lvlText w:val="%6."/>
      <w:lvlJc w:val="right"/>
      <w:pPr>
        <w:ind w:left="5171" w:hanging="180"/>
      </w:pPr>
    </w:lvl>
    <w:lvl w:ilvl="6" w:tplc="1409000F" w:tentative="1">
      <w:start w:val="1"/>
      <w:numFmt w:val="decimal"/>
      <w:lvlText w:val="%7."/>
      <w:lvlJc w:val="left"/>
      <w:pPr>
        <w:ind w:left="5891" w:hanging="360"/>
      </w:pPr>
    </w:lvl>
    <w:lvl w:ilvl="7" w:tplc="14090019" w:tentative="1">
      <w:start w:val="1"/>
      <w:numFmt w:val="lowerLetter"/>
      <w:lvlText w:val="%8."/>
      <w:lvlJc w:val="left"/>
      <w:pPr>
        <w:ind w:left="6611" w:hanging="360"/>
      </w:pPr>
    </w:lvl>
    <w:lvl w:ilvl="8" w:tplc="1409001B" w:tentative="1">
      <w:start w:val="1"/>
      <w:numFmt w:val="lowerRoman"/>
      <w:lvlText w:val="%9."/>
      <w:lvlJc w:val="right"/>
      <w:pPr>
        <w:ind w:left="7331" w:hanging="180"/>
      </w:pPr>
    </w:lvl>
  </w:abstractNum>
  <w:abstractNum w:abstractNumId="46" w15:restartNumberingAfterBreak="0">
    <w:nsid w:val="198653C9"/>
    <w:multiLevelType w:val="hybridMultilevel"/>
    <w:tmpl w:val="3DC88F08"/>
    <w:lvl w:ilvl="0" w:tplc="14090001">
      <w:start w:val="1"/>
      <w:numFmt w:val="bullet"/>
      <w:lvlText w:val=""/>
      <w:lvlJc w:val="left"/>
      <w:pPr>
        <w:ind w:left="1571" w:hanging="360"/>
      </w:pPr>
      <w:rPr>
        <w:rFonts w:ascii="Symbol" w:hAnsi="Symbol" w:hint="default"/>
      </w:rPr>
    </w:lvl>
    <w:lvl w:ilvl="1" w:tplc="14090003" w:tentative="1">
      <w:start w:val="1"/>
      <w:numFmt w:val="bullet"/>
      <w:lvlText w:val="o"/>
      <w:lvlJc w:val="left"/>
      <w:pPr>
        <w:ind w:left="2291" w:hanging="360"/>
      </w:pPr>
      <w:rPr>
        <w:rFonts w:ascii="Courier New" w:hAnsi="Courier New" w:cs="Courier New" w:hint="default"/>
      </w:rPr>
    </w:lvl>
    <w:lvl w:ilvl="2" w:tplc="14090005" w:tentative="1">
      <w:start w:val="1"/>
      <w:numFmt w:val="bullet"/>
      <w:lvlText w:val=""/>
      <w:lvlJc w:val="left"/>
      <w:pPr>
        <w:ind w:left="3011" w:hanging="360"/>
      </w:pPr>
      <w:rPr>
        <w:rFonts w:ascii="Wingdings" w:hAnsi="Wingdings" w:hint="default"/>
      </w:rPr>
    </w:lvl>
    <w:lvl w:ilvl="3" w:tplc="14090001" w:tentative="1">
      <w:start w:val="1"/>
      <w:numFmt w:val="bullet"/>
      <w:lvlText w:val=""/>
      <w:lvlJc w:val="left"/>
      <w:pPr>
        <w:ind w:left="3731" w:hanging="360"/>
      </w:pPr>
      <w:rPr>
        <w:rFonts w:ascii="Symbol" w:hAnsi="Symbol" w:hint="default"/>
      </w:rPr>
    </w:lvl>
    <w:lvl w:ilvl="4" w:tplc="14090003" w:tentative="1">
      <w:start w:val="1"/>
      <w:numFmt w:val="bullet"/>
      <w:lvlText w:val="o"/>
      <w:lvlJc w:val="left"/>
      <w:pPr>
        <w:ind w:left="4451" w:hanging="360"/>
      </w:pPr>
      <w:rPr>
        <w:rFonts w:ascii="Courier New" w:hAnsi="Courier New" w:cs="Courier New" w:hint="default"/>
      </w:rPr>
    </w:lvl>
    <w:lvl w:ilvl="5" w:tplc="14090005" w:tentative="1">
      <w:start w:val="1"/>
      <w:numFmt w:val="bullet"/>
      <w:lvlText w:val=""/>
      <w:lvlJc w:val="left"/>
      <w:pPr>
        <w:ind w:left="5171" w:hanging="360"/>
      </w:pPr>
      <w:rPr>
        <w:rFonts w:ascii="Wingdings" w:hAnsi="Wingdings" w:hint="default"/>
      </w:rPr>
    </w:lvl>
    <w:lvl w:ilvl="6" w:tplc="14090001" w:tentative="1">
      <w:start w:val="1"/>
      <w:numFmt w:val="bullet"/>
      <w:lvlText w:val=""/>
      <w:lvlJc w:val="left"/>
      <w:pPr>
        <w:ind w:left="5891" w:hanging="360"/>
      </w:pPr>
      <w:rPr>
        <w:rFonts w:ascii="Symbol" w:hAnsi="Symbol" w:hint="default"/>
      </w:rPr>
    </w:lvl>
    <w:lvl w:ilvl="7" w:tplc="14090003" w:tentative="1">
      <w:start w:val="1"/>
      <w:numFmt w:val="bullet"/>
      <w:lvlText w:val="o"/>
      <w:lvlJc w:val="left"/>
      <w:pPr>
        <w:ind w:left="6611" w:hanging="360"/>
      </w:pPr>
      <w:rPr>
        <w:rFonts w:ascii="Courier New" w:hAnsi="Courier New" w:cs="Courier New" w:hint="default"/>
      </w:rPr>
    </w:lvl>
    <w:lvl w:ilvl="8" w:tplc="14090005" w:tentative="1">
      <w:start w:val="1"/>
      <w:numFmt w:val="bullet"/>
      <w:lvlText w:val=""/>
      <w:lvlJc w:val="left"/>
      <w:pPr>
        <w:ind w:left="7331" w:hanging="360"/>
      </w:pPr>
      <w:rPr>
        <w:rFonts w:ascii="Wingdings" w:hAnsi="Wingdings" w:hint="default"/>
      </w:rPr>
    </w:lvl>
  </w:abstractNum>
  <w:abstractNum w:abstractNumId="47" w15:restartNumberingAfterBreak="0">
    <w:nsid w:val="19F0402F"/>
    <w:multiLevelType w:val="multilevel"/>
    <w:tmpl w:val="870410F2"/>
    <w:lvl w:ilvl="0">
      <w:start w:val="1"/>
      <w:numFmt w:val="bullet"/>
      <w:lvlText w:val=""/>
      <w:lvlJc w:val="left"/>
      <w:pPr>
        <w:tabs>
          <w:tab w:val="num" w:pos="1702"/>
        </w:tabs>
        <w:ind w:left="1702" w:hanging="851"/>
      </w:pPr>
      <w:rPr>
        <w:rFonts w:ascii="Symbol" w:hAnsi="Symbol" w:hint="default"/>
        <w:color w:val="auto"/>
        <w:spacing w:val="0"/>
        <w:w w:val="100"/>
        <w:position w:val="0"/>
        <w:sz w:val="18"/>
      </w:rPr>
    </w:lvl>
    <w:lvl w:ilvl="1">
      <w:start w:val="1"/>
      <w:numFmt w:val="decimal"/>
      <w:lvlText w:val="%1.%2."/>
      <w:lvlJc w:val="left"/>
      <w:pPr>
        <w:tabs>
          <w:tab w:val="num" w:pos="1643"/>
        </w:tabs>
        <w:ind w:left="1643" w:hanging="432"/>
      </w:pPr>
      <w:rPr>
        <w:rFonts w:cs="Times New Roman" w:hint="default"/>
      </w:rPr>
    </w:lvl>
    <w:lvl w:ilvl="2">
      <w:start w:val="1"/>
      <w:numFmt w:val="decimal"/>
      <w:lvlText w:val="%1.%2.%3."/>
      <w:lvlJc w:val="left"/>
      <w:pPr>
        <w:tabs>
          <w:tab w:val="num" w:pos="2075"/>
        </w:tabs>
        <w:ind w:left="2075" w:hanging="504"/>
      </w:pPr>
      <w:rPr>
        <w:rFonts w:cs="Times New Roman" w:hint="default"/>
      </w:rPr>
    </w:lvl>
    <w:lvl w:ilvl="3">
      <w:start w:val="1"/>
      <w:numFmt w:val="decimal"/>
      <w:lvlText w:val="%1.%2.%3.%4."/>
      <w:lvlJc w:val="left"/>
      <w:pPr>
        <w:tabs>
          <w:tab w:val="num" w:pos="2579"/>
        </w:tabs>
        <w:ind w:left="2579" w:hanging="648"/>
      </w:pPr>
      <w:rPr>
        <w:rFonts w:cs="Times New Roman" w:hint="default"/>
      </w:rPr>
    </w:lvl>
    <w:lvl w:ilvl="4">
      <w:start w:val="1"/>
      <w:numFmt w:val="decimal"/>
      <w:lvlText w:val="%1.%2.%3.%4.%5."/>
      <w:lvlJc w:val="left"/>
      <w:pPr>
        <w:tabs>
          <w:tab w:val="num" w:pos="3083"/>
        </w:tabs>
        <w:ind w:left="3083" w:hanging="792"/>
      </w:pPr>
      <w:rPr>
        <w:rFonts w:cs="Times New Roman" w:hint="default"/>
      </w:rPr>
    </w:lvl>
    <w:lvl w:ilvl="5">
      <w:start w:val="1"/>
      <w:numFmt w:val="decimal"/>
      <w:lvlText w:val="%1.%2.%3.%4.%5.%6."/>
      <w:lvlJc w:val="left"/>
      <w:pPr>
        <w:tabs>
          <w:tab w:val="num" w:pos="3587"/>
        </w:tabs>
        <w:ind w:left="3587" w:hanging="936"/>
      </w:pPr>
      <w:rPr>
        <w:rFonts w:cs="Times New Roman" w:hint="default"/>
      </w:rPr>
    </w:lvl>
    <w:lvl w:ilvl="6">
      <w:start w:val="1"/>
      <w:numFmt w:val="decimal"/>
      <w:lvlText w:val="%1.%2.%3.%4.%5.%6.%7."/>
      <w:lvlJc w:val="left"/>
      <w:pPr>
        <w:tabs>
          <w:tab w:val="num" w:pos="4091"/>
        </w:tabs>
        <w:ind w:left="4091" w:hanging="1080"/>
      </w:pPr>
      <w:rPr>
        <w:rFonts w:cs="Times New Roman" w:hint="default"/>
      </w:rPr>
    </w:lvl>
    <w:lvl w:ilvl="7">
      <w:start w:val="1"/>
      <w:numFmt w:val="decimal"/>
      <w:lvlText w:val="%1.%2.%3.%4.%5.%6.%7.%8."/>
      <w:lvlJc w:val="left"/>
      <w:pPr>
        <w:tabs>
          <w:tab w:val="num" w:pos="4595"/>
        </w:tabs>
        <w:ind w:left="4595" w:hanging="1224"/>
      </w:pPr>
      <w:rPr>
        <w:rFonts w:cs="Times New Roman" w:hint="default"/>
      </w:rPr>
    </w:lvl>
    <w:lvl w:ilvl="8">
      <w:start w:val="1"/>
      <w:numFmt w:val="decimal"/>
      <w:lvlText w:val="%1.%2.%3.%4.%5.%6.%7.%8.%9."/>
      <w:lvlJc w:val="left"/>
      <w:pPr>
        <w:tabs>
          <w:tab w:val="num" w:pos="5171"/>
        </w:tabs>
        <w:ind w:left="5171" w:hanging="1440"/>
      </w:pPr>
      <w:rPr>
        <w:rFonts w:cs="Times New Roman" w:hint="default"/>
      </w:rPr>
    </w:lvl>
  </w:abstractNum>
  <w:abstractNum w:abstractNumId="48" w15:restartNumberingAfterBreak="0">
    <w:nsid w:val="1A142BF9"/>
    <w:multiLevelType w:val="hybridMultilevel"/>
    <w:tmpl w:val="485C4D22"/>
    <w:lvl w:ilvl="0" w:tplc="1409000F">
      <w:start w:val="1"/>
      <w:numFmt w:val="decimal"/>
      <w:lvlText w:val="%1."/>
      <w:lvlJc w:val="left"/>
      <w:pPr>
        <w:ind w:left="720" w:hanging="360"/>
      </w:pPr>
    </w:lvl>
    <w:lvl w:ilvl="1" w:tplc="14090019" w:tentative="1">
      <w:start w:val="1"/>
      <w:numFmt w:val="lowerLetter"/>
      <w:lvlText w:val="%2."/>
      <w:lvlJc w:val="left"/>
      <w:pPr>
        <w:ind w:left="1440" w:hanging="360"/>
      </w:pPr>
    </w:lvl>
    <w:lvl w:ilvl="2" w:tplc="1409001B" w:tentative="1">
      <w:start w:val="1"/>
      <w:numFmt w:val="lowerRoman"/>
      <w:lvlText w:val="%3."/>
      <w:lvlJc w:val="right"/>
      <w:pPr>
        <w:ind w:left="2160" w:hanging="180"/>
      </w:pPr>
    </w:lvl>
    <w:lvl w:ilvl="3" w:tplc="1409000F" w:tentative="1">
      <w:start w:val="1"/>
      <w:numFmt w:val="decimal"/>
      <w:lvlText w:val="%4."/>
      <w:lvlJc w:val="left"/>
      <w:pPr>
        <w:ind w:left="2880" w:hanging="360"/>
      </w:pPr>
    </w:lvl>
    <w:lvl w:ilvl="4" w:tplc="14090019" w:tentative="1">
      <w:start w:val="1"/>
      <w:numFmt w:val="lowerLetter"/>
      <w:lvlText w:val="%5."/>
      <w:lvlJc w:val="left"/>
      <w:pPr>
        <w:ind w:left="3600" w:hanging="360"/>
      </w:pPr>
    </w:lvl>
    <w:lvl w:ilvl="5" w:tplc="1409001B" w:tentative="1">
      <w:start w:val="1"/>
      <w:numFmt w:val="lowerRoman"/>
      <w:lvlText w:val="%6."/>
      <w:lvlJc w:val="right"/>
      <w:pPr>
        <w:ind w:left="4320" w:hanging="180"/>
      </w:pPr>
    </w:lvl>
    <w:lvl w:ilvl="6" w:tplc="1409000F" w:tentative="1">
      <w:start w:val="1"/>
      <w:numFmt w:val="decimal"/>
      <w:lvlText w:val="%7."/>
      <w:lvlJc w:val="left"/>
      <w:pPr>
        <w:ind w:left="5040" w:hanging="360"/>
      </w:pPr>
    </w:lvl>
    <w:lvl w:ilvl="7" w:tplc="14090019" w:tentative="1">
      <w:start w:val="1"/>
      <w:numFmt w:val="lowerLetter"/>
      <w:lvlText w:val="%8."/>
      <w:lvlJc w:val="left"/>
      <w:pPr>
        <w:ind w:left="5760" w:hanging="360"/>
      </w:pPr>
    </w:lvl>
    <w:lvl w:ilvl="8" w:tplc="1409001B" w:tentative="1">
      <w:start w:val="1"/>
      <w:numFmt w:val="lowerRoman"/>
      <w:lvlText w:val="%9."/>
      <w:lvlJc w:val="right"/>
      <w:pPr>
        <w:ind w:left="6480" w:hanging="180"/>
      </w:pPr>
    </w:lvl>
  </w:abstractNum>
  <w:abstractNum w:abstractNumId="49" w15:restartNumberingAfterBreak="0">
    <w:nsid w:val="1A723617"/>
    <w:multiLevelType w:val="hybridMultilevel"/>
    <w:tmpl w:val="4E884C64"/>
    <w:lvl w:ilvl="0" w:tplc="1409000F">
      <w:start w:val="1"/>
      <w:numFmt w:val="decimal"/>
      <w:lvlText w:val="%1."/>
      <w:lvlJc w:val="left"/>
      <w:pPr>
        <w:ind w:left="1571" w:hanging="360"/>
      </w:pPr>
    </w:lvl>
    <w:lvl w:ilvl="1" w:tplc="14090019" w:tentative="1">
      <w:start w:val="1"/>
      <w:numFmt w:val="lowerLetter"/>
      <w:lvlText w:val="%2."/>
      <w:lvlJc w:val="left"/>
      <w:pPr>
        <w:ind w:left="2291" w:hanging="360"/>
      </w:pPr>
    </w:lvl>
    <w:lvl w:ilvl="2" w:tplc="1409001B" w:tentative="1">
      <w:start w:val="1"/>
      <w:numFmt w:val="lowerRoman"/>
      <w:lvlText w:val="%3."/>
      <w:lvlJc w:val="right"/>
      <w:pPr>
        <w:ind w:left="3011" w:hanging="180"/>
      </w:pPr>
    </w:lvl>
    <w:lvl w:ilvl="3" w:tplc="1409000F" w:tentative="1">
      <w:start w:val="1"/>
      <w:numFmt w:val="decimal"/>
      <w:lvlText w:val="%4."/>
      <w:lvlJc w:val="left"/>
      <w:pPr>
        <w:ind w:left="3731" w:hanging="360"/>
      </w:pPr>
    </w:lvl>
    <w:lvl w:ilvl="4" w:tplc="14090019" w:tentative="1">
      <w:start w:val="1"/>
      <w:numFmt w:val="lowerLetter"/>
      <w:lvlText w:val="%5."/>
      <w:lvlJc w:val="left"/>
      <w:pPr>
        <w:ind w:left="4451" w:hanging="360"/>
      </w:pPr>
    </w:lvl>
    <w:lvl w:ilvl="5" w:tplc="1409001B" w:tentative="1">
      <w:start w:val="1"/>
      <w:numFmt w:val="lowerRoman"/>
      <w:lvlText w:val="%6."/>
      <w:lvlJc w:val="right"/>
      <w:pPr>
        <w:ind w:left="5171" w:hanging="180"/>
      </w:pPr>
    </w:lvl>
    <w:lvl w:ilvl="6" w:tplc="1409000F" w:tentative="1">
      <w:start w:val="1"/>
      <w:numFmt w:val="decimal"/>
      <w:lvlText w:val="%7."/>
      <w:lvlJc w:val="left"/>
      <w:pPr>
        <w:ind w:left="5891" w:hanging="360"/>
      </w:pPr>
    </w:lvl>
    <w:lvl w:ilvl="7" w:tplc="14090019" w:tentative="1">
      <w:start w:val="1"/>
      <w:numFmt w:val="lowerLetter"/>
      <w:lvlText w:val="%8."/>
      <w:lvlJc w:val="left"/>
      <w:pPr>
        <w:ind w:left="6611" w:hanging="360"/>
      </w:pPr>
    </w:lvl>
    <w:lvl w:ilvl="8" w:tplc="1409001B" w:tentative="1">
      <w:start w:val="1"/>
      <w:numFmt w:val="lowerRoman"/>
      <w:lvlText w:val="%9."/>
      <w:lvlJc w:val="right"/>
      <w:pPr>
        <w:ind w:left="7331" w:hanging="180"/>
      </w:pPr>
    </w:lvl>
  </w:abstractNum>
  <w:abstractNum w:abstractNumId="50" w15:restartNumberingAfterBreak="0">
    <w:nsid w:val="1B402C1B"/>
    <w:multiLevelType w:val="hybridMultilevel"/>
    <w:tmpl w:val="8264BC4E"/>
    <w:lvl w:ilvl="0" w:tplc="14090001">
      <w:start w:val="1"/>
      <w:numFmt w:val="bullet"/>
      <w:lvlText w:val=""/>
      <w:lvlJc w:val="left"/>
      <w:pPr>
        <w:ind w:left="1287" w:hanging="360"/>
      </w:pPr>
      <w:rPr>
        <w:rFonts w:ascii="Symbol" w:hAnsi="Symbol" w:hint="default"/>
      </w:rPr>
    </w:lvl>
    <w:lvl w:ilvl="1" w:tplc="14090003" w:tentative="1">
      <w:start w:val="1"/>
      <w:numFmt w:val="bullet"/>
      <w:lvlText w:val="o"/>
      <w:lvlJc w:val="left"/>
      <w:pPr>
        <w:ind w:left="2007" w:hanging="360"/>
      </w:pPr>
      <w:rPr>
        <w:rFonts w:ascii="Courier New" w:hAnsi="Courier New" w:cs="Courier New" w:hint="default"/>
      </w:rPr>
    </w:lvl>
    <w:lvl w:ilvl="2" w:tplc="14090005" w:tentative="1">
      <w:start w:val="1"/>
      <w:numFmt w:val="bullet"/>
      <w:lvlText w:val=""/>
      <w:lvlJc w:val="left"/>
      <w:pPr>
        <w:ind w:left="2727" w:hanging="360"/>
      </w:pPr>
      <w:rPr>
        <w:rFonts w:ascii="Wingdings" w:hAnsi="Wingdings" w:hint="default"/>
      </w:rPr>
    </w:lvl>
    <w:lvl w:ilvl="3" w:tplc="14090001" w:tentative="1">
      <w:start w:val="1"/>
      <w:numFmt w:val="bullet"/>
      <w:lvlText w:val=""/>
      <w:lvlJc w:val="left"/>
      <w:pPr>
        <w:ind w:left="3447" w:hanging="360"/>
      </w:pPr>
      <w:rPr>
        <w:rFonts w:ascii="Symbol" w:hAnsi="Symbol" w:hint="default"/>
      </w:rPr>
    </w:lvl>
    <w:lvl w:ilvl="4" w:tplc="14090003" w:tentative="1">
      <w:start w:val="1"/>
      <w:numFmt w:val="bullet"/>
      <w:lvlText w:val="o"/>
      <w:lvlJc w:val="left"/>
      <w:pPr>
        <w:ind w:left="4167" w:hanging="360"/>
      </w:pPr>
      <w:rPr>
        <w:rFonts w:ascii="Courier New" w:hAnsi="Courier New" w:cs="Courier New" w:hint="default"/>
      </w:rPr>
    </w:lvl>
    <w:lvl w:ilvl="5" w:tplc="14090005" w:tentative="1">
      <w:start w:val="1"/>
      <w:numFmt w:val="bullet"/>
      <w:lvlText w:val=""/>
      <w:lvlJc w:val="left"/>
      <w:pPr>
        <w:ind w:left="4887" w:hanging="360"/>
      </w:pPr>
      <w:rPr>
        <w:rFonts w:ascii="Wingdings" w:hAnsi="Wingdings" w:hint="default"/>
      </w:rPr>
    </w:lvl>
    <w:lvl w:ilvl="6" w:tplc="14090001" w:tentative="1">
      <w:start w:val="1"/>
      <w:numFmt w:val="bullet"/>
      <w:lvlText w:val=""/>
      <w:lvlJc w:val="left"/>
      <w:pPr>
        <w:ind w:left="5607" w:hanging="360"/>
      </w:pPr>
      <w:rPr>
        <w:rFonts w:ascii="Symbol" w:hAnsi="Symbol" w:hint="default"/>
      </w:rPr>
    </w:lvl>
    <w:lvl w:ilvl="7" w:tplc="14090003" w:tentative="1">
      <w:start w:val="1"/>
      <w:numFmt w:val="bullet"/>
      <w:lvlText w:val="o"/>
      <w:lvlJc w:val="left"/>
      <w:pPr>
        <w:ind w:left="6327" w:hanging="360"/>
      </w:pPr>
      <w:rPr>
        <w:rFonts w:ascii="Courier New" w:hAnsi="Courier New" w:cs="Courier New" w:hint="default"/>
      </w:rPr>
    </w:lvl>
    <w:lvl w:ilvl="8" w:tplc="14090005" w:tentative="1">
      <w:start w:val="1"/>
      <w:numFmt w:val="bullet"/>
      <w:lvlText w:val=""/>
      <w:lvlJc w:val="left"/>
      <w:pPr>
        <w:ind w:left="7047" w:hanging="360"/>
      </w:pPr>
      <w:rPr>
        <w:rFonts w:ascii="Wingdings" w:hAnsi="Wingdings" w:hint="default"/>
      </w:rPr>
    </w:lvl>
  </w:abstractNum>
  <w:abstractNum w:abstractNumId="51" w15:restartNumberingAfterBreak="0">
    <w:nsid w:val="1CB870A0"/>
    <w:multiLevelType w:val="hybridMultilevel"/>
    <w:tmpl w:val="F572A3BC"/>
    <w:lvl w:ilvl="0" w:tplc="14090001">
      <w:start w:val="1"/>
      <w:numFmt w:val="bullet"/>
      <w:lvlText w:val=""/>
      <w:lvlJc w:val="left"/>
      <w:pPr>
        <w:ind w:left="720" w:hanging="360"/>
      </w:pPr>
      <w:rPr>
        <w:rFonts w:ascii="Symbol" w:hAnsi="Symbol" w:hint="default"/>
      </w:rPr>
    </w:lvl>
    <w:lvl w:ilvl="1" w:tplc="14090001">
      <w:start w:val="1"/>
      <w:numFmt w:val="bullet"/>
      <w:lvlText w:val=""/>
      <w:lvlJc w:val="left"/>
      <w:pPr>
        <w:ind w:left="1440" w:hanging="360"/>
      </w:pPr>
      <w:rPr>
        <w:rFonts w:ascii="Symbol" w:hAnsi="Symbol" w:hint="default"/>
      </w:rPr>
    </w:lvl>
    <w:lvl w:ilvl="2" w:tplc="14090005" w:tentative="1">
      <w:start w:val="1"/>
      <w:numFmt w:val="bullet"/>
      <w:lvlText w:val=""/>
      <w:lvlJc w:val="left"/>
      <w:pPr>
        <w:ind w:left="2160" w:hanging="360"/>
      </w:pPr>
      <w:rPr>
        <w:rFonts w:ascii="Wingdings" w:hAnsi="Wingdings" w:hint="default"/>
      </w:rPr>
    </w:lvl>
    <w:lvl w:ilvl="3" w:tplc="14090001" w:tentative="1">
      <w:start w:val="1"/>
      <w:numFmt w:val="bullet"/>
      <w:lvlText w:val=""/>
      <w:lvlJc w:val="left"/>
      <w:pPr>
        <w:ind w:left="2880" w:hanging="360"/>
      </w:pPr>
      <w:rPr>
        <w:rFonts w:ascii="Symbol" w:hAnsi="Symbol" w:hint="default"/>
      </w:rPr>
    </w:lvl>
    <w:lvl w:ilvl="4" w:tplc="14090003" w:tentative="1">
      <w:start w:val="1"/>
      <w:numFmt w:val="bullet"/>
      <w:lvlText w:val="o"/>
      <w:lvlJc w:val="left"/>
      <w:pPr>
        <w:ind w:left="3600" w:hanging="360"/>
      </w:pPr>
      <w:rPr>
        <w:rFonts w:ascii="Courier New" w:hAnsi="Courier New" w:cs="Courier New" w:hint="default"/>
      </w:rPr>
    </w:lvl>
    <w:lvl w:ilvl="5" w:tplc="14090005" w:tentative="1">
      <w:start w:val="1"/>
      <w:numFmt w:val="bullet"/>
      <w:lvlText w:val=""/>
      <w:lvlJc w:val="left"/>
      <w:pPr>
        <w:ind w:left="4320" w:hanging="360"/>
      </w:pPr>
      <w:rPr>
        <w:rFonts w:ascii="Wingdings" w:hAnsi="Wingdings" w:hint="default"/>
      </w:rPr>
    </w:lvl>
    <w:lvl w:ilvl="6" w:tplc="14090001" w:tentative="1">
      <w:start w:val="1"/>
      <w:numFmt w:val="bullet"/>
      <w:lvlText w:val=""/>
      <w:lvlJc w:val="left"/>
      <w:pPr>
        <w:ind w:left="5040" w:hanging="360"/>
      </w:pPr>
      <w:rPr>
        <w:rFonts w:ascii="Symbol" w:hAnsi="Symbol" w:hint="default"/>
      </w:rPr>
    </w:lvl>
    <w:lvl w:ilvl="7" w:tplc="14090003" w:tentative="1">
      <w:start w:val="1"/>
      <w:numFmt w:val="bullet"/>
      <w:lvlText w:val="o"/>
      <w:lvlJc w:val="left"/>
      <w:pPr>
        <w:ind w:left="5760" w:hanging="360"/>
      </w:pPr>
      <w:rPr>
        <w:rFonts w:ascii="Courier New" w:hAnsi="Courier New" w:cs="Courier New" w:hint="default"/>
      </w:rPr>
    </w:lvl>
    <w:lvl w:ilvl="8" w:tplc="14090005" w:tentative="1">
      <w:start w:val="1"/>
      <w:numFmt w:val="bullet"/>
      <w:lvlText w:val=""/>
      <w:lvlJc w:val="left"/>
      <w:pPr>
        <w:ind w:left="6480" w:hanging="360"/>
      </w:pPr>
      <w:rPr>
        <w:rFonts w:ascii="Wingdings" w:hAnsi="Wingdings" w:hint="default"/>
      </w:rPr>
    </w:lvl>
  </w:abstractNum>
  <w:abstractNum w:abstractNumId="52" w15:restartNumberingAfterBreak="0">
    <w:nsid w:val="1CFF1FF9"/>
    <w:multiLevelType w:val="hybridMultilevel"/>
    <w:tmpl w:val="9AB48DFC"/>
    <w:lvl w:ilvl="0" w:tplc="58E6F974">
      <w:numFmt w:val="bullet"/>
      <w:lvlText w:val="-"/>
      <w:lvlJc w:val="left"/>
      <w:pPr>
        <w:ind w:left="1215" w:hanging="855"/>
      </w:pPr>
      <w:rPr>
        <w:rFonts w:ascii="Lucida Sans" w:eastAsia="Times New Roman" w:hAnsi="Lucida Sans" w:cs="Times New Roman" w:hint="default"/>
      </w:rPr>
    </w:lvl>
    <w:lvl w:ilvl="1" w:tplc="14090001">
      <w:start w:val="1"/>
      <w:numFmt w:val="bullet"/>
      <w:lvlText w:val=""/>
      <w:lvlJc w:val="left"/>
      <w:pPr>
        <w:ind w:left="1440" w:hanging="360"/>
      </w:pPr>
      <w:rPr>
        <w:rFonts w:ascii="Symbol" w:hAnsi="Symbol" w:hint="default"/>
      </w:rPr>
    </w:lvl>
    <w:lvl w:ilvl="2" w:tplc="14090005" w:tentative="1">
      <w:start w:val="1"/>
      <w:numFmt w:val="bullet"/>
      <w:lvlText w:val=""/>
      <w:lvlJc w:val="left"/>
      <w:pPr>
        <w:ind w:left="2160" w:hanging="360"/>
      </w:pPr>
      <w:rPr>
        <w:rFonts w:ascii="Wingdings" w:hAnsi="Wingdings" w:hint="default"/>
      </w:rPr>
    </w:lvl>
    <w:lvl w:ilvl="3" w:tplc="14090001" w:tentative="1">
      <w:start w:val="1"/>
      <w:numFmt w:val="bullet"/>
      <w:lvlText w:val=""/>
      <w:lvlJc w:val="left"/>
      <w:pPr>
        <w:ind w:left="2880" w:hanging="360"/>
      </w:pPr>
      <w:rPr>
        <w:rFonts w:ascii="Symbol" w:hAnsi="Symbol" w:hint="default"/>
      </w:rPr>
    </w:lvl>
    <w:lvl w:ilvl="4" w:tplc="14090003" w:tentative="1">
      <w:start w:val="1"/>
      <w:numFmt w:val="bullet"/>
      <w:lvlText w:val="o"/>
      <w:lvlJc w:val="left"/>
      <w:pPr>
        <w:ind w:left="3600" w:hanging="360"/>
      </w:pPr>
      <w:rPr>
        <w:rFonts w:ascii="Courier New" w:hAnsi="Courier New" w:cs="Courier New" w:hint="default"/>
      </w:rPr>
    </w:lvl>
    <w:lvl w:ilvl="5" w:tplc="14090005" w:tentative="1">
      <w:start w:val="1"/>
      <w:numFmt w:val="bullet"/>
      <w:lvlText w:val=""/>
      <w:lvlJc w:val="left"/>
      <w:pPr>
        <w:ind w:left="4320" w:hanging="360"/>
      </w:pPr>
      <w:rPr>
        <w:rFonts w:ascii="Wingdings" w:hAnsi="Wingdings" w:hint="default"/>
      </w:rPr>
    </w:lvl>
    <w:lvl w:ilvl="6" w:tplc="14090001" w:tentative="1">
      <w:start w:val="1"/>
      <w:numFmt w:val="bullet"/>
      <w:lvlText w:val=""/>
      <w:lvlJc w:val="left"/>
      <w:pPr>
        <w:ind w:left="5040" w:hanging="360"/>
      </w:pPr>
      <w:rPr>
        <w:rFonts w:ascii="Symbol" w:hAnsi="Symbol" w:hint="default"/>
      </w:rPr>
    </w:lvl>
    <w:lvl w:ilvl="7" w:tplc="14090003" w:tentative="1">
      <w:start w:val="1"/>
      <w:numFmt w:val="bullet"/>
      <w:lvlText w:val="o"/>
      <w:lvlJc w:val="left"/>
      <w:pPr>
        <w:ind w:left="5760" w:hanging="360"/>
      </w:pPr>
      <w:rPr>
        <w:rFonts w:ascii="Courier New" w:hAnsi="Courier New" w:cs="Courier New" w:hint="default"/>
      </w:rPr>
    </w:lvl>
    <w:lvl w:ilvl="8" w:tplc="14090005" w:tentative="1">
      <w:start w:val="1"/>
      <w:numFmt w:val="bullet"/>
      <w:lvlText w:val=""/>
      <w:lvlJc w:val="left"/>
      <w:pPr>
        <w:ind w:left="6480" w:hanging="360"/>
      </w:pPr>
      <w:rPr>
        <w:rFonts w:ascii="Wingdings" w:hAnsi="Wingdings" w:hint="default"/>
      </w:rPr>
    </w:lvl>
  </w:abstractNum>
  <w:abstractNum w:abstractNumId="53" w15:restartNumberingAfterBreak="0">
    <w:nsid w:val="216B33C6"/>
    <w:multiLevelType w:val="multilevel"/>
    <w:tmpl w:val="380A4924"/>
    <w:lvl w:ilvl="0">
      <w:start w:val="1"/>
      <w:numFmt w:val="none"/>
      <w:lvlText w:val=""/>
      <w:lvlJc w:val="left"/>
      <w:pPr>
        <w:tabs>
          <w:tab w:val="num" w:pos="851"/>
        </w:tabs>
        <w:ind w:left="0" w:firstLine="0"/>
      </w:pPr>
      <w:rPr>
        <w:rFonts w:cs="Times New Roman" w:hint="default"/>
      </w:rPr>
    </w:lvl>
    <w:lvl w:ilvl="1">
      <w:start w:val="1"/>
      <w:numFmt w:val="decimal"/>
      <w:lvlText w:val="%2%1"/>
      <w:lvlJc w:val="left"/>
      <w:pPr>
        <w:tabs>
          <w:tab w:val="num" w:pos="851"/>
        </w:tabs>
        <w:ind w:left="851" w:hanging="851"/>
      </w:pPr>
      <w:rPr>
        <w:rFonts w:cs="Times New Roman" w:hint="default"/>
        <w:i w:val="0"/>
      </w:rPr>
    </w:lvl>
    <w:lvl w:ilvl="2">
      <w:start w:val="1"/>
      <w:numFmt w:val="decimal"/>
      <w:lvlText w:val="%1%2.%3"/>
      <w:lvlJc w:val="left"/>
      <w:pPr>
        <w:tabs>
          <w:tab w:val="num" w:pos="851"/>
        </w:tabs>
        <w:ind w:left="1701" w:hanging="1701"/>
      </w:pPr>
      <w:rPr>
        <w:rFonts w:cs="Times New Roman" w:hint="default"/>
        <w:sz w:val="24"/>
        <w:szCs w:val="24"/>
      </w:rPr>
    </w:lvl>
    <w:lvl w:ilvl="3">
      <w:start w:val="1"/>
      <w:numFmt w:val="decimal"/>
      <w:lvlRestart w:val="0"/>
      <w:pStyle w:val="SM030Paragraph"/>
      <w:lvlText w:val="%2.%3%1.%4"/>
      <w:lvlJc w:val="left"/>
      <w:pPr>
        <w:tabs>
          <w:tab w:val="num" w:pos="1276"/>
        </w:tabs>
        <w:ind w:left="425" w:firstLine="0"/>
      </w:pPr>
      <w:rPr>
        <w:b w:val="0"/>
        <w:bCs w:val="0"/>
        <w:i w:val="0"/>
        <w:iCs w:val="0"/>
        <w:caps w:val="0"/>
        <w:smallCaps w:val="0"/>
        <w:strike w:val="0"/>
        <w:dstrike w:val="0"/>
        <w:noProof w:val="0"/>
        <w:vanish w:val="0"/>
        <w:color w:val="000000"/>
        <w:spacing w:val="0"/>
        <w:kern w:val="0"/>
        <w:position w:val="0"/>
        <w:u w:val="none"/>
        <w:effect w:val="none"/>
        <w:vertAlign w:val="baseline"/>
        <w:em w:val="none"/>
        <w:specVanish w:val="0"/>
        <w14:glow w14:rad="0">
          <w14:srgbClr w14:val="000000"/>
        </w14:glow>
        <w14:shadow w14:blurRad="0" w14:dist="0" w14:dir="0" w14:sx="0" w14:sy="0" w14:kx="0" w14:ky="0" w14:algn="none">
          <w14:srgbClr w14:val="000000"/>
        </w14:shadow>
        <w14:reflection w14:blurRad="0" w14:stA="0" w14:stPos="0" w14:endA="0" w14:endPos="0" w14:dist="0" w14:dir="0" w14:fadeDir="0" w14:sx="0" w14:sy="0" w14:kx="0" w14:ky="0" w14:algn="none"/>
        <w14:textOutline w14:w="0" w14:cap="rnd" w14:cmpd="sng" w14:algn="ctr">
          <w14:noFill/>
          <w14:prstDash w14:val="solid"/>
          <w14:bevel/>
        </w14:textOutline>
        <w14:scene3d>
          <w14:camera w14:prst="orthographicFront"/>
          <w14:lightRig w14:rig="threePt" w14:dir="t">
            <w14:rot w14:lat="0" w14:lon="0" w14:rev="0"/>
          </w14:lightRig>
        </w14:scene3d>
        <w14:props3d w14:extrusionH="0" w14:contourW="0" w14:prstMaterial="none"/>
        <w14:ligatures w14:val="none"/>
        <w14:numForm w14:val="default"/>
        <w14:numSpacing w14:val="default"/>
        <w14:stylisticSets/>
        <w14:cntxtAlts w14:val="0"/>
      </w:rPr>
    </w:lvl>
    <w:lvl w:ilvl="4">
      <w:start w:val="1"/>
      <w:numFmt w:val="decimal"/>
      <w:lvlText w:val="%1.%2.%3.%4.%5."/>
      <w:lvlJc w:val="left"/>
      <w:pPr>
        <w:tabs>
          <w:tab w:val="num" w:pos="1800"/>
        </w:tabs>
        <w:ind w:left="1512" w:hanging="792"/>
      </w:pPr>
      <w:rPr>
        <w:rFonts w:cs="Times New Roman" w:hint="default"/>
      </w:rPr>
    </w:lvl>
    <w:lvl w:ilvl="5">
      <w:start w:val="1"/>
      <w:numFmt w:val="decimal"/>
      <w:lvlText w:val="%1.%2.%3.%4.%5.%6."/>
      <w:lvlJc w:val="left"/>
      <w:pPr>
        <w:tabs>
          <w:tab w:val="num" w:pos="2520"/>
        </w:tabs>
        <w:ind w:left="2016" w:hanging="936"/>
      </w:pPr>
      <w:rPr>
        <w:rFonts w:cs="Times New Roman" w:hint="default"/>
      </w:rPr>
    </w:lvl>
    <w:lvl w:ilvl="6">
      <w:start w:val="1"/>
      <w:numFmt w:val="decimal"/>
      <w:lvlText w:val="%1.%2.%3.%4.%5.%6.%7."/>
      <w:lvlJc w:val="left"/>
      <w:pPr>
        <w:tabs>
          <w:tab w:val="num" w:pos="2880"/>
        </w:tabs>
        <w:ind w:left="2520" w:hanging="1080"/>
      </w:pPr>
      <w:rPr>
        <w:rFonts w:cs="Times New Roman" w:hint="default"/>
      </w:rPr>
    </w:lvl>
    <w:lvl w:ilvl="7">
      <w:start w:val="1"/>
      <w:numFmt w:val="decimal"/>
      <w:lvlText w:val="%1.%2.%3.%4.%5.%6.%7.%8."/>
      <w:lvlJc w:val="left"/>
      <w:pPr>
        <w:tabs>
          <w:tab w:val="num" w:pos="3600"/>
        </w:tabs>
        <w:ind w:left="3024" w:hanging="1224"/>
      </w:pPr>
      <w:rPr>
        <w:rFonts w:cs="Times New Roman" w:hint="default"/>
      </w:rPr>
    </w:lvl>
    <w:lvl w:ilvl="8">
      <w:start w:val="1"/>
      <w:numFmt w:val="decimal"/>
      <w:lvlText w:val="%1.%2.%3.%4.%5.%6.%7.%8.%9."/>
      <w:lvlJc w:val="left"/>
      <w:pPr>
        <w:tabs>
          <w:tab w:val="num" w:pos="3960"/>
        </w:tabs>
        <w:ind w:left="3600" w:hanging="1440"/>
      </w:pPr>
      <w:rPr>
        <w:rFonts w:cs="Times New Roman" w:hint="default"/>
      </w:rPr>
    </w:lvl>
  </w:abstractNum>
  <w:abstractNum w:abstractNumId="54" w15:restartNumberingAfterBreak="0">
    <w:nsid w:val="217B1CAE"/>
    <w:multiLevelType w:val="hybridMultilevel"/>
    <w:tmpl w:val="C83A0462"/>
    <w:lvl w:ilvl="0" w:tplc="BBEE38BA">
      <w:start w:val="1"/>
      <w:numFmt w:val="decimal"/>
      <w:lvlText w:val="%1."/>
      <w:lvlJc w:val="left"/>
      <w:pPr>
        <w:tabs>
          <w:tab w:val="num" w:pos="1560"/>
        </w:tabs>
      </w:pPr>
      <w:rPr>
        <w:rFonts w:cs="Times New Roman" w:hint="default"/>
      </w:rPr>
    </w:lvl>
    <w:lvl w:ilvl="1" w:tplc="04090019" w:tentative="1">
      <w:start w:val="1"/>
      <w:numFmt w:val="lowerLetter"/>
      <w:lvlText w:val="%2."/>
      <w:lvlJc w:val="left"/>
      <w:pPr>
        <w:tabs>
          <w:tab w:val="num" w:pos="2007"/>
        </w:tabs>
        <w:ind w:left="2007" w:hanging="360"/>
      </w:pPr>
      <w:rPr>
        <w:rFonts w:cs="Times New Roman"/>
      </w:rPr>
    </w:lvl>
    <w:lvl w:ilvl="2" w:tplc="0409001B" w:tentative="1">
      <w:start w:val="1"/>
      <w:numFmt w:val="lowerRoman"/>
      <w:lvlText w:val="%3."/>
      <w:lvlJc w:val="right"/>
      <w:pPr>
        <w:tabs>
          <w:tab w:val="num" w:pos="2727"/>
        </w:tabs>
        <w:ind w:left="2727" w:hanging="180"/>
      </w:pPr>
      <w:rPr>
        <w:rFonts w:cs="Times New Roman"/>
      </w:rPr>
    </w:lvl>
    <w:lvl w:ilvl="3" w:tplc="0409000F" w:tentative="1">
      <w:start w:val="1"/>
      <w:numFmt w:val="decimal"/>
      <w:lvlText w:val="%4."/>
      <w:lvlJc w:val="left"/>
      <w:pPr>
        <w:tabs>
          <w:tab w:val="num" w:pos="3447"/>
        </w:tabs>
        <w:ind w:left="3447" w:hanging="360"/>
      </w:pPr>
      <w:rPr>
        <w:rFonts w:cs="Times New Roman"/>
      </w:rPr>
    </w:lvl>
    <w:lvl w:ilvl="4" w:tplc="04090019" w:tentative="1">
      <w:start w:val="1"/>
      <w:numFmt w:val="lowerLetter"/>
      <w:lvlText w:val="%5."/>
      <w:lvlJc w:val="left"/>
      <w:pPr>
        <w:tabs>
          <w:tab w:val="num" w:pos="4167"/>
        </w:tabs>
        <w:ind w:left="4167" w:hanging="360"/>
      </w:pPr>
      <w:rPr>
        <w:rFonts w:cs="Times New Roman"/>
      </w:rPr>
    </w:lvl>
    <w:lvl w:ilvl="5" w:tplc="0409001B" w:tentative="1">
      <w:start w:val="1"/>
      <w:numFmt w:val="lowerRoman"/>
      <w:lvlText w:val="%6."/>
      <w:lvlJc w:val="right"/>
      <w:pPr>
        <w:tabs>
          <w:tab w:val="num" w:pos="4887"/>
        </w:tabs>
        <w:ind w:left="4887" w:hanging="180"/>
      </w:pPr>
      <w:rPr>
        <w:rFonts w:cs="Times New Roman"/>
      </w:rPr>
    </w:lvl>
    <w:lvl w:ilvl="6" w:tplc="0409000F" w:tentative="1">
      <w:start w:val="1"/>
      <w:numFmt w:val="decimal"/>
      <w:lvlText w:val="%7."/>
      <w:lvlJc w:val="left"/>
      <w:pPr>
        <w:tabs>
          <w:tab w:val="num" w:pos="5607"/>
        </w:tabs>
        <w:ind w:left="5607" w:hanging="360"/>
      </w:pPr>
      <w:rPr>
        <w:rFonts w:cs="Times New Roman"/>
      </w:rPr>
    </w:lvl>
    <w:lvl w:ilvl="7" w:tplc="04090019" w:tentative="1">
      <w:start w:val="1"/>
      <w:numFmt w:val="lowerLetter"/>
      <w:lvlText w:val="%8."/>
      <w:lvlJc w:val="left"/>
      <w:pPr>
        <w:tabs>
          <w:tab w:val="num" w:pos="6327"/>
        </w:tabs>
        <w:ind w:left="6327" w:hanging="360"/>
      </w:pPr>
      <w:rPr>
        <w:rFonts w:cs="Times New Roman"/>
      </w:rPr>
    </w:lvl>
    <w:lvl w:ilvl="8" w:tplc="0409001B" w:tentative="1">
      <w:start w:val="1"/>
      <w:numFmt w:val="lowerRoman"/>
      <w:lvlText w:val="%9."/>
      <w:lvlJc w:val="right"/>
      <w:pPr>
        <w:tabs>
          <w:tab w:val="num" w:pos="7047"/>
        </w:tabs>
        <w:ind w:left="7047" w:hanging="180"/>
      </w:pPr>
      <w:rPr>
        <w:rFonts w:cs="Times New Roman"/>
      </w:rPr>
    </w:lvl>
  </w:abstractNum>
  <w:abstractNum w:abstractNumId="55" w15:restartNumberingAfterBreak="0">
    <w:nsid w:val="21E471EA"/>
    <w:multiLevelType w:val="hybridMultilevel"/>
    <w:tmpl w:val="0BE6D11C"/>
    <w:lvl w:ilvl="0" w:tplc="1409000F">
      <w:start w:val="1"/>
      <w:numFmt w:val="decimal"/>
      <w:lvlText w:val="%1."/>
      <w:lvlJc w:val="left"/>
      <w:pPr>
        <w:ind w:left="1571" w:hanging="360"/>
      </w:pPr>
    </w:lvl>
    <w:lvl w:ilvl="1" w:tplc="14090019" w:tentative="1">
      <w:start w:val="1"/>
      <w:numFmt w:val="lowerLetter"/>
      <w:lvlText w:val="%2."/>
      <w:lvlJc w:val="left"/>
      <w:pPr>
        <w:ind w:left="2291" w:hanging="360"/>
      </w:pPr>
    </w:lvl>
    <w:lvl w:ilvl="2" w:tplc="1409001B" w:tentative="1">
      <w:start w:val="1"/>
      <w:numFmt w:val="lowerRoman"/>
      <w:lvlText w:val="%3."/>
      <w:lvlJc w:val="right"/>
      <w:pPr>
        <w:ind w:left="3011" w:hanging="180"/>
      </w:pPr>
    </w:lvl>
    <w:lvl w:ilvl="3" w:tplc="1409000F" w:tentative="1">
      <w:start w:val="1"/>
      <w:numFmt w:val="decimal"/>
      <w:lvlText w:val="%4."/>
      <w:lvlJc w:val="left"/>
      <w:pPr>
        <w:ind w:left="3731" w:hanging="360"/>
      </w:pPr>
    </w:lvl>
    <w:lvl w:ilvl="4" w:tplc="14090019" w:tentative="1">
      <w:start w:val="1"/>
      <w:numFmt w:val="lowerLetter"/>
      <w:lvlText w:val="%5."/>
      <w:lvlJc w:val="left"/>
      <w:pPr>
        <w:ind w:left="4451" w:hanging="360"/>
      </w:pPr>
    </w:lvl>
    <w:lvl w:ilvl="5" w:tplc="1409001B" w:tentative="1">
      <w:start w:val="1"/>
      <w:numFmt w:val="lowerRoman"/>
      <w:lvlText w:val="%6."/>
      <w:lvlJc w:val="right"/>
      <w:pPr>
        <w:ind w:left="5171" w:hanging="180"/>
      </w:pPr>
    </w:lvl>
    <w:lvl w:ilvl="6" w:tplc="1409000F" w:tentative="1">
      <w:start w:val="1"/>
      <w:numFmt w:val="decimal"/>
      <w:lvlText w:val="%7."/>
      <w:lvlJc w:val="left"/>
      <w:pPr>
        <w:ind w:left="5891" w:hanging="360"/>
      </w:pPr>
    </w:lvl>
    <w:lvl w:ilvl="7" w:tplc="14090019" w:tentative="1">
      <w:start w:val="1"/>
      <w:numFmt w:val="lowerLetter"/>
      <w:lvlText w:val="%8."/>
      <w:lvlJc w:val="left"/>
      <w:pPr>
        <w:ind w:left="6611" w:hanging="360"/>
      </w:pPr>
    </w:lvl>
    <w:lvl w:ilvl="8" w:tplc="1409001B" w:tentative="1">
      <w:start w:val="1"/>
      <w:numFmt w:val="lowerRoman"/>
      <w:lvlText w:val="%9."/>
      <w:lvlJc w:val="right"/>
      <w:pPr>
        <w:ind w:left="7331" w:hanging="180"/>
      </w:pPr>
    </w:lvl>
  </w:abstractNum>
  <w:abstractNum w:abstractNumId="56" w15:restartNumberingAfterBreak="0">
    <w:nsid w:val="22071F68"/>
    <w:multiLevelType w:val="multilevel"/>
    <w:tmpl w:val="28385194"/>
    <w:lvl w:ilvl="0">
      <w:start w:val="1"/>
      <w:numFmt w:val="bullet"/>
      <w:lvlText w:val=""/>
      <w:lvlJc w:val="left"/>
      <w:pPr>
        <w:tabs>
          <w:tab w:val="num" w:pos="1702"/>
        </w:tabs>
        <w:ind w:left="1702" w:hanging="851"/>
      </w:pPr>
      <w:rPr>
        <w:rFonts w:ascii="Symbol" w:hAnsi="Symbol" w:hint="default"/>
        <w:color w:val="auto"/>
        <w:spacing w:val="0"/>
        <w:w w:val="100"/>
        <w:position w:val="0"/>
        <w:sz w:val="18"/>
        <w:szCs w:val="18"/>
      </w:rPr>
    </w:lvl>
    <w:lvl w:ilvl="1">
      <w:start w:val="1"/>
      <w:numFmt w:val="decimal"/>
      <w:lvlText w:val="%1.%2."/>
      <w:lvlJc w:val="left"/>
      <w:pPr>
        <w:tabs>
          <w:tab w:val="num" w:pos="1643"/>
        </w:tabs>
        <w:ind w:left="1643" w:hanging="432"/>
      </w:pPr>
      <w:rPr>
        <w:rFonts w:hint="default"/>
      </w:rPr>
    </w:lvl>
    <w:lvl w:ilvl="2">
      <w:start w:val="1"/>
      <w:numFmt w:val="decimal"/>
      <w:lvlText w:val="%1.%2.%3."/>
      <w:lvlJc w:val="left"/>
      <w:pPr>
        <w:tabs>
          <w:tab w:val="num" w:pos="2075"/>
        </w:tabs>
        <w:ind w:left="2075" w:hanging="504"/>
      </w:pPr>
      <w:rPr>
        <w:rFonts w:hint="default"/>
      </w:rPr>
    </w:lvl>
    <w:lvl w:ilvl="3">
      <w:start w:val="1"/>
      <w:numFmt w:val="decimal"/>
      <w:lvlText w:val="%1.%2.%3.%4."/>
      <w:lvlJc w:val="left"/>
      <w:pPr>
        <w:tabs>
          <w:tab w:val="num" w:pos="2579"/>
        </w:tabs>
        <w:ind w:left="2579" w:hanging="648"/>
      </w:pPr>
      <w:rPr>
        <w:rFonts w:hint="default"/>
      </w:rPr>
    </w:lvl>
    <w:lvl w:ilvl="4">
      <w:start w:val="1"/>
      <w:numFmt w:val="decimal"/>
      <w:lvlText w:val="%1.%2.%3.%4.%5."/>
      <w:lvlJc w:val="left"/>
      <w:pPr>
        <w:tabs>
          <w:tab w:val="num" w:pos="3083"/>
        </w:tabs>
        <w:ind w:left="3083" w:hanging="792"/>
      </w:pPr>
      <w:rPr>
        <w:rFonts w:hint="default"/>
      </w:rPr>
    </w:lvl>
    <w:lvl w:ilvl="5">
      <w:start w:val="1"/>
      <w:numFmt w:val="decimal"/>
      <w:lvlText w:val="%1.%2.%3.%4.%5.%6."/>
      <w:lvlJc w:val="left"/>
      <w:pPr>
        <w:tabs>
          <w:tab w:val="num" w:pos="3587"/>
        </w:tabs>
        <w:ind w:left="3587" w:hanging="936"/>
      </w:pPr>
      <w:rPr>
        <w:rFonts w:hint="default"/>
      </w:rPr>
    </w:lvl>
    <w:lvl w:ilvl="6">
      <w:start w:val="1"/>
      <w:numFmt w:val="decimal"/>
      <w:lvlText w:val="%1.%2.%3.%4.%5.%6.%7."/>
      <w:lvlJc w:val="left"/>
      <w:pPr>
        <w:tabs>
          <w:tab w:val="num" w:pos="4091"/>
        </w:tabs>
        <w:ind w:left="4091" w:hanging="1080"/>
      </w:pPr>
      <w:rPr>
        <w:rFonts w:hint="default"/>
      </w:rPr>
    </w:lvl>
    <w:lvl w:ilvl="7">
      <w:start w:val="1"/>
      <w:numFmt w:val="decimal"/>
      <w:lvlText w:val="%1.%2.%3.%4.%5.%6.%7.%8."/>
      <w:lvlJc w:val="left"/>
      <w:pPr>
        <w:tabs>
          <w:tab w:val="num" w:pos="4595"/>
        </w:tabs>
        <w:ind w:left="4595" w:hanging="1224"/>
      </w:pPr>
      <w:rPr>
        <w:rFonts w:hint="default"/>
      </w:rPr>
    </w:lvl>
    <w:lvl w:ilvl="8">
      <w:start w:val="1"/>
      <w:numFmt w:val="decimal"/>
      <w:lvlText w:val="%1.%2.%3.%4.%5.%6.%7.%8.%9."/>
      <w:lvlJc w:val="left"/>
      <w:pPr>
        <w:tabs>
          <w:tab w:val="num" w:pos="5171"/>
        </w:tabs>
        <w:ind w:left="5171" w:hanging="1440"/>
      </w:pPr>
      <w:rPr>
        <w:rFonts w:hint="default"/>
      </w:rPr>
    </w:lvl>
  </w:abstractNum>
  <w:abstractNum w:abstractNumId="57" w15:restartNumberingAfterBreak="0">
    <w:nsid w:val="22F70664"/>
    <w:multiLevelType w:val="hybridMultilevel"/>
    <w:tmpl w:val="B03A55EC"/>
    <w:lvl w:ilvl="0" w:tplc="14090001">
      <w:start w:val="1"/>
      <w:numFmt w:val="bullet"/>
      <w:lvlText w:val=""/>
      <w:lvlJc w:val="left"/>
      <w:pPr>
        <w:ind w:left="1571" w:hanging="360"/>
      </w:pPr>
      <w:rPr>
        <w:rFonts w:ascii="Symbol" w:hAnsi="Symbol" w:hint="default"/>
      </w:rPr>
    </w:lvl>
    <w:lvl w:ilvl="1" w:tplc="14090003" w:tentative="1">
      <w:start w:val="1"/>
      <w:numFmt w:val="bullet"/>
      <w:lvlText w:val="o"/>
      <w:lvlJc w:val="left"/>
      <w:pPr>
        <w:ind w:left="2291" w:hanging="360"/>
      </w:pPr>
      <w:rPr>
        <w:rFonts w:ascii="Courier New" w:hAnsi="Courier New" w:cs="Courier New" w:hint="default"/>
      </w:rPr>
    </w:lvl>
    <w:lvl w:ilvl="2" w:tplc="14090005" w:tentative="1">
      <w:start w:val="1"/>
      <w:numFmt w:val="bullet"/>
      <w:lvlText w:val=""/>
      <w:lvlJc w:val="left"/>
      <w:pPr>
        <w:ind w:left="3011" w:hanging="360"/>
      </w:pPr>
      <w:rPr>
        <w:rFonts w:ascii="Wingdings" w:hAnsi="Wingdings" w:hint="default"/>
      </w:rPr>
    </w:lvl>
    <w:lvl w:ilvl="3" w:tplc="14090001" w:tentative="1">
      <w:start w:val="1"/>
      <w:numFmt w:val="bullet"/>
      <w:lvlText w:val=""/>
      <w:lvlJc w:val="left"/>
      <w:pPr>
        <w:ind w:left="3731" w:hanging="360"/>
      </w:pPr>
      <w:rPr>
        <w:rFonts w:ascii="Symbol" w:hAnsi="Symbol" w:hint="default"/>
      </w:rPr>
    </w:lvl>
    <w:lvl w:ilvl="4" w:tplc="14090003" w:tentative="1">
      <w:start w:val="1"/>
      <w:numFmt w:val="bullet"/>
      <w:lvlText w:val="o"/>
      <w:lvlJc w:val="left"/>
      <w:pPr>
        <w:ind w:left="4451" w:hanging="360"/>
      </w:pPr>
      <w:rPr>
        <w:rFonts w:ascii="Courier New" w:hAnsi="Courier New" w:cs="Courier New" w:hint="default"/>
      </w:rPr>
    </w:lvl>
    <w:lvl w:ilvl="5" w:tplc="14090005" w:tentative="1">
      <w:start w:val="1"/>
      <w:numFmt w:val="bullet"/>
      <w:lvlText w:val=""/>
      <w:lvlJc w:val="left"/>
      <w:pPr>
        <w:ind w:left="5171" w:hanging="360"/>
      </w:pPr>
      <w:rPr>
        <w:rFonts w:ascii="Wingdings" w:hAnsi="Wingdings" w:hint="default"/>
      </w:rPr>
    </w:lvl>
    <w:lvl w:ilvl="6" w:tplc="14090001" w:tentative="1">
      <w:start w:val="1"/>
      <w:numFmt w:val="bullet"/>
      <w:lvlText w:val=""/>
      <w:lvlJc w:val="left"/>
      <w:pPr>
        <w:ind w:left="5891" w:hanging="360"/>
      </w:pPr>
      <w:rPr>
        <w:rFonts w:ascii="Symbol" w:hAnsi="Symbol" w:hint="default"/>
      </w:rPr>
    </w:lvl>
    <w:lvl w:ilvl="7" w:tplc="14090003" w:tentative="1">
      <w:start w:val="1"/>
      <w:numFmt w:val="bullet"/>
      <w:lvlText w:val="o"/>
      <w:lvlJc w:val="left"/>
      <w:pPr>
        <w:ind w:left="6611" w:hanging="360"/>
      </w:pPr>
      <w:rPr>
        <w:rFonts w:ascii="Courier New" w:hAnsi="Courier New" w:cs="Courier New" w:hint="default"/>
      </w:rPr>
    </w:lvl>
    <w:lvl w:ilvl="8" w:tplc="14090005" w:tentative="1">
      <w:start w:val="1"/>
      <w:numFmt w:val="bullet"/>
      <w:lvlText w:val=""/>
      <w:lvlJc w:val="left"/>
      <w:pPr>
        <w:ind w:left="7331" w:hanging="360"/>
      </w:pPr>
      <w:rPr>
        <w:rFonts w:ascii="Wingdings" w:hAnsi="Wingdings" w:hint="default"/>
      </w:rPr>
    </w:lvl>
  </w:abstractNum>
  <w:abstractNum w:abstractNumId="58" w15:restartNumberingAfterBreak="0">
    <w:nsid w:val="254C11D9"/>
    <w:multiLevelType w:val="multilevel"/>
    <w:tmpl w:val="B9DE22C4"/>
    <w:lvl w:ilvl="0">
      <w:start w:val="1"/>
      <w:numFmt w:val="decimal"/>
      <w:pStyle w:val="NZTAContractNumberedListLevel1"/>
      <w:lvlText w:val="%1."/>
      <w:lvlJc w:val="left"/>
      <w:pPr>
        <w:ind w:left="720" w:hanging="720"/>
      </w:pPr>
      <w:rPr>
        <w:rFonts w:hint="default"/>
      </w:rPr>
    </w:lvl>
    <w:lvl w:ilvl="1">
      <w:start w:val="1"/>
      <w:numFmt w:val="decimal"/>
      <w:pStyle w:val="NZTAContractNumberedListLevel2"/>
      <w:lvlText w:val="%1.%2"/>
      <w:lvlJc w:val="left"/>
      <w:pPr>
        <w:ind w:left="709" w:hanging="709"/>
      </w:pPr>
      <w:rPr>
        <w:rFonts w:hint="default"/>
      </w:rPr>
    </w:lvl>
    <w:lvl w:ilvl="2">
      <w:start w:val="1"/>
      <w:numFmt w:val="lowerLetter"/>
      <w:pStyle w:val="NZTAContractNumberedListLevel3"/>
      <w:lvlText w:val="%3."/>
      <w:lvlJc w:val="right"/>
      <w:pPr>
        <w:ind w:left="1134" w:hanging="255"/>
      </w:pPr>
      <w:rPr>
        <w:rFonts w:hint="default"/>
      </w:rPr>
    </w:lvl>
    <w:lvl w:ilvl="3">
      <w:start w:val="1"/>
      <w:numFmt w:val="decimal"/>
      <w:lvlText w:val="%4."/>
      <w:lvlJc w:val="left"/>
      <w:pPr>
        <w:ind w:left="2880" w:hanging="360"/>
      </w:pPr>
      <w:rPr>
        <w:rFonts w:hint="default"/>
      </w:rPr>
    </w:lvl>
    <w:lvl w:ilvl="4">
      <w:start w:val="1"/>
      <w:numFmt w:val="lowerLetter"/>
      <w:lvlText w:val="%5."/>
      <w:lvlJc w:val="left"/>
      <w:pPr>
        <w:ind w:left="3600" w:hanging="360"/>
      </w:pPr>
      <w:rPr>
        <w:rFonts w:hint="default"/>
      </w:rPr>
    </w:lvl>
    <w:lvl w:ilvl="5">
      <w:start w:val="1"/>
      <w:numFmt w:val="lowerRoman"/>
      <w:lvlText w:val="%6."/>
      <w:lvlJc w:val="right"/>
      <w:pPr>
        <w:ind w:left="4320" w:hanging="180"/>
      </w:pPr>
      <w:rPr>
        <w:rFonts w:hint="default"/>
      </w:rPr>
    </w:lvl>
    <w:lvl w:ilvl="6">
      <w:start w:val="1"/>
      <w:numFmt w:val="decimal"/>
      <w:lvlText w:val="%7."/>
      <w:lvlJc w:val="left"/>
      <w:pPr>
        <w:ind w:left="5040" w:hanging="360"/>
      </w:pPr>
      <w:rPr>
        <w:rFonts w:hint="default"/>
      </w:rPr>
    </w:lvl>
    <w:lvl w:ilvl="7">
      <w:start w:val="1"/>
      <w:numFmt w:val="lowerLetter"/>
      <w:lvlText w:val="%8."/>
      <w:lvlJc w:val="left"/>
      <w:pPr>
        <w:ind w:left="5760" w:hanging="360"/>
      </w:pPr>
      <w:rPr>
        <w:rFonts w:hint="default"/>
      </w:rPr>
    </w:lvl>
    <w:lvl w:ilvl="8">
      <w:start w:val="1"/>
      <w:numFmt w:val="lowerRoman"/>
      <w:lvlText w:val="%9."/>
      <w:lvlJc w:val="right"/>
      <w:pPr>
        <w:ind w:left="6480" w:hanging="180"/>
      </w:pPr>
      <w:rPr>
        <w:rFonts w:hint="default"/>
      </w:rPr>
    </w:lvl>
  </w:abstractNum>
  <w:abstractNum w:abstractNumId="59" w15:restartNumberingAfterBreak="0">
    <w:nsid w:val="26DA3F4B"/>
    <w:multiLevelType w:val="multilevel"/>
    <w:tmpl w:val="E928351A"/>
    <w:lvl w:ilvl="0">
      <w:start w:val="1"/>
      <w:numFmt w:val="decimal"/>
      <w:lvlText w:val="%1."/>
      <w:lvlJc w:val="left"/>
      <w:pPr>
        <w:tabs>
          <w:tab w:val="num" w:pos="851"/>
        </w:tabs>
        <w:ind w:left="0" w:firstLine="0"/>
      </w:pPr>
      <w:rPr>
        <w:rFonts w:hint="default"/>
      </w:rPr>
    </w:lvl>
    <w:lvl w:ilvl="1">
      <w:start w:val="1"/>
      <w:numFmt w:val="decimal"/>
      <w:lvlText w:val="%2%1"/>
      <w:lvlJc w:val="left"/>
      <w:pPr>
        <w:tabs>
          <w:tab w:val="num" w:pos="851"/>
        </w:tabs>
        <w:ind w:left="851" w:hanging="851"/>
      </w:pPr>
      <w:rPr>
        <w:rFonts w:cs="Times New Roman" w:hint="default"/>
        <w:i w:val="0"/>
      </w:rPr>
    </w:lvl>
    <w:lvl w:ilvl="2">
      <w:start w:val="1"/>
      <w:numFmt w:val="decimal"/>
      <w:lvlText w:val="%1%2.%3"/>
      <w:lvlJc w:val="left"/>
      <w:pPr>
        <w:tabs>
          <w:tab w:val="num" w:pos="851"/>
        </w:tabs>
        <w:ind w:left="1701" w:hanging="1701"/>
      </w:pPr>
      <w:rPr>
        <w:rFonts w:cs="Times New Roman" w:hint="default"/>
        <w:sz w:val="24"/>
        <w:szCs w:val="24"/>
      </w:rPr>
    </w:lvl>
    <w:lvl w:ilvl="3">
      <w:start w:val="1"/>
      <w:numFmt w:val="decimal"/>
      <w:lvlRestart w:val="0"/>
      <w:lvlText w:val="%2.%3%1.%4"/>
      <w:lvlJc w:val="left"/>
      <w:pPr>
        <w:tabs>
          <w:tab w:val="num" w:pos="1276"/>
        </w:tabs>
        <w:ind w:left="425" w:firstLine="0"/>
      </w:pPr>
      <w:rPr>
        <w:rFonts w:cs="Times New Roman" w:hint="default"/>
        <w:color w:val="auto"/>
      </w:rPr>
    </w:lvl>
    <w:lvl w:ilvl="4">
      <w:start w:val="1"/>
      <w:numFmt w:val="decimal"/>
      <w:lvlText w:val="%1.%2.%3.%4.%5."/>
      <w:lvlJc w:val="left"/>
      <w:pPr>
        <w:tabs>
          <w:tab w:val="num" w:pos="1800"/>
        </w:tabs>
        <w:ind w:left="1512" w:hanging="792"/>
      </w:pPr>
      <w:rPr>
        <w:rFonts w:cs="Times New Roman" w:hint="default"/>
      </w:rPr>
    </w:lvl>
    <w:lvl w:ilvl="5">
      <w:start w:val="1"/>
      <w:numFmt w:val="decimal"/>
      <w:lvlText w:val="%1.%2.%3.%4.%5.%6."/>
      <w:lvlJc w:val="left"/>
      <w:pPr>
        <w:tabs>
          <w:tab w:val="num" w:pos="2520"/>
        </w:tabs>
        <w:ind w:left="2016" w:hanging="936"/>
      </w:pPr>
      <w:rPr>
        <w:rFonts w:cs="Times New Roman" w:hint="default"/>
      </w:rPr>
    </w:lvl>
    <w:lvl w:ilvl="6">
      <w:start w:val="1"/>
      <w:numFmt w:val="decimal"/>
      <w:lvlText w:val="%1.%2.%3.%4.%5.%6.%7."/>
      <w:lvlJc w:val="left"/>
      <w:pPr>
        <w:tabs>
          <w:tab w:val="num" w:pos="2880"/>
        </w:tabs>
        <w:ind w:left="2520" w:hanging="1080"/>
      </w:pPr>
      <w:rPr>
        <w:rFonts w:cs="Times New Roman" w:hint="default"/>
      </w:rPr>
    </w:lvl>
    <w:lvl w:ilvl="7">
      <w:start w:val="1"/>
      <w:numFmt w:val="decimal"/>
      <w:lvlText w:val="%1.%2.%3.%4.%5.%6.%7.%8."/>
      <w:lvlJc w:val="left"/>
      <w:pPr>
        <w:tabs>
          <w:tab w:val="num" w:pos="3600"/>
        </w:tabs>
        <w:ind w:left="3024" w:hanging="1224"/>
      </w:pPr>
      <w:rPr>
        <w:rFonts w:cs="Times New Roman" w:hint="default"/>
      </w:rPr>
    </w:lvl>
    <w:lvl w:ilvl="8">
      <w:start w:val="1"/>
      <w:numFmt w:val="decimal"/>
      <w:lvlText w:val="%1.%2.%3.%4.%5.%6.%7.%8.%9."/>
      <w:lvlJc w:val="left"/>
      <w:pPr>
        <w:tabs>
          <w:tab w:val="num" w:pos="3960"/>
        </w:tabs>
        <w:ind w:left="3600" w:hanging="1440"/>
      </w:pPr>
      <w:rPr>
        <w:rFonts w:cs="Times New Roman" w:hint="default"/>
      </w:rPr>
    </w:lvl>
  </w:abstractNum>
  <w:abstractNum w:abstractNumId="60" w15:restartNumberingAfterBreak="0">
    <w:nsid w:val="27E662F3"/>
    <w:multiLevelType w:val="hybridMultilevel"/>
    <w:tmpl w:val="C6D8FC64"/>
    <w:lvl w:ilvl="0" w:tplc="10D40996">
      <w:start w:val="1"/>
      <w:numFmt w:val="decimal"/>
      <w:lvlText w:val="%1."/>
      <w:lvlJc w:val="left"/>
      <w:pPr>
        <w:ind w:left="720" w:hanging="360"/>
      </w:pPr>
      <w:rPr>
        <w:b w:val="0"/>
        <w:color w:val="auto"/>
      </w:rPr>
    </w:lvl>
    <w:lvl w:ilvl="1" w:tplc="14090019" w:tentative="1">
      <w:start w:val="1"/>
      <w:numFmt w:val="lowerLetter"/>
      <w:lvlText w:val="%2."/>
      <w:lvlJc w:val="left"/>
      <w:pPr>
        <w:ind w:left="1440" w:hanging="360"/>
      </w:pPr>
    </w:lvl>
    <w:lvl w:ilvl="2" w:tplc="1409001B" w:tentative="1">
      <w:start w:val="1"/>
      <w:numFmt w:val="lowerRoman"/>
      <w:lvlText w:val="%3."/>
      <w:lvlJc w:val="right"/>
      <w:pPr>
        <w:ind w:left="2160" w:hanging="180"/>
      </w:pPr>
    </w:lvl>
    <w:lvl w:ilvl="3" w:tplc="1409000F" w:tentative="1">
      <w:start w:val="1"/>
      <w:numFmt w:val="decimal"/>
      <w:lvlText w:val="%4."/>
      <w:lvlJc w:val="left"/>
      <w:pPr>
        <w:ind w:left="2880" w:hanging="360"/>
      </w:pPr>
    </w:lvl>
    <w:lvl w:ilvl="4" w:tplc="14090019" w:tentative="1">
      <w:start w:val="1"/>
      <w:numFmt w:val="lowerLetter"/>
      <w:lvlText w:val="%5."/>
      <w:lvlJc w:val="left"/>
      <w:pPr>
        <w:ind w:left="3600" w:hanging="360"/>
      </w:pPr>
    </w:lvl>
    <w:lvl w:ilvl="5" w:tplc="1409001B" w:tentative="1">
      <w:start w:val="1"/>
      <w:numFmt w:val="lowerRoman"/>
      <w:lvlText w:val="%6."/>
      <w:lvlJc w:val="right"/>
      <w:pPr>
        <w:ind w:left="4320" w:hanging="180"/>
      </w:pPr>
    </w:lvl>
    <w:lvl w:ilvl="6" w:tplc="1409000F" w:tentative="1">
      <w:start w:val="1"/>
      <w:numFmt w:val="decimal"/>
      <w:lvlText w:val="%7."/>
      <w:lvlJc w:val="left"/>
      <w:pPr>
        <w:ind w:left="5040" w:hanging="360"/>
      </w:pPr>
    </w:lvl>
    <w:lvl w:ilvl="7" w:tplc="14090019" w:tentative="1">
      <w:start w:val="1"/>
      <w:numFmt w:val="lowerLetter"/>
      <w:lvlText w:val="%8."/>
      <w:lvlJc w:val="left"/>
      <w:pPr>
        <w:ind w:left="5760" w:hanging="360"/>
      </w:pPr>
    </w:lvl>
    <w:lvl w:ilvl="8" w:tplc="1409001B" w:tentative="1">
      <w:start w:val="1"/>
      <w:numFmt w:val="lowerRoman"/>
      <w:lvlText w:val="%9."/>
      <w:lvlJc w:val="right"/>
      <w:pPr>
        <w:ind w:left="6480" w:hanging="180"/>
      </w:pPr>
    </w:lvl>
  </w:abstractNum>
  <w:abstractNum w:abstractNumId="61" w15:restartNumberingAfterBreak="0">
    <w:nsid w:val="28A8671E"/>
    <w:multiLevelType w:val="multilevel"/>
    <w:tmpl w:val="6C380CA8"/>
    <w:lvl w:ilvl="0">
      <w:start w:val="1"/>
      <w:numFmt w:val="decimal"/>
      <w:lvlText w:val="%1."/>
      <w:lvlJc w:val="left"/>
      <w:pPr>
        <w:tabs>
          <w:tab w:val="num" w:pos="851"/>
        </w:tabs>
        <w:ind w:left="851" w:hanging="851"/>
      </w:pPr>
      <w:rPr>
        <w:rFonts w:hint="default"/>
      </w:rPr>
    </w:lvl>
    <w:lvl w:ilvl="1">
      <w:start w:val="1"/>
      <w:numFmt w:val="decimal"/>
      <w:lvlText w:val="%2%1"/>
      <w:lvlJc w:val="left"/>
      <w:pPr>
        <w:tabs>
          <w:tab w:val="num" w:pos="851"/>
        </w:tabs>
        <w:ind w:left="851" w:hanging="851"/>
      </w:pPr>
      <w:rPr>
        <w:rFonts w:hint="default"/>
      </w:rPr>
    </w:lvl>
    <w:lvl w:ilvl="2">
      <w:start w:val="1"/>
      <w:numFmt w:val="decimal"/>
      <w:lvlText w:val="%1%2.%3"/>
      <w:lvlJc w:val="left"/>
      <w:pPr>
        <w:tabs>
          <w:tab w:val="num" w:pos="851"/>
        </w:tabs>
        <w:ind w:left="851" w:hanging="851"/>
      </w:pPr>
      <w:rPr>
        <w:rFonts w:hint="default"/>
      </w:rPr>
    </w:lvl>
    <w:lvl w:ilvl="3">
      <w:start w:val="1"/>
      <w:numFmt w:val="decimal"/>
      <w:lvlText w:val="%2.%3%1.%4"/>
      <w:lvlJc w:val="left"/>
      <w:pPr>
        <w:tabs>
          <w:tab w:val="num" w:pos="851"/>
        </w:tabs>
        <w:ind w:left="851" w:hanging="851"/>
      </w:pPr>
      <w:rPr>
        <w:rFonts w:hint="default"/>
      </w:rPr>
    </w:lvl>
    <w:lvl w:ilvl="4">
      <w:start w:val="1"/>
      <w:numFmt w:val="decimal"/>
      <w:lvlText w:val="%1.%2.%3.%4.%5."/>
      <w:lvlJc w:val="left"/>
      <w:pPr>
        <w:tabs>
          <w:tab w:val="num" w:pos="851"/>
        </w:tabs>
        <w:ind w:left="851" w:hanging="851"/>
      </w:pPr>
      <w:rPr>
        <w:rFonts w:hint="default"/>
      </w:rPr>
    </w:lvl>
    <w:lvl w:ilvl="5">
      <w:start w:val="1"/>
      <w:numFmt w:val="decimal"/>
      <w:lvlText w:val="%1.%2.%3.%4.%5.%6."/>
      <w:lvlJc w:val="left"/>
      <w:pPr>
        <w:tabs>
          <w:tab w:val="num" w:pos="851"/>
        </w:tabs>
        <w:ind w:left="851" w:hanging="851"/>
      </w:pPr>
      <w:rPr>
        <w:rFonts w:hint="default"/>
      </w:rPr>
    </w:lvl>
    <w:lvl w:ilvl="6">
      <w:start w:val="1"/>
      <w:numFmt w:val="decimal"/>
      <w:lvlText w:val="%1.%2.%3.%4.%5.%6.%7."/>
      <w:lvlJc w:val="left"/>
      <w:pPr>
        <w:tabs>
          <w:tab w:val="num" w:pos="851"/>
        </w:tabs>
        <w:ind w:left="851" w:hanging="851"/>
      </w:pPr>
      <w:rPr>
        <w:rFonts w:hint="default"/>
      </w:rPr>
    </w:lvl>
    <w:lvl w:ilvl="7">
      <w:start w:val="1"/>
      <w:numFmt w:val="decimal"/>
      <w:lvlText w:val="%1.%2.%3.%4.%5.%6.%7.%8."/>
      <w:lvlJc w:val="left"/>
      <w:pPr>
        <w:tabs>
          <w:tab w:val="num" w:pos="851"/>
        </w:tabs>
        <w:ind w:left="851" w:hanging="851"/>
      </w:pPr>
      <w:rPr>
        <w:rFonts w:hint="default"/>
      </w:rPr>
    </w:lvl>
    <w:lvl w:ilvl="8">
      <w:start w:val="1"/>
      <w:numFmt w:val="decimal"/>
      <w:lvlText w:val="%1.%2.%3.%4.%5.%6.%7.%8.%9."/>
      <w:lvlJc w:val="left"/>
      <w:pPr>
        <w:tabs>
          <w:tab w:val="num" w:pos="851"/>
        </w:tabs>
        <w:ind w:left="851" w:hanging="851"/>
      </w:pPr>
      <w:rPr>
        <w:rFonts w:hint="default"/>
      </w:rPr>
    </w:lvl>
  </w:abstractNum>
  <w:abstractNum w:abstractNumId="62" w15:restartNumberingAfterBreak="0">
    <w:nsid w:val="29280BDB"/>
    <w:multiLevelType w:val="hybridMultilevel"/>
    <w:tmpl w:val="25E06658"/>
    <w:lvl w:ilvl="0" w:tplc="1409000F">
      <w:start w:val="1"/>
      <w:numFmt w:val="decimal"/>
      <w:lvlText w:val="%1."/>
      <w:lvlJc w:val="left"/>
      <w:pPr>
        <w:ind w:left="1571" w:hanging="360"/>
      </w:pPr>
    </w:lvl>
    <w:lvl w:ilvl="1" w:tplc="14090019" w:tentative="1">
      <w:start w:val="1"/>
      <w:numFmt w:val="lowerLetter"/>
      <w:lvlText w:val="%2."/>
      <w:lvlJc w:val="left"/>
      <w:pPr>
        <w:ind w:left="2291" w:hanging="360"/>
      </w:pPr>
    </w:lvl>
    <w:lvl w:ilvl="2" w:tplc="1409001B" w:tentative="1">
      <w:start w:val="1"/>
      <w:numFmt w:val="lowerRoman"/>
      <w:lvlText w:val="%3."/>
      <w:lvlJc w:val="right"/>
      <w:pPr>
        <w:ind w:left="3011" w:hanging="180"/>
      </w:pPr>
    </w:lvl>
    <w:lvl w:ilvl="3" w:tplc="1409000F" w:tentative="1">
      <w:start w:val="1"/>
      <w:numFmt w:val="decimal"/>
      <w:lvlText w:val="%4."/>
      <w:lvlJc w:val="left"/>
      <w:pPr>
        <w:ind w:left="3731" w:hanging="360"/>
      </w:pPr>
    </w:lvl>
    <w:lvl w:ilvl="4" w:tplc="14090019" w:tentative="1">
      <w:start w:val="1"/>
      <w:numFmt w:val="lowerLetter"/>
      <w:lvlText w:val="%5."/>
      <w:lvlJc w:val="left"/>
      <w:pPr>
        <w:ind w:left="4451" w:hanging="360"/>
      </w:pPr>
    </w:lvl>
    <w:lvl w:ilvl="5" w:tplc="1409001B" w:tentative="1">
      <w:start w:val="1"/>
      <w:numFmt w:val="lowerRoman"/>
      <w:lvlText w:val="%6."/>
      <w:lvlJc w:val="right"/>
      <w:pPr>
        <w:ind w:left="5171" w:hanging="180"/>
      </w:pPr>
    </w:lvl>
    <w:lvl w:ilvl="6" w:tplc="1409000F" w:tentative="1">
      <w:start w:val="1"/>
      <w:numFmt w:val="decimal"/>
      <w:lvlText w:val="%7."/>
      <w:lvlJc w:val="left"/>
      <w:pPr>
        <w:ind w:left="5891" w:hanging="360"/>
      </w:pPr>
    </w:lvl>
    <w:lvl w:ilvl="7" w:tplc="14090019" w:tentative="1">
      <w:start w:val="1"/>
      <w:numFmt w:val="lowerLetter"/>
      <w:lvlText w:val="%8."/>
      <w:lvlJc w:val="left"/>
      <w:pPr>
        <w:ind w:left="6611" w:hanging="360"/>
      </w:pPr>
    </w:lvl>
    <w:lvl w:ilvl="8" w:tplc="1409001B" w:tentative="1">
      <w:start w:val="1"/>
      <w:numFmt w:val="lowerRoman"/>
      <w:lvlText w:val="%9."/>
      <w:lvlJc w:val="right"/>
      <w:pPr>
        <w:ind w:left="7331" w:hanging="180"/>
      </w:pPr>
    </w:lvl>
  </w:abstractNum>
  <w:abstractNum w:abstractNumId="63" w15:restartNumberingAfterBreak="0">
    <w:nsid w:val="2A472512"/>
    <w:multiLevelType w:val="hybridMultilevel"/>
    <w:tmpl w:val="A1B63F10"/>
    <w:lvl w:ilvl="0" w:tplc="08090001">
      <w:start w:val="1"/>
      <w:numFmt w:val="bullet"/>
      <w:lvlText w:val=""/>
      <w:lvlJc w:val="left"/>
      <w:pPr>
        <w:ind w:left="1571" w:hanging="360"/>
      </w:pPr>
      <w:rPr>
        <w:rFonts w:ascii="Symbol" w:hAnsi="Symbol" w:hint="default"/>
      </w:rPr>
    </w:lvl>
    <w:lvl w:ilvl="1" w:tplc="08090003" w:tentative="1">
      <w:start w:val="1"/>
      <w:numFmt w:val="bullet"/>
      <w:lvlText w:val="o"/>
      <w:lvlJc w:val="left"/>
      <w:pPr>
        <w:ind w:left="2291" w:hanging="360"/>
      </w:pPr>
      <w:rPr>
        <w:rFonts w:ascii="Courier New" w:hAnsi="Courier New" w:cs="Courier New" w:hint="default"/>
      </w:rPr>
    </w:lvl>
    <w:lvl w:ilvl="2" w:tplc="08090005" w:tentative="1">
      <w:start w:val="1"/>
      <w:numFmt w:val="bullet"/>
      <w:lvlText w:val=""/>
      <w:lvlJc w:val="left"/>
      <w:pPr>
        <w:ind w:left="3011" w:hanging="360"/>
      </w:pPr>
      <w:rPr>
        <w:rFonts w:ascii="Wingdings" w:hAnsi="Wingdings" w:hint="default"/>
      </w:rPr>
    </w:lvl>
    <w:lvl w:ilvl="3" w:tplc="08090001" w:tentative="1">
      <w:start w:val="1"/>
      <w:numFmt w:val="bullet"/>
      <w:lvlText w:val=""/>
      <w:lvlJc w:val="left"/>
      <w:pPr>
        <w:ind w:left="3731" w:hanging="360"/>
      </w:pPr>
      <w:rPr>
        <w:rFonts w:ascii="Symbol" w:hAnsi="Symbol" w:hint="default"/>
      </w:rPr>
    </w:lvl>
    <w:lvl w:ilvl="4" w:tplc="08090003" w:tentative="1">
      <w:start w:val="1"/>
      <w:numFmt w:val="bullet"/>
      <w:lvlText w:val="o"/>
      <w:lvlJc w:val="left"/>
      <w:pPr>
        <w:ind w:left="4451" w:hanging="360"/>
      </w:pPr>
      <w:rPr>
        <w:rFonts w:ascii="Courier New" w:hAnsi="Courier New" w:cs="Courier New" w:hint="default"/>
      </w:rPr>
    </w:lvl>
    <w:lvl w:ilvl="5" w:tplc="08090005" w:tentative="1">
      <w:start w:val="1"/>
      <w:numFmt w:val="bullet"/>
      <w:lvlText w:val=""/>
      <w:lvlJc w:val="left"/>
      <w:pPr>
        <w:ind w:left="5171" w:hanging="360"/>
      </w:pPr>
      <w:rPr>
        <w:rFonts w:ascii="Wingdings" w:hAnsi="Wingdings" w:hint="default"/>
      </w:rPr>
    </w:lvl>
    <w:lvl w:ilvl="6" w:tplc="08090001" w:tentative="1">
      <w:start w:val="1"/>
      <w:numFmt w:val="bullet"/>
      <w:lvlText w:val=""/>
      <w:lvlJc w:val="left"/>
      <w:pPr>
        <w:ind w:left="5891" w:hanging="360"/>
      </w:pPr>
      <w:rPr>
        <w:rFonts w:ascii="Symbol" w:hAnsi="Symbol" w:hint="default"/>
      </w:rPr>
    </w:lvl>
    <w:lvl w:ilvl="7" w:tplc="08090003" w:tentative="1">
      <w:start w:val="1"/>
      <w:numFmt w:val="bullet"/>
      <w:lvlText w:val="o"/>
      <w:lvlJc w:val="left"/>
      <w:pPr>
        <w:ind w:left="6611" w:hanging="360"/>
      </w:pPr>
      <w:rPr>
        <w:rFonts w:ascii="Courier New" w:hAnsi="Courier New" w:cs="Courier New" w:hint="default"/>
      </w:rPr>
    </w:lvl>
    <w:lvl w:ilvl="8" w:tplc="08090005" w:tentative="1">
      <w:start w:val="1"/>
      <w:numFmt w:val="bullet"/>
      <w:lvlText w:val=""/>
      <w:lvlJc w:val="left"/>
      <w:pPr>
        <w:ind w:left="7331" w:hanging="360"/>
      </w:pPr>
      <w:rPr>
        <w:rFonts w:ascii="Wingdings" w:hAnsi="Wingdings" w:hint="default"/>
      </w:rPr>
    </w:lvl>
  </w:abstractNum>
  <w:abstractNum w:abstractNumId="64" w15:restartNumberingAfterBreak="0">
    <w:nsid w:val="2BB04C66"/>
    <w:multiLevelType w:val="hybridMultilevel"/>
    <w:tmpl w:val="3502E6C6"/>
    <w:lvl w:ilvl="0" w:tplc="14090001">
      <w:start w:val="1"/>
      <w:numFmt w:val="bullet"/>
      <w:lvlText w:val=""/>
      <w:lvlJc w:val="left"/>
      <w:pPr>
        <w:ind w:left="1571" w:hanging="360"/>
      </w:pPr>
      <w:rPr>
        <w:rFonts w:ascii="Symbol" w:hAnsi="Symbol" w:hint="default"/>
      </w:rPr>
    </w:lvl>
    <w:lvl w:ilvl="1" w:tplc="14090003" w:tentative="1">
      <w:start w:val="1"/>
      <w:numFmt w:val="bullet"/>
      <w:lvlText w:val="o"/>
      <w:lvlJc w:val="left"/>
      <w:pPr>
        <w:ind w:left="2291" w:hanging="360"/>
      </w:pPr>
      <w:rPr>
        <w:rFonts w:ascii="Courier New" w:hAnsi="Courier New" w:cs="Courier New" w:hint="default"/>
      </w:rPr>
    </w:lvl>
    <w:lvl w:ilvl="2" w:tplc="14090005" w:tentative="1">
      <w:start w:val="1"/>
      <w:numFmt w:val="bullet"/>
      <w:lvlText w:val=""/>
      <w:lvlJc w:val="left"/>
      <w:pPr>
        <w:ind w:left="3011" w:hanging="360"/>
      </w:pPr>
      <w:rPr>
        <w:rFonts w:ascii="Wingdings" w:hAnsi="Wingdings" w:hint="default"/>
      </w:rPr>
    </w:lvl>
    <w:lvl w:ilvl="3" w:tplc="14090001" w:tentative="1">
      <w:start w:val="1"/>
      <w:numFmt w:val="bullet"/>
      <w:lvlText w:val=""/>
      <w:lvlJc w:val="left"/>
      <w:pPr>
        <w:ind w:left="3731" w:hanging="360"/>
      </w:pPr>
      <w:rPr>
        <w:rFonts w:ascii="Symbol" w:hAnsi="Symbol" w:hint="default"/>
      </w:rPr>
    </w:lvl>
    <w:lvl w:ilvl="4" w:tplc="14090003" w:tentative="1">
      <w:start w:val="1"/>
      <w:numFmt w:val="bullet"/>
      <w:lvlText w:val="o"/>
      <w:lvlJc w:val="left"/>
      <w:pPr>
        <w:ind w:left="4451" w:hanging="360"/>
      </w:pPr>
      <w:rPr>
        <w:rFonts w:ascii="Courier New" w:hAnsi="Courier New" w:cs="Courier New" w:hint="default"/>
      </w:rPr>
    </w:lvl>
    <w:lvl w:ilvl="5" w:tplc="14090005" w:tentative="1">
      <w:start w:val="1"/>
      <w:numFmt w:val="bullet"/>
      <w:lvlText w:val=""/>
      <w:lvlJc w:val="left"/>
      <w:pPr>
        <w:ind w:left="5171" w:hanging="360"/>
      </w:pPr>
      <w:rPr>
        <w:rFonts w:ascii="Wingdings" w:hAnsi="Wingdings" w:hint="default"/>
      </w:rPr>
    </w:lvl>
    <w:lvl w:ilvl="6" w:tplc="14090001" w:tentative="1">
      <w:start w:val="1"/>
      <w:numFmt w:val="bullet"/>
      <w:lvlText w:val=""/>
      <w:lvlJc w:val="left"/>
      <w:pPr>
        <w:ind w:left="5891" w:hanging="360"/>
      </w:pPr>
      <w:rPr>
        <w:rFonts w:ascii="Symbol" w:hAnsi="Symbol" w:hint="default"/>
      </w:rPr>
    </w:lvl>
    <w:lvl w:ilvl="7" w:tplc="14090003" w:tentative="1">
      <w:start w:val="1"/>
      <w:numFmt w:val="bullet"/>
      <w:lvlText w:val="o"/>
      <w:lvlJc w:val="left"/>
      <w:pPr>
        <w:ind w:left="6611" w:hanging="360"/>
      </w:pPr>
      <w:rPr>
        <w:rFonts w:ascii="Courier New" w:hAnsi="Courier New" w:cs="Courier New" w:hint="default"/>
      </w:rPr>
    </w:lvl>
    <w:lvl w:ilvl="8" w:tplc="14090005" w:tentative="1">
      <w:start w:val="1"/>
      <w:numFmt w:val="bullet"/>
      <w:lvlText w:val=""/>
      <w:lvlJc w:val="left"/>
      <w:pPr>
        <w:ind w:left="7331" w:hanging="360"/>
      </w:pPr>
      <w:rPr>
        <w:rFonts w:ascii="Wingdings" w:hAnsi="Wingdings" w:hint="default"/>
      </w:rPr>
    </w:lvl>
  </w:abstractNum>
  <w:abstractNum w:abstractNumId="65" w15:restartNumberingAfterBreak="0">
    <w:nsid w:val="2D461559"/>
    <w:multiLevelType w:val="hybridMultilevel"/>
    <w:tmpl w:val="47C025BC"/>
    <w:lvl w:ilvl="0" w:tplc="14090001">
      <w:start w:val="1"/>
      <w:numFmt w:val="bullet"/>
      <w:lvlText w:val=""/>
      <w:lvlJc w:val="left"/>
      <w:pPr>
        <w:ind w:left="1571" w:hanging="360"/>
      </w:pPr>
      <w:rPr>
        <w:rFonts w:ascii="Symbol" w:hAnsi="Symbol" w:hint="default"/>
      </w:rPr>
    </w:lvl>
    <w:lvl w:ilvl="1" w:tplc="14090003" w:tentative="1">
      <w:start w:val="1"/>
      <w:numFmt w:val="bullet"/>
      <w:lvlText w:val="o"/>
      <w:lvlJc w:val="left"/>
      <w:pPr>
        <w:ind w:left="2291" w:hanging="360"/>
      </w:pPr>
      <w:rPr>
        <w:rFonts w:ascii="Courier New" w:hAnsi="Courier New" w:cs="Courier New" w:hint="default"/>
      </w:rPr>
    </w:lvl>
    <w:lvl w:ilvl="2" w:tplc="14090005" w:tentative="1">
      <w:start w:val="1"/>
      <w:numFmt w:val="bullet"/>
      <w:lvlText w:val=""/>
      <w:lvlJc w:val="left"/>
      <w:pPr>
        <w:ind w:left="3011" w:hanging="360"/>
      </w:pPr>
      <w:rPr>
        <w:rFonts w:ascii="Wingdings" w:hAnsi="Wingdings" w:hint="default"/>
      </w:rPr>
    </w:lvl>
    <w:lvl w:ilvl="3" w:tplc="14090001" w:tentative="1">
      <w:start w:val="1"/>
      <w:numFmt w:val="bullet"/>
      <w:lvlText w:val=""/>
      <w:lvlJc w:val="left"/>
      <w:pPr>
        <w:ind w:left="3731" w:hanging="360"/>
      </w:pPr>
      <w:rPr>
        <w:rFonts w:ascii="Symbol" w:hAnsi="Symbol" w:hint="default"/>
      </w:rPr>
    </w:lvl>
    <w:lvl w:ilvl="4" w:tplc="14090003" w:tentative="1">
      <w:start w:val="1"/>
      <w:numFmt w:val="bullet"/>
      <w:lvlText w:val="o"/>
      <w:lvlJc w:val="left"/>
      <w:pPr>
        <w:ind w:left="4451" w:hanging="360"/>
      </w:pPr>
      <w:rPr>
        <w:rFonts w:ascii="Courier New" w:hAnsi="Courier New" w:cs="Courier New" w:hint="default"/>
      </w:rPr>
    </w:lvl>
    <w:lvl w:ilvl="5" w:tplc="14090005" w:tentative="1">
      <w:start w:val="1"/>
      <w:numFmt w:val="bullet"/>
      <w:lvlText w:val=""/>
      <w:lvlJc w:val="left"/>
      <w:pPr>
        <w:ind w:left="5171" w:hanging="360"/>
      </w:pPr>
      <w:rPr>
        <w:rFonts w:ascii="Wingdings" w:hAnsi="Wingdings" w:hint="default"/>
      </w:rPr>
    </w:lvl>
    <w:lvl w:ilvl="6" w:tplc="14090001" w:tentative="1">
      <w:start w:val="1"/>
      <w:numFmt w:val="bullet"/>
      <w:lvlText w:val=""/>
      <w:lvlJc w:val="left"/>
      <w:pPr>
        <w:ind w:left="5891" w:hanging="360"/>
      </w:pPr>
      <w:rPr>
        <w:rFonts w:ascii="Symbol" w:hAnsi="Symbol" w:hint="default"/>
      </w:rPr>
    </w:lvl>
    <w:lvl w:ilvl="7" w:tplc="14090003" w:tentative="1">
      <w:start w:val="1"/>
      <w:numFmt w:val="bullet"/>
      <w:lvlText w:val="o"/>
      <w:lvlJc w:val="left"/>
      <w:pPr>
        <w:ind w:left="6611" w:hanging="360"/>
      </w:pPr>
      <w:rPr>
        <w:rFonts w:ascii="Courier New" w:hAnsi="Courier New" w:cs="Courier New" w:hint="default"/>
      </w:rPr>
    </w:lvl>
    <w:lvl w:ilvl="8" w:tplc="14090005" w:tentative="1">
      <w:start w:val="1"/>
      <w:numFmt w:val="bullet"/>
      <w:lvlText w:val=""/>
      <w:lvlJc w:val="left"/>
      <w:pPr>
        <w:ind w:left="7331" w:hanging="360"/>
      </w:pPr>
      <w:rPr>
        <w:rFonts w:ascii="Wingdings" w:hAnsi="Wingdings" w:hint="default"/>
      </w:rPr>
    </w:lvl>
  </w:abstractNum>
  <w:abstractNum w:abstractNumId="66" w15:restartNumberingAfterBreak="0">
    <w:nsid w:val="2D543175"/>
    <w:multiLevelType w:val="multilevel"/>
    <w:tmpl w:val="409ADCEA"/>
    <w:lvl w:ilvl="0">
      <w:start w:val="1"/>
      <w:numFmt w:val="bullet"/>
      <w:lvlText w:val=""/>
      <w:lvlJc w:val="left"/>
      <w:pPr>
        <w:tabs>
          <w:tab w:val="num" w:pos="1702"/>
        </w:tabs>
        <w:ind w:left="1702" w:hanging="851"/>
      </w:pPr>
      <w:rPr>
        <w:rFonts w:ascii="Symbol" w:hAnsi="Symbol" w:hint="default"/>
        <w:color w:val="auto"/>
        <w:spacing w:val="0"/>
        <w:w w:val="100"/>
        <w:position w:val="0"/>
        <w:sz w:val="18"/>
        <w:szCs w:val="18"/>
      </w:rPr>
    </w:lvl>
    <w:lvl w:ilvl="1">
      <w:start w:val="1"/>
      <w:numFmt w:val="decimal"/>
      <w:lvlText w:val="%1.%2."/>
      <w:lvlJc w:val="left"/>
      <w:pPr>
        <w:tabs>
          <w:tab w:val="num" w:pos="1643"/>
        </w:tabs>
        <w:ind w:left="1643" w:hanging="432"/>
      </w:pPr>
      <w:rPr>
        <w:rFonts w:hint="default"/>
      </w:rPr>
    </w:lvl>
    <w:lvl w:ilvl="2">
      <w:start w:val="1"/>
      <w:numFmt w:val="decimal"/>
      <w:lvlText w:val="%1.%2.%3."/>
      <w:lvlJc w:val="left"/>
      <w:pPr>
        <w:tabs>
          <w:tab w:val="num" w:pos="2075"/>
        </w:tabs>
        <w:ind w:left="2075" w:hanging="504"/>
      </w:pPr>
      <w:rPr>
        <w:rFonts w:hint="default"/>
      </w:rPr>
    </w:lvl>
    <w:lvl w:ilvl="3">
      <w:start w:val="1"/>
      <w:numFmt w:val="decimal"/>
      <w:lvlText w:val="%1.%2.%3.%4."/>
      <w:lvlJc w:val="left"/>
      <w:pPr>
        <w:tabs>
          <w:tab w:val="num" w:pos="2579"/>
        </w:tabs>
        <w:ind w:left="2579" w:hanging="648"/>
      </w:pPr>
      <w:rPr>
        <w:rFonts w:hint="default"/>
      </w:rPr>
    </w:lvl>
    <w:lvl w:ilvl="4">
      <w:start w:val="1"/>
      <w:numFmt w:val="decimal"/>
      <w:lvlText w:val="%1.%2.%3.%4.%5."/>
      <w:lvlJc w:val="left"/>
      <w:pPr>
        <w:tabs>
          <w:tab w:val="num" w:pos="3083"/>
        </w:tabs>
        <w:ind w:left="3083" w:hanging="792"/>
      </w:pPr>
      <w:rPr>
        <w:rFonts w:hint="default"/>
      </w:rPr>
    </w:lvl>
    <w:lvl w:ilvl="5">
      <w:start w:val="1"/>
      <w:numFmt w:val="decimal"/>
      <w:lvlText w:val="%1.%2.%3.%4.%5.%6."/>
      <w:lvlJc w:val="left"/>
      <w:pPr>
        <w:tabs>
          <w:tab w:val="num" w:pos="3587"/>
        </w:tabs>
        <w:ind w:left="3587" w:hanging="936"/>
      </w:pPr>
      <w:rPr>
        <w:rFonts w:hint="default"/>
      </w:rPr>
    </w:lvl>
    <w:lvl w:ilvl="6">
      <w:start w:val="1"/>
      <w:numFmt w:val="decimal"/>
      <w:lvlText w:val="%1.%2.%3.%4.%5.%6.%7."/>
      <w:lvlJc w:val="left"/>
      <w:pPr>
        <w:tabs>
          <w:tab w:val="num" w:pos="4091"/>
        </w:tabs>
        <w:ind w:left="4091" w:hanging="1080"/>
      </w:pPr>
      <w:rPr>
        <w:rFonts w:hint="default"/>
      </w:rPr>
    </w:lvl>
    <w:lvl w:ilvl="7">
      <w:start w:val="1"/>
      <w:numFmt w:val="decimal"/>
      <w:lvlText w:val="%1.%2.%3.%4.%5.%6.%7.%8."/>
      <w:lvlJc w:val="left"/>
      <w:pPr>
        <w:tabs>
          <w:tab w:val="num" w:pos="4595"/>
        </w:tabs>
        <w:ind w:left="4595" w:hanging="1224"/>
      </w:pPr>
      <w:rPr>
        <w:rFonts w:hint="default"/>
      </w:rPr>
    </w:lvl>
    <w:lvl w:ilvl="8">
      <w:start w:val="1"/>
      <w:numFmt w:val="decimal"/>
      <w:lvlText w:val="%1.%2.%3.%4.%5.%6.%7.%8.%9."/>
      <w:lvlJc w:val="left"/>
      <w:pPr>
        <w:tabs>
          <w:tab w:val="num" w:pos="5171"/>
        </w:tabs>
        <w:ind w:left="5171" w:hanging="1440"/>
      </w:pPr>
      <w:rPr>
        <w:rFonts w:hint="default"/>
      </w:rPr>
    </w:lvl>
  </w:abstractNum>
  <w:abstractNum w:abstractNumId="67" w15:restartNumberingAfterBreak="0">
    <w:nsid w:val="2DC51798"/>
    <w:multiLevelType w:val="hybridMultilevel"/>
    <w:tmpl w:val="7414994E"/>
    <w:lvl w:ilvl="0" w:tplc="F202E1CC">
      <w:start w:val="1"/>
      <w:numFmt w:val="decimal"/>
      <w:lvlText w:val="%1."/>
      <w:lvlJc w:val="left"/>
      <w:pPr>
        <w:ind w:left="1571" w:hanging="360"/>
      </w:pPr>
      <w:rPr>
        <w:color w:val="auto"/>
      </w:rPr>
    </w:lvl>
    <w:lvl w:ilvl="1" w:tplc="14090019" w:tentative="1">
      <w:start w:val="1"/>
      <w:numFmt w:val="lowerLetter"/>
      <w:lvlText w:val="%2."/>
      <w:lvlJc w:val="left"/>
      <w:pPr>
        <w:ind w:left="2291" w:hanging="360"/>
      </w:pPr>
    </w:lvl>
    <w:lvl w:ilvl="2" w:tplc="1409001B" w:tentative="1">
      <w:start w:val="1"/>
      <w:numFmt w:val="lowerRoman"/>
      <w:lvlText w:val="%3."/>
      <w:lvlJc w:val="right"/>
      <w:pPr>
        <w:ind w:left="3011" w:hanging="180"/>
      </w:pPr>
    </w:lvl>
    <w:lvl w:ilvl="3" w:tplc="1409000F" w:tentative="1">
      <w:start w:val="1"/>
      <w:numFmt w:val="decimal"/>
      <w:lvlText w:val="%4."/>
      <w:lvlJc w:val="left"/>
      <w:pPr>
        <w:ind w:left="3731" w:hanging="360"/>
      </w:pPr>
    </w:lvl>
    <w:lvl w:ilvl="4" w:tplc="14090019" w:tentative="1">
      <w:start w:val="1"/>
      <w:numFmt w:val="lowerLetter"/>
      <w:lvlText w:val="%5."/>
      <w:lvlJc w:val="left"/>
      <w:pPr>
        <w:ind w:left="4451" w:hanging="360"/>
      </w:pPr>
    </w:lvl>
    <w:lvl w:ilvl="5" w:tplc="1409001B" w:tentative="1">
      <w:start w:val="1"/>
      <w:numFmt w:val="lowerRoman"/>
      <w:lvlText w:val="%6."/>
      <w:lvlJc w:val="right"/>
      <w:pPr>
        <w:ind w:left="5171" w:hanging="180"/>
      </w:pPr>
    </w:lvl>
    <w:lvl w:ilvl="6" w:tplc="1409000F" w:tentative="1">
      <w:start w:val="1"/>
      <w:numFmt w:val="decimal"/>
      <w:lvlText w:val="%7."/>
      <w:lvlJc w:val="left"/>
      <w:pPr>
        <w:ind w:left="5891" w:hanging="360"/>
      </w:pPr>
    </w:lvl>
    <w:lvl w:ilvl="7" w:tplc="14090019" w:tentative="1">
      <w:start w:val="1"/>
      <w:numFmt w:val="lowerLetter"/>
      <w:lvlText w:val="%8."/>
      <w:lvlJc w:val="left"/>
      <w:pPr>
        <w:ind w:left="6611" w:hanging="360"/>
      </w:pPr>
    </w:lvl>
    <w:lvl w:ilvl="8" w:tplc="1409001B" w:tentative="1">
      <w:start w:val="1"/>
      <w:numFmt w:val="lowerRoman"/>
      <w:lvlText w:val="%9."/>
      <w:lvlJc w:val="right"/>
      <w:pPr>
        <w:ind w:left="7331" w:hanging="180"/>
      </w:pPr>
    </w:lvl>
  </w:abstractNum>
  <w:abstractNum w:abstractNumId="68" w15:restartNumberingAfterBreak="0">
    <w:nsid w:val="2EB872B3"/>
    <w:multiLevelType w:val="hybridMultilevel"/>
    <w:tmpl w:val="7E62F30E"/>
    <w:lvl w:ilvl="0" w:tplc="65002C74">
      <w:start w:val="1"/>
      <w:numFmt w:val="decimal"/>
      <w:lvlText w:val="%1."/>
      <w:lvlJc w:val="left"/>
      <w:pPr>
        <w:ind w:left="1211" w:hanging="360"/>
      </w:pPr>
      <w:rPr>
        <w:rFonts w:hint="default"/>
      </w:rPr>
    </w:lvl>
    <w:lvl w:ilvl="1" w:tplc="14090019" w:tentative="1">
      <w:start w:val="1"/>
      <w:numFmt w:val="lowerLetter"/>
      <w:lvlText w:val="%2."/>
      <w:lvlJc w:val="left"/>
      <w:pPr>
        <w:ind w:left="1931" w:hanging="360"/>
      </w:pPr>
    </w:lvl>
    <w:lvl w:ilvl="2" w:tplc="1409001B" w:tentative="1">
      <w:start w:val="1"/>
      <w:numFmt w:val="lowerRoman"/>
      <w:lvlText w:val="%3."/>
      <w:lvlJc w:val="right"/>
      <w:pPr>
        <w:ind w:left="2651" w:hanging="180"/>
      </w:pPr>
    </w:lvl>
    <w:lvl w:ilvl="3" w:tplc="1409000F" w:tentative="1">
      <w:start w:val="1"/>
      <w:numFmt w:val="decimal"/>
      <w:lvlText w:val="%4."/>
      <w:lvlJc w:val="left"/>
      <w:pPr>
        <w:ind w:left="3371" w:hanging="360"/>
      </w:pPr>
    </w:lvl>
    <w:lvl w:ilvl="4" w:tplc="14090019" w:tentative="1">
      <w:start w:val="1"/>
      <w:numFmt w:val="lowerLetter"/>
      <w:lvlText w:val="%5."/>
      <w:lvlJc w:val="left"/>
      <w:pPr>
        <w:ind w:left="4091" w:hanging="360"/>
      </w:pPr>
    </w:lvl>
    <w:lvl w:ilvl="5" w:tplc="1409001B" w:tentative="1">
      <w:start w:val="1"/>
      <w:numFmt w:val="lowerRoman"/>
      <w:lvlText w:val="%6."/>
      <w:lvlJc w:val="right"/>
      <w:pPr>
        <w:ind w:left="4811" w:hanging="180"/>
      </w:pPr>
    </w:lvl>
    <w:lvl w:ilvl="6" w:tplc="1409000F" w:tentative="1">
      <w:start w:val="1"/>
      <w:numFmt w:val="decimal"/>
      <w:lvlText w:val="%7."/>
      <w:lvlJc w:val="left"/>
      <w:pPr>
        <w:ind w:left="5531" w:hanging="360"/>
      </w:pPr>
    </w:lvl>
    <w:lvl w:ilvl="7" w:tplc="14090019" w:tentative="1">
      <w:start w:val="1"/>
      <w:numFmt w:val="lowerLetter"/>
      <w:lvlText w:val="%8."/>
      <w:lvlJc w:val="left"/>
      <w:pPr>
        <w:ind w:left="6251" w:hanging="360"/>
      </w:pPr>
    </w:lvl>
    <w:lvl w:ilvl="8" w:tplc="1409001B" w:tentative="1">
      <w:start w:val="1"/>
      <w:numFmt w:val="lowerRoman"/>
      <w:lvlText w:val="%9."/>
      <w:lvlJc w:val="right"/>
      <w:pPr>
        <w:ind w:left="6971" w:hanging="180"/>
      </w:pPr>
    </w:lvl>
  </w:abstractNum>
  <w:abstractNum w:abstractNumId="69" w15:restartNumberingAfterBreak="0">
    <w:nsid w:val="2F6A34A6"/>
    <w:multiLevelType w:val="hybridMultilevel"/>
    <w:tmpl w:val="0778E376"/>
    <w:lvl w:ilvl="0" w:tplc="1409000F">
      <w:start w:val="1"/>
      <w:numFmt w:val="decimal"/>
      <w:lvlText w:val="%1."/>
      <w:lvlJc w:val="left"/>
      <w:pPr>
        <w:ind w:left="1429" w:hanging="360"/>
      </w:pPr>
    </w:lvl>
    <w:lvl w:ilvl="1" w:tplc="14090019" w:tentative="1">
      <w:start w:val="1"/>
      <w:numFmt w:val="lowerLetter"/>
      <w:lvlText w:val="%2."/>
      <w:lvlJc w:val="left"/>
      <w:pPr>
        <w:ind w:left="2149" w:hanging="360"/>
      </w:pPr>
    </w:lvl>
    <w:lvl w:ilvl="2" w:tplc="1409001B" w:tentative="1">
      <w:start w:val="1"/>
      <w:numFmt w:val="lowerRoman"/>
      <w:lvlText w:val="%3."/>
      <w:lvlJc w:val="right"/>
      <w:pPr>
        <w:ind w:left="2869" w:hanging="180"/>
      </w:pPr>
    </w:lvl>
    <w:lvl w:ilvl="3" w:tplc="1409000F" w:tentative="1">
      <w:start w:val="1"/>
      <w:numFmt w:val="decimal"/>
      <w:lvlText w:val="%4."/>
      <w:lvlJc w:val="left"/>
      <w:pPr>
        <w:ind w:left="3589" w:hanging="360"/>
      </w:pPr>
    </w:lvl>
    <w:lvl w:ilvl="4" w:tplc="14090019" w:tentative="1">
      <w:start w:val="1"/>
      <w:numFmt w:val="lowerLetter"/>
      <w:lvlText w:val="%5."/>
      <w:lvlJc w:val="left"/>
      <w:pPr>
        <w:ind w:left="4309" w:hanging="360"/>
      </w:pPr>
    </w:lvl>
    <w:lvl w:ilvl="5" w:tplc="1409001B" w:tentative="1">
      <w:start w:val="1"/>
      <w:numFmt w:val="lowerRoman"/>
      <w:lvlText w:val="%6."/>
      <w:lvlJc w:val="right"/>
      <w:pPr>
        <w:ind w:left="5029" w:hanging="180"/>
      </w:pPr>
    </w:lvl>
    <w:lvl w:ilvl="6" w:tplc="1409000F" w:tentative="1">
      <w:start w:val="1"/>
      <w:numFmt w:val="decimal"/>
      <w:lvlText w:val="%7."/>
      <w:lvlJc w:val="left"/>
      <w:pPr>
        <w:ind w:left="5749" w:hanging="360"/>
      </w:pPr>
    </w:lvl>
    <w:lvl w:ilvl="7" w:tplc="14090019" w:tentative="1">
      <w:start w:val="1"/>
      <w:numFmt w:val="lowerLetter"/>
      <w:lvlText w:val="%8."/>
      <w:lvlJc w:val="left"/>
      <w:pPr>
        <w:ind w:left="6469" w:hanging="360"/>
      </w:pPr>
    </w:lvl>
    <w:lvl w:ilvl="8" w:tplc="1409001B" w:tentative="1">
      <w:start w:val="1"/>
      <w:numFmt w:val="lowerRoman"/>
      <w:lvlText w:val="%9."/>
      <w:lvlJc w:val="right"/>
      <w:pPr>
        <w:ind w:left="7189" w:hanging="180"/>
      </w:pPr>
    </w:lvl>
  </w:abstractNum>
  <w:abstractNum w:abstractNumId="70" w15:restartNumberingAfterBreak="0">
    <w:nsid w:val="34420125"/>
    <w:multiLevelType w:val="hybridMultilevel"/>
    <w:tmpl w:val="B6A2F42E"/>
    <w:lvl w:ilvl="0" w:tplc="1409000F">
      <w:start w:val="1"/>
      <w:numFmt w:val="decimal"/>
      <w:lvlText w:val="%1."/>
      <w:lvlJc w:val="left"/>
      <w:pPr>
        <w:ind w:left="720" w:hanging="360"/>
      </w:pPr>
    </w:lvl>
    <w:lvl w:ilvl="1" w:tplc="14090019" w:tentative="1">
      <w:start w:val="1"/>
      <w:numFmt w:val="lowerLetter"/>
      <w:lvlText w:val="%2."/>
      <w:lvlJc w:val="left"/>
      <w:pPr>
        <w:ind w:left="1440" w:hanging="360"/>
      </w:pPr>
    </w:lvl>
    <w:lvl w:ilvl="2" w:tplc="1409001B" w:tentative="1">
      <w:start w:val="1"/>
      <w:numFmt w:val="lowerRoman"/>
      <w:lvlText w:val="%3."/>
      <w:lvlJc w:val="right"/>
      <w:pPr>
        <w:ind w:left="2160" w:hanging="180"/>
      </w:pPr>
    </w:lvl>
    <w:lvl w:ilvl="3" w:tplc="1409000F" w:tentative="1">
      <w:start w:val="1"/>
      <w:numFmt w:val="decimal"/>
      <w:lvlText w:val="%4."/>
      <w:lvlJc w:val="left"/>
      <w:pPr>
        <w:ind w:left="2880" w:hanging="360"/>
      </w:pPr>
    </w:lvl>
    <w:lvl w:ilvl="4" w:tplc="14090019" w:tentative="1">
      <w:start w:val="1"/>
      <w:numFmt w:val="lowerLetter"/>
      <w:lvlText w:val="%5."/>
      <w:lvlJc w:val="left"/>
      <w:pPr>
        <w:ind w:left="3600" w:hanging="360"/>
      </w:pPr>
    </w:lvl>
    <w:lvl w:ilvl="5" w:tplc="1409001B" w:tentative="1">
      <w:start w:val="1"/>
      <w:numFmt w:val="lowerRoman"/>
      <w:lvlText w:val="%6."/>
      <w:lvlJc w:val="right"/>
      <w:pPr>
        <w:ind w:left="4320" w:hanging="180"/>
      </w:pPr>
    </w:lvl>
    <w:lvl w:ilvl="6" w:tplc="1409000F" w:tentative="1">
      <w:start w:val="1"/>
      <w:numFmt w:val="decimal"/>
      <w:lvlText w:val="%7."/>
      <w:lvlJc w:val="left"/>
      <w:pPr>
        <w:ind w:left="5040" w:hanging="360"/>
      </w:pPr>
    </w:lvl>
    <w:lvl w:ilvl="7" w:tplc="14090019" w:tentative="1">
      <w:start w:val="1"/>
      <w:numFmt w:val="lowerLetter"/>
      <w:lvlText w:val="%8."/>
      <w:lvlJc w:val="left"/>
      <w:pPr>
        <w:ind w:left="5760" w:hanging="360"/>
      </w:pPr>
    </w:lvl>
    <w:lvl w:ilvl="8" w:tplc="1409001B" w:tentative="1">
      <w:start w:val="1"/>
      <w:numFmt w:val="lowerRoman"/>
      <w:lvlText w:val="%9."/>
      <w:lvlJc w:val="right"/>
      <w:pPr>
        <w:ind w:left="6480" w:hanging="180"/>
      </w:pPr>
    </w:lvl>
  </w:abstractNum>
  <w:abstractNum w:abstractNumId="71" w15:restartNumberingAfterBreak="0">
    <w:nsid w:val="387D4EFF"/>
    <w:multiLevelType w:val="hybridMultilevel"/>
    <w:tmpl w:val="AC98CBD8"/>
    <w:lvl w:ilvl="0" w:tplc="14090001">
      <w:start w:val="1"/>
      <w:numFmt w:val="bullet"/>
      <w:lvlText w:val=""/>
      <w:lvlJc w:val="left"/>
      <w:pPr>
        <w:ind w:left="1571" w:hanging="360"/>
      </w:pPr>
      <w:rPr>
        <w:rFonts w:ascii="Symbol" w:hAnsi="Symbol" w:hint="default"/>
      </w:rPr>
    </w:lvl>
    <w:lvl w:ilvl="1" w:tplc="08090003">
      <w:start w:val="1"/>
      <w:numFmt w:val="bullet"/>
      <w:lvlText w:val="o"/>
      <w:lvlJc w:val="left"/>
      <w:pPr>
        <w:ind w:left="2291" w:hanging="360"/>
      </w:pPr>
      <w:rPr>
        <w:rFonts w:ascii="Courier New" w:hAnsi="Courier New" w:cs="Courier New" w:hint="default"/>
      </w:rPr>
    </w:lvl>
    <w:lvl w:ilvl="2" w:tplc="08090005">
      <w:start w:val="1"/>
      <w:numFmt w:val="bullet"/>
      <w:lvlText w:val=""/>
      <w:lvlJc w:val="left"/>
      <w:pPr>
        <w:ind w:left="3011" w:hanging="360"/>
      </w:pPr>
      <w:rPr>
        <w:rFonts w:ascii="Wingdings" w:hAnsi="Wingdings" w:hint="default"/>
      </w:rPr>
    </w:lvl>
    <w:lvl w:ilvl="3" w:tplc="08090001" w:tentative="1">
      <w:start w:val="1"/>
      <w:numFmt w:val="bullet"/>
      <w:lvlText w:val=""/>
      <w:lvlJc w:val="left"/>
      <w:pPr>
        <w:ind w:left="3731" w:hanging="360"/>
      </w:pPr>
      <w:rPr>
        <w:rFonts w:ascii="Symbol" w:hAnsi="Symbol" w:hint="default"/>
      </w:rPr>
    </w:lvl>
    <w:lvl w:ilvl="4" w:tplc="08090003" w:tentative="1">
      <w:start w:val="1"/>
      <w:numFmt w:val="bullet"/>
      <w:lvlText w:val="o"/>
      <w:lvlJc w:val="left"/>
      <w:pPr>
        <w:ind w:left="4451" w:hanging="360"/>
      </w:pPr>
      <w:rPr>
        <w:rFonts w:ascii="Courier New" w:hAnsi="Courier New" w:cs="Courier New" w:hint="default"/>
      </w:rPr>
    </w:lvl>
    <w:lvl w:ilvl="5" w:tplc="08090005" w:tentative="1">
      <w:start w:val="1"/>
      <w:numFmt w:val="bullet"/>
      <w:lvlText w:val=""/>
      <w:lvlJc w:val="left"/>
      <w:pPr>
        <w:ind w:left="5171" w:hanging="360"/>
      </w:pPr>
      <w:rPr>
        <w:rFonts w:ascii="Wingdings" w:hAnsi="Wingdings" w:hint="default"/>
      </w:rPr>
    </w:lvl>
    <w:lvl w:ilvl="6" w:tplc="08090001" w:tentative="1">
      <w:start w:val="1"/>
      <w:numFmt w:val="bullet"/>
      <w:lvlText w:val=""/>
      <w:lvlJc w:val="left"/>
      <w:pPr>
        <w:ind w:left="5891" w:hanging="360"/>
      </w:pPr>
      <w:rPr>
        <w:rFonts w:ascii="Symbol" w:hAnsi="Symbol" w:hint="default"/>
      </w:rPr>
    </w:lvl>
    <w:lvl w:ilvl="7" w:tplc="08090003" w:tentative="1">
      <w:start w:val="1"/>
      <w:numFmt w:val="bullet"/>
      <w:lvlText w:val="o"/>
      <w:lvlJc w:val="left"/>
      <w:pPr>
        <w:ind w:left="6611" w:hanging="360"/>
      </w:pPr>
      <w:rPr>
        <w:rFonts w:ascii="Courier New" w:hAnsi="Courier New" w:cs="Courier New" w:hint="default"/>
      </w:rPr>
    </w:lvl>
    <w:lvl w:ilvl="8" w:tplc="08090005" w:tentative="1">
      <w:start w:val="1"/>
      <w:numFmt w:val="bullet"/>
      <w:lvlText w:val=""/>
      <w:lvlJc w:val="left"/>
      <w:pPr>
        <w:ind w:left="7331" w:hanging="360"/>
      </w:pPr>
      <w:rPr>
        <w:rFonts w:ascii="Wingdings" w:hAnsi="Wingdings" w:hint="default"/>
      </w:rPr>
    </w:lvl>
  </w:abstractNum>
  <w:abstractNum w:abstractNumId="72" w15:restartNumberingAfterBreak="0">
    <w:nsid w:val="393202AA"/>
    <w:multiLevelType w:val="hybridMultilevel"/>
    <w:tmpl w:val="C9AA0F9A"/>
    <w:lvl w:ilvl="0" w:tplc="14090001">
      <w:start w:val="1"/>
      <w:numFmt w:val="bullet"/>
      <w:lvlText w:val=""/>
      <w:lvlJc w:val="left"/>
      <w:pPr>
        <w:ind w:left="720" w:hanging="360"/>
      </w:pPr>
      <w:rPr>
        <w:rFonts w:ascii="Symbol" w:hAnsi="Symbol" w:hint="default"/>
      </w:rPr>
    </w:lvl>
    <w:lvl w:ilvl="1" w:tplc="14090001">
      <w:start w:val="1"/>
      <w:numFmt w:val="bullet"/>
      <w:lvlText w:val=""/>
      <w:lvlJc w:val="left"/>
      <w:pPr>
        <w:ind w:left="1440" w:hanging="360"/>
      </w:pPr>
      <w:rPr>
        <w:rFonts w:ascii="Symbol" w:hAnsi="Symbol" w:hint="default"/>
      </w:rPr>
    </w:lvl>
    <w:lvl w:ilvl="2" w:tplc="14090005" w:tentative="1">
      <w:start w:val="1"/>
      <w:numFmt w:val="bullet"/>
      <w:lvlText w:val=""/>
      <w:lvlJc w:val="left"/>
      <w:pPr>
        <w:ind w:left="2160" w:hanging="360"/>
      </w:pPr>
      <w:rPr>
        <w:rFonts w:ascii="Wingdings" w:hAnsi="Wingdings" w:hint="default"/>
      </w:rPr>
    </w:lvl>
    <w:lvl w:ilvl="3" w:tplc="14090001" w:tentative="1">
      <w:start w:val="1"/>
      <w:numFmt w:val="bullet"/>
      <w:lvlText w:val=""/>
      <w:lvlJc w:val="left"/>
      <w:pPr>
        <w:ind w:left="2880" w:hanging="360"/>
      </w:pPr>
      <w:rPr>
        <w:rFonts w:ascii="Symbol" w:hAnsi="Symbol" w:hint="default"/>
      </w:rPr>
    </w:lvl>
    <w:lvl w:ilvl="4" w:tplc="14090003" w:tentative="1">
      <w:start w:val="1"/>
      <w:numFmt w:val="bullet"/>
      <w:lvlText w:val="o"/>
      <w:lvlJc w:val="left"/>
      <w:pPr>
        <w:ind w:left="3600" w:hanging="360"/>
      </w:pPr>
      <w:rPr>
        <w:rFonts w:ascii="Courier New" w:hAnsi="Courier New" w:cs="Courier New" w:hint="default"/>
      </w:rPr>
    </w:lvl>
    <w:lvl w:ilvl="5" w:tplc="14090005" w:tentative="1">
      <w:start w:val="1"/>
      <w:numFmt w:val="bullet"/>
      <w:lvlText w:val=""/>
      <w:lvlJc w:val="left"/>
      <w:pPr>
        <w:ind w:left="4320" w:hanging="360"/>
      </w:pPr>
      <w:rPr>
        <w:rFonts w:ascii="Wingdings" w:hAnsi="Wingdings" w:hint="default"/>
      </w:rPr>
    </w:lvl>
    <w:lvl w:ilvl="6" w:tplc="14090001" w:tentative="1">
      <w:start w:val="1"/>
      <w:numFmt w:val="bullet"/>
      <w:lvlText w:val=""/>
      <w:lvlJc w:val="left"/>
      <w:pPr>
        <w:ind w:left="5040" w:hanging="360"/>
      </w:pPr>
      <w:rPr>
        <w:rFonts w:ascii="Symbol" w:hAnsi="Symbol" w:hint="default"/>
      </w:rPr>
    </w:lvl>
    <w:lvl w:ilvl="7" w:tplc="14090003" w:tentative="1">
      <w:start w:val="1"/>
      <w:numFmt w:val="bullet"/>
      <w:lvlText w:val="o"/>
      <w:lvlJc w:val="left"/>
      <w:pPr>
        <w:ind w:left="5760" w:hanging="360"/>
      </w:pPr>
      <w:rPr>
        <w:rFonts w:ascii="Courier New" w:hAnsi="Courier New" w:cs="Courier New" w:hint="default"/>
      </w:rPr>
    </w:lvl>
    <w:lvl w:ilvl="8" w:tplc="14090005" w:tentative="1">
      <w:start w:val="1"/>
      <w:numFmt w:val="bullet"/>
      <w:lvlText w:val=""/>
      <w:lvlJc w:val="left"/>
      <w:pPr>
        <w:ind w:left="6480" w:hanging="360"/>
      </w:pPr>
      <w:rPr>
        <w:rFonts w:ascii="Wingdings" w:hAnsi="Wingdings" w:hint="default"/>
      </w:rPr>
    </w:lvl>
  </w:abstractNum>
  <w:abstractNum w:abstractNumId="73" w15:restartNumberingAfterBreak="0">
    <w:nsid w:val="3D843BF1"/>
    <w:multiLevelType w:val="hybridMultilevel"/>
    <w:tmpl w:val="949ED858"/>
    <w:lvl w:ilvl="0" w:tplc="600892CE">
      <w:start w:val="1"/>
      <w:numFmt w:val="bullet"/>
      <w:lvlRestart w:val="0"/>
      <w:pStyle w:val="bodytextbulletsblue"/>
      <w:lvlText w:val=""/>
      <w:lvlJc w:val="left"/>
      <w:pPr>
        <w:tabs>
          <w:tab w:val="num" w:pos="1701"/>
        </w:tabs>
        <w:ind w:left="1701" w:hanging="850"/>
      </w:pPr>
      <w:rPr>
        <w:rFonts w:ascii="Symbol" w:hAnsi="Symbol" w:hint="default"/>
        <w:color w:val="auto"/>
        <w:sz w:val="20"/>
      </w:rPr>
    </w:lvl>
    <w:lvl w:ilvl="1" w:tplc="14090019" w:tentative="1">
      <w:start w:val="1"/>
      <w:numFmt w:val="bullet"/>
      <w:lvlText w:val="o"/>
      <w:lvlJc w:val="left"/>
      <w:pPr>
        <w:tabs>
          <w:tab w:val="num" w:pos="1440"/>
        </w:tabs>
        <w:ind w:left="1440" w:hanging="360"/>
      </w:pPr>
      <w:rPr>
        <w:rFonts w:ascii="Courier New" w:hAnsi="Courier New" w:hint="default"/>
      </w:rPr>
    </w:lvl>
    <w:lvl w:ilvl="2" w:tplc="1409001B" w:tentative="1">
      <w:start w:val="1"/>
      <w:numFmt w:val="bullet"/>
      <w:lvlText w:val=""/>
      <w:lvlJc w:val="left"/>
      <w:pPr>
        <w:tabs>
          <w:tab w:val="num" w:pos="2160"/>
        </w:tabs>
        <w:ind w:left="2160" w:hanging="360"/>
      </w:pPr>
      <w:rPr>
        <w:rFonts w:ascii="Wingdings" w:hAnsi="Wingdings" w:hint="default"/>
      </w:rPr>
    </w:lvl>
    <w:lvl w:ilvl="3" w:tplc="1409000F" w:tentative="1">
      <w:start w:val="1"/>
      <w:numFmt w:val="bullet"/>
      <w:lvlText w:val=""/>
      <w:lvlJc w:val="left"/>
      <w:pPr>
        <w:tabs>
          <w:tab w:val="num" w:pos="2880"/>
        </w:tabs>
        <w:ind w:left="2880" w:hanging="360"/>
      </w:pPr>
      <w:rPr>
        <w:rFonts w:ascii="Symbol" w:hAnsi="Symbol" w:hint="default"/>
      </w:rPr>
    </w:lvl>
    <w:lvl w:ilvl="4" w:tplc="14090019" w:tentative="1">
      <w:start w:val="1"/>
      <w:numFmt w:val="bullet"/>
      <w:lvlText w:val="o"/>
      <w:lvlJc w:val="left"/>
      <w:pPr>
        <w:tabs>
          <w:tab w:val="num" w:pos="3600"/>
        </w:tabs>
        <w:ind w:left="3600" w:hanging="360"/>
      </w:pPr>
      <w:rPr>
        <w:rFonts w:ascii="Courier New" w:hAnsi="Courier New" w:hint="default"/>
      </w:rPr>
    </w:lvl>
    <w:lvl w:ilvl="5" w:tplc="1409001B" w:tentative="1">
      <w:start w:val="1"/>
      <w:numFmt w:val="bullet"/>
      <w:lvlText w:val=""/>
      <w:lvlJc w:val="left"/>
      <w:pPr>
        <w:tabs>
          <w:tab w:val="num" w:pos="4320"/>
        </w:tabs>
        <w:ind w:left="4320" w:hanging="360"/>
      </w:pPr>
      <w:rPr>
        <w:rFonts w:ascii="Wingdings" w:hAnsi="Wingdings" w:hint="default"/>
      </w:rPr>
    </w:lvl>
    <w:lvl w:ilvl="6" w:tplc="1409000F" w:tentative="1">
      <w:start w:val="1"/>
      <w:numFmt w:val="bullet"/>
      <w:lvlText w:val=""/>
      <w:lvlJc w:val="left"/>
      <w:pPr>
        <w:tabs>
          <w:tab w:val="num" w:pos="5040"/>
        </w:tabs>
        <w:ind w:left="5040" w:hanging="360"/>
      </w:pPr>
      <w:rPr>
        <w:rFonts w:ascii="Symbol" w:hAnsi="Symbol" w:hint="default"/>
      </w:rPr>
    </w:lvl>
    <w:lvl w:ilvl="7" w:tplc="14090019" w:tentative="1">
      <w:start w:val="1"/>
      <w:numFmt w:val="bullet"/>
      <w:lvlText w:val="o"/>
      <w:lvlJc w:val="left"/>
      <w:pPr>
        <w:tabs>
          <w:tab w:val="num" w:pos="5760"/>
        </w:tabs>
        <w:ind w:left="5760" w:hanging="360"/>
      </w:pPr>
      <w:rPr>
        <w:rFonts w:ascii="Courier New" w:hAnsi="Courier New" w:hint="default"/>
      </w:rPr>
    </w:lvl>
    <w:lvl w:ilvl="8" w:tplc="1409001B" w:tentative="1">
      <w:start w:val="1"/>
      <w:numFmt w:val="bullet"/>
      <w:lvlText w:val=""/>
      <w:lvlJc w:val="left"/>
      <w:pPr>
        <w:tabs>
          <w:tab w:val="num" w:pos="6480"/>
        </w:tabs>
        <w:ind w:left="6480" w:hanging="360"/>
      </w:pPr>
      <w:rPr>
        <w:rFonts w:ascii="Wingdings" w:hAnsi="Wingdings" w:hint="default"/>
      </w:rPr>
    </w:lvl>
  </w:abstractNum>
  <w:abstractNum w:abstractNumId="74" w15:restartNumberingAfterBreak="0">
    <w:nsid w:val="3DAB1994"/>
    <w:multiLevelType w:val="hybridMultilevel"/>
    <w:tmpl w:val="7AE62ACE"/>
    <w:lvl w:ilvl="0" w:tplc="A5C05FE8">
      <w:start w:val="1"/>
      <w:numFmt w:val="bullet"/>
      <w:pStyle w:val="GuidanceNoteTextBullet1"/>
      <w:lvlText w:val=""/>
      <w:lvlJc w:val="left"/>
      <w:pPr>
        <w:tabs>
          <w:tab w:val="num" w:pos="1571"/>
        </w:tabs>
        <w:ind w:left="1571" w:hanging="851"/>
      </w:pPr>
      <w:rPr>
        <w:rFonts w:ascii="Symbol" w:hAnsi="Symbol" w:hint="default"/>
        <w:b w:val="0"/>
        <w:i w:val="0"/>
        <w:color w:val="0000FF"/>
      </w:rPr>
    </w:lvl>
    <w:lvl w:ilvl="1" w:tplc="FFFFFFFF" w:tentative="1">
      <w:start w:val="1"/>
      <w:numFmt w:val="bullet"/>
      <w:lvlText w:val="o"/>
      <w:lvlJc w:val="left"/>
      <w:pPr>
        <w:tabs>
          <w:tab w:val="num" w:pos="1440"/>
        </w:tabs>
        <w:ind w:left="1440" w:hanging="360"/>
      </w:pPr>
      <w:rPr>
        <w:rFonts w:ascii="Courier New" w:hAnsi="Courier New" w:cs="Courier New" w:hint="default"/>
      </w:rPr>
    </w:lvl>
    <w:lvl w:ilvl="2" w:tplc="FFFFFFFF" w:tentative="1">
      <w:start w:val="1"/>
      <w:numFmt w:val="bullet"/>
      <w:lvlText w:val=""/>
      <w:lvlJc w:val="left"/>
      <w:pPr>
        <w:tabs>
          <w:tab w:val="num" w:pos="2160"/>
        </w:tabs>
        <w:ind w:left="2160" w:hanging="360"/>
      </w:pPr>
      <w:rPr>
        <w:rFonts w:ascii="Wingdings" w:hAnsi="Wingdings" w:hint="default"/>
      </w:rPr>
    </w:lvl>
    <w:lvl w:ilvl="3" w:tplc="FFFFFFFF" w:tentative="1">
      <w:start w:val="1"/>
      <w:numFmt w:val="bullet"/>
      <w:lvlText w:val=""/>
      <w:lvlJc w:val="left"/>
      <w:pPr>
        <w:tabs>
          <w:tab w:val="num" w:pos="2880"/>
        </w:tabs>
        <w:ind w:left="2880" w:hanging="360"/>
      </w:pPr>
      <w:rPr>
        <w:rFonts w:ascii="Symbol" w:hAnsi="Symbol" w:hint="default"/>
      </w:rPr>
    </w:lvl>
    <w:lvl w:ilvl="4" w:tplc="FFFFFFFF" w:tentative="1">
      <w:start w:val="1"/>
      <w:numFmt w:val="bullet"/>
      <w:lvlText w:val="o"/>
      <w:lvlJc w:val="left"/>
      <w:pPr>
        <w:tabs>
          <w:tab w:val="num" w:pos="3600"/>
        </w:tabs>
        <w:ind w:left="3600" w:hanging="360"/>
      </w:pPr>
      <w:rPr>
        <w:rFonts w:ascii="Courier New" w:hAnsi="Courier New" w:cs="Courier New" w:hint="default"/>
      </w:rPr>
    </w:lvl>
    <w:lvl w:ilvl="5" w:tplc="FFFFFFFF" w:tentative="1">
      <w:start w:val="1"/>
      <w:numFmt w:val="bullet"/>
      <w:lvlText w:val=""/>
      <w:lvlJc w:val="left"/>
      <w:pPr>
        <w:tabs>
          <w:tab w:val="num" w:pos="4320"/>
        </w:tabs>
        <w:ind w:left="4320" w:hanging="360"/>
      </w:pPr>
      <w:rPr>
        <w:rFonts w:ascii="Wingdings" w:hAnsi="Wingdings" w:hint="default"/>
      </w:rPr>
    </w:lvl>
    <w:lvl w:ilvl="6" w:tplc="FFFFFFFF" w:tentative="1">
      <w:start w:val="1"/>
      <w:numFmt w:val="bullet"/>
      <w:lvlText w:val=""/>
      <w:lvlJc w:val="left"/>
      <w:pPr>
        <w:tabs>
          <w:tab w:val="num" w:pos="5040"/>
        </w:tabs>
        <w:ind w:left="5040" w:hanging="360"/>
      </w:pPr>
      <w:rPr>
        <w:rFonts w:ascii="Symbol" w:hAnsi="Symbol" w:hint="default"/>
      </w:rPr>
    </w:lvl>
    <w:lvl w:ilvl="7" w:tplc="FFFFFFFF" w:tentative="1">
      <w:start w:val="1"/>
      <w:numFmt w:val="bullet"/>
      <w:lvlText w:val="o"/>
      <w:lvlJc w:val="left"/>
      <w:pPr>
        <w:tabs>
          <w:tab w:val="num" w:pos="5760"/>
        </w:tabs>
        <w:ind w:left="5760" w:hanging="360"/>
      </w:pPr>
      <w:rPr>
        <w:rFonts w:ascii="Courier New" w:hAnsi="Courier New" w:cs="Courier New" w:hint="default"/>
      </w:rPr>
    </w:lvl>
    <w:lvl w:ilvl="8" w:tplc="FFFFFFFF" w:tentative="1">
      <w:start w:val="1"/>
      <w:numFmt w:val="bullet"/>
      <w:lvlText w:val=""/>
      <w:lvlJc w:val="left"/>
      <w:pPr>
        <w:tabs>
          <w:tab w:val="num" w:pos="6480"/>
        </w:tabs>
        <w:ind w:left="6480" w:hanging="360"/>
      </w:pPr>
      <w:rPr>
        <w:rFonts w:ascii="Wingdings" w:hAnsi="Wingdings" w:hint="default"/>
      </w:rPr>
    </w:lvl>
  </w:abstractNum>
  <w:abstractNum w:abstractNumId="75" w15:restartNumberingAfterBreak="0">
    <w:nsid w:val="3F543F37"/>
    <w:multiLevelType w:val="hybridMultilevel"/>
    <w:tmpl w:val="DB62C810"/>
    <w:lvl w:ilvl="0" w:tplc="1409000F">
      <w:start w:val="1"/>
      <w:numFmt w:val="decimal"/>
      <w:lvlText w:val="%1."/>
      <w:lvlJc w:val="left"/>
      <w:pPr>
        <w:ind w:left="1571" w:hanging="360"/>
      </w:pPr>
    </w:lvl>
    <w:lvl w:ilvl="1" w:tplc="14090019" w:tentative="1">
      <w:start w:val="1"/>
      <w:numFmt w:val="lowerLetter"/>
      <w:lvlText w:val="%2."/>
      <w:lvlJc w:val="left"/>
      <w:pPr>
        <w:ind w:left="2291" w:hanging="360"/>
      </w:pPr>
    </w:lvl>
    <w:lvl w:ilvl="2" w:tplc="1409001B" w:tentative="1">
      <w:start w:val="1"/>
      <w:numFmt w:val="lowerRoman"/>
      <w:lvlText w:val="%3."/>
      <w:lvlJc w:val="right"/>
      <w:pPr>
        <w:ind w:left="3011" w:hanging="180"/>
      </w:pPr>
    </w:lvl>
    <w:lvl w:ilvl="3" w:tplc="1409000F" w:tentative="1">
      <w:start w:val="1"/>
      <w:numFmt w:val="decimal"/>
      <w:lvlText w:val="%4."/>
      <w:lvlJc w:val="left"/>
      <w:pPr>
        <w:ind w:left="3731" w:hanging="360"/>
      </w:pPr>
    </w:lvl>
    <w:lvl w:ilvl="4" w:tplc="14090019" w:tentative="1">
      <w:start w:val="1"/>
      <w:numFmt w:val="lowerLetter"/>
      <w:lvlText w:val="%5."/>
      <w:lvlJc w:val="left"/>
      <w:pPr>
        <w:ind w:left="4451" w:hanging="360"/>
      </w:pPr>
    </w:lvl>
    <w:lvl w:ilvl="5" w:tplc="1409001B" w:tentative="1">
      <w:start w:val="1"/>
      <w:numFmt w:val="lowerRoman"/>
      <w:lvlText w:val="%6."/>
      <w:lvlJc w:val="right"/>
      <w:pPr>
        <w:ind w:left="5171" w:hanging="180"/>
      </w:pPr>
    </w:lvl>
    <w:lvl w:ilvl="6" w:tplc="1409000F" w:tentative="1">
      <w:start w:val="1"/>
      <w:numFmt w:val="decimal"/>
      <w:lvlText w:val="%7."/>
      <w:lvlJc w:val="left"/>
      <w:pPr>
        <w:ind w:left="5891" w:hanging="360"/>
      </w:pPr>
    </w:lvl>
    <w:lvl w:ilvl="7" w:tplc="14090019" w:tentative="1">
      <w:start w:val="1"/>
      <w:numFmt w:val="lowerLetter"/>
      <w:lvlText w:val="%8."/>
      <w:lvlJc w:val="left"/>
      <w:pPr>
        <w:ind w:left="6611" w:hanging="360"/>
      </w:pPr>
    </w:lvl>
    <w:lvl w:ilvl="8" w:tplc="1409001B" w:tentative="1">
      <w:start w:val="1"/>
      <w:numFmt w:val="lowerRoman"/>
      <w:lvlText w:val="%9."/>
      <w:lvlJc w:val="right"/>
      <w:pPr>
        <w:ind w:left="7331" w:hanging="180"/>
      </w:pPr>
    </w:lvl>
  </w:abstractNum>
  <w:abstractNum w:abstractNumId="76" w15:restartNumberingAfterBreak="0">
    <w:nsid w:val="402754C1"/>
    <w:multiLevelType w:val="hybridMultilevel"/>
    <w:tmpl w:val="79CC1018"/>
    <w:lvl w:ilvl="0" w:tplc="08090001">
      <w:start w:val="1"/>
      <w:numFmt w:val="bullet"/>
      <w:lvlText w:val=""/>
      <w:lvlJc w:val="left"/>
      <w:pPr>
        <w:ind w:left="1571" w:hanging="360"/>
      </w:pPr>
      <w:rPr>
        <w:rFonts w:ascii="Symbol" w:hAnsi="Symbol" w:hint="default"/>
      </w:rPr>
    </w:lvl>
    <w:lvl w:ilvl="1" w:tplc="08090003" w:tentative="1">
      <w:start w:val="1"/>
      <w:numFmt w:val="bullet"/>
      <w:lvlText w:val="o"/>
      <w:lvlJc w:val="left"/>
      <w:pPr>
        <w:ind w:left="2291" w:hanging="360"/>
      </w:pPr>
      <w:rPr>
        <w:rFonts w:ascii="Courier New" w:hAnsi="Courier New" w:cs="Courier New" w:hint="default"/>
      </w:rPr>
    </w:lvl>
    <w:lvl w:ilvl="2" w:tplc="08090005" w:tentative="1">
      <w:start w:val="1"/>
      <w:numFmt w:val="bullet"/>
      <w:lvlText w:val=""/>
      <w:lvlJc w:val="left"/>
      <w:pPr>
        <w:ind w:left="3011" w:hanging="360"/>
      </w:pPr>
      <w:rPr>
        <w:rFonts w:ascii="Wingdings" w:hAnsi="Wingdings" w:hint="default"/>
      </w:rPr>
    </w:lvl>
    <w:lvl w:ilvl="3" w:tplc="08090001" w:tentative="1">
      <w:start w:val="1"/>
      <w:numFmt w:val="bullet"/>
      <w:lvlText w:val=""/>
      <w:lvlJc w:val="left"/>
      <w:pPr>
        <w:ind w:left="3731" w:hanging="360"/>
      </w:pPr>
      <w:rPr>
        <w:rFonts w:ascii="Symbol" w:hAnsi="Symbol" w:hint="default"/>
      </w:rPr>
    </w:lvl>
    <w:lvl w:ilvl="4" w:tplc="08090003" w:tentative="1">
      <w:start w:val="1"/>
      <w:numFmt w:val="bullet"/>
      <w:lvlText w:val="o"/>
      <w:lvlJc w:val="left"/>
      <w:pPr>
        <w:ind w:left="4451" w:hanging="360"/>
      </w:pPr>
      <w:rPr>
        <w:rFonts w:ascii="Courier New" w:hAnsi="Courier New" w:cs="Courier New" w:hint="default"/>
      </w:rPr>
    </w:lvl>
    <w:lvl w:ilvl="5" w:tplc="08090005" w:tentative="1">
      <w:start w:val="1"/>
      <w:numFmt w:val="bullet"/>
      <w:lvlText w:val=""/>
      <w:lvlJc w:val="left"/>
      <w:pPr>
        <w:ind w:left="5171" w:hanging="360"/>
      </w:pPr>
      <w:rPr>
        <w:rFonts w:ascii="Wingdings" w:hAnsi="Wingdings" w:hint="default"/>
      </w:rPr>
    </w:lvl>
    <w:lvl w:ilvl="6" w:tplc="08090001" w:tentative="1">
      <w:start w:val="1"/>
      <w:numFmt w:val="bullet"/>
      <w:lvlText w:val=""/>
      <w:lvlJc w:val="left"/>
      <w:pPr>
        <w:ind w:left="5891" w:hanging="360"/>
      </w:pPr>
      <w:rPr>
        <w:rFonts w:ascii="Symbol" w:hAnsi="Symbol" w:hint="default"/>
      </w:rPr>
    </w:lvl>
    <w:lvl w:ilvl="7" w:tplc="08090003" w:tentative="1">
      <w:start w:val="1"/>
      <w:numFmt w:val="bullet"/>
      <w:lvlText w:val="o"/>
      <w:lvlJc w:val="left"/>
      <w:pPr>
        <w:ind w:left="6611" w:hanging="360"/>
      </w:pPr>
      <w:rPr>
        <w:rFonts w:ascii="Courier New" w:hAnsi="Courier New" w:cs="Courier New" w:hint="default"/>
      </w:rPr>
    </w:lvl>
    <w:lvl w:ilvl="8" w:tplc="08090005" w:tentative="1">
      <w:start w:val="1"/>
      <w:numFmt w:val="bullet"/>
      <w:lvlText w:val=""/>
      <w:lvlJc w:val="left"/>
      <w:pPr>
        <w:ind w:left="7331" w:hanging="360"/>
      </w:pPr>
      <w:rPr>
        <w:rFonts w:ascii="Wingdings" w:hAnsi="Wingdings" w:hint="default"/>
      </w:rPr>
    </w:lvl>
  </w:abstractNum>
  <w:abstractNum w:abstractNumId="77" w15:restartNumberingAfterBreak="0">
    <w:nsid w:val="40750DFA"/>
    <w:multiLevelType w:val="hybridMultilevel"/>
    <w:tmpl w:val="655CE6CA"/>
    <w:lvl w:ilvl="0" w:tplc="1409000F">
      <w:start w:val="1"/>
      <w:numFmt w:val="decimal"/>
      <w:lvlText w:val="%1."/>
      <w:lvlJc w:val="left"/>
      <w:pPr>
        <w:ind w:left="720" w:hanging="360"/>
      </w:pPr>
    </w:lvl>
    <w:lvl w:ilvl="1" w:tplc="14090019" w:tentative="1">
      <w:start w:val="1"/>
      <w:numFmt w:val="lowerLetter"/>
      <w:lvlText w:val="%2."/>
      <w:lvlJc w:val="left"/>
      <w:pPr>
        <w:ind w:left="1440" w:hanging="360"/>
      </w:pPr>
    </w:lvl>
    <w:lvl w:ilvl="2" w:tplc="1409001B" w:tentative="1">
      <w:start w:val="1"/>
      <w:numFmt w:val="lowerRoman"/>
      <w:lvlText w:val="%3."/>
      <w:lvlJc w:val="right"/>
      <w:pPr>
        <w:ind w:left="2160" w:hanging="180"/>
      </w:pPr>
    </w:lvl>
    <w:lvl w:ilvl="3" w:tplc="1409000F" w:tentative="1">
      <w:start w:val="1"/>
      <w:numFmt w:val="decimal"/>
      <w:lvlText w:val="%4."/>
      <w:lvlJc w:val="left"/>
      <w:pPr>
        <w:ind w:left="2880" w:hanging="360"/>
      </w:pPr>
    </w:lvl>
    <w:lvl w:ilvl="4" w:tplc="14090019" w:tentative="1">
      <w:start w:val="1"/>
      <w:numFmt w:val="lowerLetter"/>
      <w:lvlText w:val="%5."/>
      <w:lvlJc w:val="left"/>
      <w:pPr>
        <w:ind w:left="3600" w:hanging="360"/>
      </w:pPr>
    </w:lvl>
    <w:lvl w:ilvl="5" w:tplc="1409001B" w:tentative="1">
      <w:start w:val="1"/>
      <w:numFmt w:val="lowerRoman"/>
      <w:lvlText w:val="%6."/>
      <w:lvlJc w:val="right"/>
      <w:pPr>
        <w:ind w:left="4320" w:hanging="180"/>
      </w:pPr>
    </w:lvl>
    <w:lvl w:ilvl="6" w:tplc="1409000F" w:tentative="1">
      <w:start w:val="1"/>
      <w:numFmt w:val="decimal"/>
      <w:lvlText w:val="%7."/>
      <w:lvlJc w:val="left"/>
      <w:pPr>
        <w:ind w:left="5040" w:hanging="360"/>
      </w:pPr>
    </w:lvl>
    <w:lvl w:ilvl="7" w:tplc="14090019" w:tentative="1">
      <w:start w:val="1"/>
      <w:numFmt w:val="lowerLetter"/>
      <w:lvlText w:val="%8."/>
      <w:lvlJc w:val="left"/>
      <w:pPr>
        <w:ind w:left="5760" w:hanging="360"/>
      </w:pPr>
    </w:lvl>
    <w:lvl w:ilvl="8" w:tplc="1409001B" w:tentative="1">
      <w:start w:val="1"/>
      <w:numFmt w:val="lowerRoman"/>
      <w:lvlText w:val="%9."/>
      <w:lvlJc w:val="right"/>
      <w:pPr>
        <w:ind w:left="6480" w:hanging="180"/>
      </w:pPr>
    </w:lvl>
  </w:abstractNum>
  <w:abstractNum w:abstractNumId="78" w15:restartNumberingAfterBreak="0">
    <w:nsid w:val="41505206"/>
    <w:multiLevelType w:val="hybridMultilevel"/>
    <w:tmpl w:val="6D165498"/>
    <w:lvl w:ilvl="0" w:tplc="BEAA21D2">
      <w:start w:val="1"/>
      <w:numFmt w:val="decimal"/>
      <w:lvlText w:val="%1."/>
      <w:lvlJc w:val="left"/>
      <w:pPr>
        <w:ind w:left="720" w:hanging="360"/>
      </w:pPr>
      <w:rPr>
        <w:color w:val="auto"/>
      </w:rPr>
    </w:lvl>
    <w:lvl w:ilvl="1" w:tplc="14090019" w:tentative="1">
      <w:start w:val="1"/>
      <w:numFmt w:val="lowerLetter"/>
      <w:lvlText w:val="%2."/>
      <w:lvlJc w:val="left"/>
      <w:pPr>
        <w:ind w:left="1440" w:hanging="360"/>
      </w:pPr>
    </w:lvl>
    <w:lvl w:ilvl="2" w:tplc="1409001B" w:tentative="1">
      <w:start w:val="1"/>
      <w:numFmt w:val="lowerRoman"/>
      <w:lvlText w:val="%3."/>
      <w:lvlJc w:val="right"/>
      <w:pPr>
        <w:ind w:left="2160" w:hanging="180"/>
      </w:pPr>
    </w:lvl>
    <w:lvl w:ilvl="3" w:tplc="1409000F" w:tentative="1">
      <w:start w:val="1"/>
      <w:numFmt w:val="decimal"/>
      <w:lvlText w:val="%4."/>
      <w:lvlJc w:val="left"/>
      <w:pPr>
        <w:ind w:left="2880" w:hanging="360"/>
      </w:pPr>
    </w:lvl>
    <w:lvl w:ilvl="4" w:tplc="14090019" w:tentative="1">
      <w:start w:val="1"/>
      <w:numFmt w:val="lowerLetter"/>
      <w:lvlText w:val="%5."/>
      <w:lvlJc w:val="left"/>
      <w:pPr>
        <w:ind w:left="3600" w:hanging="360"/>
      </w:pPr>
    </w:lvl>
    <w:lvl w:ilvl="5" w:tplc="1409001B" w:tentative="1">
      <w:start w:val="1"/>
      <w:numFmt w:val="lowerRoman"/>
      <w:lvlText w:val="%6."/>
      <w:lvlJc w:val="right"/>
      <w:pPr>
        <w:ind w:left="4320" w:hanging="180"/>
      </w:pPr>
    </w:lvl>
    <w:lvl w:ilvl="6" w:tplc="1409000F" w:tentative="1">
      <w:start w:val="1"/>
      <w:numFmt w:val="decimal"/>
      <w:lvlText w:val="%7."/>
      <w:lvlJc w:val="left"/>
      <w:pPr>
        <w:ind w:left="5040" w:hanging="360"/>
      </w:pPr>
    </w:lvl>
    <w:lvl w:ilvl="7" w:tplc="14090019" w:tentative="1">
      <w:start w:val="1"/>
      <w:numFmt w:val="lowerLetter"/>
      <w:lvlText w:val="%8."/>
      <w:lvlJc w:val="left"/>
      <w:pPr>
        <w:ind w:left="5760" w:hanging="360"/>
      </w:pPr>
    </w:lvl>
    <w:lvl w:ilvl="8" w:tplc="1409001B" w:tentative="1">
      <w:start w:val="1"/>
      <w:numFmt w:val="lowerRoman"/>
      <w:lvlText w:val="%9."/>
      <w:lvlJc w:val="right"/>
      <w:pPr>
        <w:ind w:left="6480" w:hanging="180"/>
      </w:pPr>
    </w:lvl>
  </w:abstractNum>
  <w:abstractNum w:abstractNumId="79" w15:restartNumberingAfterBreak="0">
    <w:nsid w:val="4183090F"/>
    <w:multiLevelType w:val="multilevel"/>
    <w:tmpl w:val="59720328"/>
    <w:lvl w:ilvl="0">
      <w:start w:val="1"/>
      <w:numFmt w:val="bullet"/>
      <w:lvlText w:val=""/>
      <w:lvlJc w:val="left"/>
      <w:pPr>
        <w:tabs>
          <w:tab w:val="num" w:pos="1702"/>
        </w:tabs>
        <w:ind w:left="1702" w:hanging="851"/>
      </w:pPr>
      <w:rPr>
        <w:rFonts w:ascii="Symbol" w:hAnsi="Symbol" w:hint="default"/>
        <w:color w:val="auto"/>
        <w:spacing w:val="0"/>
        <w:w w:val="100"/>
        <w:position w:val="0"/>
        <w:sz w:val="18"/>
        <w:szCs w:val="18"/>
      </w:rPr>
    </w:lvl>
    <w:lvl w:ilvl="1">
      <w:start w:val="1"/>
      <w:numFmt w:val="decimal"/>
      <w:lvlText w:val="%1.%2."/>
      <w:lvlJc w:val="left"/>
      <w:pPr>
        <w:tabs>
          <w:tab w:val="num" w:pos="1643"/>
        </w:tabs>
        <w:ind w:left="1643" w:hanging="432"/>
      </w:pPr>
      <w:rPr>
        <w:rFonts w:hint="default"/>
      </w:rPr>
    </w:lvl>
    <w:lvl w:ilvl="2">
      <w:start w:val="1"/>
      <w:numFmt w:val="decimal"/>
      <w:lvlText w:val="%1.%2.%3."/>
      <w:lvlJc w:val="left"/>
      <w:pPr>
        <w:tabs>
          <w:tab w:val="num" w:pos="2075"/>
        </w:tabs>
        <w:ind w:left="2075" w:hanging="504"/>
      </w:pPr>
      <w:rPr>
        <w:rFonts w:hint="default"/>
      </w:rPr>
    </w:lvl>
    <w:lvl w:ilvl="3">
      <w:start w:val="1"/>
      <w:numFmt w:val="decimal"/>
      <w:lvlText w:val="%1.%2.%3.%4."/>
      <w:lvlJc w:val="left"/>
      <w:pPr>
        <w:tabs>
          <w:tab w:val="num" w:pos="2579"/>
        </w:tabs>
        <w:ind w:left="2579" w:hanging="648"/>
      </w:pPr>
      <w:rPr>
        <w:rFonts w:hint="default"/>
      </w:rPr>
    </w:lvl>
    <w:lvl w:ilvl="4">
      <w:start w:val="1"/>
      <w:numFmt w:val="decimal"/>
      <w:lvlText w:val="%1.%2.%3.%4.%5."/>
      <w:lvlJc w:val="left"/>
      <w:pPr>
        <w:tabs>
          <w:tab w:val="num" w:pos="3083"/>
        </w:tabs>
        <w:ind w:left="3083" w:hanging="792"/>
      </w:pPr>
      <w:rPr>
        <w:rFonts w:hint="default"/>
      </w:rPr>
    </w:lvl>
    <w:lvl w:ilvl="5">
      <w:start w:val="1"/>
      <w:numFmt w:val="decimal"/>
      <w:lvlText w:val="%1.%2.%3.%4.%5.%6."/>
      <w:lvlJc w:val="left"/>
      <w:pPr>
        <w:tabs>
          <w:tab w:val="num" w:pos="3587"/>
        </w:tabs>
        <w:ind w:left="3587" w:hanging="936"/>
      </w:pPr>
      <w:rPr>
        <w:rFonts w:hint="default"/>
      </w:rPr>
    </w:lvl>
    <w:lvl w:ilvl="6">
      <w:start w:val="1"/>
      <w:numFmt w:val="decimal"/>
      <w:lvlText w:val="%1.%2.%3.%4.%5.%6.%7."/>
      <w:lvlJc w:val="left"/>
      <w:pPr>
        <w:tabs>
          <w:tab w:val="num" w:pos="4091"/>
        </w:tabs>
        <w:ind w:left="4091" w:hanging="1080"/>
      </w:pPr>
      <w:rPr>
        <w:rFonts w:hint="default"/>
      </w:rPr>
    </w:lvl>
    <w:lvl w:ilvl="7">
      <w:start w:val="1"/>
      <w:numFmt w:val="decimal"/>
      <w:lvlText w:val="%1.%2.%3.%4.%5.%6.%7.%8."/>
      <w:lvlJc w:val="left"/>
      <w:pPr>
        <w:tabs>
          <w:tab w:val="num" w:pos="4595"/>
        </w:tabs>
        <w:ind w:left="4595" w:hanging="1224"/>
      </w:pPr>
      <w:rPr>
        <w:rFonts w:hint="default"/>
      </w:rPr>
    </w:lvl>
    <w:lvl w:ilvl="8">
      <w:start w:val="1"/>
      <w:numFmt w:val="decimal"/>
      <w:lvlText w:val="%1.%2.%3.%4.%5.%6.%7.%8.%9."/>
      <w:lvlJc w:val="left"/>
      <w:pPr>
        <w:tabs>
          <w:tab w:val="num" w:pos="5171"/>
        </w:tabs>
        <w:ind w:left="5171" w:hanging="1440"/>
      </w:pPr>
      <w:rPr>
        <w:rFonts w:hint="default"/>
      </w:rPr>
    </w:lvl>
  </w:abstractNum>
  <w:abstractNum w:abstractNumId="80" w15:restartNumberingAfterBreak="0">
    <w:nsid w:val="41F51C6A"/>
    <w:multiLevelType w:val="hybridMultilevel"/>
    <w:tmpl w:val="68585E3A"/>
    <w:lvl w:ilvl="0" w:tplc="14090001">
      <w:start w:val="1"/>
      <w:numFmt w:val="bullet"/>
      <w:lvlText w:val=""/>
      <w:lvlJc w:val="left"/>
      <w:pPr>
        <w:ind w:left="1571" w:hanging="360"/>
      </w:pPr>
      <w:rPr>
        <w:rFonts w:ascii="Symbol" w:hAnsi="Symbol" w:hint="default"/>
      </w:rPr>
    </w:lvl>
    <w:lvl w:ilvl="1" w:tplc="14090001">
      <w:start w:val="1"/>
      <w:numFmt w:val="bullet"/>
      <w:lvlText w:val=""/>
      <w:lvlJc w:val="left"/>
      <w:pPr>
        <w:ind w:left="2291" w:hanging="360"/>
      </w:pPr>
      <w:rPr>
        <w:rFonts w:ascii="Symbol" w:hAnsi="Symbol" w:hint="default"/>
      </w:rPr>
    </w:lvl>
    <w:lvl w:ilvl="2" w:tplc="14090005" w:tentative="1">
      <w:start w:val="1"/>
      <w:numFmt w:val="bullet"/>
      <w:lvlText w:val=""/>
      <w:lvlJc w:val="left"/>
      <w:pPr>
        <w:ind w:left="3011" w:hanging="360"/>
      </w:pPr>
      <w:rPr>
        <w:rFonts w:ascii="Wingdings" w:hAnsi="Wingdings" w:hint="default"/>
      </w:rPr>
    </w:lvl>
    <w:lvl w:ilvl="3" w:tplc="14090001" w:tentative="1">
      <w:start w:val="1"/>
      <w:numFmt w:val="bullet"/>
      <w:lvlText w:val=""/>
      <w:lvlJc w:val="left"/>
      <w:pPr>
        <w:ind w:left="3731" w:hanging="360"/>
      </w:pPr>
      <w:rPr>
        <w:rFonts w:ascii="Symbol" w:hAnsi="Symbol" w:hint="default"/>
      </w:rPr>
    </w:lvl>
    <w:lvl w:ilvl="4" w:tplc="14090003" w:tentative="1">
      <w:start w:val="1"/>
      <w:numFmt w:val="bullet"/>
      <w:lvlText w:val="o"/>
      <w:lvlJc w:val="left"/>
      <w:pPr>
        <w:ind w:left="4451" w:hanging="360"/>
      </w:pPr>
      <w:rPr>
        <w:rFonts w:ascii="Courier New" w:hAnsi="Courier New" w:cs="Courier New" w:hint="default"/>
      </w:rPr>
    </w:lvl>
    <w:lvl w:ilvl="5" w:tplc="14090005" w:tentative="1">
      <w:start w:val="1"/>
      <w:numFmt w:val="bullet"/>
      <w:lvlText w:val=""/>
      <w:lvlJc w:val="left"/>
      <w:pPr>
        <w:ind w:left="5171" w:hanging="360"/>
      </w:pPr>
      <w:rPr>
        <w:rFonts w:ascii="Wingdings" w:hAnsi="Wingdings" w:hint="default"/>
      </w:rPr>
    </w:lvl>
    <w:lvl w:ilvl="6" w:tplc="14090001" w:tentative="1">
      <w:start w:val="1"/>
      <w:numFmt w:val="bullet"/>
      <w:lvlText w:val=""/>
      <w:lvlJc w:val="left"/>
      <w:pPr>
        <w:ind w:left="5891" w:hanging="360"/>
      </w:pPr>
      <w:rPr>
        <w:rFonts w:ascii="Symbol" w:hAnsi="Symbol" w:hint="default"/>
      </w:rPr>
    </w:lvl>
    <w:lvl w:ilvl="7" w:tplc="14090003" w:tentative="1">
      <w:start w:val="1"/>
      <w:numFmt w:val="bullet"/>
      <w:lvlText w:val="o"/>
      <w:lvlJc w:val="left"/>
      <w:pPr>
        <w:ind w:left="6611" w:hanging="360"/>
      </w:pPr>
      <w:rPr>
        <w:rFonts w:ascii="Courier New" w:hAnsi="Courier New" w:cs="Courier New" w:hint="default"/>
      </w:rPr>
    </w:lvl>
    <w:lvl w:ilvl="8" w:tplc="14090005" w:tentative="1">
      <w:start w:val="1"/>
      <w:numFmt w:val="bullet"/>
      <w:lvlText w:val=""/>
      <w:lvlJc w:val="left"/>
      <w:pPr>
        <w:ind w:left="7331" w:hanging="360"/>
      </w:pPr>
      <w:rPr>
        <w:rFonts w:ascii="Wingdings" w:hAnsi="Wingdings" w:hint="default"/>
      </w:rPr>
    </w:lvl>
  </w:abstractNum>
  <w:abstractNum w:abstractNumId="81" w15:restartNumberingAfterBreak="0">
    <w:nsid w:val="420D1F4B"/>
    <w:multiLevelType w:val="hybridMultilevel"/>
    <w:tmpl w:val="91C25CB2"/>
    <w:lvl w:ilvl="0" w:tplc="08090001">
      <w:start w:val="1"/>
      <w:numFmt w:val="bullet"/>
      <w:lvlText w:val=""/>
      <w:lvlJc w:val="left"/>
      <w:pPr>
        <w:ind w:left="720" w:hanging="360"/>
      </w:pPr>
      <w:rPr>
        <w:rFonts w:ascii="Symbol" w:hAnsi="Symbol" w:hint="default"/>
      </w:rPr>
    </w:lvl>
    <w:lvl w:ilvl="1" w:tplc="08090003" w:tentative="1">
      <w:start w:val="1"/>
      <w:numFmt w:val="bullet"/>
      <w:lvlText w:val="o"/>
      <w:lvlJc w:val="left"/>
      <w:pPr>
        <w:ind w:left="1440" w:hanging="360"/>
      </w:pPr>
      <w:rPr>
        <w:rFonts w:ascii="Courier New" w:hAnsi="Courier New" w:cs="Courier New" w:hint="default"/>
      </w:rPr>
    </w:lvl>
    <w:lvl w:ilvl="2" w:tplc="08090005" w:tentative="1">
      <w:start w:val="1"/>
      <w:numFmt w:val="bullet"/>
      <w:lvlText w:val=""/>
      <w:lvlJc w:val="left"/>
      <w:pPr>
        <w:ind w:left="2160" w:hanging="360"/>
      </w:pPr>
      <w:rPr>
        <w:rFonts w:ascii="Wingdings" w:hAnsi="Wingdings" w:hint="default"/>
      </w:rPr>
    </w:lvl>
    <w:lvl w:ilvl="3" w:tplc="08090001" w:tentative="1">
      <w:start w:val="1"/>
      <w:numFmt w:val="bullet"/>
      <w:lvlText w:val=""/>
      <w:lvlJc w:val="left"/>
      <w:pPr>
        <w:ind w:left="2880" w:hanging="360"/>
      </w:pPr>
      <w:rPr>
        <w:rFonts w:ascii="Symbol" w:hAnsi="Symbol" w:hint="default"/>
      </w:rPr>
    </w:lvl>
    <w:lvl w:ilvl="4" w:tplc="08090003" w:tentative="1">
      <w:start w:val="1"/>
      <w:numFmt w:val="bullet"/>
      <w:lvlText w:val="o"/>
      <w:lvlJc w:val="left"/>
      <w:pPr>
        <w:ind w:left="3600" w:hanging="360"/>
      </w:pPr>
      <w:rPr>
        <w:rFonts w:ascii="Courier New" w:hAnsi="Courier New" w:cs="Courier New" w:hint="default"/>
      </w:rPr>
    </w:lvl>
    <w:lvl w:ilvl="5" w:tplc="08090005" w:tentative="1">
      <w:start w:val="1"/>
      <w:numFmt w:val="bullet"/>
      <w:lvlText w:val=""/>
      <w:lvlJc w:val="left"/>
      <w:pPr>
        <w:ind w:left="4320" w:hanging="360"/>
      </w:pPr>
      <w:rPr>
        <w:rFonts w:ascii="Wingdings" w:hAnsi="Wingdings" w:hint="default"/>
      </w:rPr>
    </w:lvl>
    <w:lvl w:ilvl="6" w:tplc="08090001" w:tentative="1">
      <w:start w:val="1"/>
      <w:numFmt w:val="bullet"/>
      <w:lvlText w:val=""/>
      <w:lvlJc w:val="left"/>
      <w:pPr>
        <w:ind w:left="5040" w:hanging="360"/>
      </w:pPr>
      <w:rPr>
        <w:rFonts w:ascii="Symbol" w:hAnsi="Symbol" w:hint="default"/>
      </w:rPr>
    </w:lvl>
    <w:lvl w:ilvl="7" w:tplc="08090003" w:tentative="1">
      <w:start w:val="1"/>
      <w:numFmt w:val="bullet"/>
      <w:lvlText w:val="o"/>
      <w:lvlJc w:val="left"/>
      <w:pPr>
        <w:ind w:left="5760" w:hanging="360"/>
      </w:pPr>
      <w:rPr>
        <w:rFonts w:ascii="Courier New" w:hAnsi="Courier New" w:cs="Courier New" w:hint="default"/>
      </w:rPr>
    </w:lvl>
    <w:lvl w:ilvl="8" w:tplc="08090005" w:tentative="1">
      <w:start w:val="1"/>
      <w:numFmt w:val="bullet"/>
      <w:lvlText w:val=""/>
      <w:lvlJc w:val="left"/>
      <w:pPr>
        <w:ind w:left="6480" w:hanging="360"/>
      </w:pPr>
      <w:rPr>
        <w:rFonts w:ascii="Wingdings" w:hAnsi="Wingdings" w:hint="default"/>
      </w:rPr>
    </w:lvl>
  </w:abstractNum>
  <w:abstractNum w:abstractNumId="82" w15:restartNumberingAfterBreak="0">
    <w:nsid w:val="4217354D"/>
    <w:multiLevelType w:val="hybridMultilevel"/>
    <w:tmpl w:val="2A964A36"/>
    <w:lvl w:ilvl="0" w:tplc="08090001">
      <w:start w:val="1"/>
      <w:numFmt w:val="bullet"/>
      <w:lvlText w:val=""/>
      <w:lvlJc w:val="left"/>
      <w:pPr>
        <w:ind w:left="1571" w:hanging="360"/>
      </w:pPr>
      <w:rPr>
        <w:rFonts w:ascii="Symbol" w:hAnsi="Symbol" w:hint="default"/>
      </w:rPr>
    </w:lvl>
    <w:lvl w:ilvl="1" w:tplc="08090003">
      <w:start w:val="1"/>
      <w:numFmt w:val="bullet"/>
      <w:lvlText w:val="o"/>
      <w:lvlJc w:val="left"/>
      <w:pPr>
        <w:ind w:left="2291" w:hanging="360"/>
      </w:pPr>
      <w:rPr>
        <w:rFonts w:ascii="Courier New" w:hAnsi="Courier New" w:cs="Courier New" w:hint="default"/>
      </w:rPr>
    </w:lvl>
    <w:lvl w:ilvl="2" w:tplc="08090005" w:tentative="1">
      <w:start w:val="1"/>
      <w:numFmt w:val="bullet"/>
      <w:lvlText w:val=""/>
      <w:lvlJc w:val="left"/>
      <w:pPr>
        <w:ind w:left="3011" w:hanging="360"/>
      </w:pPr>
      <w:rPr>
        <w:rFonts w:ascii="Wingdings" w:hAnsi="Wingdings" w:hint="default"/>
      </w:rPr>
    </w:lvl>
    <w:lvl w:ilvl="3" w:tplc="08090001" w:tentative="1">
      <w:start w:val="1"/>
      <w:numFmt w:val="bullet"/>
      <w:lvlText w:val=""/>
      <w:lvlJc w:val="left"/>
      <w:pPr>
        <w:ind w:left="3731" w:hanging="360"/>
      </w:pPr>
      <w:rPr>
        <w:rFonts w:ascii="Symbol" w:hAnsi="Symbol" w:hint="default"/>
      </w:rPr>
    </w:lvl>
    <w:lvl w:ilvl="4" w:tplc="08090003" w:tentative="1">
      <w:start w:val="1"/>
      <w:numFmt w:val="bullet"/>
      <w:lvlText w:val="o"/>
      <w:lvlJc w:val="left"/>
      <w:pPr>
        <w:ind w:left="4451" w:hanging="360"/>
      </w:pPr>
      <w:rPr>
        <w:rFonts w:ascii="Courier New" w:hAnsi="Courier New" w:cs="Courier New" w:hint="default"/>
      </w:rPr>
    </w:lvl>
    <w:lvl w:ilvl="5" w:tplc="08090005" w:tentative="1">
      <w:start w:val="1"/>
      <w:numFmt w:val="bullet"/>
      <w:lvlText w:val=""/>
      <w:lvlJc w:val="left"/>
      <w:pPr>
        <w:ind w:left="5171" w:hanging="360"/>
      </w:pPr>
      <w:rPr>
        <w:rFonts w:ascii="Wingdings" w:hAnsi="Wingdings" w:hint="default"/>
      </w:rPr>
    </w:lvl>
    <w:lvl w:ilvl="6" w:tplc="08090001" w:tentative="1">
      <w:start w:val="1"/>
      <w:numFmt w:val="bullet"/>
      <w:lvlText w:val=""/>
      <w:lvlJc w:val="left"/>
      <w:pPr>
        <w:ind w:left="5891" w:hanging="360"/>
      </w:pPr>
      <w:rPr>
        <w:rFonts w:ascii="Symbol" w:hAnsi="Symbol" w:hint="default"/>
      </w:rPr>
    </w:lvl>
    <w:lvl w:ilvl="7" w:tplc="08090003" w:tentative="1">
      <w:start w:val="1"/>
      <w:numFmt w:val="bullet"/>
      <w:lvlText w:val="o"/>
      <w:lvlJc w:val="left"/>
      <w:pPr>
        <w:ind w:left="6611" w:hanging="360"/>
      </w:pPr>
      <w:rPr>
        <w:rFonts w:ascii="Courier New" w:hAnsi="Courier New" w:cs="Courier New" w:hint="default"/>
      </w:rPr>
    </w:lvl>
    <w:lvl w:ilvl="8" w:tplc="08090005" w:tentative="1">
      <w:start w:val="1"/>
      <w:numFmt w:val="bullet"/>
      <w:lvlText w:val=""/>
      <w:lvlJc w:val="left"/>
      <w:pPr>
        <w:ind w:left="7331" w:hanging="360"/>
      </w:pPr>
      <w:rPr>
        <w:rFonts w:ascii="Wingdings" w:hAnsi="Wingdings" w:hint="default"/>
      </w:rPr>
    </w:lvl>
  </w:abstractNum>
  <w:abstractNum w:abstractNumId="83" w15:restartNumberingAfterBreak="0">
    <w:nsid w:val="43625578"/>
    <w:multiLevelType w:val="multilevel"/>
    <w:tmpl w:val="0809001D"/>
    <w:styleLink w:val="1ai"/>
    <w:lvl w:ilvl="0">
      <w:start w:val="1"/>
      <w:numFmt w:val="decimal"/>
      <w:pStyle w:val="Heading1"/>
      <w:lvlText w:val="%1)"/>
      <w:lvlJc w:val="left"/>
      <w:pPr>
        <w:tabs>
          <w:tab w:val="num" w:pos="360"/>
        </w:tabs>
        <w:ind w:left="360" w:hanging="360"/>
      </w:pPr>
      <w:rPr>
        <w:rFonts w:cs="Times New Roman"/>
      </w:rPr>
    </w:lvl>
    <w:lvl w:ilvl="1">
      <w:start w:val="1"/>
      <w:numFmt w:val="lowerLetter"/>
      <w:pStyle w:val="Heading2"/>
      <w:lvlText w:val="%2)"/>
      <w:lvlJc w:val="left"/>
      <w:pPr>
        <w:tabs>
          <w:tab w:val="num" w:pos="720"/>
        </w:tabs>
        <w:ind w:left="720" w:hanging="360"/>
      </w:pPr>
      <w:rPr>
        <w:rFonts w:cs="Times New Roman"/>
      </w:rPr>
    </w:lvl>
    <w:lvl w:ilvl="2">
      <w:start w:val="1"/>
      <w:numFmt w:val="lowerRoman"/>
      <w:pStyle w:val="Heading3"/>
      <w:lvlText w:val="%3)"/>
      <w:lvlJc w:val="left"/>
      <w:pPr>
        <w:tabs>
          <w:tab w:val="num" w:pos="1080"/>
        </w:tabs>
        <w:ind w:left="1080" w:hanging="360"/>
      </w:pPr>
      <w:rPr>
        <w:rFonts w:cs="Times New Roman"/>
      </w:rPr>
    </w:lvl>
    <w:lvl w:ilvl="3">
      <w:start w:val="1"/>
      <w:numFmt w:val="decimal"/>
      <w:pStyle w:val="Heading4"/>
      <w:lvlText w:val="(%4)"/>
      <w:lvlJc w:val="left"/>
      <w:pPr>
        <w:tabs>
          <w:tab w:val="num" w:pos="1440"/>
        </w:tabs>
        <w:ind w:left="1440" w:hanging="360"/>
      </w:pPr>
      <w:rPr>
        <w:rFonts w:cs="Times New Roman"/>
      </w:rPr>
    </w:lvl>
    <w:lvl w:ilvl="4">
      <w:start w:val="1"/>
      <w:numFmt w:val="lowerLetter"/>
      <w:pStyle w:val="Heading5"/>
      <w:lvlText w:val="(%5)"/>
      <w:lvlJc w:val="left"/>
      <w:pPr>
        <w:tabs>
          <w:tab w:val="num" w:pos="1800"/>
        </w:tabs>
        <w:ind w:left="1800" w:hanging="360"/>
      </w:pPr>
      <w:rPr>
        <w:rFonts w:cs="Times New Roman"/>
      </w:rPr>
    </w:lvl>
    <w:lvl w:ilvl="5">
      <w:start w:val="1"/>
      <w:numFmt w:val="lowerRoman"/>
      <w:pStyle w:val="Heading6"/>
      <w:lvlText w:val="(%6)"/>
      <w:lvlJc w:val="left"/>
      <w:pPr>
        <w:tabs>
          <w:tab w:val="num" w:pos="2160"/>
        </w:tabs>
        <w:ind w:left="2160" w:hanging="360"/>
      </w:pPr>
      <w:rPr>
        <w:rFonts w:cs="Times New Roman"/>
      </w:rPr>
    </w:lvl>
    <w:lvl w:ilvl="6">
      <w:start w:val="1"/>
      <w:numFmt w:val="decimal"/>
      <w:pStyle w:val="Heading7"/>
      <w:lvlText w:val="%7."/>
      <w:lvlJc w:val="left"/>
      <w:pPr>
        <w:tabs>
          <w:tab w:val="num" w:pos="2520"/>
        </w:tabs>
        <w:ind w:left="2520" w:hanging="360"/>
      </w:pPr>
      <w:rPr>
        <w:rFonts w:cs="Times New Roman"/>
      </w:rPr>
    </w:lvl>
    <w:lvl w:ilvl="7">
      <w:start w:val="1"/>
      <w:numFmt w:val="lowerLetter"/>
      <w:pStyle w:val="Heading8"/>
      <w:lvlText w:val="%8."/>
      <w:lvlJc w:val="left"/>
      <w:pPr>
        <w:tabs>
          <w:tab w:val="num" w:pos="2880"/>
        </w:tabs>
        <w:ind w:left="2880" w:hanging="360"/>
      </w:pPr>
      <w:rPr>
        <w:rFonts w:cs="Times New Roman"/>
      </w:rPr>
    </w:lvl>
    <w:lvl w:ilvl="8">
      <w:start w:val="1"/>
      <w:numFmt w:val="lowerRoman"/>
      <w:pStyle w:val="Heading9"/>
      <w:lvlText w:val="%9."/>
      <w:lvlJc w:val="left"/>
      <w:pPr>
        <w:tabs>
          <w:tab w:val="num" w:pos="3240"/>
        </w:tabs>
        <w:ind w:left="3240" w:hanging="360"/>
      </w:pPr>
      <w:rPr>
        <w:rFonts w:cs="Times New Roman"/>
      </w:rPr>
    </w:lvl>
  </w:abstractNum>
  <w:abstractNum w:abstractNumId="84" w15:restartNumberingAfterBreak="0">
    <w:nsid w:val="43DB61BE"/>
    <w:multiLevelType w:val="hybridMultilevel"/>
    <w:tmpl w:val="1B84EE04"/>
    <w:lvl w:ilvl="0" w:tplc="08090001">
      <w:start w:val="1"/>
      <w:numFmt w:val="bullet"/>
      <w:lvlText w:val=""/>
      <w:lvlJc w:val="left"/>
      <w:pPr>
        <w:ind w:left="1571" w:hanging="360"/>
      </w:pPr>
      <w:rPr>
        <w:rFonts w:ascii="Symbol" w:hAnsi="Symbol" w:hint="default"/>
      </w:rPr>
    </w:lvl>
    <w:lvl w:ilvl="1" w:tplc="08090003" w:tentative="1">
      <w:start w:val="1"/>
      <w:numFmt w:val="bullet"/>
      <w:lvlText w:val="o"/>
      <w:lvlJc w:val="left"/>
      <w:pPr>
        <w:ind w:left="2291" w:hanging="360"/>
      </w:pPr>
      <w:rPr>
        <w:rFonts w:ascii="Courier New" w:hAnsi="Courier New" w:cs="Courier New" w:hint="default"/>
      </w:rPr>
    </w:lvl>
    <w:lvl w:ilvl="2" w:tplc="08090005" w:tentative="1">
      <w:start w:val="1"/>
      <w:numFmt w:val="bullet"/>
      <w:lvlText w:val=""/>
      <w:lvlJc w:val="left"/>
      <w:pPr>
        <w:ind w:left="3011" w:hanging="360"/>
      </w:pPr>
      <w:rPr>
        <w:rFonts w:ascii="Wingdings" w:hAnsi="Wingdings" w:hint="default"/>
      </w:rPr>
    </w:lvl>
    <w:lvl w:ilvl="3" w:tplc="08090001" w:tentative="1">
      <w:start w:val="1"/>
      <w:numFmt w:val="bullet"/>
      <w:lvlText w:val=""/>
      <w:lvlJc w:val="left"/>
      <w:pPr>
        <w:ind w:left="3731" w:hanging="360"/>
      </w:pPr>
      <w:rPr>
        <w:rFonts w:ascii="Symbol" w:hAnsi="Symbol" w:hint="default"/>
      </w:rPr>
    </w:lvl>
    <w:lvl w:ilvl="4" w:tplc="08090003" w:tentative="1">
      <w:start w:val="1"/>
      <w:numFmt w:val="bullet"/>
      <w:lvlText w:val="o"/>
      <w:lvlJc w:val="left"/>
      <w:pPr>
        <w:ind w:left="4451" w:hanging="360"/>
      </w:pPr>
      <w:rPr>
        <w:rFonts w:ascii="Courier New" w:hAnsi="Courier New" w:cs="Courier New" w:hint="default"/>
      </w:rPr>
    </w:lvl>
    <w:lvl w:ilvl="5" w:tplc="08090005" w:tentative="1">
      <w:start w:val="1"/>
      <w:numFmt w:val="bullet"/>
      <w:lvlText w:val=""/>
      <w:lvlJc w:val="left"/>
      <w:pPr>
        <w:ind w:left="5171" w:hanging="360"/>
      </w:pPr>
      <w:rPr>
        <w:rFonts w:ascii="Wingdings" w:hAnsi="Wingdings" w:hint="default"/>
      </w:rPr>
    </w:lvl>
    <w:lvl w:ilvl="6" w:tplc="08090001" w:tentative="1">
      <w:start w:val="1"/>
      <w:numFmt w:val="bullet"/>
      <w:lvlText w:val=""/>
      <w:lvlJc w:val="left"/>
      <w:pPr>
        <w:ind w:left="5891" w:hanging="360"/>
      </w:pPr>
      <w:rPr>
        <w:rFonts w:ascii="Symbol" w:hAnsi="Symbol" w:hint="default"/>
      </w:rPr>
    </w:lvl>
    <w:lvl w:ilvl="7" w:tplc="08090003" w:tentative="1">
      <w:start w:val="1"/>
      <w:numFmt w:val="bullet"/>
      <w:lvlText w:val="o"/>
      <w:lvlJc w:val="left"/>
      <w:pPr>
        <w:ind w:left="6611" w:hanging="360"/>
      </w:pPr>
      <w:rPr>
        <w:rFonts w:ascii="Courier New" w:hAnsi="Courier New" w:cs="Courier New" w:hint="default"/>
      </w:rPr>
    </w:lvl>
    <w:lvl w:ilvl="8" w:tplc="08090005" w:tentative="1">
      <w:start w:val="1"/>
      <w:numFmt w:val="bullet"/>
      <w:lvlText w:val=""/>
      <w:lvlJc w:val="left"/>
      <w:pPr>
        <w:ind w:left="7331" w:hanging="360"/>
      </w:pPr>
      <w:rPr>
        <w:rFonts w:ascii="Wingdings" w:hAnsi="Wingdings" w:hint="default"/>
      </w:rPr>
    </w:lvl>
  </w:abstractNum>
  <w:abstractNum w:abstractNumId="85" w15:restartNumberingAfterBreak="0">
    <w:nsid w:val="46CA06F2"/>
    <w:multiLevelType w:val="hybridMultilevel"/>
    <w:tmpl w:val="607046C6"/>
    <w:lvl w:ilvl="0" w:tplc="1409000F">
      <w:start w:val="1"/>
      <w:numFmt w:val="decimal"/>
      <w:lvlText w:val="%1."/>
      <w:lvlJc w:val="left"/>
      <w:pPr>
        <w:ind w:left="720" w:hanging="360"/>
      </w:pPr>
    </w:lvl>
    <w:lvl w:ilvl="1" w:tplc="92624F68">
      <w:start w:val="2"/>
      <w:numFmt w:val="bullet"/>
      <w:lvlText w:val="•"/>
      <w:lvlJc w:val="left"/>
      <w:pPr>
        <w:ind w:left="1800" w:hanging="720"/>
      </w:pPr>
      <w:rPr>
        <w:rFonts w:ascii="Lucida Sans" w:eastAsiaTheme="minorHAnsi" w:hAnsi="Lucida Sans" w:cstheme="minorBidi" w:hint="default"/>
      </w:rPr>
    </w:lvl>
    <w:lvl w:ilvl="2" w:tplc="1409001B" w:tentative="1">
      <w:start w:val="1"/>
      <w:numFmt w:val="lowerRoman"/>
      <w:lvlText w:val="%3."/>
      <w:lvlJc w:val="right"/>
      <w:pPr>
        <w:ind w:left="2160" w:hanging="180"/>
      </w:pPr>
    </w:lvl>
    <w:lvl w:ilvl="3" w:tplc="1409000F" w:tentative="1">
      <w:start w:val="1"/>
      <w:numFmt w:val="decimal"/>
      <w:lvlText w:val="%4."/>
      <w:lvlJc w:val="left"/>
      <w:pPr>
        <w:ind w:left="2880" w:hanging="360"/>
      </w:pPr>
    </w:lvl>
    <w:lvl w:ilvl="4" w:tplc="14090019" w:tentative="1">
      <w:start w:val="1"/>
      <w:numFmt w:val="lowerLetter"/>
      <w:lvlText w:val="%5."/>
      <w:lvlJc w:val="left"/>
      <w:pPr>
        <w:ind w:left="3600" w:hanging="360"/>
      </w:pPr>
    </w:lvl>
    <w:lvl w:ilvl="5" w:tplc="1409001B" w:tentative="1">
      <w:start w:val="1"/>
      <w:numFmt w:val="lowerRoman"/>
      <w:lvlText w:val="%6."/>
      <w:lvlJc w:val="right"/>
      <w:pPr>
        <w:ind w:left="4320" w:hanging="180"/>
      </w:pPr>
    </w:lvl>
    <w:lvl w:ilvl="6" w:tplc="1409000F" w:tentative="1">
      <w:start w:val="1"/>
      <w:numFmt w:val="decimal"/>
      <w:lvlText w:val="%7."/>
      <w:lvlJc w:val="left"/>
      <w:pPr>
        <w:ind w:left="5040" w:hanging="360"/>
      </w:pPr>
    </w:lvl>
    <w:lvl w:ilvl="7" w:tplc="14090019" w:tentative="1">
      <w:start w:val="1"/>
      <w:numFmt w:val="lowerLetter"/>
      <w:lvlText w:val="%8."/>
      <w:lvlJc w:val="left"/>
      <w:pPr>
        <w:ind w:left="5760" w:hanging="360"/>
      </w:pPr>
    </w:lvl>
    <w:lvl w:ilvl="8" w:tplc="1409001B" w:tentative="1">
      <w:start w:val="1"/>
      <w:numFmt w:val="lowerRoman"/>
      <w:lvlText w:val="%9."/>
      <w:lvlJc w:val="right"/>
      <w:pPr>
        <w:ind w:left="6480" w:hanging="180"/>
      </w:pPr>
    </w:lvl>
  </w:abstractNum>
  <w:abstractNum w:abstractNumId="86" w15:restartNumberingAfterBreak="0">
    <w:nsid w:val="46E75B8B"/>
    <w:multiLevelType w:val="hybridMultilevel"/>
    <w:tmpl w:val="48AC40B8"/>
    <w:lvl w:ilvl="0" w:tplc="1409000F">
      <w:start w:val="1"/>
      <w:numFmt w:val="decimal"/>
      <w:lvlText w:val="%1."/>
      <w:lvlJc w:val="left"/>
      <w:pPr>
        <w:ind w:left="1571" w:hanging="360"/>
      </w:pPr>
    </w:lvl>
    <w:lvl w:ilvl="1" w:tplc="14090019" w:tentative="1">
      <w:start w:val="1"/>
      <w:numFmt w:val="lowerLetter"/>
      <w:lvlText w:val="%2."/>
      <w:lvlJc w:val="left"/>
      <w:pPr>
        <w:ind w:left="2291" w:hanging="360"/>
      </w:pPr>
    </w:lvl>
    <w:lvl w:ilvl="2" w:tplc="1409001B" w:tentative="1">
      <w:start w:val="1"/>
      <w:numFmt w:val="lowerRoman"/>
      <w:lvlText w:val="%3."/>
      <w:lvlJc w:val="right"/>
      <w:pPr>
        <w:ind w:left="3011" w:hanging="180"/>
      </w:pPr>
    </w:lvl>
    <w:lvl w:ilvl="3" w:tplc="1409000F" w:tentative="1">
      <w:start w:val="1"/>
      <w:numFmt w:val="decimal"/>
      <w:lvlText w:val="%4."/>
      <w:lvlJc w:val="left"/>
      <w:pPr>
        <w:ind w:left="3731" w:hanging="360"/>
      </w:pPr>
    </w:lvl>
    <w:lvl w:ilvl="4" w:tplc="14090019" w:tentative="1">
      <w:start w:val="1"/>
      <w:numFmt w:val="lowerLetter"/>
      <w:lvlText w:val="%5."/>
      <w:lvlJc w:val="left"/>
      <w:pPr>
        <w:ind w:left="4451" w:hanging="360"/>
      </w:pPr>
    </w:lvl>
    <w:lvl w:ilvl="5" w:tplc="1409001B" w:tentative="1">
      <w:start w:val="1"/>
      <w:numFmt w:val="lowerRoman"/>
      <w:lvlText w:val="%6."/>
      <w:lvlJc w:val="right"/>
      <w:pPr>
        <w:ind w:left="5171" w:hanging="180"/>
      </w:pPr>
    </w:lvl>
    <w:lvl w:ilvl="6" w:tplc="1409000F" w:tentative="1">
      <w:start w:val="1"/>
      <w:numFmt w:val="decimal"/>
      <w:lvlText w:val="%7."/>
      <w:lvlJc w:val="left"/>
      <w:pPr>
        <w:ind w:left="5891" w:hanging="360"/>
      </w:pPr>
    </w:lvl>
    <w:lvl w:ilvl="7" w:tplc="14090019" w:tentative="1">
      <w:start w:val="1"/>
      <w:numFmt w:val="lowerLetter"/>
      <w:lvlText w:val="%8."/>
      <w:lvlJc w:val="left"/>
      <w:pPr>
        <w:ind w:left="6611" w:hanging="360"/>
      </w:pPr>
    </w:lvl>
    <w:lvl w:ilvl="8" w:tplc="1409001B" w:tentative="1">
      <w:start w:val="1"/>
      <w:numFmt w:val="lowerRoman"/>
      <w:lvlText w:val="%9."/>
      <w:lvlJc w:val="right"/>
      <w:pPr>
        <w:ind w:left="7331" w:hanging="180"/>
      </w:pPr>
    </w:lvl>
  </w:abstractNum>
  <w:abstractNum w:abstractNumId="87" w15:restartNumberingAfterBreak="0">
    <w:nsid w:val="48C74226"/>
    <w:multiLevelType w:val="hybridMultilevel"/>
    <w:tmpl w:val="9A842228"/>
    <w:lvl w:ilvl="0" w:tplc="C76CFA5C">
      <w:start w:val="1"/>
      <w:numFmt w:val="decimal"/>
      <w:lvlText w:val="%1."/>
      <w:lvlJc w:val="left"/>
      <w:pPr>
        <w:tabs>
          <w:tab w:val="num" w:pos="0"/>
        </w:tabs>
      </w:pPr>
      <w:rPr>
        <w:rFonts w:cs="Times New Roman" w:hint="default"/>
        <w:color w:val="00456A"/>
      </w:rPr>
    </w:lvl>
    <w:lvl w:ilvl="1" w:tplc="DE7E16C2" w:tentative="1">
      <w:start w:val="1"/>
      <w:numFmt w:val="lowerLetter"/>
      <w:lvlText w:val="%2."/>
      <w:lvlJc w:val="left"/>
      <w:pPr>
        <w:tabs>
          <w:tab w:val="num" w:pos="1440"/>
        </w:tabs>
        <w:ind w:left="1440" w:hanging="360"/>
      </w:pPr>
      <w:rPr>
        <w:rFonts w:cs="Times New Roman"/>
      </w:rPr>
    </w:lvl>
    <w:lvl w:ilvl="2" w:tplc="962C7FC8" w:tentative="1">
      <w:start w:val="1"/>
      <w:numFmt w:val="lowerRoman"/>
      <w:lvlText w:val="%3."/>
      <w:lvlJc w:val="right"/>
      <w:pPr>
        <w:tabs>
          <w:tab w:val="num" w:pos="2160"/>
        </w:tabs>
        <w:ind w:left="2160" w:hanging="180"/>
      </w:pPr>
      <w:rPr>
        <w:rFonts w:cs="Times New Roman"/>
      </w:rPr>
    </w:lvl>
    <w:lvl w:ilvl="3" w:tplc="9F343D8E" w:tentative="1">
      <w:start w:val="1"/>
      <w:numFmt w:val="decimal"/>
      <w:lvlText w:val="%4."/>
      <w:lvlJc w:val="left"/>
      <w:pPr>
        <w:tabs>
          <w:tab w:val="num" w:pos="2880"/>
        </w:tabs>
        <w:ind w:left="2880" w:hanging="360"/>
      </w:pPr>
      <w:rPr>
        <w:rFonts w:cs="Times New Roman"/>
      </w:rPr>
    </w:lvl>
    <w:lvl w:ilvl="4" w:tplc="E6DE59D4" w:tentative="1">
      <w:start w:val="1"/>
      <w:numFmt w:val="lowerLetter"/>
      <w:lvlText w:val="%5."/>
      <w:lvlJc w:val="left"/>
      <w:pPr>
        <w:tabs>
          <w:tab w:val="num" w:pos="3600"/>
        </w:tabs>
        <w:ind w:left="3600" w:hanging="360"/>
      </w:pPr>
      <w:rPr>
        <w:rFonts w:cs="Times New Roman"/>
      </w:rPr>
    </w:lvl>
    <w:lvl w:ilvl="5" w:tplc="AF0AA690" w:tentative="1">
      <w:start w:val="1"/>
      <w:numFmt w:val="lowerRoman"/>
      <w:lvlText w:val="%6."/>
      <w:lvlJc w:val="right"/>
      <w:pPr>
        <w:tabs>
          <w:tab w:val="num" w:pos="4320"/>
        </w:tabs>
        <w:ind w:left="4320" w:hanging="180"/>
      </w:pPr>
      <w:rPr>
        <w:rFonts w:cs="Times New Roman"/>
      </w:rPr>
    </w:lvl>
    <w:lvl w:ilvl="6" w:tplc="5E2644C8" w:tentative="1">
      <w:start w:val="1"/>
      <w:numFmt w:val="decimal"/>
      <w:lvlText w:val="%7."/>
      <w:lvlJc w:val="left"/>
      <w:pPr>
        <w:tabs>
          <w:tab w:val="num" w:pos="5040"/>
        </w:tabs>
        <w:ind w:left="5040" w:hanging="360"/>
      </w:pPr>
      <w:rPr>
        <w:rFonts w:cs="Times New Roman"/>
      </w:rPr>
    </w:lvl>
    <w:lvl w:ilvl="7" w:tplc="3A88EC6A" w:tentative="1">
      <w:start w:val="1"/>
      <w:numFmt w:val="lowerLetter"/>
      <w:lvlText w:val="%8."/>
      <w:lvlJc w:val="left"/>
      <w:pPr>
        <w:tabs>
          <w:tab w:val="num" w:pos="5760"/>
        </w:tabs>
        <w:ind w:left="5760" w:hanging="360"/>
      </w:pPr>
      <w:rPr>
        <w:rFonts w:cs="Times New Roman"/>
      </w:rPr>
    </w:lvl>
    <w:lvl w:ilvl="8" w:tplc="385EBCC8" w:tentative="1">
      <w:start w:val="1"/>
      <w:numFmt w:val="lowerRoman"/>
      <w:lvlText w:val="%9."/>
      <w:lvlJc w:val="right"/>
      <w:pPr>
        <w:tabs>
          <w:tab w:val="num" w:pos="6480"/>
        </w:tabs>
        <w:ind w:left="6480" w:hanging="180"/>
      </w:pPr>
      <w:rPr>
        <w:rFonts w:cs="Times New Roman"/>
      </w:rPr>
    </w:lvl>
  </w:abstractNum>
  <w:abstractNum w:abstractNumId="88" w15:restartNumberingAfterBreak="0">
    <w:nsid w:val="498B115C"/>
    <w:multiLevelType w:val="multilevel"/>
    <w:tmpl w:val="789A1B2A"/>
    <w:lvl w:ilvl="0">
      <w:start w:val="1"/>
      <w:numFmt w:val="bullet"/>
      <w:lvlText w:val=""/>
      <w:lvlJc w:val="left"/>
      <w:pPr>
        <w:tabs>
          <w:tab w:val="num" w:pos="1702"/>
        </w:tabs>
        <w:ind w:left="1702" w:hanging="851"/>
      </w:pPr>
      <w:rPr>
        <w:rFonts w:ascii="Symbol" w:hAnsi="Symbol" w:hint="default"/>
        <w:color w:val="auto"/>
        <w:spacing w:val="0"/>
        <w:w w:val="100"/>
        <w:position w:val="0"/>
        <w:sz w:val="18"/>
        <w:szCs w:val="18"/>
      </w:rPr>
    </w:lvl>
    <w:lvl w:ilvl="1">
      <w:start w:val="1"/>
      <w:numFmt w:val="decimal"/>
      <w:lvlText w:val="%1.%2."/>
      <w:lvlJc w:val="left"/>
      <w:pPr>
        <w:tabs>
          <w:tab w:val="num" w:pos="1643"/>
        </w:tabs>
        <w:ind w:left="1643" w:hanging="432"/>
      </w:pPr>
      <w:rPr>
        <w:rFonts w:hint="default"/>
      </w:rPr>
    </w:lvl>
    <w:lvl w:ilvl="2">
      <w:start w:val="1"/>
      <w:numFmt w:val="decimal"/>
      <w:lvlText w:val="%1.%2.%3."/>
      <w:lvlJc w:val="left"/>
      <w:pPr>
        <w:tabs>
          <w:tab w:val="num" w:pos="2075"/>
        </w:tabs>
        <w:ind w:left="2075" w:hanging="504"/>
      </w:pPr>
      <w:rPr>
        <w:rFonts w:hint="default"/>
      </w:rPr>
    </w:lvl>
    <w:lvl w:ilvl="3">
      <w:start w:val="1"/>
      <w:numFmt w:val="decimal"/>
      <w:lvlText w:val="%1.%2.%3.%4."/>
      <w:lvlJc w:val="left"/>
      <w:pPr>
        <w:tabs>
          <w:tab w:val="num" w:pos="2579"/>
        </w:tabs>
        <w:ind w:left="2579" w:hanging="648"/>
      </w:pPr>
      <w:rPr>
        <w:rFonts w:hint="default"/>
      </w:rPr>
    </w:lvl>
    <w:lvl w:ilvl="4">
      <w:start w:val="1"/>
      <w:numFmt w:val="decimal"/>
      <w:lvlText w:val="%1.%2.%3.%4.%5."/>
      <w:lvlJc w:val="left"/>
      <w:pPr>
        <w:tabs>
          <w:tab w:val="num" w:pos="3083"/>
        </w:tabs>
        <w:ind w:left="3083" w:hanging="792"/>
      </w:pPr>
      <w:rPr>
        <w:rFonts w:hint="default"/>
      </w:rPr>
    </w:lvl>
    <w:lvl w:ilvl="5">
      <w:start w:val="1"/>
      <w:numFmt w:val="decimal"/>
      <w:lvlText w:val="%1.%2.%3.%4.%5.%6."/>
      <w:lvlJc w:val="left"/>
      <w:pPr>
        <w:tabs>
          <w:tab w:val="num" w:pos="3587"/>
        </w:tabs>
        <w:ind w:left="3587" w:hanging="936"/>
      </w:pPr>
      <w:rPr>
        <w:rFonts w:hint="default"/>
      </w:rPr>
    </w:lvl>
    <w:lvl w:ilvl="6">
      <w:start w:val="1"/>
      <w:numFmt w:val="decimal"/>
      <w:lvlText w:val="%1.%2.%3.%4.%5.%6.%7."/>
      <w:lvlJc w:val="left"/>
      <w:pPr>
        <w:tabs>
          <w:tab w:val="num" w:pos="4091"/>
        </w:tabs>
        <w:ind w:left="4091" w:hanging="1080"/>
      </w:pPr>
      <w:rPr>
        <w:rFonts w:hint="default"/>
      </w:rPr>
    </w:lvl>
    <w:lvl w:ilvl="7">
      <w:start w:val="1"/>
      <w:numFmt w:val="decimal"/>
      <w:lvlText w:val="%1.%2.%3.%4.%5.%6.%7.%8."/>
      <w:lvlJc w:val="left"/>
      <w:pPr>
        <w:tabs>
          <w:tab w:val="num" w:pos="4595"/>
        </w:tabs>
        <w:ind w:left="4595" w:hanging="1224"/>
      </w:pPr>
      <w:rPr>
        <w:rFonts w:hint="default"/>
      </w:rPr>
    </w:lvl>
    <w:lvl w:ilvl="8">
      <w:start w:val="1"/>
      <w:numFmt w:val="decimal"/>
      <w:lvlText w:val="%1.%2.%3.%4.%5.%6.%7.%8.%9."/>
      <w:lvlJc w:val="left"/>
      <w:pPr>
        <w:tabs>
          <w:tab w:val="num" w:pos="5171"/>
        </w:tabs>
        <w:ind w:left="5171" w:hanging="1440"/>
      </w:pPr>
      <w:rPr>
        <w:rFonts w:hint="default"/>
      </w:rPr>
    </w:lvl>
  </w:abstractNum>
  <w:abstractNum w:abstractNumId="89" w15:restartNumberingAfterBreak="0">
    <w:nsid w:val="4AA72DE2"/>
    <w:multiLevelType w:val="hybridMultilevel"/>
    <w:tmpl w:val="CECE6A42"/>
    <w:lvl w:ilvl="0" w:tplc="BBEE38BA">
      <w:start w:val="1"/>
      <w:numFmt w:val="decimal"/>
      <w:lvlText w:val="2.%1"/>
      <w:lvlJc w:val="left"/>
      <w:pPr>
        <w:tabs>
          <w:tab w:val="num" w:pos="851"/>
        </w:tabs>
        <w:ind w:left="851" w:hanging="851"/>
      </w:pPr>
      <w:rPr>
        <w:rFonts w:cs="Times New Roman" w:hint="default"/>
      </w:rPr>
    </w:lvl>
    <w:lvl w:ilvl="1" w:tplc="0C090019">
      <w:start w:val="1"/>
      <w:numFmt w:val="lowerLetter"/>
      <w:lvlText w:val="%2."/>
      <w:lvlJc w:val="left"/>
      <w:pPr>
        <w:tabs>
          <w:tab w:val="num" w:pos="284"/>
        </w:tabs>
      </w:pPr>
      <w:rPr>
        <w:rFonts w:ascii="Lucida Sans" w:hAnsi="Lucida Sans" w:cs="Times New Roman" w:hint="default"/>
        <w:sz w:val="20"/>
        <w:szCs w:val="20"/>
      </w:rPr>
    </w:lvl>
    <w:lvl w:ilvl="2" w:tplc="0C09001B" w:tentative="1">
      <w:start w:val="1"/>
      <w:numFmt w:val="lowerRoman"/>
      <w:lvlText w:val="%3."/>
      <w:lvlJc w:val="right"/>
      <w:pPr>
        <w:tabs>
          <w:tab w:val="num" w:pos="2160"/>
        </w:tabs>
        <w:ind w:left="2160" w:hanging="180"/>
      </w:pPr>
      <w:rPr>
        <w:rFonts w:cs="Times New Roman"/>
      </w:rPr>
    </w:lvl>
    <w:lvl w:ilvl="3" w:tplc="0C09000F" w:tentative="1">
      <w:start w:val="1"/>
      <w:numFmt w:val="decimal"/>
      <w:lvlText w:val="%4."/>
      <w:lvlJc w:val="left"/>
      <w:pPr>
        <w:tabs>
          <w:tab w:val="num" w:pos="2880"/>
        </w:tabs>
        <w:ind w:left="2880" w:hanging="360"/>
      </w:pPr>
      <w:rPr>
        <w:rFonts w:cs="Times New Roman"/>
      </w:rPr>
    </w:lvl>
    <w:lvl w:ilvl="4" w:tplc="0C090019" w:tentative="1">
      <w:start w:val="1"/>
      <w:numFmt w:val="lowerLetter"/>
      <w:lvlText w:val="%5."/>
      <w:lvlJc w:val="left"/>
      <w:pPr>
        <w:tabs>
          <w:tab w:val="num" w:pos="3600"/>
        </w:tabs>
        <w:ind w:left="3600" w:hanging="360"/>
      </w:pPr>
      <w:rPr>
        <w:rFonts w:cs="Times New Roman"/>
      </w:rPr>
    </w:lvl>
    <w:lvl w:ilvl="5" w:tplc="0C09001B" w:tentative="1">
      <w:start w:val="1"/>
      <w:numFmt w:val="lowerRoman"/>
      <w:lvlText w:val="%6."/>
      <w:lvlJc w:val="right"/>
      <w:pPr>
        <w:tabs>
          <w:tab w:val="num" w:pos="4320"/>
        </w:tabs>
        <w:ind w:left="4320" w:hanging="180"/>
      </w:pPr>
      <w:rPr>
        <w:rFonts w:cs="Times New Roman"/>
      </w:rPr>
    </w:lvl>
    <w:lvl w:ilvl="6" w:tplc="0C09000F" w:tentative="1">
      <w:start w:val="1"/>
      <w:numFmt w:val="decimal"/>
      <w:lvlText w:val="%7."/>
      <w:lvlJc w:val="left"/>
      <w:pPr>
        <w:tabs>
          <w:tab w:val="num" w:pos="5040"/>
        </w:tabs>
        <w:ind w:left="5040" w:hanging="360"/>
      </w:pPr>
      <w:rPr>
        <w:rFonts w:cs="Times New Roman"/>
      </w:rPr>
    </w:lvl>
    <w:lvl w:ilvl="7" w:tplc="0C090019" w:tentative="1">
      <w:start w:val="1"/>
      <w:numFmt w:val="lowerLetter"/>
      <w:lvlText w:val="%8."/>
      <w:lvlJc w:val="left"/>
      <w:pPr>
        <w:tabs>
          <w:tab w:val="num" w:pos="5760"/>
        </w:tabs>
        <w:ind w:left="5760" w:hanging="360"/>
      </w:pPr>
      <w:rPr>
        <w:rFonts w:cs="Times New Roman"/>
      </w:rPr>
    </w:lvl>
    <w:lvl w:ilvl="8" w:tplc="0C09001B" w:tentative="1">
      <w:start w:val="1"/>
      <w:numFmt w:val="lowerRoman"/>
      <w:lvlText w:val="%9."/>
      <w:lvlJc w:val="right"/>
      <w:pPr>
        <w:tabs>
          <w:tab w:val="num" w:pos="6480"/>
        </w:tabs>
        <w:ind w:left="6480" w:hanging="180"/>
      </w:pPr>
      <w:rPr>
        <w:rFonts w:cs="Times New Roman"/>
      </w:rPr>
    </w:lvl>
  </w:abstractNum>
  <w:abstractNum w:abstractNumId="90" w15:restartNumberingAfterBreak="0">
    <w:nsid w:val="4D865AC3"/>
    <w:multiLevelType w:val="multilevel"/>
    <w:tmpl w:val="62F01C00"/>
    <w:lvl w:ilvl="0">
      <w:start w:val="1"/>
      <w:numFmt w:val="bullet"/>
      <w:lvlText w:val=""/>
      <w:lvlJc w:val="left"/>
      <w:pPr>
        <w:tabs>
          <w:tab w:val="num" w:pos="1702"/>
        </w:tabs>
        <w:ind w:left="1702" w:hanging="851"/>
      </w:pPr>
      <w:rPr>
        <w:rFonts w:ascii="Symbol" w:hAnsi="Symbol" w:hint="default"/>
        <w:color w:val="auto"/>
        <w:spacing w:val="0"/>
        <w:w w:val="100"/>
        <w:position w:val="0"/>
        <w:sz w:val="18"/>
        <w:szCs w:val="18"/>
      </w:rPr>
    </w:lvl>
    <w:lvl w:ilvl="1">
      <w:start w:val="1"/>
      <w:numFmt w:val="decimal"/>
      <w:lvlText w:val="%1.%2."/>
      <w:lvlJc w:val="left"/>
      <w:pPr>
        <w:tabs>
          <w:tab w:val="num" w:pos="1643"/>
        </w:tabs>
        <w:ind w:left="1643" w:hanging="432"/>
      </w:pPr>
      <w:rPr>
        <w:rFonts w:hint="default"/>
      </w:rPr>
    </w:lvl>
    <w:lvl w:ilvl="2">
      <w:start w:val="1"/>
      <w:numFmt w:val="decimal"/>
      <w:lvlText w:val="%1.%2.%3."/>
      <w:lvlJc w:val="left"/>
      <w:pPr>
        <w:tabs>
          <w:tab w:val="num" w:pos="2075"/>
        </w:tabs>
        <w:ind w:left="2075" w:hanging="504"/>
      </w:pPr>
      <w:rPr>
        <w:rFonts w:hint="default"/>
      </w:rPr>
    </w:lvl>
    <w:lvl w:ilvl="3">
      <w:start w:val="1"/>
      <w:numFmt w:val="decimal"/>
      <w:lvlText w:val="%1.%2.%3.%4."/>
      <w:lvlJc w:val="left"/>
      <w:pPr>
        <w:tabs>
          <w:tab w:val="num" w:pos="2579"/>
        </w:tabs>
        <w:ind w:left="2579" w:hanging="648"/>
      </w:pPr>
      <w:rPr>
        <w:rFonts w:hint="default"/>
      </w:rPr>
    </w:lvl>
    <w:lvl w:ilvl="4">
      <w:start w:val="1"/>
      <w:numFmt w:val="decimal"/>
      <w:lvlText w:val="%1.%2.%3.%4.%5."/>
      <w:lvlJc w:val="left"/>
      <w:pPr>
        <w:tabs>
          <w:tab w:val="num" w:pos="3083"/>
        </w:tabs>
        <w:ind w:left="3083" w:hanging="792"/>
      </w:pPr>
      <w:rPr>
        <w:rFonts w:hint="default"/>
      </w:rPr>
    </w:lvl>
    <w:lvl w:ilvl="5">
      <w:start w:val="1"/>
      <w:numFmt w:val="decimal"/>
      <w:lvlText w:val="%1.%2.%3.%4.%5.%6."/>
      <w:lvlJc w:val="left"/>
      <w:pPr>
        <w:tabs>
          <w:tab w:val="num" w:pos="3587"/>
        </w:tabs>
        <w:ind w:left="3587" w:hanging="936"/>
      </w:pPr>
      <w:rPr>
        <w:rFonts w:hint="default"/>
      </w:rPr>
    </w:lvl>
    <w:lvl w:ilvl="6">
      <w:start w:val="1"/>
      <w:numFmt w:val="decimal"/>
      <w:lvlText w:val="%1.%2.%3.%4.%5.%6.%7."/>
      <w:lvlJc w:val="left"/>
      <w:pPr>
        <w:tabs>
          <w:tab w:val="num" w:pos="4091"/>
        </w:tabs>
        <w:ind w:left="4091" w:hanging="1080"/>
      </w:pPr>
      <w:rPr>
        <w:rFonts w:hint="default"/>
      </w:rPr>
    </w:lvl>
    <w:lvl w:ilvl="7">
      <w:start w:val="1"/>
      <w:numFmt w:val="decimal"/>
      <w:lvlText w:val="%1.%2.%3.%4.%5.%6.%7.%8."/>
      <w:lvlJc w:val="left"/>
      <w:pPr>
        <w:tabs>
          <w:tab w:val="num" w:pos="4595"/>
        </w:tabs>
        <w:ind w:left="4595" w:hanging="1224"/>
      </w:pPr>
      <w:rPr>
        <w:rFonts w:hint="default"/>
      </w:rPr>
    </w:lvl>
    <w:lvl w:ilvl="8">
      <w:start w:val="1"/>
      <w:numFmt w:val="decimal"/>
      <w:lvlText w:val="%1.%2.%3.%4.%5.%6.%7.%8.%9."/>
      <w:lvlJc w:val="left"/>
      <w:pPr>
        <w:tabs>
          <w:tab w:val="num" w:pos="5171"/>
        </w:tabs>
        <w:ind w:left="5171" w:hanging="1440"/>
      </w:pPr>
      <w:rPr>
        <w:rFonts w:hint="default"/>
      </w:rPr>
    </w:lvl>
  </w:abstractNum>
  <w:abstractNum w:abstractNumId="91" w15:restartNumberingAfterBreak="0">
    <w:nsid w:val="4E845AC5"/>
    <w:multiLevelType w:val="hybridMultilevel"/>
    <w:tmpl w:val="066250FE"/>
    <w:lvl w:ilvl="0" w:tplc="08090003">
      <w:start w:val="1"/>
      <w:numFmt w:val="bullet"/>
      <w:lvlText w:val=""/>
      <w:lvlJc w:val="left"/>
      <w:pPr>
        <w:ind w:left="1211" w:hanging="360"/>
      </w:pPr>
      <w:rPr>
        <w:rFonts w:ascii="Symbol" w:hAnsi="Symbol" w:hint="default"/>
      </w:rPr>
    </w:lvl>
    <w:lvl w:ilvl="1" w:tplc="08090003" w:tentative="1">
      <w:start w:val="1"/>
      <w:numFmt w:val="bullet"/>
      <w:lvlText w:val="o"/>
      <w:lvlJc w:val="left"/>
      <w:pPr>
        <w:ind w:left="1931" w:hanging="360"/>
      </w:pPr>
      <w:rPr>
        <w:rFonts w:ascii="Courier New" w:hAnsi="Courier New" w:hint="default"/>
      </w:rPr>
    </w:lvl>
    <w:lvl w:ilvl="2" w:tplc="08090005" w:tentative="1">
      <w:start w:val="1"/>
      <w:numFmt w:val="bullet"/>
      <w:lvlText w:val=""/>
      <w:lvlJc w:val="left"/>
      <w:pPr>
        <w:ind w:left="2651" w:hanging="360"/>
      </w:pPr>
      <w:rPr>
        <w:rFonts w:ascii="Wingdings" w:hAnsi="Wingdings" w:hint="default"/>
      </w:rPr>
    </w:lvl>
    <w:lvl w:ilvl="3" w:tplc="08090001" w:tentative="1">
      <w:start w:val="1"/>
      <w:numFmt w:val="bullet"/>
      <w:lvlText w:val=""/>
      <w:lvlJc w:val="left"/>
      <w:pPr>
        <w:ind w:left="3371" w:hanging="360"/>
      </w:pPr>
      <w:rPr>
        <w:rFonts w:ascii="Symbol" w:hAnsi="Symbol" w:hint="default"/>
      </w:rPr>
    </w:lvl>
    <w:lvl w:ilvl="4" w:tplc="08090003" w:tentative="1">
      <w:start w:val="1"/>
      <w:numFmt w:val="bullet"/>
      <w:lvlText w:val="o"/>
      <w:lvlJc w:val="left"/>
      <w:pPr>
        <w:ind w:left="4091" w:hanging="360"/>
      </w:pPr>
      <w:rPr>
        <w:rFonts w:ascii="Courier New" w:hAnsi="Courier New" w:hint="default"/>
      </w:rPr>
    </w:lvl>
    <w:lvl w:ilvl="5" w:tplc="08090005" w:tentative="1">
      <w:start w:val="1"/>
      <w:numFmt w:val="bullet"/>
      <w:lvlText w:val=""/>
      <w:lvlJc w:val="left"/>
      <w:pPr>
        <w:ind w:left="4811" w:hanging="360"/>
      </w:pPr>
      <w:rPr>
        <w:rFonts w:ascii="Wingdings" w:hAnsi="Wingdings" w:hint="default"/>
      </w:rPr>
    </w:lvl>
    <w:lvl w:ilvl="6" w:tplc="08090001" w:tentative="1">
      <w:start w:val="1"/>
      <w:numFmt w:val="bullet"/>
      <w:lvlText w:val=""/>
      <w:lvlJc w:val="left"/>
      <w:pPr>
        <w:ind w:left="5531" w:hanging="360"/>
      </w:pPr>
      <w:rPr>
        <w:rFonts w:ascii="Symbol" w:hAnsi="Symbol" w:hint="default"/>
      </w:rPr>
    </w:lvl>
    <w:lvl w:ilvl="7" w:tplc="08090003" w:tentative="1">
      <w:start w:val="1"/>
      <w:numFmt w:val="bullet"/>
      <w:lvlText w:val="o"/>
      <w:lvlJc w:val="left"/>
      <w:pPr>
        <w:ind w:left="6251" w:hanging="360"/>
      </w:pPr>
      <w:rPr>
        <w:rFonts w:ascii="Courier New" w:hAnsi="Courier New" w:hint="default"/>
      </w:rPr>
    </w:lvl>
    <w:lvl w:ilvl="8" w:tplc="08090005" w:tentative="1">
      <w:start w:val="1"/>
      <w:numFmt w:val="bullet"/>
      <w:lvlText w:val=""/>
      <w:lvlJc w:val="left"/>
      <w:pPr>
        <w:ind w:left="6971" w:hanging="360"/>
      </w:pPr>
      <w:rPr>
        <w:rFonts w:ascii="Wingdings" w:hAnsi="Wingdings" w:hint="default"/>
      </w:rPr>
    </w:lvl>
  </w:abstractNum>
  <w:abstractNum w:abstractNumId="92" w15:restartNumberingAfterBreak="0">
    <w:nsid w:val="501F7782"/>
    <w:multiLevelType w:val="multilevel"/>
    <w:tmpl w:val="262601AA"/>
    <w:lvl w:ilvl="0">
      <w:start w:val="1"/>
      <w:numFmt w:val="decimal"/>
      <w:lvlText w:val="%1."/>
      <w:lvlJc w:val="left"/>
      <w:pPr>
        <w:ind w:left="1571" w:hanging="360"/>
      </w:pPr>
    </w:lvl>
    <w:lvl w:ilvl="1">
      <w:start w:val="3"/>
      <w:numFmt w:val="decimal"/>
      <w:isLgl/>
      <w:lvlText w:val="%1.%2"/>
      <w:lvlJc w:val="left"/>
      <w:pPr>
        <w:ind w:left="2291" w:hanging="720"/>
      </w:pPr>
      <w:rPr>
        <w:rFonts w:hint="default"/>
      </w:rPr>
    </w:lvl>
    <w:lvl w:ilvl="2">
      <w:start w:val="3"/>
      <w:numFmt w:val="decimal"/>
      <w:isLgl/>
      <w:lvlText w:val="%1.%2.%3"/>
      <w:lvlJc w:val="left"/>
      <w:pPr>
        <w:ind w:left="2651" w:hanging="720"/>
      </w:pPr>
      <w:rPr>
        <w:rFonts w:hint="default"/>
      </w:rPr>
    </w:lvl>
    <w:lvl w:ilvl="3">
      <w:start w:val="1"/>
      <w:numFmt w:val="decimal"/>
      <w:isLgl/>
      <w:lvlText w:val="%1.%2.%3.%4"/>
      <w:lvlJc w:val="left"/>
      <w:pPr>
        <w:ind w:left="3371" w:hanging="1080"/>
      </w:pPr>
      <w:rPr>
        <w:rFonts w:hint="default"/>
      </w:rPr>
    </w:lvl>
    <w:lvl w:ilvl="4">
      <w:start w:val="1"/>
      <w:numFmt w:val="decimal"/>
      <w:isLgl/>
      <w:lvlText w:val="%1.%2.%3.%4.%5"/>
      <w:lvlJc w:val="left"/>
      <w:pPr>
        <w:ind w:left="4091" w:hanging="1440"/>
      </w:pPr>
      <w:rPr>
        <w:rFonts w:hint="default"/>
      </w:rPr>
    </w:lvl>
    <w:lvl w:ilvl="5">
      <w:start w:val="1"/>
      <w:numFmt w:val="decimal"/>
      <w:isLgl/>
      <w:lvlText w:val="%1.%2.%3.%4.%5.%6"/>
      <w:lvlJc w:val="left"/>
      <w:pPr>
        <w:ind w:left="4451" w:hanging="1440"/>
      </w:pPr>
      <w:rPr>
        <w:rFonts w:hint="default"/>
      </w:rPr>
    </w:lvl>
    <w:lvl w:ilvl="6">
      <w:start w:val="1"/>
      <w:numFmt w:val="decimal"/>
      <w:isLgl/>
      <w:lvlText w:val="%1.%2.%3.%4.%5.%6.%7"/>
      <w:lvlJc w:val="left"/>
      <w:pPr>
        <w:ind w:left="5171" w:hanging="1800"/>
      </w:pPr>
      <w:rPr>
        <w:rFonts w:hint="default"/>
      </w:rPr>
    </w:lvl>
    <w:lvl w:ilvl="7">
      <w:start w:val="1"/>
      <w:numFmt w:val="decimal"/>
      <w:isLgl/>
      <w:lvlText w:val="%1.%2.%3.%4.%5.%6.%7.%8"/>
      <w:lvlJc w:val="left"/>
      <w:pPr>
        <w:ind w:left="5891" w:hanging="2160"/>
      </w:pPr>
      <w:rPr>
        <w:rFonts w:hint="default"/>
      </w:rPr>
    </w:lvl>
    <w:lvl w:ilvl="8">
      <w:start w:val="1"/>
      <w:numFmt w:val="decimal"/>
      <w:isLgl/>
      <w:lvlText w:val="%1.%2.%3.%4.%5.%6.%7.%8.%9"/>
      <w:lvlJc w:val="left"/>
      <w:pPr>
        <w:ind w:left="6611" w:hanging="2520"/>
      </w:pPr>
      <w:rPr>
        <w:rFonts w:hint="default"/>
      </w:rPr>
    </w:lvl>
  </w:abstractNum>
  <w:abstractNum w:abstractNumId="93" w15:restartNumberingAfterBreak="0">
    <w:nsid w:val="50A22293"/>
    <w:multiLevelType w:val="hybridMultilevel"/>
    <w:tmpl w:val="56AA3FB4"/>
    <w:lvl w:ilvl="0" w:tplc="1409000F">
      <w:start w:val="1"/>
      <w:numFmt w:val="decimal"/>
      <w:lvlText w:val="%1."/>
      <w:lvlJc w:val="left"/>
      <w:pPr>
        <w:ind w:left="1571" w:hanging="360"/>
      </w:pPr>
    </w:lvl>
    <w:lvl w:ilvl="1" w:tplc="14090019" w:tentative="1">
      <w:start w:val="1"/>
      <w:numFmt w:val="lowerLetter"/>
      <w:lvlText w:val="%2."/>
      <w:lvlJc w:val="left"/>
      <w:pPr>
        <w:ind w:left="2291" w:hanging="360"/>
      </w:pPr>
    </w:lvl>
    <w:lvl w:ilvl="2" w:tplc="1409001B" w:tentative="1">
      <w:start w:val="1"/>
      <w:numFmt w:val="lowerRoman"/>
      <w:lvlText w:val="%3."/>
      <w:lvlJc w:val="right"/>
      <w:pPr>
        <w:ind w:left="3011" w:hanging="180"/>
      </w:pPr>
    </w:lvl>
    <w:lvl w:ilvl="3" w:tplc="1409000F" w:tentative="1">
      <w:start w:val="1"/>
      <w:numFmt w:val="decimal"/>
      <w:lvlText w:val="%4."/>
      <w:lvlJc w:val="left"/>
      <w:pPr>
        <w:ind w:left="3731" w:hanging="360"/>
      </w:pPr>
    </w:lvl>
    <w:lvl w:ilvl="4" w:tplc="14090019" w:tentative="1">
      <w:start w:val="1"/>
      <w:numFmt w:val="lowerLetter"/>
      <w:lvlText w:val="%5."/>
      <w:lvlJc w:val="left"/>
      <w:pPr>
        <w:ind w:left="4451" w:hanging="360"/>
      </w:pPr>
    </w:lvl>
    <w:lvl w:ilvl="5" w:tplc="1409001B" w:tentative="1">
      <w:start w:val="1"/>
      <w:numFmt w:val="lowerRoman"/>
      <w:lvlText w:val="%6."/>
      <w:lvlJc w:val="right"/>
      <w:pPr>
        <w:ind w:left="5171" w:hanging="180"/>
      </w:pPr>
    </w:lvl>
    <w:lvl w:ilvl="6" w:tplc="1409000F" w:tentative="1">
      <w:start w:val="1"/>
      <w:numFmt w:val="decimal"/>
      <w:lvlText w:val="%7."/>
      <w:lvlJc w:val="left"/>
      <w:pPr>
        <w:ind w:left="5891" w:hanging="360"/>
      </w:pPr>
    </w:lvl>
    <w:lvl w:ilvl="7" w:tplc="14090019" w:tentative="1">
      <w:start w:val="1"/>
      <w:numFmt w:val="lowerLetter"/>
      <w:lvlText w:val="%8."/>
      <w:lvlJc w:val="left"/>
      <w:pPr>
        <w:ind w:left="6611" w:hanging="360"/>
      </w:pPr>
    </w:lvl>
    <w:lvl w:ilvl="8" w:tplc="1409001B" w:tentative="1">
      <w:start w:val="1"/>
      <w:numFmt w:val="lowerRoman"/>
      <w:lvlText w:val="%9."/>
      <w:lvlJc w:val="right"/>
      <w:pPr>
        <w:ind w:left="7331" w:hanging="180"/>
      </w:pPr>
    </w:lvl>
  </w:abstractNum>
  <w:abstractNum w:abstractNumId="94" w15:restartNumberingAfterBreak="0">
    <w:nsid w:val="50DF4757"/>
    <w:multiLevelType w:val="hybridMultilevel"/>
    <w:tmpl w:val="1182F58C"/>
    <w:lvl w:ilvl="0" w:tplc="14090001">
      <w:start w:val="1"/>
      <w:numFmt w:val="bullet"/>
      <w:lvlText w:val=""/>
      <w:lvlJc w:val="left"/>
      <w:pPr>
        <w:ind w:left="1571" w:hanging="360"/>
      </w:pPr>
      <w:rPr>
        <w:rFonts w:ascii="Symbol" w:hAnsi="Symbol" w:hint="default"/>
      </w:rPr>
    </w:lvl>
    <w:lvl w:ilvl="1" w:tplc="14090003" w:tentative="1">
      <w:start w:val="1"/>
      <w:numFmt w:val="bullet"/>
      <w:lvlText w:val="o"/>
      <w:lvlJc w:val="left"/>
      <w:pPr>
        <w:ind w:left="2291" w:hanging="360"/>
      </w:pPr>
      <w:rPr>
        <w:rFonts w:ascii="Courier New" w:hAnsi="Courier New" w:cs="Courier New" w:hint="default"/>
      </w:rPr>
    </w:lvl>
    <w:lvl w:ilvl="2" w:tplc="14090005" w:tentative="1">
      <w:start w:val="1"/>
      <w:numFmt w:val="bullet"/>
      <w:lvlText w:val=""/>
      <w:lvlJc w:val="left"/>
      <w:pPr>
        <w:ind w:left="3011" w:hanging="360"/>
      </w:pPr>
      <w:rPr>
        <w:rFonts w:ascii="Wingdings" w:hAnsi="Wingdings" w:hint="default"/>
      </w:rPr>
    </w:lvl>
    <w:lvl w:ilvl="3" w:tplc="14090001" w:tentative="1">
      <w:start w:val="1"/>
      <w:numFmt w:val="bullet"/>
      <w:lvlText w:val=""/>
      <w:lvlJc w:val="left"/>
      <w:pPr>
        <w:ind w:left="3731" w:hanging="360"/>
      </w:pPr>
      <w:rPr>
        <w:rFonts w:ascii="Symbol" w:hAnsi="Symbol" w:hint="default"/>
      </w:rPr>
    </w:lvl>
    <w:lvl w:ilvl="4" w:tplc="14090003" w:tentative="1">
      <w:start w:val="1"/>
      <w:numFmt w:val="bullet"/>
      <w:lvlText w:val="o"/>
      <w:lvlJc w:val="left"/>
      <w:pPr>
        <w:ind w:left="4451" w:hanging="360"/>
      </w:pPr>
      <w:rPr>
        <w:rFonts w:ascii="Courier New" w:hAnsi="Courier New" w:cs="Courier New" w:hint="default"/>
      </w:rPr>
    </w:lvl>
    <w:lvl w:ilvl="5" w:tplc="14090005" w:tentative="1">
      <w:start w:val="1"/>
      <w:numFmt w:val="bullet"/>
      <w:lvlText w:val=""/>
      <w:lvlJc w:val="left"/>
      <w:pPr>
        <w:ind w:left="5171" w:hanging="360"/>
      </w:pPr>
      <w:rPr>
        <w:rFonts w:ascii="Wingdings" w:hAnsi="Wingdings" w:hint="default"/>
      </w:rPr>
    </w:lvl>
    <w:lvl w:ilvl="6" w:tplc="14090001" w:tentative="1">
      <w:start w:val="1"/>
      <w:numFmt w:val="bullet"/>
      <w:lvlText w:val=""/>
      <w:lvlJc w:val="left"/>
      <w:pPr>
        <w:ind w:left="5891" w:hanging="360"/>
      </w:pPr>
      <w:rPr>
        <w:rFonts w:ascii="Symbol" w:hAnsi="Symbol" w:hint="default"/>
      </w:rPr>
    </w:lvl>
    <w:lvl w:ilvl="7" w:tplc="14090003" w:tentative="1">
      <w:start w:val="1"/>
      <w:numFmt w:val="bullet"/>
      <w:lvlText w:val="o"/>
      <w:lvlJc w:val="left"/>
      <w:pPr>
        <w:ind w:left="6611" w:hanging="360"/>
      </w:pPr>
      <w:rPr>
        <w:rFonts w:ascii="Courier New" w:hAnsi="Courier New" w:cs="Courier New" w:hint="default"/>
      </w:rPr>
    </w:lvl>
    <w:lvl w:ilvl="8" w:tplc="14090005" w:tentative="1">
      <w:start w:val="1"/>
      <w:numFmt w:val="bullet"/>
      <w:lvlText w:val=""/>
      <w:lvlJc w:val="left"/>
      <w:pPr>
        <w:ind w:left="7331" w:hanging="360"/>
      </w:pPr>
      <w:rPr>
        <w:rFonts w:ascii="Wingdings" w:hAnsi="Wingdings" w:hint="default"/>
      </w:rPr>
    </w:lvl>
  </w:abstractNum>
  <w:abstractNum w:abstractNumId="95" w15:restartNumberingAfterBreak="0">
    <w:nsid w:val="50F03FC9"/>
    <w:multiLevelType w:val="hybridMultilevel"/>
    <w:tmpl w:val="D8502F1C"/>
    <w:lvl w:ilvl="0" w:tplc="1409000F">
      <w:start w:val="1"/>
      <w:numFmt w:val="decimal"/>
      <w:lvlText w:val="%1."/>
      <w:lvlJc w:val="left"/>
      <w:pPr>
        <w:ind w:left="1571" w:hanging="360"/>
      </w:pPr>
    </w:lvl>
    <w:lvl w:ilvl="1" w:tplc="14090019" w:tentative="1">
      <w:start w:val="1"/>
      <w:numFmt w:val="lowerLetter"/>
      <w:lvlText w:val="%2."/>
      <w:lvlJc w:val="left"/>
      <w:pPr>
        <w:ind w:left="2291" w:hanging="360"/>
      </w:pPr>
    </w:lvl>
    <w:lvl w:ilvl="2" w:tplc="1409001B" w:tentative="1">
      <w:start w:val="1"/>
      <w:numFmt w:val="lowerRoman"/>
      <w:lvlText w:val="%3."/>
      <w:lvlJc w:val="right"/>
      <w:pPr>
        <w:ind w:left="3011" w:hanging="180"/>
      </w:pPr>
    </w:lvl>
    <w:lvl w:ilvl="3" w:tplc="1409000F" w:tentative="1">
      <w:start w:val="1"/>
      <w:numFmt w:val="decimal"/>
      <w:lvlText w:val="%4."/>
      <w:lvlJc w:val="left"/>
      <w:pPr>
        <w:ind w:left="3731" w:hanging="360"/>
      </w:pPr>
    </w:lvl>
    <w:lvl w:ilvl="4" w:tplc="14090019" w:tentative="1">
      <w:start w:val="1"/>
      <w:numFmt w:val="lowerLetter"/>
      <w:lvlText w:val="%5."/>
      <w:lvlJc w:val="left"/>
      <w:pPr>
        <w:ind w:left="4451" w:hanging="360"/>
      </w:pPr>
    </w:lvl>
    <w:lvl w:ilvl="5" w:tplc="1409001B" w:tentative="1">
      <w:start w:val="1"/>
      <w:numFmt w:val="lowerRoman"/>
      <w:lvlText w:val="%6."/>
      <w:lvlJc w:val="right"/>
      <w:pPr>
        <w:ind w:left="5171" w:hanging="180"/>
      </w:pPr>
    </w:lvl>
    <w:lvl w:ilvl="6" w:tplc="1409000F" w:tentative="1">
      <w:start w:val="1"/>
      <w:numFmt w:val="decimal"/>
      <w:lvlText w:val="%7."/>
      <w:lvlJc w:val="left"/>
      <w:pPr>
        <w:ind w:left="5891" w:hanging="360"/>
      </w:pPr>
    </w:lvl>
    <w:lvl w:ilvl="7" w:tplc="14090019" w:tentative="1">
      <w:start w:val="1"/>
      <w:numFmt w:val="lowerLetter"/>
      <w:lvlText w:val="%8."/>
      <w:lvlJc w:val="left"/>
      <w:pPr>
        <w:ind w:left="6611" w:hanging="360"/>
      </w:pPr>
    </w:lvl>
    <w:lvl w:ilvl="8" w:tplc="1409001B" w:tentative="1">
      <w:start w:val="1"/>
      <w:numFmt w:val="lowerRoman"/>
      <w:lvlText w:val="%9."/>
      <w:lvlJc w:val="right"/>
      <w:pPr>
        <w:ind w:left="7331" w:hanging="180"/>
      </w:pPr>
    </w:lvl>
  </w:abstractNum>
  <w:abstractNum w:abstractNumId="96" w15:restartNumberingAfterBreak="0">
    <w:nsid w:val="513B12B5"/>
    <w:multiLevelType w:val="multilevel"/>
    <w:tmpl w:val="C02E2084"/>
    <w:lvl w:ilvl="0">
      <w:start w:val="1"/>
      <w:numFmt w:val="bullet"/>
      <w:lvlText w:val=""/>
      <w:lvlJc w:val="left"/>
      <w:pPr>
        <w:tabs>
          <w:tab w:val="num" w:pos="1702"/>
        </w:tabs>
        <w:ind w:left="1702" w:hanging="851"/>
      </w:pPr>
      <w:rPr>
        <w:rFonts w:ascii="Symbol" w:hAnsi="Symbol" w:hint="default"/>
        <w:color w:val="auto"/>
        <w:spacing w:val="0"/>
        <w:w w:val="100"/>
        <w:position w:val="0"/>
        <w:sz w:val="18"/>
        <w:szCs w:val="18"/>
      </w:rPr>
    </w:lvl>
    <w:lvl w:ilvl="1">
      <w:start w:val="1"/>
      <w:numFmt w:val="decimal"/>
      <w:lvlText w:val="%1.%2."/>
      <w:lvlJc w:val="left"/>
      <w:pPr>
        <w:tabs>
          <w:tab w:val="num" w:pos="1643"/>
        </w:tabs>
        <w:ind w:left="1643" w:hanging="432"/>
      </w:pPr>
      <w:rPr>
        <w:rFonts w:hint="default"/>
      </w:rPr>
    </w:lvl>
    <w:lvl w:ilvl="2">
      <w:start w:val="1"/>
      <w:numFmt w:val="decimal"/>
      <w:lvlText w:val="%1.%2.%3."/>
      <w:lvlJc w:val="left"/>
      <w:pPr>
        <w:tabs>
          <w:tab w:val="num" w:pos="2075"/>
        </w:tabs>
        <w:ind w:left="2075" w:hanging="504"/>
      </w:pPr>
      <w:rPr>
        <w:rFonts w:hint="default"/>
      </w:rPr>
    </w:lvl>
    <w:lvl w:ilvl="3">
      <w:start w:val="1"/>
      <w:numFmt w:val="decimal"/>
      <w:lvlText w:val="%1.%2.%3.%4."/>
      <w:lvlJc w:val="left"/>
      <w:pPr>
        <w:tabs>
          <w:tab w:val="num" w:pos="2579"/>
        </w:tabs>
        <w:ind w:left="2579" w:hanging="648"/>
      </w:pPr>
      <w:rPr>
        <w:rFonts w:hint="default"/>
      </w:rPr>
    </w:lvl>
    <w:lvl w:ilvl="4">
      <w:start w:val="1"/>
      <w:numFmt w:val="decimal"/>
      <w:lvlText w:val="%1.%2.%3.%4.%5."/>
      <w:lvlJc w:val="left"/>
      <w:pPr>
        <w:tabs>
          <w:tab w:val="num" w:pos="3083"/>
        </w:tabs>
        <w:ind w:left="3083" w:hanging="792"/>
      </w:pPr>
      <w:rPr>
        <w:rFonts w:hint="default"/>
      </w:rPr>
    </w:lvl>
    <w:lvl w:ilvl="5">
      <w:start w:val="1"/>
      <w:numFmt w:val="decimal"/>
      <w:lvlText w:val="%1.%2.%3.%4.%5.%6."/>
      <w:lvlJc w:val="left"/>
      <w:pPr>
        <w:tabs>
          <w:tab w:val="num" w:pos="3587"/>
        </w:tabs>
        <w:ind w:left="3587" w:hanging="936"/>
      </w:pPr>
      <w:rPr>
        <w:rFonts w:hint="default"/>
      </w:rPr>
    </w:lvl>
    <w:lvl w:ilvl="6">
      <w:start w:val="1"/>
      <w:numFmt w:val="decimal"/>
      <w:lvlText w:val="%1.%2.%3.%4.%5.%6.%7."/>
      <w:lvlJc w:val="left"/>
      <w:pPr>
        <w:tabs>
          <w:tab w:val="num" w:pos="4091"/>
        </w:tabs>
        <w:ind w:left="4091" w:hanging="1080"/>
      </w:pPr>
      <w:rPr>
        <w:rFonts w:hint="default"/>
      </w:rPr>
    </w:lvl>
    <w:lvl w:ilvl="7">
      <w:start w:val="1"/>
      <w:numFmt w:val="decimal"/>
      <w:lvlText w:val="%1.%2.%3.%4.%5.%6.%7.%8."/>
      <w:lvlJc w:val="left"/>
      <w:pPr>
        <w:tabs>
          <w:tab w:val="num" w:pos="4595"/>
        </w:tabs>
        <w:ind w:left="4595" w:hanging="1224"/>
      </w:pPr>
      <w:rPr>
        <w:rFonts w:hint="default"/>
      </w:rPr>
    </w:lvl>
    <w:lvl w:ilvl="8">
      <w:start w:val="1"/>
      <w:numFmt w:val="decimal"/>
      <w:lvlText w:val="%1.%2.%3.%4.%5.%6.%7.%8.%9."/>
      <w:lvlJc w:val="left"/>
      <w:pPr>
        <w:tabs>
          <w:tab w:val="num" w:pos="5171"/>
        </w:tabs>
        <w:ind w:left="5171" w:hanging="1440"/>
      </w:pPr>
      <w:rPr>
        <w:rFonts w:hint="default"/>
      </w:rPr>
    </w:lvl>
  </w:abstractNum>
  <w:abstractNum w:abstractNumId="97" w15:restartNumberingAfterBreak="0">
    <w:nsid w:val="51B43BA4"/>
    <w:multiLevelType w:val="hybridMultilevel"/>
    <w:tmpl w:val="720CBB2C"/>
    <w:lvl w:ilvl="0" w:tplc="14090001">
      <w:start w:val="1"/>
      <w:numFmt w:val="bullet"/>
      <w:lvlText w:val=""/>
      <w:lvlJc w:val="left"/>
      <w:pPr>
        <w:ind w:left="1440" w:hanging="360"/>
      </w:pPr>
      <w:rPr>
        <w:rFonts w:ascii="Symbol" w:hAnsi="Symbol" w:hint="default"/>
      </w:rPr>
    </w:lvl>
    <w:lvl w:ilvl="1" w:tplc="14090003" w:tentative="1">
      <w:start w:val="1"/>
      <w:numFmt w:val="bullet"/>
      <w:lvlText w:val="o"/>
      <w:lvlJc w:val="left"/>
      <w:pPr>
        <w:ind w:left="2160" w:hanging="360"/>
      </w:pPr>
      <w:rPr>
        <w:rFonts w:ascii="Courier New" w:hAnsi="Courier New" w:cs="Courier New" w:hint="default"/>
      </w:rPr>
    </w:lvl>
    <w:lvl w:ilvl="2" w:tplc="14090005" w:tentative="1">
      <w:start w:val="1"/>
      <w:numFmt w:val="bullet"/>
      <w:lvlText w:val=""/>
      <w:lvlJc w:val="left"/>
      <w:pPr>
        <w:ind w:left="2880" w:hanging="360"/>
      </w:pPr>
      <w:rPr>
        <w:rFonts w:ascii="Wingdings" w:hAnsi="Wingdings" w:hint="default"/>
      </w:rPr>
    </w:lvl>
    <w:lvl w:ilvl="3" w:tplc="14090001" w:tentative="1">
      <w:start w:val="1"/>
      <w:numFmt w:val="bullet"/>
      <w:lvlText w:val=""/>
      <w:lvlJc w:val="left"/>
      <w:pPr>
        <w:ind w:left="3600" w:hanging="360"/>
      </w:pPr>
      <w:rPr>
        <w:rFonts w:ascii="Symbol" w:hAnsi="Symbol" w:hint="default"/>
      </w:rPr>
    </w:lvl>
    <w:lvl w:ilvl="4" w:tplc="14090003" w:tentative="1">
      <w:start w:val="1"/>
      <w:numFmt w:val="bullet"/>
      <w:lvlText w:val="o"/>
      <w:lvlJc w:val="left"/>
      <w:pPr>
        <w:ind w:left="4320" w:hanging="360"/>
      </w:pPr>
      <w:rPr>
        <w:rFonts w:ascii="Courier New" w:hAnsi="Courier New" w:cs="Courier New" w:hint="default"/>
      </w:rPr>
    </w:lvl>
    <w:lvl w:ilvl="5" w:tplc="14090005" w:tentative="1">
      <w:start w:val="1"/>
      <w:numFmt w:val="bullet"/>
      <w:lvlText w:val=""/>
      <w:lvlJc w:val="left"/>
      <w:pPr>
        <w:ind w:left="5040" w:hanging="360"/>
      </w:pPr>
      <w:rPr>
        <w:rFonts w:ascii="Wingdings" w:hAnsi="Wingdings" w:hint="default"/>
      </w:rPr>
    </w:lvl>
    <w:lvl w:ilvl="6" w:tplc="14090001" w:tentative="1">
      <w:start w:val="1"/>
      <w:numFmt w:val="bullet"/>
      <w:lvlText w:val=""/>
      <w:lvlJc w:val="left"/>
      <w:pPr>
        <w:ind w:left="5760" w:hanging="360"/>
      </w:pPr>
      <w:rPr>
        <w:rFonts w:ascii="Symbol" w:hAnsi="Symbol" w:hint="default"/>
      </w:rPr>
    </w:lvl>
    <w:lvl w:ilvl="7" w:tplc="14090003" w:tentative="1">
      <w:start w:val="1"/>
      <w:numFmt w:val="bullet"/>
      <w:lvlText w:val="o"/>
      <w:lvlJc w:val="left"/>
      <w:pPr>
        <w:ind w:left="6480" w:hanging="360"/>
      </w:pPr>
      <w:rPr>
        <w:rFonts w:ascii="Courier New" w:hAnsi="Courier New" w:cs="Courier New" w:hint="default"/>
      </w:rPr>
    </w:lvl>
    <w:lvl w:ilvl="8" w:tplc="14090005" w:tentative="1">
      <w:start w:val="1"/>
      <w:numFmt w:val="bullet"/>
      <w:lvlText w:val=""/>
      <w:lvlJc w:val="left"/>
      <w:pPr>
        <w:ind w:left="7200" w:hanging="360"/>
      </w:pPr>
      <w:rPr>
        <w:rFonts w:ascii="Wingdings" w:hAnsi="Wingdings" w:hint="default"/>
      </w:rPr>
    </w:lvl>
  </w:abstractNum>
  <w:abstractNum w:abstractNumId="98" w15:restartNumberingAfterBreak="0">
    <w:nsid w:val="523C1CC7"/>
    <w:multiLevelType w:val="hybridMultilevel"/>
    <w:tmpl w:val="58FC174C"/>
    <w:lvl w:ilvl="0" w:tplc="4F7014DA">
      <w:start w:val="1"/>
      <w:numFmt w:val="bullet"/>
      <w:lvlText w:val=""/>
      <w:lvlJc w:val="left"/>
      <w:pPr>
        <w:ind w:left="1211" w:hanging="360"/>
      </w:pPr>
      <w:rPr>
        <w:rFonts w:ascii="Symbol" w:hAnsi="Symbol" w:hint="default"/>
      </w:rPr>
    </w:lvl>
    <w:lvl w:ilvl="1" w:tplc="3A6EF54A" w:tentative="1">
      <w:start w:val="1"/>
      <w:numFmt w:val="bullet"/>
      <w:lvlText w:val="o"/>
      <w:lvlJc w:val="left"/>
      <w:pPr>
        <w:ind w:left="1931" w:hanging="360"/>
      </w:pPr>
      <w:rPr>
        <w:rFonts w:ascii="Courier New" w:hAnsi="Courier New" w:hint="default"/>
      </w:rPr>
    </w:lvl>
    <w:lvl w:ilvl="2" w:tplc="E2A8FB78" w:tentative="1">
      <w:start w:val="1"/>
      <w:numFmt w:val="bullet"/>
      <w:lvlText w:val=""/>
      <w:lvlJc w:val="left"/>
      <w:pPr>
        <w:ind w:left="2651" w:hanging="360"/>
      </w:pPr>
      <w:rPr>
        <w:rFonts w:ascii="Wingdings" w:hAnsi="Wingdings" w:hint="default"/>
      </w:rPr>
    </w:lvl>
    <w:lvl w:ilvl="3" w:tplc="B3902BD6" w:tentative="1">
      <w:start w:val="1"/>
      <w:numFmt w:val="bullet"/>
      <w:lvlText w:val=""/>
      <w:lvlJc w:val="left"/>
      <w:pPr>
        <w:ind w:left="3371" w:hanging="360"/>
      </w:pPr>
      <w:rPr>
        <w:rFonts w:ascii="Symbol" w:hAnsi="Symbol" w:hint="default"/>
      </w:rPr>
    </w:lvl>
    <w:lvl w:ilvl="4" w:tplc="2F7882C6" w:tentative="1">
      <w:start w:val="1"/>
      <w:numFmt w:val="bullet"/>
      <w:lvlText w:val="o"/>
      <w:lvlJc w:val="left"/>
      <w:pPr>
        <w:ind w:left="4091" w:hanging="360"/>
      </w:pPr>
      <w:rPr>
        <w:rFonts w:ascii="Courier New" w:hAnsi="Courier New" w:hint="default"/>
      </w:rPr>
    </w:lvl>
    <w:lvl w:ilvl="5" w:tplc="8E3E8C5C" w:tentative="1">
      <w:start w:val="1"/>
      <w:numFmt w:val="bullet"/>
      <w:lvlText w:val=""/>
      <w:lvlJc w:val="left"/>
      <w:pPr>
        <w:ind w:left="4811" w:hanging="360"/>
      </w:pPr>
      <w:rPr>
        <w:rFonts w:ascii="Wingdings" w:hAnsi="Wingdings" w:hint="default"/>
      </w:rPr>
    </w:lvl>
    <w:lvl w:ilvl="6" w:tplc="4FA62962" w:tentative="1">
      <w:start w:val="1"/>
      <w:numFmt w:val="bullet"/>
      <w:lvlText w:val=""/>
      <w:lvlJc w:val="left"/>
      <w:pPr>
        <w:ind w:left="5531" w:hanging="360"/>
      </w:pPr>
      <w:rPr>
        <w:rFonts w:ascii="Symbol" w:hAnsi="Symbol" w:hint="default"/>
      </w:rPr>
    </w:lvl>
    <w:lvl w:ilvl="7" w:tplc="0E8C9276" w:tentative="1">
      <w:start w:val="1"/>
      <w:numFmt w:val="bullet"/>
      <w:lvlText w:val="o"/>
      <w:lvlJc w:val="left"/>
      <w:pPr>
        <w:ind w:left="6251" w:hanging="360"/>
      </w:pPr>
      <w:rPr>
        <w:rFonts w:ascii="Courier New" w:hAnsi="Courier New" w:hint="default"/>
      </w:rPr>
    </w:lvl>
    <w:lvl w:ilvl="8" w:tplc="2834C6DC" w:tentative="1">
      <w:start w:val="1"/>
      <w:numFmt w:val="bullet"/>
      <w:lvlText w:val=""/>
      <w:lvlJc w:val="left"/>
      <w:pPr>
        <w:ind w:left="6971" w:hanging="360"/>
      </w:pPr>
      <w:rPr>
        <w:rFonts w:ascii="Wingdings" w:hAnsi="Wingdings" w:hint="default"/>
      </w:rPr>
    </w:lvl>
  </w:abstractNum>
  <w:abstractNum w:abstractNumId="99" w15:restartNumberingAfterBreak="0">
    <w:nsid w:val="525E2B12"/>
    <w:multiLevelType w:val="hybridMultilevel"/>
    <w:tmpl w:val="F9A60CA8"/>
    <w:lvl w:ilvl="0" w:tplc="14090001">
      <w:start w:val="1"/>
      <w:numFmt w:val="bullet"/>
      <w:lvlText w:val=""/>
      <w:lvlJc w:val="left"/>
      <w:pPr>
        <w:ind w:left="2138" w:hanging="360"/>
      </w:pPr>
      <w:rPr>
        <w:rFonts w:ascii="Symbol" w:hAnsi="Symbol" w:hint="default"/>
      </w:rPr>
    </w:lvl>
    <w:lvl w:ilvl="1" w:tplc="14090003" w:tentative="1">
      <w:start w:val="1"/>
      <w:numFmt w:val="bullet"/>
      <w:lvlText w:val="o"/>
      <w:lvlJc w:val="left"/>
      <w:pPr>
        <w:ind w:left="2858" w:hanging="360"/>
      </w:pPr>
      <w:rPr>
        <w:rFonts w:ascii="Courier New" w:hAnsi="Courier New" w:cs="Courier New" w:hint="default"/>
      </w:rPr>
    </w:lvl>
    <w:lvl w:ilvl="2" w:tplc="14090005" w:tentative="1">
      <w:start w:val="1"/>
      <w:numFmt w:val="bullet"/>
      <w:lvlText w:val=""/>
      <w:lvlJc w:val="left"/>
      <w:pPr>
        <w:ind w:left="3578" w:hanging="360"/>
      </w:pPr>
      <w:rPr>
        <w:rFonts w:ascii="Wingdings" w:hAnsi="Wingdings" w:hint="default"/>
      </w:rPr>
    </w:lvl>
    <w:lvl w:ilvl="3" w:tplc="14090001" w:tentative="1">
      <w:start w:val="1"/>
      <w:numFmt w:val="bullet"/>
      <w:lvlText w:val=""/>
      <w:lvlJc w:val="left"/>
      <w:pPr>
        <w:ind w:left="4298" w:hanging="360"/>
      </w:pPr>
      <w:rPr>
        <w:rFonts w:ascii="Symbol" w:hAnsi="Symbol" w:hint="default"/>
      </w:rPr>
    </w:lvl>
    <w:lvl w:ilvl="4" w:tplc="14090003" w:tentative="1">
      <w:start w:val="1"/>
      <w:numFmt w:val="bullet"/>
      <w:lvlText w:val="o"/>
      <w:lvlJc w:val="left"/>
      <w:pPr>
        <w:ind w:left="5018" w:hanging="360"/>
      </w:pPr>
      <w:rPr>
        <w:rFonts w:ascii="Courier New" w:hAnsi="Courier New" w:cs="Courier New" w:hint="default"/>
      </w:rPr>
    </w:lvl>
    <w:lvl w:ilvl="5" w:tplc="14090005" w:tentative="1">
      <w:start w:val="1"/>
      <w:numFmt w:val="bullet"/>
      <w:lvlText w:val=""/>
      <w:lvlJc w:val="left"/>
      <w:pPr>
        <w:ind w:left="5738" w:hanging="360"/>
      </w:pPr>
      <w:rPr>
        <w:rFonts w:ascii="Wingdings" w:hAnsi="Wingdings" w:hint="default"/>
      </w:rPr>
    </w:lvl>
    <w:lvl w:ilvl="6" w:tplc="14090001" w:tentative="1">
      <w:start w:val="1"/>
      <w:numFmt w:val="bullet"/>
      <w:lvlText w:val=""/>
      <w:lvlJc w:val="left"/>
      <w:pPr>
        <w:ind w:left="6458" w:hanging="360"/>
      </w:pPr>
      <w:rPr>
        <w:rFonts w:ascii="Symbol" w:hAnsi="Symbol" w:hint="default"/>
      </w:rPr>
    </w:lvl>
    <w:lvl w:ilvl="7" w:tplc="14090003" w:tentative="1">
      <w:start w:val="1"/>
      <w:numFmt w:val="bullet"/>
      <w:lvlText w:val="o"/>
      <w:lvlJc w:val="left"/>
      <w:pPr>
        <w:ind w:left="7178" w:hanging="360"/>
      </w:pPr>
      <w:rPr>
        <w:rFonts w:ascii="Courier New" w:hAnsi="Courier New" w:cs="Courier New" w:hint="default"/>
      </w:rPr>
    </w:lvl>
    <w:lvl w:ilvl="8" w:tplc="14090005" w:tentative="1">
      <w:start w:val="1"/>
      <w:numFmt w:val="bullet"/>
      <w:lvlText w:val=""/>
      <w:lvlJc w:val="left"/>
      <w:pPr>
        <w:ind w:left="7898" w:hanging="360"/>
      </w:pPr>
      <w:rPr>
        <w:rFonts w:ascii="Wingdings" w:hAnsi="Wingdings" w:hint="default"/>
      </w:rPr>
    </w:lvl>
  </w:abstractNum>
  <w:abstractNum w:abstractNumId="100" w15:restartNumberingAfterBreak="0">
    <w:nsid w:val="525F4297"/>
    <w:multiLevelType w:val="hybridMultilevel"/>
    <w:tmpl w:val="A25E83DA"/>
    <w:lvl w:ilvl="0" w:tplc="14090001">
      <w:start w:val="1"/>
      <w:numFmt w:val="bullet"/>
      <w:lvlText w:val=""/>
      <w:lvlJc w:val="left"/>
      <w:pPr>
        <w:ind w:left="1429" w:hanging="360"/>
      </w:pPr>
      <w:rPr>
        <w:rFonts w:ascii="Symbol" w:hAnsi="Symbol" w:hint="default"/>
      </w:rPr>
    </w:lvl>
    <w:lvl w:ilvl="1" w:tplc="04090003" w:tentative="1">
      <w:start w:val="1"/>
      <w:numFmt w:val="bullet"/>
      <w:lvlText w:val="o"/>
      <w:lvlJc w:val="left"/>
      <w:pPr>
        <w:ind w:left="2149" w:hanging="360"/>
      </w:pPr>
      <w:rPr>
        <w:rFonts w:ascii="Courier New" w:hAnsi="Courier New" w:hint="default"/>
      </w:rPr>
    </w:lvl>
    <w:lvl w:ilvl="2" w:tplc="04090005" w:tentative="1">
      <w:start w:val="1"/>
      <w:numFmt w:val="bullet"/>
      <w:lvlText w:val=""/>
      <w:lvlJc w:val="left"/>
      <w:pPr>
        <w:ind w:left="2869" w:hanging="360"/>
      </w:pPr>
      <w:rPr>
        <w:rFonts w:ascii="Wingdings" w:hAnsi="Wingdings" w:hint="default"/>
      </w:rPr>
    </w:lvl>
    <w:lvl w:ilvl="3" w:tplc="04090001" w:tentative="1">
      <w:start w:val="1"/>
      <w:numFmt w:val="bullet"/>
      <w:lvlText w:val=""/>
      <w:lvlJc w:val="left"/>
      <w:pPr>
        <w:ind w:left="3589" w:hanging="360"/>
      </w:pPr>
      <w:rPr>
        <w:rFonts w:ascii="Symbol" w:hAnsi="Symbol" w:hint="default"/>
      </w:rPr>
    </w:lvl>
    <w:lvl w:ilvl="4" w:tplc="04090003" w:tentative="1">
      <w:start w:val="1"/>
      <w:numFmt w:val="bullet"/>
      <w:lvlText w:val="o"/>
      <w:lvlJc w:val="left"/>
      <w:pPr>
        <w:ind w:left="4309" w:hanging="360"/>
      </w:pPr>
      <w:rPr>
        <w:rFonts w:ascii="Courier New" w:hAnsi="Courier New" w:hint="default"/>
      </w:rPr>
    </w:lvl>
    <w:lvl w:ilvl="5" w:tplc="04090005" w:tentative="1">
      <w:start w:val="1"/>
      <w:numFmt w:val="bullet"/>
      <w:lvlText w:val=""/>
      <w:lvlJc w:val="left"/>
      <w:pPr>
        <w:ind w:left="5029" w:hanging="360"/>
      </w:pPr>
      <w:rPr>
        <w:rFonts w:ascii="Wingdings" w:hAnsi="Wingdings" w:hint="default"/>
      </w:rPr>
    </w:lvl>
    <w:lvl w:ilvl="6" w:tplc="04090001" w:tentative="1">
      <w:start w:val="1"/>
      <w:numFmt w:val="bullet"/>
      <w:lvlText w:val=""/>
      <w:lvlJc w:val="left"/>
      <w:pPr>
        <w:ind w:left="5749" w:hanging="360"/>
      </w:pPr>
      <w:rPr>
        <w:rFonts w:ascii="Symbol" w:hAnsi="Symbol" w:hint="default"/>
      </w:rPr>
    </w:lvl>
    <w:lvl w:ilvl="7" w:tplc="04090003" w:tentative="1">
      <w:start w:val="1"/>
      <w:numFmt w:val="bullet"/>
      <w:lvlText w:val="o"/>
      <w:lvlJc w:val="left"/>
      <w:pPr>
        <w:ind w:left="6469" w:hanging="360"/>
      </w:pPr>
      <w:rPr>
        <w:rFonts w:ascii="Courier New" w:hAnsi="Courier New" w:hint="default"/>
      </w:rPr>
    </w:lvl>
    <w:lvl w:ilvl="8" w:tplc="04090005" w:tentative="1">
      <w:start w:val="1"/>
      <w:numFmt w:val="bullet"/>
      <w:lvlText w:val=""/>
      <w:lvlJc w:val="left"/>
      <w:pPr>
        <w:ind w:left="7189" w:hanging="360"/>
      </w:pPr>
      <w:rPr>
        <w:rFonts w:ascii="Wingdings" w:hAnsi="Wingdings" w:hint="default"/>
      </w:rPr>
    </w:lvl>
  </w:abstractNum>
  <w:abstractNum w:abstractNumId="101" w15:restartNumberingAfterBreak="0">
    <w:nsid w:val="54480EB6"/>
    <w:multiLevelType w:val="multilevel"/>
    <w:tmpl w:val="2E643FF2"/>
    <w:lvl w:ilvl="0">
      <w:start w:val="1"/>
      <w:numFmt w:val="bullet"/>
      <w:lvlText w:val=""/>
      <w:lvlJc w:val="left"/>
      <w:pPr>
        <w:tabs>
          <w:tab w:val="num" w:pos="1702"/>
        </w:tabs>
        <w:ind w:left="1702" w:hanging="851"/>
      </w:pPr>
      <w:rPr>
        <w:rFonts w:ascii="Symbol" w:hAnsi="Symbol" w:hint="default"/>
        <w:color w:val="auto"/>
        <w:spacing w:val="0"/>
        <w:w w:val="100"/>
        <w:position w:val="0"/>
        <w:sz w:val="18"/>
        <w:szCs w:val="18"/>
      </w:rPr>
    </w:lvl>
    <w:lvl w:ilvl="1">
      <w:start w:val="1"/>
      <w:numFmt w:val="decimal"/>
      <w:lvlText w:val="%1.%2."/>
      <w:lvlJc w:val="left"/>
      <w:pPr>
        <w:tabs>
          <w:tab w:val="num" w:pos="1643"/>
        </w:tabs>
        <w:ind w:left="1643" w:hanging="432"/>
      </w:pPr>
      <w:rPr>
        <w:rFonts w:hint="default"/>
      </w:rPr>
    </w:lvl>
    <w:lvl w:ilvl="2">
      <w:start w:val="1"/>
      <w:numFmt w:val="decimal"/>
      <w:lvlText w:val="%1.%2.%3."/>
      <w:lvlJc w:val="left"/>
      <w:pPr>
        <w:tabs>
          <w:tab w:val="num" w:pos="2075"/>
        </w:tabs>
        <w:ind w:left="2075" w:hanging="504"/>
      </w:pPr>
      <w:rPr>
        <w:rFonts w:hint="default"/>
      </w:rPr>
    </w:lvl>
    <w:lvl w:ilvl="3">
      <w:start w:val="1"/>
      <w:numFmt w:val="decimal"/>
      <w:lvlText w:val="%1.%2.%3.%4."/>
      <w:lvlJc w:val="left"/>
      <w:pPr>
        <w:tabs>
          <w:tab w:val="num" w:pos="2579"/>
        </w:tabs>
        <w:ind w:left="2579" w:hanging="648"/>
      </w:pPr>
      <w:rPr>
        <w:rFonts w:hint="default"/>
      </w:rPr>
    </w:lvl>
    <w:lvl w:ilvl="4">
      <w:start w:val="1"/>
      <w:numFmt w:val="decimal"/>
      <w:lvlText w:val="%1.%2.%3.%4.%5."/>
      <w:lvlJc w:val="left"/>
      <w:pPr>
        <w:tabs>
          <w:tab w:val="num" w:pos="3083"/>
        </w:tabs>
        <w:ind w:left="3083" w:hanging="792"/>
      </w:pPr>
      <w:rPr>
        <w:rFonts w:hint="default"/>
      </w:rPr>
    </w:lvl>
    <w:lvl w:ilvl="5">
      <w:start w:val="1"/>
      <w:numFmt w:val="decimal"/>
      <w:lvlText w:val="%1.%2.%3.%4.%5.%6."/>
      <w:lvlJc w:val="left"/>
      <w:pPr>
        <w:tabs>
          <w:tab w:val="num" w:pos="3587"/>
        </w:tabs>
        <w:ind w:left="3587" w:hanging="936"/>
      </w:pPr>
      <w:rPr>
        <w:rFonts w:hint="default"/>
      </w:rPr>
    </w:lvl>
    <w:lvl w:ilvl="6">
      <w:start w:val="1"/>
      <w:numFmt w:val="decimal"/>
      <w:lvlText w:val="%1.%2.%3.%4.%5.%6.%7."/>
      <w:lvlJc w:val="left"/>
      <w:pPr>
        <w:tabs>
          <w:tab w:val="num" w:pos="4091"/>
        </w:tabs>
        <w:ind w:left="4091" w:hanging="1080"/>
      </w:pPr>
      <w:rPr>
        <w:rFonts w:hint="default"/>
      </w:rPr>
    </w:lvl>
    <w:lvl w:ilvl="7">
      <w:start w:val="1"/>
      <w:numFmt w:val="decimal"/>
      <w:lvlText w:val="%1.%2.%3.%4.%5.%6.%7.%8."/>
      <w:lvlJc w:val="left"/>
      <w:pPr>
        <w:tabs>
          <w:tab w:val="num" w:pos="4595"/>
        </w:tabs>
        <w:ind w:left="4595" w:hanging="1224"/>
      </w:pPr>
      <w:rPr>
        <w:rFonts w:hint="default"/>
      </w:rPr>
    </w:lvl>
    <w:lvl w:ilvl="8">
      <w:start w:val="1"/>
      <w:numFmt w:val="decimal"/>
      <w:lvlText w:val="%1.%2.%3.%4.%5.%6.%7.%8.%9."/>
      <w:lvlJc w:val="left"/>
      <w:pPr>
        <w:tabs>
          <w:tab w:val="num" w:pos="5171"/>
        </w:tabs>
        <w:ind w:left="5171" w:hanging="1440"/>
      </w:pPr>
      <w:rPr>
        <w:rFonts w:hint="default"/>
      </w:rPr>
    </w:lvl>
  </w:abstractNum>
  <w:abstractNum w:abstractNumId="102" w15:restartNumberingAfterBreak="0">
    <w:nsid w:val="54D40047"/>
    <w:multiLevelType w:val="hybridMultilevel"/>
    <w:tmpl w:val="8B0A8ED0"/>
    <w:lvl w:ilvl="0" w:tplc="08090001">
      <w:start w:val="1"/>
      <w:numFmt w:val="bullet"/>
      <w:lvlText w:val=""/>
      <w:lvlJc w:val="left"/>
      <w:pPr>
        <w:ind w:left="1571" w:hanging="360"/>
      </w:pPr>
      <w:rPr>
        <w:rFonts w:ascii="Symbol" w:hAnsi="Symbol" w:hint="default"/>
      </w:rPr>
    </w:lvl>
    <w:lvl w:ilvl="1" w:tplc="08090003" w:tentative="1">
      <w:start w:val="1"/>
      <w:numFmt w:val="bullet"/>
      <w:lvlText w:val="o"/>
      <w:lvlJc w:val="left"/>
      <w:pPr>
        <w:ind w:left="2291" w:hanging="360"/>
      </w:pPr>
      <w:rPr>
        <w:rFonts w:ascii="Courier New" w:hAnsi="Courier New" w:cs="Courier New" w:hint="default"/>
      </w:rPr>
    </w:lvl>
    <w:lvl w:ilvl="2" w:tplc="08090005" w:tentative="1">
      <w:start w:val="1"/>
      <w:numFmt w:val="bullet"/>
      <w:lvlText w:val=""/>
      <w:lvlJc w:val="left"/>
      <w:pPr>
        <w:ind w:left="3011" w:hanging="360"/>
      </w:pPr>
      <w:rPr>
        <w:rFonts w:ascii="Wingdings" w:hAnsi="Wingdings" w:hint="default"/>
      </w:rPr>
    </w:lvl>
    <w:lvl w:ilvl="3" w:tplc="08090001" w:tentative="1">
      <w:start w:val="1"/>
      <w:numFmt w:val="bullet"/>
      <w:lvlText w:val=""/>
      <w:lvlJc w:val="left"/>
      <w:pPr>
        <w:ind w:left="3731" w:hanging="360"/>
      </w:pPr>
      <w:rPr>
        <w:rFonts w:ascii="Symbol" w:hAnsi="Symbol" w:hint="default"/>
      </w:rPr>
    </w:lvl>
    <w:lvl w:ilvl="4" w:tplc="08090003" w:tentative="1">
      <w:start w:val="1"/>
      <w:numFmt w:val="bullet"/>
      <w:lvlText w:val="o"/>
      <w:lvlJc w:val="left"/>
      <w:pPr>
        <w:ind w:left="4451" w:hanging="360"/>
      </w:pPr>
      <w:rPr>
        <w:rFonts w:ascii="Courier New" w:hAnsi="Courier New" w:cs="Courier New" w:hint="default"/>
      </w:rPr>
    </w:lvl>
    <w:lvl w:ilvl="5" w:tplc="08090005" w:tentative="1">
      <w:start w:val="1"/>
      <w:numFmt w:val="bullet"/>
      <w:lvlText w:val=""/>
      <w:lvlJc w:val="left"/>
      <w:pPr>
        <w:ind w:left="5171" w:hanging="360"/>
      </w:pPr>
      <w:rPr>
        <w:rFonts w:ascii="Wingdings" w:hAnsi="Wingdings" w:hint="default"/>
      </w:rPr>
    </w:lvl>
    <w:lvl w:ilvl="6" w:tplc="08090001" w:tentative="1">
      <w:start w:val="1"/>
      <w:numFmt w:val="bullet"/>
      <w:lvlText w:val=""/>
      <w:lvlJc w:val="left"/>
      <w:pPr>
        <w:ind w:left="5891" w:hanging="360"/>
      </w:pPr>
      <w:rPr>
        <w:rFonts w:ascii="Symbol" w:hAnsi="Symbol" w:hint="default"/>
      </w:rPr>
    </w:lvl>
    <w:lvl w:ilvl="7" w:tplc="08090003" w:tentative="1">
      <w:start w:val="1"/>
      <w:numFmt w:val="bullet"/>
      <w:lvlText w:val="o"/>
      <w:lvlJc w:val="left"/>
      <w:pPr>
        <w:ind w:left="6611" w:hanging="360"/>
      </w:pPr>
      <w:rPr>
        <w:rFonts w:ascii="Courier New" w:hAnsi="Courier New" w:cs="Courier New" w:hint="default"/>
      </w:rPr>
    </w:lvl>
    <w:lvl w:ilvl="8" w:tplc="08090005" w:tentative="1">
      <w:start w:val="1"/>
      <w:numFmt w:val="bullet"/>
      <w:lvlText w:val=""/>
      <w:lvlJc w:val="left"/>
      <w:pPr>
        <w:ind w:left="7331" w:hanging="360"/>
      </w:pPr>
      <w:rPr>
        <w:rFonts w:ascii="Wingdings" w:hAnsi="Wingdings" w:hint="default"/>
      </w:rPr>
    </w:lvl>
  </w:abstractNum>
  <w:abstractNum w:abstractNumId="103" w15:restartNumberingAfterBreak="0">
    <w:nsid w:val="55902E9C"/>
    <w:multiLevelType w:val="multilevel"/>
    <w:tmpl w:val="C7F48906"/>
    <w:lvl w:ilvl="0">
      <w:start w:val="1"/>
      <w:numFmt w:val="bullet"/>
      <w:lvlRestart w:val="0"/>
      <w:pStyle w:val="LongDocTableMediumBullet2"/>
      <w:lvlText w:val="­"/>
      <w:lvlJc w:val="left"/>
      <w:pPr>
        <w:tabs>
          <w:tab w:val="num" w:pos="567"/>
        </w:tabs>
        <w:ind w:left="567" w:hanging="567"/>
      </w:pPr>
      <w:rPr>
        <w:rFonts w:ascii="Lucida Sans" w:hAnsi="Lucida Sans" w:hint="default"/>
        <w:color w:val="auto"/>
        <w:spacing w:val="0"/>
        <w:w w:val="100"/>
        <w:position w:val="0"/>
        <w:sz w:val="18"/>
      </w:rPr>
    </w:lvl>
    <w:lvl w:ilvl="1">
      <w:start w:val="1"/>
      <w:numFmt w:val="decimal"/>
      <w:lvlText w:val="%1.%2."/>
      <w:lvlJc w:val="left"/>
      <w:pPr>
        <w:tabs>
          <w:tab w:val="num" w:pos="792"/>
        </w:tabs>
        <w:ind w:left="792" w:hanging="432"/>
      </w:pPr>
      <w:rPr>
        <w:rFonts w:cs="Times New Roman" w:hint="default"/>
      </w:rPr>
    </w:lvl>
    <w:lvl w:ilvl="2">
      <w:start w:val="1"/>
      <w:numFmt w:val="decimal"/>
      <w:lvlText w:val="%1.%2.%3."/>
      <w:lvlJc w:val="left"/>
      <w:pPr>
        <w:tabs>
          <w:tab w:val="num" w:pos="1224"/>
        </w:tabs>
        <w:ind w:left="1224" w:hanging="504"/>
      </w:pPr>
      <w:rPr>
        <w:rFonts w:cs="Times New Roman" w:hint="default"/>
      </w:rPr>
    </w:lvl>
    <w:lvl w:ilvl="3">
      <w:start w:val="1"/>
      <w:numFmt w:val="decimal"/>
      <w:lvlText w:val="%1.%2.%3.%4."/>
      <w:lvlJc w:val="left"/>
      <w:pPr>
        <w:tabs>
          <w:tab w:val="num" w:pos="1728"/>
        </w:tabs>
        <w:ind w:left="1728" w:hanging="648"/>
      </w:pPr>
      <w:rPr>
        <w:rFonts w:cs="Times New Roman" w:hint="default"/>
      </w:rPr>
    </w:lvl>
    <w:lvl w:ilvl="4">
      <w:start w:val="1"/>
      <w:numFmt w:val="decimal"/>
      <w:lvlText w:val="%1.%2.%3.%4.%5."/>
      <w:lvlJc w:val="left"/>
      <w:pPr>
        <w:tabs>
          <w:tab w:val="num" w:pos="2232"/>
        </w:tabs>
        <w:ind w:left="2232" w:hanging="792"/>
      </w:pPr>
      <w:rPr>
        <w:rFonts w:cs="Times New Roman" w:hint="default"/>
      </w:rPr>
    </w:lvl>
    <w:lvl w:ilvl="5">
      <w:start w:val="1"/>
      <w:numFmt w:val="decimal"/>
      <w:lvlText w:val="%1.%2.%3.%4.%5.%6."/>
      <w:lvlJc w:val="left"/>
      <w:pPr>
        <w:tabs>
          <w:tab w:val="num" w:pos="2736"/>
        </w:tabs>
        <w:ind w:left="2736" w:hanging="936"/>
      </w:pPr>
      <w:rPr>
        <w:rFonts w:cs="Times New Roman" w:hint="default"/>
      </w:rPr>
    </w:lvl>
    <w:lvl w:ilvl="6">
      <w:start w:val="1"/>
      <w:numFmt w:val="decimal"/>
      <w:lvlText w:val="%1.%2.%3.%4.%5.%6.%7."/>
      <w:lvlJc w:val="left"/>
      <w:pPr>
        <w:tabs>
          <w:tab w:val="num" w:pos="3240"/>
        </w:tabs>
        <w:ind w:left="3240" w:hanging="1080"/>
      </w:pPr>
      <w:rPr>
        <w:rFonts w:cs="Times New Roman" w:hint="default"/>
      </w:rPr>
    </w:lvl>
    <w:lvl w:ilvl="7">
      <w:start w:val="1"/>
      <w:numFmt w:val="decimal"/>
      <w:lvlText w:val="%1.%2.%3.%4.%5.%6.%7.%8."/>
      <w:lvlJc w:val="left"/>
      <w:pPr>
        <w:tabs>
          <w:tab w:val="num" w:pos="3744"/>
        </w:tabs>
        <w:ind w:left="3744" w:hanging="1224"/>
      </w:pPr>
      <w:rPr>
        <w:rFonts w:cs="Times New Roman" w:hint="default"/>
      </w:rPr>
    </w:lvl>
    <w:lvl w:ilvl="8">
      <w:start w:val="1"/>
      <w:numFmt w:val="decimal"/>
      <w:lvlText w:val="%1.%2.%3.%4.%5.%6.%7.%8.%9."/>
      <w:lvlJc w:val="left"/>
      <w:pPr>
        <w:tabs>
          <w:tab w:val="num" w:pos="4320"/>
        </w:tabs>
        <w:ind w:left="4320" w:hanging="1440"/>
      </w:pPr>
      <w:rPr>
        <w:rFonts w:cs="Times New Roman" w:hint="default"/>
      </w:rPr>
    </w:lvl>
  </w:abstractNum>
  <w:abstractNum w:abstractNumId="104" w15:restartNumberingAfterBreak="0">
    <w:nsid w:val="55A72951"/>
    <w:multiLevelType w:val="multilevel"/>
    <w:tmpl w:val="91225C10"/>
    <w:lvl w:ilvl="0">
      <w:start w:val="1"/>
      <w:numFmt w:val="bullet"/>
      <w:lvlText w:val=""/>
      <w:lvlJc w:val="left"/>
      <w:pPr>
        <w:tabs>
          <w:tab w:val="num" w:pos="1702"/>
        </w:tabs>
        <w:ind w:left="1702" w:hanging="851"/>
      </w:pPr>
      <w:rPr>
        <w:rFonts w:ascii="Symbol" w:hAnsi="Symbol" w:hint="default"/>
        <w:color w:val="auto"/>
        <w:spacing w:val="0"/>
        <w:w w:val="100"/>
        <w:position w:val="0"/>
        <w:sz w:val="18"/>
        <w:szCs w:val="18"/>
      </w:rPr>
    </w:lvl>
    <w:lvl w:ilvl="1">
      <w:start w:val="1"/>
      <w:numFmt w:val="decimal"/>
      <w:lvlText w:val="%1.%2."/>
      <w:lvlJc w:val="left"/>
      <w:pPr>
        <w:tabs>
          <w:tab w:val="num" w:pos="1643"/>
        </w:tabs>
        <w:ind w:left="1643" w:hanging="432"/>
      </w:pPr>
      <w:rPr>
        <w:rFonts w:hint="default"/>
      </w:rPr>
    </w:lvl>
    <w:lvl w:ilvl="2">
      <w:start w:val="1"/>
      <w:numFmt w:val="decimal"/>
      <w:lvlText w:val="%1.%2.%3."/>
      <w:lvlJc w:val="left"/>
      <w:pPr>
        <w:tabs>
          <w:tab w:val="num" w:pos="2075"/>
        </w:tabs>
        <w:ind w:left="2075" w:hanging="504"/>
      </w:pPr>
      <w:rPr>
        <w:rFonts w:hint="default"/>
      </w:rPr>
    </w:lvl>
    <w:lvl w:ilvl="3">
      <w:start w:val="1"/>
      <w:numFmt w:val="decimal"/>
      <w:lvlText w:val="%1.%2.%3.%4."/>
      <w:lvlJc w:val="left"/>
      <w:pPr>
        <w:tabs>
          <w:tab w:val="num" w:pos="2579"/>
        </w:tabs>
        <w:ind w:left="2579" w:hanging="648"/>
      </w:pPr>
      <w:rPr>
        <w:rFonts w:hint="default"/>
      </w:rPr>
    </w:lvl>
    <w:lvl w:ilvl="4">
      <w:start w:val="1"/>
      <w:numFmt w:val="decimal"/>
      <w:lvlText w:val="%1.%2.%3.%4.%5."/>
      <w:lvlJc w:val="left"/>
      <w:pPr>
        <w:tabs>
          <w:tab w:val="num" w:pos="3083"/>
        </w:tabs>
        <w:ind w:left="3083" w:hanging="792"/>
      </w:pPr>
      <w:rPr>
        <w:rFonts w:hint="default"/>
      </w:rPr>
    </w:lvl>
    <w:lvl w:ilvl="5">
      <w:start w:val="1"/>
      <w:numFmt w:val="decimal"/>
      <w:lvlText w:val="%1.%2.%3.%4.%5.%6."/>
      <w:lvlJc w:val="left"/>
      <w:pPr>
        <w:tabs>
          <w:tab w:val="num" w:pos="3587"/>
        </w:tabs>
        <w:ind w:left="3587" w:hanging="936"/>
      </w:pPr>
      <w:rPr>
        <w:rFonts w:hint="default"/>
      </w:rPr>
    </w:lvl>
    <w:lvl w:ilvl="6">
      <w:start w:val="1"/>
      <w:numFmt w:val="decimal"/>
      <w:lvlText w:val="%1.%2.%3.%4.%5.%6.%7."/>
      <w:lvlJc w:val="left"/>
      <w:pPr>
        <w:tabs>
          <w:tab w:val="num" w:pos="4091"/>
        </w:tabs>
        <w:ind w:left="4091" w:hanging="1080"/>
      </w:pPr>
      <w:rPr>
        <w:rFonts w:hint="default"/>
      </w:rPr>
    </w:lvl>
    <w:lvl w:ilvl="7">
      <w:start w:val="1"/>
      <w:numFmt w:val="decimal"/>
      <w:lvlText w:val="%1.%2.%3.%4.%5.%6.%7.%8."/>
      <w:lvlJc w:val="left"/>
      <w:pPr>
        <w:tabs>
          <w:tab w:val="num" w:pos="4595"/>
        </w:tabs>
        <w:ind w:left="4595" w:hanging="1224"/>
      </w:pPr>
      <w:rPr>
        <w:rFonts w:hint="default"/>
      </w:rPr>
    </w:lvl>
    <w:lvl w:ilvl="8">
      <w:start w:val="1"/>
      <w:numFmt w:val="decimal"/>
      <w:lvlText w:val="%1.%2.%3.%4.%5.%6.%7.%8.%9."/>
      <w:lvlJc w:val="left"/>
      <w:pPr>
        <w:tabs>
          <w:tab w:val="num" w:pos="5171"/>
        </w:tabs>
        <w:ind w:left="5171" w:hanging="1440"/>
      </w:pPr>
      <w:rPr>
        <w:rFonts w:hint="default"/>
      </w:rPr>
    </w:lvl>
  </w:abstractNum>
  <w:abstractNum w:abstractNumId="105" w15:restartNumberingAfterBreak="0">
    <w:nsid w:val="57C31D9B"/>
    <w:multiLevelType w:val="hybridMultilevel"/>
    <w:tmpl w:val="9C3EA694"/>
    <w:lvl w:ilvl="0" w:tplc="1409000F">
      <w:start w:val="1"/>
      <w:numFmt w:val="decimal"/>
      <w:lvlText w:val="%1."/>
      <w:lvlJc w:val="left"/>
      <w:pPr>
        <w:ind w:left="1571" w:hanging="360"/>
      </w:pPr>
    </w:lvl>
    <w:lvl w:ilvl="1" w:tplc="14090019" w:tentative="1">
      <w:start w:val="1"/>
      <w:numFmt w:val="lowerLetter"/>
      <w:lvlText w:val="%2."/>
      <w:lvlJc w:val="left"/>
      <w:pPr>
        <w:ind w:left="2291" w:hanging="360"/>
      </w:pPr>
    </w:lvl>
    <w:lvl w:ilvl="2" w:tplc="1409001B" w:tentative="1">
      <w:start w:val="1"/>
      <w:numFmt w:val="lowerRoman"/>
      <w:lvlText w:val="%3."/>
      <w:lvlJc w:val="right"/>
      <w:pPr>
        <w:ind w:left="3011" w:hanging="180"/>
      </w:pPr>
    </w:lvl>
    <w:lvl w:ilvl="3" w:tplc="1409000F" w:tentative="1">
      <w:start w:val="1"/>
      <w:numFmt w:val="decimal"/>
      <w:lvlText w:val="%4."/>
      <w:lvlJc w:val="left"/>
      <w:pPr>
        <w:ind w:left="3731" w:hanging="360"/>
      </w:pPr>
    </w:lvl>
    <w:lvl w:ilvl="4" w:tplc="14090019" w:tentative="1">
      <w:start w:val="1"/>
      <w:numFmt w:val="lowerLetter"/>
      <w:lvlText w:val="%5."/>
      <w:lvlJc w:val="left"/>
      <w:pPr>
        <w:ind w:left="4451" w:hanging="360"/>
      </w:pPr>
    </w:lvl>
    <w:lvl w:ilvl="5" w:tplc="1409001B" w:tentative="1">
      <w:start w:val="1"/>
      <w:numFmt w:val="lowerRoman"/>
      <w:lvlText w:val="%6."/>
      <w:lvlJc w:val="right"/>
      <w:pPr>
        <w:ind w:left="5171" w:hanging="180"/>
      </w:pPr>
    </w:lvl>
    <w:lvl w:ilvl="6" w:tplc="1409000F" w:tentative="1">
      <w:start w:val="1"/>
      <w:numFmt w:val="decimal"/>
      <w:lvlText w:val="%7."/>
      <w:lvlJc w:val="left"/>
      <w:pPr>
        <w:ind w:left="5891" w:hanging="360"/>
      </w:pPr>
    </w:lvl>
    <w:lvl w:ilvl="7" w:tplc="14090019" w:tentative="1">
      <w:start w:val="1"/>
      <w:numFmt w:val="lowerLetter"/>
      <w:lvlText w:val="%8."/>
      <w:lvlJc w:val="left"/>
      <w:pPr>
        <w:ind w:left="6611" w:hanging="360"/>
      </w:pPr>
    </w:lvl>
    <w:lvl w:ilvl="8" w:tplc="1409001B" w:tentative="1">
      <w:start w:val="1"/>
      <w:numFmt w:val="lowerRoman"/>
      <w:lvlText w:val="%9."/>
      <w:lvlJc w:val="right"/>
      <w:pPr>
        <w:ind w:left="7331" w:hanging="180"/>
      </w:pPr>
    </w:lvl>
  </w:abstractNum>
  <w:abstractNum w:abstractNumId="106" w15:restartNumberingAfterBreak="0">
    <w:nsid w:val="586850EA"/>
    <w:multiLevelType w:val="hybridMultilevel"/>
    <w:tmpl w:val="8ED2832A"/>
    <w:lvl w:ilvl="0" w:tplc="1409000F">
      <w:start w:val="1"/>
      <w:numFmt w:val="decimal"/>
      <w:lvlText w:val="%1."/>
      <w:lvlJc w:val="left"/>
      <w:pPr>
        <w:ind w:left="720" w:hanging="360"/>
      </w:pPr>
    </w:lvl>
    <w:lvl w:ilvl="1" w:tplc="71A40540">
      <w:start w:val="1"/>
      <w:numFmt w:val="decimal"/>
      <w:lvlText w:val="%2."/>
      <w:lvlJc w:val="left"/>
      <w:pPr>
        <w:ind w:left="1440" w:hanging="360"/>
      </w:pPr>
      <w:rPr>
        <w:rFonts w:hint="default"/>
      </w:rPr>
    </w:lvl>
    <w:lvl w:ilvl="2" w:tplc="1409001B" w:tentative="1">
      <w:start w:val="1"/>
      <w:numFmt w:val="lowerRoman"/>
      <w:lvlText w:val="%3."/>
      <w:lvlJc w:val="right"/>
      <w:pPr>
        <w:ind w:left="2160" w:hanging="180"/>
      </w:pPr>
    </w:lvl>
    <w:lvl w:ilvl="3" w:tplc="1409000F" w:tentative="1">
      <w:start w:val="1"/>
      <w:numFmt w:val="decimal"/>
      <w:lvlText w:val="%4."/>
      <w:lvlJc w:val="left"/>
      <w:pPr>
        <w:ind w:left="2880" w:hanging="360"/>
      </w:pPr>
    </w:lvl>
    <w:lvl w:ilvl="4" w:tplc="14090019" w:tentative="1">
      <w:start w:val="1"/>
      <w:numFmt w:val="lowerLetter"/>
      <w:lvlText w:val="%5."/>
      <w:lvlJc w:val="left"/>
      <w:pPr>
        <w:ind w:left="3600" w:hanging="360"/>
      </w:pPr>
    </w:lvl>
    <w:lvl w:ilvl="5" w:tplc="1409001B" w:tentative="1">
      <w:start w:val="1"/>
      <w:numFmt w:val="lowerRoman"/>
      <w:lvlText w:val="%6."/>
      <w:lvlJc w:val="right"/>
      <w:pPr>
        <w:ind w:left="4320" w:hanging="180"/>
      </w:pPr>
    </w:lvl>
    <w:lvl w:ilvl="6" w:tplc="1409000F" w:tentative="1">
      <w:start w:val="1"/>
      <w:numFmt w:val="decimal"/>
      <w:lvlText w:val="%7."/>
      <w:lvlJc w:val="left"/>
      <w:pPr>
        <w:ind w:left="5040" w:hanging="360"/>
      </w:pPr>
    </w:lvl>
    <w:lvl w:ilvl="7" w:tplc="14090019" w:tentative="1">
      <w:start w:val="1"/>
      <w:numFmt w:val="lowerLetter"/>
      <w:lvlText w:val="%8."/>
      <w:lvlJc w:val="left"/>
      <w:pPr>
        <w:ind w:left="5760" w:hanging="360"/>
      </w:pPr>
    </w:lvl>
    <w:lvl w:ilvl="8" w:tplc="1409001B" w:tentative="1">
      <w:start w:val="1"/>
      <w:numFmt w:val="lowerRoman"/>
      <w:lvlText w:val="%9."/>
      <w:lvlJc w:val="right"/>
      <w:pPr>
        <w:ind w:left="6480" w:hanging="180"/>
      </w:pPr>
    </w:lvl>
  </w:abstractNum>
  <w:abstractNum w:abstractNumId="107" w15:restartNumberingAfterBreak="0">
    <w:nsid w:val="5B7F56CC"/>
    <w:multiLevelType w:val="hybridMultilevel"/>
    <w:tmpl w:val="183620C2"/>
    <w:lvl w:ilvl="0" w:tplc="14090001">
      <w:start w:val="1"/>
      <w:numFmt w:val="bullet"/>
      <w:lvlText w:val=""/>
      <w:lvlJc w:val="left"/>
      <w:pPr>
        <w:ind w:left="1571" w:hanging="360"/>
      </w:pPr>
      <w:rPr>
        <w:rFonts w:ascii="Symbol" w:hAnsi="Symbol" w:hint="default"/>
      </w:rPr>
    </w:lvl>
    <w:lvl w:ilvl="1" w:tplc="14090001">
      <w:start w:val="1"/>
      <w:numFmt w:val="bullet"/>
      <w:lvlText w:val=""/>
      <w:lvlJc w:val="left"/>
      <w:pPr>
        <w:ind w:left="2771" w:hanging="840"/>
      </w:pPr>
      <w:rPr>
        <w:rFonts w:ascii="Symbol" w:hAnsi="Symbol" w:hint="default"/>
      </w:rPr>
    </w:lvl>
    <w:lvl w:ilvl="2" w:tplc="14090005" w:tentative="1">
      <w:start w:val="1"/>
      <w:numFmt w:val="bullet"/>
      <w:lvlText w:val=""/>
      <w:lvlJc w:val="left"/>
      <w:pPr>
        <w:ind w:left="3011" w:hanging="360"/>
      </w:pPr>
      <w:rPr>
        <w:rFonts w:ascii="Wingdings" w:hAnsi="Wingdings" w:hint="default"/>
      </w:rPr>
    </w:lvl>
    <w:lvl w:ilvl="3" w:tplc="14090001" w:tentative="1">
      <w:start w:val="1"/>
      <w:numFmt w:val="bullet"/>
      <w:lvlText w:val=""/>
      <w:lvlJc w:val="left"/>
      <w:pPr>
        <w:ind w:left="3731" w:hanging="360"/>
      </w:pPr>
      <w:rPr>
        <w:rFonts w:ascii="Symbol" w:hAnsi="Symbol" w:hint="default"/>
      </w:rPr>
    </w:lvl>
    <w:lvl w:ilvl="4" w:tplc="14090003" w:tentative="1">
      <w:start w:val="1"/>
      <w:numFmt w:val="bullet"/>
      <w:lvlText w:val="o"/>
      <w:lvlJc w:val="left"/>
      <w:pPr>
        <w:ind w:left="4451" w:hanging="360"/>
      </w:pPr>
      <w:rPr>
        <w:rFonts w:ascii="Courier New" w:hAnsi="Courier New" w:cs="Courier New" w:hint="default"/>
      </w:rPr>
    </w:lvl>
    <w:lvl w:ilvl="5" w:tplc="14090005" w:tentative="1">
      <w:start w:val="1"/>
      <w:numFmt w:val="bullet"/>
      <w:lvlText w:val=""/>
      <w:lvlJc w:val="left"/>
      <w:pPr>
        <w:ind w:left="5171" w:hanging="360"/>
      </w:pPr>
      <w:rPr>
        <w:rFonts w:ascii="Wingdings" w:hAnsi="Wingdings" w:hint="default"/>
      </w:rPr>
    </w:lvl>
    <w:lvl w:ilvl="6" w:tplc="14090001" w:tentative="1">
      <w:start w:val="1"/>
      <w:numFmt w:val="bullet"/>
      <w:lvlText w:val=""/>
      <w:lvlJc w:val="left"/>
      <w:pPr>
        <w:ind w:left="5891" w:hanging="360"/>
      </w:pPr>
      <w:rPr>
        <w:rFonts w:ascii="Symbol" w:hAnsi="Symbol" w:hint="default"/>
      </w:rPr>
    </w:lvl>
    <w:lvl w:ilvl="7" w:tplc="14090003" w:tentative="1">
      <w:start w:val="1"/>
      <w:numFmt w:val="bullet"/>
      <w:lvlText w:val="o"/>
      <w:lvlJc w:val="left"/>
      <w:pPr>
        <w:ind w:left="6611" w:hanging="360"/>
      </w:pPr>
      <w:rPr>
        <w:rFonts w:ascii="Courier New" w:hAnsi="Courier New" w:cs="Courier New" w:hint="default"/>
      </w:rPr>
    </w:lvl>
    <w:lvl w:ilvl="8" w:tplc="14090005" w:tentative="1">
      <w:start w:val="1"/>
      <w:numFmt w:val="bullet"/>
      <w:lvlText w:val=""/>
      <w:lvlJc w:val="left"/>
      <w:pPr>
        <w:ind w:left="7331" w:hanging="360"/>
      </w:pPr>
      <w:rPr>
        <w:rFonts w:ascii="Wingdings" w:hAnsi="Wingdings" w:hint="default"/>
      </w:rPr>
    </w:lvl>
  </w:abstractNum>
  <w:abstractNum w:abstractNumId="108" w15:restartNumberingAfterBreak="0">
    <w:nsid w:val="5E4E2785"/>
    <w:multiLevelType w:val="hybridMultilevel"/>
    <w:tmpl w:val="A7AE4D78"/>
    <w:lvl w:ilvl="0" w:tplc="87AC47DA">
      <w:start w:val="1"/>
      <w:numFmt w:val="decimal"/>
      <w:lvlText w:val="%1."/>
      <w:lvlJc w:val="left"/>
      <w:pPr>
        <w:ind w:left="1571" w:hanging="360"/>
      </w:pPr>
      <w:rPr>
        <w:i w:val="0"/>
      </w:rPr>
    </w:lvl>
    <w:lvl w:ilvl="1" w:tplc="14090019" w:tentative="1">
      <w:start w:val="1"/>
      <w:numFmt w:val="lowerLetter"/>
      <w:lvlText w:val="%2."/>
      <w:lvlJc w:val="left"/>
      <w:pPr>
        <w:ind w:left="2291" w:hanging="360"/>
      </w:pPr>
    </w:lvl>
    <w:lvl w:ilvl="2" w:tplc="1409001B" w:tentative="1">
      <w:start w:val="1"/>
      <w:numFmt w:val="lowerRoman"/>
      <w:lvlText w:val="%3."/>
      <w:lvlJc w:val="right"/>
      <w:pPr>
        <w:ind w:left="3011" w:hanging="180"/>
      </w:pPr>
    </w:lvl>
    <w:lvl w:ilvl="3" w:tplc="1409000F" w:tentative="1">
      <w:start w:val="1"/>
      <w:numFmt w:val="decimal"/>
      <w:lvlText w:val="%4."/>
      <w:lvlJc w:val="left"/>
      <w:pPr>
        <w:ind w:left="3731" w:hanging="360"/>
      </w:pPr>
    </w:lvl>
    <w:lvl w:ilvl="4" w:tplc="14090019" w:tentative="1">
      <w:start w:val="1"/>
      <w:numFmt w:val="lowerLetter"/>
      <w:lvlText w:val="%5."/>
      <w:lvlJc w:val="left"/>
      <w:pPr>
        <w:ind w:left="4451" w:hanging="360"/>
      </w:pPr>
    </w:lvl>
    <w:lvl w:ilvl="5" w:tplc="1409001B" w:tentative="1">
      <w:start w:val="1"/>
      <w:numFmt w:val="lowerRoman"/>
      <w:lvlText w:val="%6."/>
      <w:lvlJc w:val="right"/>
      <w:pPr>
        <w:ind w:left="5171" w:hanging="180"/>
      </w:pPr>
    </w:lvl>
    <w:lvl w:ilvl="6" w:tplc="1409000F" w:tentative="1">
      <w:start w:val="1"/>
      <w:numFmt w:val="decimal"/>
      <w:lvlText w:val="%7."/>
      <w:lvlJc w:val="left"/>
      <w:pPr>
        <w:ind w:left="5891" w:hanging="360"/>
      </w:pPr>
    </w:lvl>
    <w:lvl w:ilvl="7" w:tplc="14090019" w:tentative="1">
      <w:start w:val="1"/>
      <w:numFmt w:val="lowerLetter"/>
      <w:lvlText w:val="%8."/>
      <w:lvlJc w:val="left"/>
      <w:pPr>
        <w:ind w:left="6611" w:hanging="360"/>
      </w:pPr>
    </w:lvl>
    <w:lvl w:ilvl="8" w:tplc="1409001B" w:tentative="1">
      <w:start w:val="1"/>
      <w:numFmt w:val="lowerRoman"/>
      <w:lvlText w:val="%9."/>
      <w:lvlJc w:val="right"/>
      <w:pPr>
        <w:ind w:left="7331" w:hanging="180"/>
      </w:pPr>
    </w:lvl>
  </w:abstractNum>
  <w:abstractNum w:abstractNumId="109" w15:restartNumberingAfterBreak="0">
    <w:nsid w:val="5E7444BB"/>
    <w:multiLevelType w:val="multilevel"/>
    <w:tmpl w:val="C282945E"/>
    <w:lvl w:ilvl="0">
      <w:start w:val="1"/>
      <w:numFmt w:val="decimal"/>
      <w:pStyle w:val="NZTATenderingLevel1"/>
      <w:lvlText w:val="%1."/>
      <w:lvlJc w:val="left"/>
      <w:pPr>
        <w:ind w:left="1440" w:hanging="720"/>
      </w:pPr>
      <w:rPr>
        <w:rFonts w:hint="default"/>
      </w:rPr>
    </w:lvl>
    <w:lvl w:ilvl="1">
      <w:start w:val="1"/>
      <w:numFmt w:val="decimal"/>
      <w:pStyle w:val="NZTATenderingLevel2"/>
      <w:lvlText w:val="%1.%2"/>
      <w:lvlJc w:val="left"/>
      <w:pPr>
        <w:ind w:left="1440" w:hanging="720"/>
      </w:pPr>
      <w:rPr>
        <w:rFonts w:hint="default"/>
      </w:rPr>
    </w:lvl>
    <w:lvl w:ilvl="2">
      <w:start w:val="1"/>
      <w:numFmt w:val="decimal"/>
      <w:pStyle w:val="NZTATenderingLevel3"/>
      <w:lvlText w:val="%1.%2.%3"/>
      <w:lvlJc w:val="left"/>
      <w:pPr>
        <w:ind w:left="1440" w:hanging="720"/>
      </w:pPr>
      <w:rPr>
        <w:rFonts w:hint="default"/>
      </w:rPr>
    </w:lvl>
    <w:lvl w:ilvl="3">
      <w:start w:val="1"/>
      <w:numFmt w:val="decimal"/>
      <w:lvlText w:val="%4."/>
      <w:lvlJc w:val="left"/>
      <w:pPr>
        <w:ind w:left="3600" w:hanging="360"/>
      </w:pPr>
      <w:rPr>
        <w:rFonts w:hint="default"/>
      </w:rPr>
    </w:lvl>
    <w:lvl w:ilvl="4">
      <w:start w:val="1"/>
      <w:numFmt w:val="lowerLetter"/>
      <w:lvlText w:val="%5."/>
      <w:lvlJc w:val="left"/>
      <w:pPr>
        <w:ind w:left="4320" w:hanging="360"/>
      </w:pPr>
      <w:rPr>
        <w:rFonts w:hint="default"/>
      </w:rPr>
    </w:lvl>
    <w:lvl w:ilvl="5">
      <w:start w:val="1"/>
      <w:numFmt w:val="lowerRoman"/>
      <w:lvlText w:val="%6."/>
      <w:lvlJc w:val="right"/>
      <w:pPr>
        <w:ind w:left="5040" w:hanging="180"/>
      </w:pPr>
      <w:rPr>
        <w:rFonts w:hint="default"/>
      </w:rPr>
    </w:lvl>
    <w:lvl w:ilvl="6">
      <w:start w:val="1"/>
      <w:numFmt w:val="decimal"/>
      <w:lvlText w:val="%7."/>
      <w:lvlJc w:val="left"/>
      <w:pPr>
        <w:ind w:left="5760" w:hanging="360"/>
      </w:pPr>
      <w:rPr>
        <w:rFonts w:hint="default"/>
      </w:rPr>
    </w:lvl>
    <w:lvl w:ilvl="7">
      <w:start w:val="1"/>
      <w:numFmt w:val="lowerLetter"/>
      <w:lvlText w:val="%8."/>
      <w:lvlJc w:val="left"/>
      <w:pPr>
        <w:ind w:left="6480" w:hanging="360"/>
      </w:pPr>
      <w:rPr>
        <w:rFonts w:hint="default"/>
      </w:rPr>
    </w:lvl>
    <w:lvl w:ilvl="8">
      <w:start w:val="1"/>
      <w:numFmt w:val="lowerRoman"/>
      <w:lvlText w:val="%9."/>
      <w:lvlJc w:val="right"/>
      <w:pPr>
        <w:ind w:left="7200" w:hanging="180"/>
      </w:pPr>
      <w:rPr>
        <w:rFonts w:hint="default"/>
      </w:rPr>
    </w:lvl>
  </w:abstractNum>
  <w:abstractNum w:abstractNumId="110" w15:restartNumberingAfterBreak="0">
    <w:nsid w:val="5EBF141B"/>
    <w:multiLevelType w:val="hybridMultilevel"/>
    <w:tmpl w:val="2AD239EA"/>
    <w:lvl w:ilvl="0" w:tplc="14090001">
      <w:start w:val="1"/>
      <w:numFmt w:val="bullet"/>
      <w:lvlText w:val=""/>
      <w:lvlJc w:val="left"/>
      <w:pPr>
        <w:ind w:left="1440" w:hanging="360"/>
      </w:pPr>
      <w:rPr>
        <w:rFonts w:ascii="Symbol" w:hAnsi="Symbol" w:hint="default"/>
      </w:rPr>
    </w:lvl>
    <w:lvl w:ilvl="1" w:tplc="14090003" w:tentative="1">
      <w:start w:val="1"/>
      <w:numFmt w:val="bullet"/>
      <w:lvlText w:val="o"/>
      <w:lvlJc w:val="left"/>
      <w:pPr>
        <w:ind w:left="2160" w:hanging="360"/>
      </w:pPr>
      <w:rPr>
        <w:rFonts w:ascii="Courier New" w:hAnsi="Courier New" w:cs="Courier New" w:hint="default"/>
      </w:rPr>
    </w:lvl>
    <w:lvl w:ilvl="2" w:tplc="14090005" w:tentative="1">
      <w:start w:val="1"/>
      <w:numFmt w:val="bullet"/>
      <w:lvlText w:val=""/>
      <w:lvlJc w:val="left"/>
      <w:pPr>
        <w:ind w:left="2880" w:hanging="360"/>
      </w:pPr>
      <w:rPr>
        <w:rFonts w:ascii="Wingdings" w:hAnsi="Wingdings" w:hint="default"/>
      </w:rPr>
    </w:lvl>
    <w:lvl w:ilvl="3" w:tplc="14090001" w:tentative="1">
      <w:start w:val="1"/>
      <w:numFmt w:val="bullet"/>
      <w:lvlText w:val=""/>
      <w:lvlJc w:val="left"/>
      <w:pPr>
        <w:ind w:left="3600" w:hanging="360"/>
      </w:pPr>
      <w:rPr>
        <w:rFonts w:ascii="Symbol" w:hAnsi="Symbol" w:hint="default"/>
      </w:rPr>
    </w:lvl>
    <w:lvl w:ilvl="4" w:tplc="14090003" w:tentative="1">
      <w:start w:val="1"/>
      <w:numFmt w:val="bullet"/>
      <w:lvlText w:val="o"/>
      <w:lvlJc w:val="left"/>
      <w:pPr>
        <w:ind w:left="4320" w:hanging="360"/>
      </w:pPr>
      <w:rPr>
        <w:rFonts w:ascii="Courier New" w:hAnsi="Courier New" w:cs="Courier New" w:hint="default"/>
      </w:rPr>
    </w:lvl>
    <w:lvl w:ilvl="5" w:tplc="14090005" w:tentative="1">
      <w:start w:val="1"/>
      <w:numFmt w:val="bullet"/>
      <w:lvlText w:val=""/>
      <w:lvlJc w:val="left"/>
      <w:pPr>
        <w:ind w:left="5040" w:hanging="360"/>
      </w:pPr>
      <w:rPr>
        <w:rFonts w:ascii="Wingdings" w:hAnsi="Wingdings" w:hint="default"/>
      </w:rPr>
    </w:lvl>
    <w:lvl w:ilvl="6" w:tplc="14090001" w:tentative="1">
      <w:start w:val="1"/>
      <w:numFmt w:val="bullet"/>
      <w:lvlText w:val=""/>
      <w:lvlJc w:val="left"/>
      <w:pPr>
        <w:ind w:left="5760" w:hanging="360"/>
      </w:pPr>
      <w:rPr>
        <w:rFonts w:ascii="Symbol" w:hAnsi="Symbol" w:hint="default"/>
      </w:rPr>
    </w:lvl>
    <w:lvl w:ilvl="7" w:tplc="14090003" w:tentative="1">
      <w:start w:val="1"/>
      <w:numFmt w:val="bullet"/>
      <w:lvlText w:val="o"/>
      <w:lvlJc w:val="left"/>
      <w:pPr>
        <w:ind w:left="6480" w:hanging="360"/>
      </w:pPr>
      <w:rPr>
        <w:rFonts w:ascii="Courier New" w:hAnsi="Courier New" w:cs="Courier New" w:hint="default"/>
      </w:rPr>
    </w:lvl>
    <w:lvl w:ilvl="8" w:tplc="14090005" w:tentative="1">
      <w:start w:val="1"/>
      <w:numFmt w:val="bullet"/>
      <w:lvlText w:val=""/>
      <w:lvlJc w:val="left"/>
      <w:pPr>
        <w:ind w:left="7200" w:hanging="360"/>
      </w:pPr>
      <w:rPr>
        <w:rFonts w:ascii="Wingdings" w:hAnsi="Wingdings" w:hint="default"/>
      </w:rPr>
    </w:lvl>
  </w:abstractNum>
  <w:abstractNum w:abstractNumId="111" w15:restartNumberingAfterBreak="0">
    <w:nsid w:val="5F3C3DDF"/>
    <w:multiLevelType w:val="hybridMultilevel"/>
    <w:tmpl w:val="97B0C928"/>
    <w:lvl w:ilvl="0" w:tplc="14090001">
      <w:start w:val="1"/>
      <w:numFmt w:val="bullet"/>
      <w:lvlText w:val=""/>
      <w:lvlJc w:val="left"/>
      <w:pPr>
        <w:ind w:left="1069" w:hanging="360"/>
      </w:pPr>
      <w:rPr>
        <w:rFonts w:ascii="Symbol" w:hAnsi="Symbol" w:hint="default"/>
      </w:rPr>
    </w:lvl>
    <w:lvl w:ilvl="1" w:tplc="14090001">
      <w:start w:val="1"/>
      <w:numFmt w:val="bullet"/>
      <w:lvlText w:val=""/>
      <w:lvlJc w:val="left"/>
      <w:pPr>
        <w:ind w:left="1789" w:hanging="360"/>
      </w:pPr>
      <w:rPr>
        <w:rFonts w:ascii="Symbol" w:hAnsi="Symbol" w:hint="default"/>
      </w:rPr>
    </w:lvl>
    <w:lvl w:ilvl="2" w:tplc="14090005" w:tentative="1">
      <w:start w:val="1"/>
      <w:numFmt w:val="bullet"/>
      <w:lvlText w:val=""/>
      <w:lvlJc w:val="left"/>
      <w:pPr>
        <w:ind w:left="2509" w:hanging="360"/>
      </w:pPr>
      <w:rPr>
        <w:rFonts w:ascii="Wingdings" w:hAnsi="Wingdings" w:hint="default"/>
      </w:rPr>
    </w:lvl>
    <w:lvl w:ilvl="3" w:tplc="14090001" w:tentative="1">
      <w:start w:val="1"/>
      <w:numFmt w:val="bullet"/>
      <w:lvlText w:val=""/>
      <w:lvlJc w:val="left"/>
      <w:pPr>
        <w:ind w:left="3229" w:hanging="360"/>
      </w:pPr>
      <w:rPr>
        <w:rFonts w:ascii="Symbol" w:hAnsi="Symbol" w:hint="default"/>
      </w:rPr>
    </w:lvl>
    <w:lvl w:ilvl="4" w:tplc="14090003" w:tentative="1">
      <w:start w:val="1"/>
      <w:numFmt w:val="bullet"/>
      <w:lvlText w:val="o"/>
      <w:lvlJc w:val="left"/>
      <w:pPr>
        <w:ind w:left="3949" w:hanging="360"/>
      </w:pPr>
      <w:rPr>
        <w:rFonts w:ascii="Courier New" w:hAnsi="Courier New" w:cs="Courier New" w:hint="default"/>
      </w:rPr>
    </w:lvl>
    <w:lvl w:ilvl="5" w:tplc="14090005" w:tentative="1">
      <w:start w:val="1"/>
      <w:numFmt w:val="bullet"/>
      <w:lvlText w:val=""/>
      <w:lvlJc w:val="left"/>
      <w:pPr>
        <w:ind w:left="4669" w:hanging="360"/>
      </w:pPr>
      <w:rPr>
        <w:rFonts w:ascii="Wingdings" w:hAnsi="Wingdings" w:hint="default"/>
      </w:rPr>
    </w:lvl>
    <w:lvl w:ilvl="6" w:tplc="14090001" w:tentative="1">
      <w:start w:val="1"/>
      <w:numFmt w:val="bullet"/>
      <w:lvlText w:val=""/>
      <w:lvlJc w:val="left"/>
      <w:pPr>
        <w:ind w:left="5389" w:hanging="360"/>
      </w:pPr>
      <w:rPr>
        <w:rFonts w:ascii="Symbol" w:hAnsi="Symbol" w:hint="default"/>
      </w:rPr>
    </w:lvl>
    <w:lvl w:ilvl="7" w:tplc="14090003" w:tentative="1">
      <w:start w:val="1"/>
      <w:numFmt w:val="bullet"/>
      <w:lvlText w:val="o"/>
      <w:lvlJc w:val="left"/>
      <w:pPr>
        <w:ind w:left="6109" w:hanging="360"/>
      </w:pPr>
      <w:rPr>
        <w:rFonts w:ascii="Courier New" w:hAnsi="Courier New" w:cs="Courier New" w:hint="default"/>
      </w:rPr>
    </w:lvl>
    <w:lvl w:ilvl="8" w:tplc="14090005" w:tentative="1">
      <w:start w:val="1"/>
      <w:numFmt w:val="bullet"/>
      <w:lvlText w:val=""/>
      <w:lvlJc w:val="left"/>
      <w:pPr>
        <w:ind w:left="6829" w:hanging="360"/>
      </w:pPr>
      <w:rPr>
        <w:rFonts w:ascii="Wingdings" w:hAnsi="Wingdings" w:hint="default"/>
      </w:rPr>
    </w:lvl>
  </w:abstractNum>
  <w:abstractNum w:abstractNumId="112" w15:restartNumberingAfterBreak="0">
    <w:nsid w:val="604D27F7"/>
    <w:multiLevelType w:val="hybridMultilevel"/>
    <w:tmpl w:val="C024CAF0"/>
    <w:lvl w:ilvl="0" w:tplc="14090001">
      <w:start w:val="1"/>
      <w:numFmt w:val="bullet"/>
      <w:lvlText w:val=""/>
      <w:lvlJc w:val="left"/>
      <w:pPr>
        <w:ind w:left="1571" w:hanging="360"/>
      </w:pPr>
      <w:rPr>
        <w:rFonts w:ascii="Symbol" w:hAnsi="Symbol" w:hint="default"/>
      </w:rPr>
    </w:lvl>
    <w:lvl w:ilvl="1" w:tplc="14090003" w:tentative="1">
      <w:start w:val="1"/>
      <w:numFmt w:val="bullet"/>
      <w:lvlText w:val="o"/>
      <w:lvlJc w:val="left"/>
      <w:pPr>
        <w:ind w:left="2291" w:hanging="360"/>
      </w:pPr>
      <w:rPr>
        <w:rFonts w:ascii="Courier New" w:hAnsi="Courier New" w:cs="Courier New" w:hint="default"/>
      </w:rPr>
    </w:lvl>
    <w:lvl w:ilvl="2" w:tplc="14090005" w:tentative="1">
      <w:start w:val="1"/>
      <w:numFmt w:val="bullet"/>
      <w:lvlText w:val=""/>
      <w:lvlJc w:val="left"/>
      <w:pPr>
        <w:ind w:left="3011" w:hanging="360"/>
      </w:pPr>
      <w:rPr>
        <w:rFonts w:ascii="Wingdings" w:hAnsi="Wingdings" w:hint="default"/>
      </w:rPr>
    </w:lvl>
    <w:lvl w:ilvl="3" w:tplc="14090001" w:tentative="1">
      <w:start w:val="1"/>
      <w:numFmt w:val="bullet"/>
      <w:lvlText w:val=""/>
      <w:lvlJc w:val="left"/>
      <w:pPr>
        <w:ind w:left="3731" w:hanging="360"/>
      </w:pPr>
      <w:rPr>
        <w:rFonts w:ascii="Symbol" w:hAnsi="Symbol" w:hint="default"/>
      </w:rPr>
    </w:lvl>
    <w:lvl w:ilvl="4" w:tplc="14090003" w:tentative="1">
      <w:start w:val="1"/>
      <w:numFmt w:val="bullet"/>
      <w:lvlText w:val="o"/>
      <w:lvlJc w:val="left"/>
      <w:pPr>
        <w:ind w:left="4451" w:hanging="360"/>
      </w:pPr>
      <w:rPr>
        <w:rFonts w:ascii="Courier New" w:hAnsi="Courier New" w:cs="Courier New" w:hint="default"/>
      </w:rPr>
    </w:lvl>
    <w:lvl w:ilvl="5" w:tplc="14090005" w:tentative="1">
      <w:start w:val="1"/>
      <w:numFmt w:val="bullet"/>
      <w:lvlText w:val=""/>
      <w:lvlJc w:val="left"/>
      <w:pPr>
        <w:ind w:left="5171" w:hanging="360"/>
      </w:pPr>
      <w:rPr>
        <w:rFonts w:ascii="Wingdings" w:hAnsi="Wingdings" w:hint="default"/>
      </w:rPr>
    </w:lvl>
    <w:lvl w:ilvl="6" w:tplc="14090001" w:tentative="1">
      <w:start w:val="1"/>
      <w:numFmt w:val="bullet"/>
      <w:lvlText w:val=""/>
      <w:lvlJc w:val="left"/>
      <w:pPr>
        <w:ind w:left="5891" w:hanging="360"/>
      </w:pPr>
      <w:rPr>
        <w:rFonts w:ascii="Symbol" w:hAnsi="Symbol" w:hint="default"/>
      </w:rPr>
    </w:lvl>
    <w:lvl w:ilvl="7" w:tplc="14090003" w:tentative="1">
      <w:start w:val="1"/>
      <w:numFmt w:val="bullet"/>
      <w:lvlText w:val="o"/>
      <w:lvlJc w:val="left"/>
      <w:pPr>
        <w:ind w:left="6611" w:hanging="360"/>
      </w:pPr>
      <w:rPr>
        <w:rFonts w:ascii="Courier New" w:hAnsi="Courier New" w:cs="Courier New" w:hint="default"/>
      </w:rPr>
    </w:lvl>
    <w:lvl w:ilvl="8" w:tplc="14090005" w:tentative="1">
      <w:start w:val="1"/>
      <w:numFmt w:val="bullet"/>
      <w:lvlText w:val=""/>
      <w:lvlJc w:val="left"/>
      <w:pPr>
        <w:ind w:left="7331" w:hanging="360"/>
      </w:pPr>
      <w:rPr>
        <w:rFonts w:ascii="Wingdings" w:hAnsi="Wingdings" w:hint="default"/>
      </w:rPr>
    </w:lvl>
  </w:abstractNum>
  <w:abstractNum w:abstractNumId="113" w15:restartNumberingAfterBreak="0">
    <w:nsid w:val="60556072"/>
    <w:multiLevelType w:val="multilevel"/>
    <w:tmpl w:val="FCB66ED6"/>
    <w:lvl w:ilvl="0">
      <w:start w:val="1"/>
      <w:numFmt w:val="decimal"/>
      <w:lvlText w:val="%1."/>
      <w:lvlJc w:val="left"/>
      <w:pPr>
        <w:ind w:left="720" w:hanging="720"/>
      </w:pPr>
      <w:rPr>
        <w:rFonts w:hint="default"/>
      </w:rPr>
    </w:lvl>
    <w:lvl w:ilvl="1">
      <w:start w:val="1"/>
      <w:numFmt w:val="decimal"/>
      <w:lvlText w:val="%1.%2"/>
      <w:lvlJc w:val="left"/>
      <w:pPr>
        <w:ind w:left="720" w:hanging="720"/>
      </w:pPr>
      <w:rPr>
        <w:rFonts w:hint="default"/>
      </w:rPr>
    </w:lvl>
    <w:lvl w:ilvl="2">
      <w:start w:val="1"/>
      <w:numFmt w:val="decimal"/>
      <w:lvlText w:val="%1.%2.%3"/>
      <w:lvlJc w:val="left"/>
      <w:pPr>
        <w:ind w:left="720" w:hanging="720"/>
      </w:pPr>
      <w:rPr>
        <w:rFonts w:hint="default"/>
      </w:rPr>
    </w:lvl>
    <w:lvl w:ilvl="3">
      <w:start w:val="1"/>
      <w:numFmt w:val="decimal"/>
      <w:pStyle w:val="NZTATenderingLevel4Numbering"/>
      <w:lvlText w:val="%4."/>
      <w:lvlJc w:val="left"/>
      <w:pPr>
        <w:ind w:left="1617" w:hanging="357"/>
      </w:pPr>
      <w:rPr>
        <w:rFonts w:hint="default"/>
      </w:rPr>
    </w:lvl>
    <w:lvl w:ilvl="4">
      <w:start w:val="1"/>
      <w:numFmt w:val="lowerLetter"/>
      <w:lvlText w:val="%5."/>
      <w:lvlJc w:val="left"/>
      <w:pPr>
        <w:ind w:left="3600" w:hanging="360"/>
      </w:pPr>
      <w:rPr>
        <w:rFonts w:hint="default"/>
      </w:rPr>
    </w:lvl>
    <w:lvl w:ilvl="5">
      <w:start w:val="1"/>
      <w:numFmt w:val="lowerRoman"/>
      <w:lvlText w:val="%6."/>
      <w:lvlJc w:val="right"/>
      <w:pPr>
        <w:ind w:left="4320" w:hanging="180"/>
      </w:pPr>
      <w:rPr>
        <w:rFonts w:hint="default"/>
      </w:rPr>
    </w:lvl>
    <w:lvl w:ilvl="6">
      <w:start w:val="1"/>
      <w:numFmt w:val="decimal"/>
      <w:lvlText w:val="%7."/>
      <w:lvlJc w:val="left"/>
      <w:pPr>
        <w:ind w:left="5040" w:hanging="360"/>
      </w:pPr>
      <w:rPr>
        <w:rFonts w:hint="default"/>
      </w:rPr>
    </w:lvl>
    <w:lvl w:ilvl="7">
      <w:start w:val="1"/>
      <w:numFmt w:val="lowerLetter"/>
      <w:lvlText w:val="%8."/>
      <w:lvlJc w:val="left"/>
      <w:pPr>
        <w:ind w:left="5760" w:hanging="360"/>
      </w:pPr>
      <w:rPr>
        <w:rFonts w:hint="default"/>
      </w:rPr>
    </w:lvl>
    <w:lvl w:ilvl="8">
      <w:start w:val="1"/>
      <w:numFmt w:val="lowerRoman"/>
      <w:lvlText w:val="%9."/>
      <w:lvlJc w:val="right"/>
      <w:pPr>
        <w:ind w:left="6480" w:hanging="180"/>
      </w:pPr>
      <w:rPr>
        <w:rFonts w:hint="default"/>
      </w:rPr>
    </w:lvl>
  </w:abstractNum>
  <w:abstractNum w:abstractNumId="114" w15:restartNumberingAfterBreak="0">
    <w:nsid w:val="61A251F6"/>
    <w:multiLevelType w:val="hybridMultilevel"/>
    <w:tmpl w:val="20C44DDA"/>
    <w:lvl w:ilvl="0" w:tplc="08090001">
      <w:start w:val="1"/>
      <w:numFmt w:val="bullet"/>
      <w:lvlText w:val=""/>
      <w:lvlJc w:val="left"/>
      <w:pPr>
        <w:ind w:left="1571" w:hanging="360"/>
      </w:pPr>
      <w:rPr>
        <w:rFonts w:ascii="Symbol" w:hAnsi="Symbol" w:hint="default"/>
      </w:rPr>
    </w:lvl>
    <w:lvl w:ilvl="1" w:tplc="08090003" w:tentative="1">
      <w:start w:val="1"/>
      <w:numFmt w:val="bullet"/>
      <w:lvlText w:val="o"/>
      <w:lvlJc w:val="left"/>
      <w:pPr>
        <w:ind w:left="2291" w:hanging="360"/>
      </w:pPr>
      <w:rPr>
        <w:rFonts w:ascii="Courier New" w:hAnsi="Courier New" w:cs="Courier New" w:hint="default"/>
      </w:rPr>
    </w:lvl>
    <w:lvl w:ilvl="2" w:tplc="08090005" w:tentative="1">
      <w:start w:val="1"/>
      <w:numFmt w:val="bullet"/>
      <w:lvlText w:val=""/>
      <w:lvlJc w:val="left"/>
      <w:pPr>
        <w:ind w:left="3011" w:hanging="360"/>
      </w:pPr>
      <w:rPr>
        <w:rFonts w:ascii="Wingdings" w:hAnsi="Wingdings" w:hint="default"/>
      </w:rPr>
    </w:lvl>
    <w:lvl w:ilvl="3" w:tplc="08090001" w:tentative="1">
      <w:start w:val="1"/>
      <w:numFmt w:val="bullet"/>
      <w:lvlText w:val=""/>
      <w:lvlJc w:val="left"/>
      <w:pPr>
        <w:ind w:left="3731" w:hanging="360"/>
      </w:pPr>
      <w:rPr>
        <w:rFonts w:ascii="Symbol" w:hAnsi="Symbol" w:hint="default"/>
      </w:rPr>
    </w:lvl>
    <w:lvl w:ilvl="4" w:tplc="08090003" w:tentative="1">
      <w:start w:val="1"/>
      <w:numFmt w:val="bullet"/>
      <w:lvlText w:val="o"/>
      <w:lvlJc w:val="left"/>
      <w:pPr>
        <w:ind w:left="4451" w:hanging="360"/>
      </w:pPr>
      <w:rPr>
        <w:rFonts w:ascii="Courier New" w:hAnsi="Courier New" w:cs="Courier New" w:hint="default"/>
      </w:rPr>
    </w:lvl>
    <w:lvl w:ilvl="5" w:tplc="08090005" w:tentative="1">
      <w:start w:val="1"/>
      <w:numFmt w:val="bullet"/>
      <w:lvlText w:val=""/>
      <w:lvlJc w:val="left"/>
      <w:pPr>
        <w:ind w:left="5171" w:hanging="360"/>
      </w:pPr>
      <w:rPr>
        <w:rFonts w:ascii="Wingdings" w:hAnsi="Wingdings" w:hint="default"/>
      </w:rPr>
    </w:lvl>
    <w:lvl w:ilvl="6" w:tplc="08090001" w:tentative="1">
      <w:start w:val="1"/>
      <w:numFmt w:val="bullet"/>
      <w:lvlText w:val=""/>
      <w:lvlJc w:val="left"/>
      <w:pPr>
        <w:ind w:left="5891" w:hanging="360"/>
      </w:pPr>
      <w:rPr>
        <w:rFonts w:ascii="Symbol" w:hAnsi="Symbol" w:hint="default"/>
      </w:rPr>
    </w:lvl>
    <w:lvl w:ilvl="7" w:tplc="08090003" w:tentative="1">
      <w:start w:val="1"/>
      <w:numFmt w:val="bullet"/>
      <w:lvlText w:val="o"/>
      <w:lvlJc w:val="left"/>
      <w:pPr>
        <w:ind w:left="6611" w:hanging="360"/>
      </w:pPr>
      <w:rPr>
        <w:rFonts w:ascii="Courier New" w:hAnsi="Courier New" w:cs="Courier New" w:hint="default"/>
      </w:rPr>
    </w:lvl>
    <w:lvl w:ilvl="8" w:tplc="08090005" w:tentative="1">
      <w:start w:val="1"/>
      <w:numFmt w:val="bullet"/>
      <w:lvlText w:val=""/>
      <w:lvlJc w:val="left"/>
      <w:pPr>
        <w:ind w:left="7331" w:hanging="360"/>
      </w:pPr>
      <w:rPr>
        <w:rFonts w:ascii="Wingdings" w:hAnsi="Wingdings" w:hint="default"/>
      </w:rPr>
    </w:lvl>
  </w:abstractNum>
  <w:abstractNum w:abstractNumId="115" w15:restartNumberingAfterBreak="0">
    <w:nsid w:val="61B36247"/>
    <w:multiLevelType w:val="multilevel"/>
    <w:tmpl w:val="1BCCB8A8"/>
    <w:lvl w:ilvl="0">
      <w:start w:val="1"/>
      <w:numFmt w:val="bullet"/>
      <w:lvlText w:val=""/>
      <w:lvlJc w:val="left"/>
      <w:pPr>
        <w:tabs>
          <w:tab w:val="num" w:pos="1702"/>
        </w:tabs>
        <w:ind w:left="1702" w:hanging="851"/>
      </w:pPr>
      <w:rPr>
        <w:rFonts w:ascii="Symbol" w:hAnsi="Symbol" w:hint="default"/>
        <w:color w:val="auto"/>
        <w:spacing w:val="0"/>
        <w:w w:val="100"/>
        <w:position w:val="0"/>
        <w:sz w:val="18"/>
        <w:szCs w:val="18"/>
      </w:rPr>
    </w:lvl>
    <w:lvl w:ilvl="1">
      <w:start w:val="1"/>
      <w:numFmt w:val="decimal"/>
      <w:lvlText w:val="%1.%2."/>
      <w:lvlJc w:val="left"/>
      <w:pPr>
        <w:tabs>
          <w:tab w:val="num" w:pos="1643"/>
        </w:tabs>
        <w:ind w:left="1643" w:hanging="432"/>
      </w:pPr>
      <w:rPr>
        <w:rFonts w:hint="default"/>
      </w:rPr>
    </w:lvl>
    <w:lvl w:ilvl="2">
      <w:start w:val="1"/>
      <w:numFmt w:val="decimal"/>
      <w:lvlText w:val="%1.%2.%3."/>
      <w:lvlJc w:val="left"/>
      <w:pPr>
        <w:tabs>
          <w:tab w:val="num" w:pos="2075"/>
        </w:tabs>
        <w:ind w:left="2075" w:hanging="504"/>
      </w:pPr>
      <w:rPr>
        <w:rFonts w:hint="default"/>
      </w:rPr>
    </w:lvl>
    <w:lvl w:ilvl="3">
      <w:start w:val="1"/>
      <w:numFmt w:val="decimal"/>
      <w:lvlText w:val="%1.%2.%3.%4."/>
      <w:lvlJc w:val="left"/>
      <w:pPr>
        <w:tabs>
          <w:tab w:val="num" w:pos="2579"/>
        </w:tabs>
        <w:ind w:left="2579" w:hanging="648"/>
      </w:pPr>
      <w:rPr>
        <w:rFonts w:hint="default"/>
      </w:rPr>
    </w:lvl>
    <w:lvl w:ilvl="4">
      <w:start w:val="1"/>
      <w:numFmt w:val="decimal"/>
      <w:lvlText w:val="%1.%2.%3.%4.%5."/>
      <w:lvlJc w:val="left"/>
      <w:pPr>
        <w:tabs>
          <w:tab w:val="num" w:pos="3083"/>
        </w:tabs>
        <w:ind w:left="3083" w:hanging="792"/>
      </w:pPr>
      <w:rPr>
        <w:rFonts w:hint="default"/>
      </w:rPr>
    </w:lvl>
    <w:lvl w:ilvl="5">
      <w:start w:val="1"/>
      <w:numFmt w:val="decimal"/>
      <w:lvlText w:val="%1.%2.%3.%4.%5.%6."/>
      <w:lvlJc w:val="left"/>
      <w:pPr>
        <w:tabs>
          <w:tab w:val="num" w:pos="3587"/>
        </w:tabs>
        <w:ind w:left="3587" w:hanging="936"/>
      </w:pPr>
      <w:rPr>
        <w:rFonts w:hint="default"/>
      </w:rPr>
    </w:lvl>
    <w:lvl w:ilvl="6">
      <w:start w:val="1"/>
      <w:numFmt w:val="decimal"/>
      <w:lvlText w:val="%1.%2.%3.%4.%5.%6.%7."/>
      <w:lvlJc w:val="left"/>
      <w:pPr>
        <w:tabs>
          <w:tab w:val="num" w:pos="4091"/>
        </w:tabs>
        <w:ind w:left="4091" w:hanging="1080"/>
      </w:pPr>
      <w:rPr>
        <w:rFonts w:hint="default"/>
      </w:rPr>
    </w:lvl>
    <w:lvl w:ilvl="7">
      <w:start w:val="1"/>
      <w:numFmt w:val="decimal"/>
      <w:lvlText w:val="%1.%2.%3.%4.%5.%6.%7.%8."/>
      <w:lvlJc w:val="left"/>
      <w:pPr>
        <w:tabs>
          <w:tab w:val="num" w:pos="4595"/>
        </w:tabs>
        <w:ind w:left="4595" w:hanging="1224"/>
      </w:pPr>
      <w:rPr>
        <w:rFonts w:hint="default"/>
      </w:rPr>
    </w:lvl>
    <w:lvl w:ilvl="8">
      <w:start w:val="1"/>
      <w:numFmt w:val="decimal"/>
      <w:lvlText w:val="%1.%2.%3.%4.%5.%6.%7.%8.%9."/>
      <w:lvlJc w:val="left"/>
      <w:pPr>
        <w:tabs>
          <w:tab w:val="num" w:pos="5171"/>
        </w:tabs>
        <w:ind w:left="5171" w:hanging="1440"/>
      </w:pPr>
      <w:rPr>
        <w:rFonts w:hint="default"/>
      </w:rPr>
    </w:lvl>
  </w:abstractNum>
  <w:abstractNum w:abstractNumId="116" w15:restartNumberingAfterBreak="0">
    <w:nsid w:val="620F324F"/>
    <w:multiLevelType w:val="hybridMultilevel"/>
    <w:tmpl w:val="97145678"/>
    <w:lvl w:ilvl="0" w:tplc="14090001">
      <w:start w:val="1"/>
      <w:numFmt w:val="bullet"/>
      <w:lvlText w:val=""/>
      <w:lvlJc w:val="left"/>
      <w:pPr>
        <w:ind w:left="720" w:hanging="360"/>
      </w:pPr>
      <w:rPr>
        <w:rFonts w:ascii="Symbol" w:hAnsi="Symbol" w:hint="default"/>
      </w:rPr>
    </w:lvl>
    <w:lvl w:ilvl="1" w:tplc="14090003" w:tentative="1">
      <w:start w:val="1"/>
      <w:numFmt w:val="bullet"/>
      <w:lvlText w:val="o"/>
      <w:lvlJc w:val="left"/>
      <w:pPr>
        <w:ind w:left="1440" w:hanging="360"/>
      </w:pPr>
      <w:rPr>
        <w:rFonts w:ascii="Courier New" w:hAnsi="Courier New" w:cs="Courier New" w:hint="default"/>
      </w:rPr>
    </w:lvl>
    <w:lvl w:ilvl="2" w:tplc="14090005" w:tentative="1">
      <w:start w:val="1"/>
      <w:numFmt w:val="bullet"/>
      <w:lvlText w:val=""/>
      <w:lvlJc w:val="left"/>
      <w:pPr>
        <w:ind w:left="2160" w:hanging="360"/>
      </w:pPr>
      <w:rPr>
        <w:rFonts w:ascii="Wingdings" w:hAnsi="Wingdings" w:hint="default"/>
      </w:rPr>
    </w:lvl>
    <w:lvl w:ilvl="3" w:tplc="14090001" w:tentative="1">
      <w:start w:val="1"/>
      <w:numFmt w:val="bullet"/>
      <w:lvlText w:val=""/>
      <w:lvlJc w:val="left"/>
      <w:pPr>
        <w:ind w:left="2880" w:hanging="360"/>
      </w:pPr>
      <w:rPr>
        <w:rFonts w:ascii="Symbol" w:hAnsi="Symbol" w:hint="default"/>
      </w:rPr>
    </w:lvl>
    <w:lvl w:ilvl="4" w:tplc="14090003" w:tentative="1">
      <w:start w:val="1"/>
      <w:numFmt w:val="bullet"/>
      <w:lvlText w:val="o"/>
      <w:lvlJc w:val="left"/>
      <w:pPr>
        <w:ind w:left="3600" w:hanging="360"/>
      </w:pPr>
      <w:rPr>
        <w:rFonts w:ascii="Courier New" w:hAnsi="Courier New" w:cs="Courier New" w:hint="default"/>
      </w:rPr>
    </w:lvl>
    <w:lvl w:ilvl="5" w:tplc="14090005" w:tentative="1">
      <w:start w:val="1"/>
      <w:numFmt w:val="bullet"/>
      <w:lvlText w:val=""/>
      <w:lvlJc w:val="left"/>
      <w:pPr>
        <w:ind w:left="4320" w:hanging="360"/>
      </w:pPr>
      <w:rPr>
        <w:rFonts w:ascii="Wingdings" w:hAnsi="Wingdings" w:hint="default"/>
      </w:rPr>
    </w:lvl>
    <w:lvl w:ilvl="6" w:tplc="14090001" w:tentative="1">
      <w:start w:val="1"/>
      <w:numFmt w:val="bullet"/>
      <w:lvlText w:val=""/>
      <w:lvlJc w:val="left"/>
      <w:pPr>
        <w:ind w:left="5040" w:hanging="360"/>
      </w:pPr>
      <w:rPr>
        <w:rFonts w:ascii="Symbol" w:hAnsi="Symbol" w:hint="default"/>
      </w:rPr>
    </w:lvl>
    <w:lvl w:ilvl="7" w:tplc="14090003" w:tentative="1">
      <w:start w:val="1"/>
      <w:numFmt w:val="bullet"/>
      <w:lvlText w:val="o"/>
      <w:lvlJc w:val="left"/>
      <w:pPr>
        <w:ind w:left="5760" w:hanging="360"/>
      </w:pPr>
      <w:rPr>
        <w:rFonts w:ascii="Courier New" w:hAnsi="Courier New" w:cs="Courier New" w:hint="default"/>
      </w:rPr>
    </w:lvl>
    <w:lvl w:ilvl="8" w:tplc="14090005" w:tentative="1">
      <w:start w:val="1"/>
      <w:numFmt w:val="bullet"/>
      <w:lvlText w:val=""/>
      <w:lvlJc w:val="left"/>
      <w:pPr>
        <w:ind w:left="6480" w:hanging="360"/>
      </w:pPr>
      <w:rPr>
        <w:rFonts w:ascii="Wingdings" w:hAnsi="Wingdings" w:hint="default"/>
      </w:rPr>
    </w:lvl>
  </w:abstractNum>
  <w:abstractNum w:abstractNumId="117" w15:restartNumberingAfterBreak="0">
    <w:nsid w:val="62AD606B"/>
    <w:multiLevelType w:val="hybridMultilevel"/>
    <w:tmpl w:val="5DEA6FBC"/>
    <w:lvl w:ilvl="0" w:tplc="0C090019">
      <w:start w:val="1"/>
      <w:numFmt w:val="lowerLetter"/>
      <w:lvlText w:val="%1."/>
      <w:lvlJc w:val="left"/>
      <w:pPr>
        <w:ind w:left="1287" w:hanging="360"/>
      </w:pPr>
      <w:rPr>
        <w:rFonts w:ascii="Lucida Sans" w:hAnsi="Lucida Sans" w:cs="Times New Roman" w:hint="default"/>
        <w:sz w:val="20"/>
        <w:szCs w:val="20"/>
      </w:rPr>
    </w:lvl>
    <w:lvl w:ilvl="1" w:tplc="14090019" w:tentative="1">
      <w:start w:val="1"/>
      <w:numFmt w:val="lowerLetter"/>
      <w:lvlText w:val="%2."/>
      <w:lvlJc w:val="left"/>
      <w:pPr>
        <w:ind w:left="2007" w:hanging="360"/>
      </w:pPr>
    </w:lvl>
    <w:lvl w:ilvl="2" w:tplc="1409001B" w:tentative="1">
      <w:start w:val="1"/>
      <w:numFmt w:val="lowerRoman"/>
      <w:lvlText w:val="%3."/>
      <w:lvlJc w:val="right"/>
      <w:pPr>
        <w:ind w:left="2727" w:hanging="180"/>
      </w:pPr>
    </w:lvl>
    <w:lvl w:ilvl="3" w:tplc="1409000F" w:tentative="1">
      <w:start w:val="1"/>
      <w:numFmt w:val="decimal"/>
      <w:lvlText w:val="%4."/>
      <w:lvlJc w:val="left"/>
      <w:pPr>
        <w:ind w:left="3447" w:hanging="360"/>
      </w:pPr>
    </w:lvl>
    <w:lvl w:ilvl="4" w:tplc="14090019" w:tentative="1">
      <w:start w:val="1"/>
      <w:numFmt w:val="lowerLetter"/>
      <w:lvlText w:val="%5."/>
      <w:lvlJc w:val="left"/>
      <w:pPr>
        <w:ind w:left="4167" w:hanging="360"/>
      </w:pPr>
    </w:lvl>
    <w:lvl w:ilvl="5" w:tplc="1409001B" w:tentative="1">
      <w:start w:val="1"/>
      <w:numFmt w:val="lowerRoman"/>
      <w:lvlText w:val="%6."/>
      <w:lvlJc w:val="right"/>
      <w:pPr>
        <w:ind w:left="4887" w:hanging="180"/>
      </w:pPr>
    </w:lvl>
    <w:lvl w:ilvl="6" w:tplc="1409000F" w:tentative="1">
      <w:start w:val="1"/>
      <w:numFmt w:val="decimal"/>
      <w:lvlText w:val="%7."/>
      <w:lvlJc w:val="left"/>
      <w:pPr>
        <w:ind w:left="5607" w:hanging="360"/>
      </w:pPr>
    </w:lvl>
    <w:lvl w:ilvl="7" w:tplc="14090019" w:tentative="1">
      <w:start w:val="1"/>
      <w:numFmt w:val="lowerLetter"/>
      <w:lvlText w:val="%8."/>
      <w:lvlJc w:val="left"/>
      <w:pPr>
        <w:ind w:left="6327" w:hanging="360"/>
      </w:pPr>
    </w:lvl>
    <w:lvl w:ilvl="8" w:tplc="1409001B" w:tentative="1">
      <w:start w:val="1"/>
      <w:numFmt w:val="lowerRoman"/>
      <w:lvlText w:val="%9."/>
      <w:lvlJc w:val="right"/>
      <w:pPr>
        <w:ind w:left="7047" w:hanging="180"/>
      </w:pPr>
    </w:lvl>
  </w:abstractNum>
  <w:abstractNum w:abstractNumId="118" w15:restartNumberingAfterBreak="0">
    <w:nsid w:val="62D965FD"/>
    <w:multiLevelType w:val="multilevel"/>
    <w:tmpl w:val="B3D8077E"/>
    <w:lvl w:ilvl="0">
      <w:start w:val="1"/>
      <w:numFmt w:val="decimal"/>
      <w:lvlText w:val="%1."/>
      <w:lvlJc w:val="left"/>
      <w:pPr>
        <w:tabs>
          <w:tab w:val="num" w:pos="851"/>
        </w:tabs>
        <w:ind w:left="851" w:hanging="851"/>
      </w:pPr>
      <w:rPr>
        <w:rFonts w:hint="default"/>
      </w:rPr>
    </w:lvl>
    <w:lvl w:ilvl="1">
      <w:start w:val="1"/>
      <w:numFmt w:val="decimal"/>
      <w:lvlText w:val="%2%1"/>
      <w:lvlJc w:val="left"/>
      <w:pPr>
        <w:tabs>
          <w:tab w:val="num" w:pos="851"/>
        </w:tabs>
        <w:ind w:left="851" w:hanging="851"/>
      </w:pPr>
      <w:rPr>
        <w:rFonts w:hint="default"/>
      </w:rPr>
    </w:lvl>
    <w:lvl w:ilvl="2">
      <w:start w:val="1"/>
      <w:numFmt w:val="decimal"/>
      <w:lvlText w:val="%1%2.%3"/>
      <w:lvlJc w:val="left"/>
      <w:pPr>
        <w:tabs>
          <w:tab w:val="num" w:pos="851"/>
        </w:tabs>
        <w:ind w:left="851" w:hanging="851"/>
      </w:pPr>
      <w:rPr>
        <w:rFonts w:hint="default"/>
      </w:rPr>
    </w:lvl>
    <w:lvl w:ilvl="3">
      <w:start w:val="1"/>
      <w:numFmt w:val="decimal"/>
      <w:lvlText w:val="%2.%3%1.%4"/>
      <w:lvlJc w:val="left"/>
      <w:pPr>
        <w:tabs>
          <w:tab w:val="num" w:pos="851"/>
        </w:tabs>
        <w:ind w:left="851" w:hanging="851"/>
      </w:pPr>
      <w:rPr>
        <w:rFonts w:hint="default"/>
      </w:rPr>
    </w:lvl>
    <w:lvl w:ilvl="4">
      <w:start w:val="1"/>
      <w:numFmt w:val="decimal"/>
      <w:lvlText w:val="%1.%2.%3.%4.%5."/>
      <w:lvlJc w:val="left"/>
      <w:pPr>
        <w:tabs>
          <w:tab w:val="num" w:pos="851"/>
        </w:tabs>
        <w:ind w:left="851" w:hanging="851"/>
      </w:pPr>
      <w:rPr>
        <w:rFonts w:hint="default"/>
      </w:rPr>
    </w:lvl>
    <w:lvl w:ilvl="5">
      <w:start w:val="1"/>
      <w:numFmt w:val="decimal"/>
      <w:lvlText w:val="%1.%2.%3.%4.%5.%6."/>
      <w:lvlJc w:val="left"/>
      <w:pPr>
        <w:tabs>
          <w:tab w:val="num" w:pos="851"/>
        </w:tabs>
        <w:ind w:left="851" w:hanging="851"/>
      </w:pPr>
      <w:rPr>
        <w:rFonts w:hint="default"/>
      </w:rPr>
    </w:lvl>
    <w:lvl w:ilvl="6">
      <w:start w:val="1"/>
      <w:numFmt w:val="decimal"/>
      <w:lvlText w:val="%1.%2.%3.%4.%5.%6.%7."/>
      <w:lvlJc w:val="left"/>
      <w:pPr>
        <w:tabs>
          <w:tab w:val="num" w:pos="851"/>
        </w:tabs>
        <w:ind w:left="851" w:hanging="851"/>
      </w:pPr>
      <w:rPr>
        <w:rFonts w:hint="default"/>
      </w:rPr>
    </w:lvl>
    <w:lvl w:ilvl="7">
      <w:start w:val="1"/>
      <w:numFmt w:val="decimal"/>
      <w:lvlText w:val="%1.%2.%3.%4.%5.%6.%7.%8."/>
      <w:lvlJc w:val="left"/>
      <w:pPr>
        <w:tabs>
          <w:tab w:val="num" w:pos="851"/>
        </w:tabs>
        <w:ind w:left="851" w:hanging="851"/>
      </w:pPr>
      <w:rPr>
        <w:rFonts w:hint="default"/>
      </w:rPr>
    </w:lvl>
    <w:lvl w:ilvl="8">
      <w:start w:val="1"/>
      <w:numFmt w:val="decimal"/>
      <w:lvlText w:val="%1.%2.%3.%4.%5.%6.%7.%8.%9."/>
      <w:lvlJc w:val="left"/>
      <w:pPr>
        <w:tabs>
          <w:tab w:val="num" w:pos="851"/>
        </w:tabs>
        <w:ind w:left="851" w:hanging="851"/>
      </w:pPr>
      <w:rPr>
        <w:rFonts w:hint="default"/>
      </w:rPr>
    </w:lvl>
  </w:abstractNum>
  <w:abstractNum w:abstractNumId="119" w15:restartNumberingAfterBreak="0">
    <w:nsid w:val="64607C46"/>
    <w:multiLevelType w:val="hybridMultilevel"/>
    <w:tmpl w:val="AF340120"/>
    <w:lvl w:ilvl="0" w:tplc="14090001">
      <w:start w:val="1"/>
      <w:numFmt w:val="bullet"/>
      <w:lvlText w:val=""/>
      <w:lvlJc w:val="left"/>
      <w:pPr>
        <w:ind w:left="720" w:hanging="360"/>
      </w:pPr>
      <w:rPr>
        <w:rFonts w:ascii="Symbol" w:hAnsi="Symbol" w:hint="default"/>
      </w:rPr>
    </w:lvl>
    <w:lvl w:ilvl="1" w:tplc="14090003" w:tentative="1">
      <w:start w:val="1"/>
      <w:numFmt w:val="bullet"/>
      <w:lvlText w:val="o"/>
      <w:lvlJc w:val="left"/>
      <w:pPr>
        <w:ind w:left="1440" w:hanging="360"/>
      </w:pPr>
      <w:rPr>
        <w:rFonts w:ascii="Courier New" w:hAnsi="Courier New" w:cs="Courier New" w:hint="default"/>
      </w:rPr>
    </w:lvl>
    <w:lvl w:ilvl="2" w:tplc="14090005" w:tentative="1">
      <w:start w:val="1"/>
      <w:numFmt w:val="bullet"/>
      <w:lvlText w:val=""/>
      <w:lvlJc w:val="left"/>
      <w:pPr>
        <w:ind w:left="2160" w:hanging="360"/>
      </w:pPr>
      <w:rPr>
        <w:rFonts w:ascii="Wingdings" w:hAnsi="Wingdings" w:hint="default"/>
      </w:rPr>
    </w:lvl>
    <w:lvl w:ilvl="3" w:tplc="14090001" w:tentative="1">
      <w:start w:val="1"/>
      <w:numFmt w:val="bullet"/>
      <w:lvlText w:val=""/>
      <w:lvlJc w:val="left"/>
      <w:pPr>
        <w:ind w:left="2880" w:hanging="360"/>
      </w:pPr>
      <w:rPr>
        <w:rFonts w:ascii="Symbol" w:hAnsi="Symbol" w:hint="default"/>
      </w:rPr>
    </w:lvl>
    <w:lvl w:ilvl="4" w:tplc="14090003" w:tentative="1">
      <w:start w:val="1"/>
      <w:numFmt w:val="bullet"/>
      <w:lvlText w:val="o"/>
      <w:lvlJc w:val="left"/>
      <w:pPr>
        <w:ind w:left="3600" w:hanging="360"/>
      </w:pPr>
      <w:rPr>
        <w:rFonts w:ascii="Courier New" w:hAnsi="Courier New" w:cs="Courier New" w:hint="default"/>
      </w:rPr>
    </w:lvl>
    <w:lvl w:ilvl="5" w:tplc="14090005" w:tentative="1">
      <w:start w:val="1"/>
      <w:numFmt w:val="bullet"/>
      <w:lvlText w:val=""/>
      <w:lvlJc w:val="left"/>
      <w:pPr>
        <w:ind w:left="4320" w:hanging="360"/>
      </w:pPr>
      <w:rPr>
        <w:rFonts w:ascii="Wingdings" w:hAnsi="Wingdings" w:hint="default"/>
      </w:rPr>
    </w:lvl>
    <w:lvl w:ilvl="6" w:tplc="14090001" w:tentative="1">
      <w:start w:val="1"/>
      <w:numFmt w:val="bullet"/>
      <w:lvlText w:val=""/>
      <w:lvlJc w:val="left"/>
      <w:pPr>
        <w:ind w:left="5040" w:hanging="360"/>
      </w:pPr>
      <w:rPr>
        <w:rFonts w:ascii="Symbol" w:hAnsi="Symbol" w:hint="default"/>
      </w:rPr>
    </w:lvl>
    <w:lvl w:ilvl="7" w:tplc="14090003" w:tentative="1">
      <w:start w:val="1"/>
      <w:numFmt w:val="bullet"/>
      <w:lvlText w:val="o"/>
      <w:lvlJc w:val="left"/>
      <w:pPr>
        <w:ind w:left="5760" w:hanging="360"/>
      </w:pPr>
      <w:rPr>
        <w:rFonts w:ascii="Courier New" w:hAnsi="Courier New" w:cs="Courier New" w:hint="default"/>
      </w:rPr>
    </w:lvl>
    <w:lvl w:ilvl="8" w:tplc="14090005" w:tentative="1">
      <w:start w:val="1"/>
      <w:numFmt w:val="bullet"/>
      <w:lvlText w:val=""/>
      <w:lvlJc w:val="left"/>
      <w:pPr>
        <w:ind w:left="6480" w:hanging="360"/>
      </w:pPr>
      <w:rPr>
        <w:rFonts w:ascii="Wingdings" w:hAnsi="Wingdings" w:hint="default"/>
      </w:rPr>
    </w:lvl>
  </w:abstractNum>
  <w:abstractNum w:abstractNumId="120" w15:restartNumberingAfterBreak="0">
    <w:nsid w:val="6531493E"/>
    <w:multiLevelType w:val="hybridMultilevel"/>
    <w:tmpl w:val="4D90E428"/>
    <w:lvl w:ilvl="0" w:tplc="1409000F">
      <w:start w:val="1"/>
      <w:numFmt w:val="decimal"/>
      <w:lvlText w:val="%1."/>
      <w:lvlJc w:val="left"/>
      <w:pPr>
        <w:ind w:left="1571" w:hanging="360"/>
      </w:pPr>
    </w:lvl>
    <w:lvl w:ilvl="1" w:tplc="14090019" w:tentative="1">
      <w:start w:val="1"/>
      <w:numFmt w:val="lowerLetter"/>
      <w:lvlText w:val="%2."/>
      <w:lvlJc w:val="left"/>
      <w:pPr>
        <w:ind w:left="2291" w:hanging="360"/>
      </w:pPr>
    </w:lvl>
    <w:lvl w:ilvl="2" w:tplc="1409001B" w:tentative="1">
      <w:start w:val="1"/>
      <w:numFmt w:val="lowerRoman"/>
      <w:lvlText w:val="%3."/>
      <w:lvlJc w:val="right"/>
      <w:pPr>
        <w:ind w:left="3011" w:hanging="180"/>
      </w:pPr>
    </w:lvl>
    <w:lvl w:ilvl="3" w:tplc="1409000F" w:tentative="1">
      <w:start w:val="1"/>
      <w:numFmt w:val="decimal"/>
      <w:lvlText w:val="%4."/>
      <w:lvlJc w:val="left"/>
      <w:pPr>
        <w:ind w:left="3731" w:hanging="360"/>
      </w:pPr>
    </w:lvl>
    <w:lvl w:ilvl="4" w:tplc="14090019" w:tentative="1">
      <w:start w:val="1"/>
      <w:numFmt w:val="lowerLetter"/>
      <w:lvlText w:val="%5."/>
      <w:lvlJc w:val="left"/>
      <w:pPr>
        <w:ind w:left="4451" w:hanging="360"/>
      </w:pPr>
    </w:lvl>
    <w:lvl w:ilvl="5" w:tplc="1409001B" w:tentative="1">
      <w:start w:val="1"/>
      <w:numFmt w:val="lowerRoman"/>
      <w:lvlText w:val="%6."/>
      <w:lvlJc w:val="right"/>
      <w:pPr>
        <w:ind w:left="5171" w:hanging="180"/>
      </w:pPr>
    </w:lvl>
    <w:lvl w:ilvl="6" w:tplc="1409000F" w:tentative="1">
      <w:start w:val="1"/>
      <w:numFmt w:val="decimal"/>
      <w:lvlText w:val="%7."/>
      <w:lvlJc w:val="left"/>
      <w:pPr>
        <w:ind w:left="5891" w:hanging="360"/>
      </w:pPr>
    </w:lvl>
    <w:lvl w:ilvl="7" w:tplc="14090019" w:tentative="1">
      <w:start w:val="1"/>
      <w:numFmt w:val="lowerLetter"/>
      <w:lvlText w:val="%8."/>
      <w:lvlJc w:val="left"/>
      <w:pPr>
        <w:ind w:left="6611" w:hanging="360"/>
      </w:pPr>
    </w:lvl>
    <w:lvl w:ilvl="8" w:tplc="1409001B" w:tentative="1">
      <w:start w:val="1"/>
      <w:numFmt w:val="lowerRoman"/>
      <w:lvlText w:val="%9."/>
      <w:lvlJc w:val="right"/>
      <w:pPr>
        <w:ind w:left="7331" w:hanging="180"/>
      </w:pPr>
    </w:lvl>
  </w:abstractNum>
  <w:abstractNum w:abstractNumId="121" w15:restartNumberingAfterBreak="0">
    <w:nsid w:val="66004991"/>
    <w:multiLevelType w:val="hybridMultilevel"/>
    <w:tmpl w:val="28EE9EA6"/>
    <w:lvl w:ilvl="0" w:tplc="14090001">
      <w:start w:val="1"/>
      <w:numFmt w:val="bullet"/>
      <w:lvlText w:val=""/>
      <w:lvlJc w:val="left"/>
      <w:pPr>
        <w:ind w:left="1996" w:hanging="360"/>
      </w:pPr>
      <w:rPr>
        <w:rFonts w:ascii="Symbol" w:hAnsi="Symbol" w:hint="default"/>
      </w:rPr>
    </w:lvl>
    <w:lvl w:ilvl="1" w:tplc="14090001">
      <w:start w:val="1"/>
      <w:numFmt w:val="bullet"/>
      <w:lvlText w:val=""/>
      <w:lvlJc w:val="left"/>
      <w:pPr>
        <w:ind w:left="2716" w:hanging="360"/>
      </w:pPr>
      <w:rPr>
        <w:rFonts w:ascii="Symbol" w:hAnsi="Symbol" w:hint="default"/>
      </w:rPr>
    </w:lvl>
    <w:lvl w:ilvl="2" w:tplc="14090005" w:tentative="1">
      <w:start w:val="1"/>
      <w:numFmt w:val="bullet"/>
      <w:lvlText w:val=""/>
      <w:lvlJc w:val="left"/>
      <w:pPr>
        <w:ind w:left="3436" w:hanging="360"/>
      </w:pPr>
      <w:rPr>
        <w:rFonts w:ascii="Wingdings" w:hAnsi="Wingdings" w:hint="default"/>
      </w:rPr>
    </w:lvl>
    <w:lvl w:ilvl="3" w:tplc="14090001" w:tentative="1">
      <w:start w:val="1"/>
      <w:numFmt w:val="bullet"/>
      <w:lvlText w:val=""/>
      <w:lvlJc w:val="left"/>
      <w:pPr>
        <w:ind w:left="4156" w:hanging="360"/>
      </w:pPr>
      <w:rPr>
        <w:rFonts w:ascii="Symbol" w:hAnsi="Symbol" w:hint="default"/>
      </w:rPr>
    </w:lvl>
    <w:lvl w:ilvl="4" w:tplc="14090003" w:tentative="1">
      <w:start w:val="1"/>
      <w:numFmt w:val="bullet"/>
      <w:lvlText w:val="o"/>
      <w:lvlJc w:val="left"/>
      <w:pPr>
        <w:ind w:left="4876" w:hanging="360"/>
      </w:pPr>
      <w:rPr>
        <w:rFonts w:ascii="Courier New" w:hAnsi="Courier New" w:cs="Courier New" w:hint="default"/>
      </w:rPr>
    </w:lvl>
    <w:lvl w:ilvl="5" w:tplc="14090005" w:tentative="1">
      <w:start w:val="1"/>
      <w:numFmt w:val="bullet"/>
      <w:lvlText w:val=""/>
      <w:lvlJc w:val="left"/>
      <w:pPr>
        <w:ind w:left="5596" w:hanging="360"/>
      </w:pPr>
      <w:rPr>
        <w:rFonts w:ascii="Wingdings" w:hAnsi="Wingdings" w:hint="default"/>
      </w:rPr>
    </w:lvl>
    <w:lvl w:ilvl="6" w:tplc="14090001" w:tentative="1">
      <w:start w:val="1"/>
      <w:numFmt w:val="bullet"/>
      <w:lvlText w:val=""/>
      <w:lvlJc w:val="left"/>
      <w:pPr>
        <w:ind w:left="6316" w:hanging="360"/>
      </w:pPr>
      <w:rPr>
        <w:rFonts w:ascii="Symbol" w:hAnsi="Symbol" w:hint="default"/>
      </w:rPr>
    </w:lvl>
    <w:lvl w:ilvl="7" w:tplc="14090003" w:tentative="1">
      <w:start w:val="1"/>
      <w:numFmt w:val="bullet"/>
      <w:lvlText w:val="o"/>
      <w:lvlJc w:val="left"/>
      <w:pPr>
        <w:ind w:left="7036" w:hanging="360"/>
      </w:pPr>
      <w:rPr>
        <w:rFonts w:ascii="Courier New" w:hAnsi="Courier New" w:cs="Courier New" w:hint="default"/>
      </w:rPr>
    </w:lvl>
    <w:lvl w:ilvl="8" w:tplc="14090005" w:tentative="1">
      <w:start w:val="1"/>
      <w:numFmt w:val="bullet"/>
      <w:lvlText w:val=""/>
      <w:lvlJc w:val="left"/>
      <w:pPr>
        <w:ind w:left="7756" w:hanging="360"/>
      </w:pPr>
      <w:rPr>
        <w:rFonts w:ascii="Wingdings" w:hAnsi="Wingdings" w:hint="default"/>
      </w:rPr>
    </w:lvl>
  </w:abstractNum>
  <w:abstractNum w:abstractNumId="122" w15:restartNumberingAfterBreak="0">
    <w:nsid w:val="66371DF3"/>
    <w:multiLevelType w:val="multilevel"/>
    <w:tmpl w:val="59684F26"/>
    <w:lvl w:ilvl="0">
      <w:start w:val="1"/>
      <w:numFmt w:val="bullet"/>
      <w:lvlText w:val=""/>
      <w:lvlJc w:val="left"/>
      <w:pPr>
        <w:tabs>
          <w:tab w:val="num" w:pos="1702"/>
        </w:tabs>
        <w:ind w:left="1702" w:hanging="851"/>
      </w:pPr>
      <w:rPr>
        <w:rFonts w:ascii="Symbol" w:hAnsi="Symbol" w:hint="default"/>
        <w:color w:val="auto"/>
        <w:spacing w:val="0"/>
        <w:w w:val="100"/>
        <w:position w:val="0"/>
        <w:sz w:val="18"/>
        <w:szCs w:val="18"/>
      </w:rPr>
    </w:lvl>
    <w:lvl w:ilvl="1">
      <w:start w:val="1"/>
      <w:numFmt w:val="decimal"/>
      <w:lvlText w:val="%1.%2."/>
      <w:lvlJc w:val="left"/>
      <w:pPr>
        <w:tabs>
          <w:tab w:val="num" w:pos="1643"/>
        </w:tabs>
        <w:ind w:left="1643" w:hanging="432"/>
      </w:pPr>
      <w:rPr>
        <w:rFonts w:hint="default"/>
      </w:rPr>
    </w:lvl>
    <w:lvl w:ilvl="2">
      <w:start w:val="1"/>
      <w:numFmt w:val="decimal"/>
      <w:lvlText w:val="%1.%2.%3."/>
      <w:lvlJc w:val="left"/>
      <w:pPr>
        <w:tabs>
          <w:tab w:val="num" w:pos="2075"/>
        </w:tabs>
        <w:ind w:left="2075" w:hanging="504"/>
      </w:pPr>
      <w:rPr>
        <w:rFonts w:hint="default"/>
      </w:rPr>
    </w:lvl>
    <w:lvl w:ilvl="3">
      <w:start w:val="1"/>
      <w:numFmt w:val="decimal"/>
      <w:lvlText w:val="%1.%2.%3.%4."/>
      <w:lvlJc w:val="left"/>
      <w:pPr>
        <w:tabs>
          <w:tab w:val="num" w:pos="2579"/>
        </w:tabs>
        <w:ind w:left="2579" w:hanging="648"/>
      </w:pPr>
      <w:rPr>
        <w:rFonts w:hint="default"/>
      </w:rPr>
    </w:lvl>
    <w:lvl w:ilvl="4">
      <w:start w:val="1"/>
      <w:numFmt w:val="decimal"/>
      <w:lvlText w:val="%1.%2.%3.%4.%5."/>
      <w:lvlJc w:val="left"/>
      <w:pPr>
        <w:tabs>
          <w:tab w:val="num" w:pos="3083"/>
        </w:tabs>
        <w:ind w:left="3083" w:hanging="792"/>
      </w:pPr>
      <w:rPr>
        <w:rFonts w:hint="default"/>
      </w:rPr>
    </w:lvl>
    <w:lvl w:ilvl="5">
      <w:start w:val="1"/>
      <w:numFmt w:val="decimal"/>
      <w:lvlText w:val="%1.%2.%3.%4.%5.%6."/>
      <w:lvlJc w:val="left"/>
      <w:pPr>
        <w:tabs>
          <w:tab w:val="num" w:pos="3587"/>
        </w:tabs>
        <w:ind w:left="3587" w:hanging="936"/>
      </w:pPr>
      <w:rPr>
        <w:rFonts w:hint="default"/>
      </w:rPr>
    </w:lvl>
    <w:lvl w:ilvl="6">
      <w:start w:val="1"/>
      <w:numFmt w:val="decimal"/>
      <w:lvlText w:val="%1.%2.%3.%4.%5.%6.%7."/>
      <w:lvlJc w:val="left"/>
      <w:pPr>
        <w:tabs>
          <w:tab w:val="num" w:pos="4091"/>
        </w:tabs>
        <w:ind w:left="4091" w:hanging="1080"/>
      </w:pPr>
      <w:rPr>
        <w:rFonts w:hint="default"/>
      </w:rPr>
    </w:lvl>
    <w:lvl w:ilvl="7">
      <w:start w:val="1"/>
      <w:numFmt w:val="decimal"/>
      <w:lvlText w:val="%1.%2.%3.%4.%5.%6.%7.%8."/>
      <w:lvlJc w:val="left"/>
      <w:pPr>
        <w:tabs>
          <w:tab w:val="num" w:pos="4595"/>
        </w:tabs>
        <w:ind w:left="4595" w:hanging="1224"/>
      </w:pPr>
      <w:rPr>
        <w:rFonts w:hint="default"/>
      </w:rPr>
    </w:lvl>
    <w:lvl w:ilvl="8">
      <w:start w:val="1"/>
      <w:numFmt w:val="decimal"/>
      <w:lvlText w:val="%1.%2.%3.%4.%5.%6.%7.%8.%9."/>
      <w:lvlJc w:val="left"/>
      <w:pPr>
        <w:tabs>
          <w:tab w:val="num" w:pos="5171"/>
        </w:tabs>
        <w:ind w:left="5171" w:hanging="1440"/>
      </w:pPr>
      <w:rPr>
        <w:rFonts w:hint="default"/>
      </w:rPr>
    </w:lvl>
  </w:abstractNum>
  <w:abstractNum w:abstractNumId="123" w15:restartNumberingAfterBreak="0">
    <w:nsid w:val="6B381F00"/>
    <w:multiLevelType w:val="hybridMultilevel"/>
    <w:tmpl w:val="D416F63A"/>
    <w:lvl w:ilvl="0" w:tplc="14090001">
      <w:start w:val="1"/>
      <w:numFmt w:val="bullet"/>
      <w:lvlText w:val=""/>
      <w:lvlJc w:val="left"/>
      <w:pPr>
        <w:ind w:left="720" w:hanging="360"/>
      </w:pPr>
      <w:rPr>
        <w:rFonts w:ascii="Symbol" w:hAnsi="Symbol" w:hint="default"/>
      </w:rPr>
    </w:lvl>
    <w:lvl w:ilvl="1" w:tplc="14090001">
      <w:start w:val="1"/>
      <w:numFmt w:val="bullet"/>
      <w:lvlText w:val=""/>
      <w:lvlJc w:val="left"/>
      <w:pPr>
        <w:ind w:left="1440" w:hanging="360"/>
      </w:pPr>
      <w:rPr>
        <w:rFonts w:ascii="Symbol" w:hAnsi="Symbol" w:hint="default"/>
      </w:rPr>
    </w:lvl>
    <w:lvl w:ilvl="2" w:tplc="14090005" w:tentative="1">
      <w:start w:val="1"/>
      <w:numFmt w:val="bullet"/>
      <w:lvlText w:val=""/>
      <w:lvlJc w:val="left"/>
      <w:pPr>
        <w:ind w:left="2160" w:hanging="360"/>
      </w:pPr>
      <w:rPr>
        <w:rFonts w:ascii="Wingdings" w:hAnsi="Wingdings" w:hint="default"/>
      </w:rPr>
    </w:lvl>
    <w:lvl w:ilvl="3" w:tplc="14090001" w:tentative="1">
      <w:start w:val="1"/>
      <w:numFmt w:val="bullet"/>
      <w:lvlText w:val=""/>
      <w:lvlJc w:val="left"/>
      <w:pPr>
        <w:ind w:left="2880" w:hanging="360"/>
      </w:pPr>
      <w:rPr>
        <w:rFonts w:ascii="Symbol" w:hAnsi="Symbol" w:hint="default"/>
      </w:rPr>
    </w:lvl>
    <w:lvl w:ilvl="4" w:tplc="14090003" w:tentative="1">
      <w:start w:val="1"/>
      <w:numFmt w:val="bullet"/>
      <w:lvlText w:val="o"/>
      <w:lvlJc w:val="left"/>
      <w:pPr>
        <w:ind w:left="3600" w:hanging="360"/>
      </w:pPr>
      <w:rPr>
        <w:rFonts w:ascii="Courier New" w:hAnsi="Courier New" w:cs="Courier New" w:hint="default"/>
      </w:rPr>
    </w:lvl>
    <w:lvl w:ilvl="5" w:tplc="14090005" w:tentative="1">
      <w:start w:val="1"/>
      <w:numFmt w:val="bullet"/>
      <w:lvlText w:val=""/>
      <w:lvlJc w:val="left"/>
      <w:pPr>
        <w:ind w:left="4320" w:hanging="360"/>
      </w:pPr>
      <w:rPr>
        <w:rFonts w:ascii="Wingdings" w:hAnsi="Wingdings" w:hint="default"/>
      </w:rPr>
    </w:lvl>
    <w:lvl w:ilvl="6" w:tplc="14090001" w:tentative="1">
      <w:start w:val="1"/>
      <w:numFmt w:val="bullet"/>
      <w:lvlText w:val=""/>
      <w:lvlJc w:val="left"/>
      <w:pPr>
        <w:ind w:left="5040" w:hanging="360"/>
      </w:pPr>
      <w:rPr>
        <w:rFonts w:ascii="Symbol" w:hAnsi="Symbol" w:hint="default"/>
      </w:rPr>
    </w:lvl>
    <w:lvl w:ilvl="7" w:tplc="14090003" w:tentative="1">
      <w:start w:val="1"/>
      <w:numFmt w:val="bullet"/>
      <w:lvlText w:val="o"/>
      <w:lvlJc w:val="left"/>
      <w:pPr>
        <w:ind w:left="5760" w:hanging="360"/>
      </w:pPr>
      <w:rPr>
        <w:rFonts w:ascii="Courier New" w:hAnsi="Courier New" w:cs="Courier New" w:hint="default"/>
      </w:rPr>
    </w:lvl>
    <w:lvl w:ilvl="8" w:tplc="14090005" w:tentative="1">
      <w:start w:val="1"/>
      <w:numFmt w:val="bullet"/>
      <w:lvlText w:val=""/>
      <w:lvlJc w:val="left"/>
      <w:pPr>
        <w:ind w:left="6480" w:hanging="360"/>
      </w:pPr>
      <w:rPr>
        <w:rFonts w:ascii="Wingdings" w:hAnsi="Wingdings" w:hint="default"/>
      </w:rPr>
    </w:lvl>
  </w:abstractNum>
  <w:abstractNum w:abstractNumId="124" w15:restartNumberingAfterBreak="0">
    <w:nsid w:val="6BA13EB4"/>
    <w:multiLevelType w:val="hybridMultilevel"/>
    <w:tmpl w:val="6B3C6944"/>
    <w:lvl w:ilvl="0" w:tplc="14090001">
      <w:start w:val="1"/>
      <w:numFmt w:val="bullet"/>
      <w:lvlText w:val=""/>
      <w:lvlJc w:val="left"/>
      <w:pPr>
        <w:ind w:left="2716" w:hanging="360"/>
      </w:pPr>
      <w:rPr>
        <w:rFonts w:ascii="Symbol" w:hAnsi="Symbol" w:hint="default"/>
      </w:rPr>
    </w:lvl>
    <w:lvl w:ilvl="1" w:tplc="14090003" w:tentative="1">
      <w:start w:val="1"/>
      <w:numFmt w:val="bullet"/>
      <w:lvlText w:val="o"/>
      <w:lvlJc w:val="left"/>
      <w:pPr>
        <w:ind w:left="3436" w:hanging="360"/>
      </w:pPr>
      <w:rPr>
        <w:rFonts w:ascii="Courier New" w:hAnsi="Courier New" w:cs="Courier New" w:hint="default"/>
      </w:rPr>
    </w:lvl>
    <w:lvl w:ilvl="2" w:tplc="14090005" w:tentative="1">
      <w:start w:val="1"/>
      <w:numFmt w:val="bullet"/>
      <w:lvlText w:val=""/>
      <w:lvlJc w:val="left"/>
      <w:pPr>
        <w:ind w:left="4156" w:hanging="360"/>
      </w:pPr>
      <w:rPr>
        <w:rFonts w:ascii="Wingdings" w:hAnsi="Wingdings" w:hint="default"/>
      </w:rPr>
    </w:lvl>
    <w:lvl w:ilvl="3" w:tplc="14090001" w:tentative="1">
      <w:start w:val="1"/>
      <w:numFmt w:val="bullet"/>
      <w:lvlText w:val=""/>
      <w:lvlJc w:val="left"/>
      <w:pPr>
        <w:ind w:left="4876" w:hanging="360"/>
      </w:pPr>
      <w:rPr>
        <w:rFonts w:ascii="Symbol" w:hAnsi="Symbol" w:hint="default"/>
      </w:rPr>
    </w:lvl>
    <w:lvl w:ilvl="4" w:tplc="14090003" w:tentative="1">
      <w:start w:val="1"/>
      <w:numFmt w:val="bullet"/>
      <w:lvlText w:val="o"/>
      <w:lvlJc w:val="left"/>
      <w:pPr>
        <w:ind w:left="5596" w:hanging="360"/>
      </w:pPr>
      <w:rPr>
        <w:rFonts w:ascii="Courier New" w:hAnsi="Courier New" w:cs="Courier New" w:hint="default"/>
      </w:rPr>
    </w:lvl>
    <w:lvl w:ilvl="5" w:tplc="14090005" w:tentative="1">
      <w:start w:val="1"/>
      <w:numFmt w:val="bullet"/>
      <w:lvlText w:val=""/>
      <w:lvlJc w:val="left"/>
      <w:pPr>
        <w:ind w:left="6316" w:hanging="360"/>
      </w:pPr>
      <w:rPr>
        <w:rFonts w:ascii="Wingdings" w:hAnsi="Wingdings" w:hint="default"/>
      </w:rPr>
    </w:lvl>
    <w:lvl w:ilvl="6" w:tplc="14090001" w:tentative="1">
      <w:start w:val="1"/>
      <w:numFmt w:val="bullet"/>
      <w:lvlText w:val=""/>
      <w:lvlJc w:val="left"/>
      <w:pPr>
        <w:ind w:left="7036" w:hanging="360"/>
      </w:pPr>
      <w:rPr>
        <w:rFonts w:ascii="Symbol" w:hAnsi="Symbol" w:hint="default"/>
      </w:rPr>
    </w:lvl>
    <w:lvl w:ilvl="7" w:tplc="14090003" w:tentative="1">
      <w:start w:val="1"/>
      <w:numFmt w:val="bullet"/>
      <w:lvlText w:val="o"/>
      <w:lvlJc w:val="left"/>
      <w:pPr>
        <w:ind w:left="7756" w:hanging="360"/>
      </w:pPr>
      <w:rPr>
        <w:rFonts w:ascii="Courier New" w:hAnsi="Courier New" w:cs="Courier New" w:hint="default"/>
      </w:rPr>
    </w:lvl>
    <w:lvl w:ilvl="8" w:tplc="14090005" w:tentative="1">
      <w:start w:val="1"/>
      <w:numFmt w:val="bullet"/>
      <w:lvlText w:val=""/>
      <w:lvlJc w:val="left"/>
      <w:pPr>
        <w:ind w:left="8476" w:hanging="360"/>
      </w:pPr>
      <w:rPr>
        <w:rFonts w:ascii="Wingdings" w:hAnsi="Wingdings" w:hint="default"/>
      </w:rPr>
    </w:lvl>
  </w:abstractNum>
  <w:abstractNum w:abstractNumId="125" w15:restartNumberingAfterBreak="0">
    <w:nsid w:val="6C6B09F1"/>
    <w:multiLevelType w:val="multilevel"/>
    <w:tmpl w:val="908E1F96"/>
    <w:lvl w:ilvl="0">
      <w:start w:val="1"/>
      <w:numFmt w:val="bullet"/>
      <w:pStyle w:val="LongDocBulletListIndent1"/>
      <w:lvlText w:val=""/>
      <w:lvlJc w:val="left"/>
      <w:pPr>
        <w:tabs>
          <w:tab w:val="num" w:pos="1418"/>
        </w:tabs>
        <w:ind w:left="851"/>
      </w:pPr>
      <w:rPr>
        <w:rFonts w:ascii="Symbol" w:hAnsi="Symbol" w:hint="default"/>
        <w:color w:val="auto"/>
        <w:spacing w:val="0"/>
        <w:w w:val="100"/>
        <w:position w:val="0"/>
        <w:sz w:val="18"/>
      </w:rPr>
    </w:lvl>
    <w:lvl w:ilvl="1">
      <w:start w:val="1"/>
      <w:numFmt w:val="decimal"/>
      <w:lvlText w:val="%1.%2."/>
      <w:lvlJc w:val="left"/>
      <w:pPr>
        <w:tabs>
          <w:tab w:val="num" w:pos="2210"/>
        </w:tabs>
        <w:ind w:left="2210" w:hanging="432"/>
      </w:pPr>
      <w:rPr>
        <w:rFonts w:cs="Times New Roman" w:hint="default"/>
      </w:rPr>
    </w:lvl>
    <w:lvl w:ilvl="2">
      <w:start w:val="1"/>
      <w:numFmt w:val="decimal"/>
      <w:lvlText w:val="%1.%2.%3."/>
      <w:lvlJc w:val="left"/>
      <w:pPr>
        <w:tabs>
          <w:tab w:val="num" w:pos="2642"/>
        </w:tabs>
        <w:ind w:left="2642" w:hanging="504"/>
      </w:pPr>
      <w:rPr>
        <w:rFonts w:cs="Times New Roman" w:hint="default"/>
      </w:rPr>
    </w:lvl>
    <w:lvl w:ilvl="3">
      <w:start w:val="1"/>
      <w:numFmt w:val="decimal"/>
      <w:lvlText w:val="%1.%2.%3.%4."/>
      <w:lvlJc w:val="left"/>
      <w:pPr>
        <w:tabs>
          <w:tab w:val="num" w:pos="3146"/>
        </w:tabs>
        <w:ind w:left="3146" w:hanging="648"/>
      </w:pPr>
      <w:rPr>
        <w:rFonts w:cs="Times New Roman" w:hint="default"/>
      </w:rPr>
    </w:lvl>
    <w:lvl w:ilvl="4">
      <w:start w:val="1"/>
      <w:numFmt w:val="decimal"/>
      <w:lvlText w:val="%1.%2.%3.%4.%5."/>
      <w:lvlJc w:val="left"/>
      <w:pPr>
        <w:tabs>
          <w:tab w:val="num" w:pos="3650"/>
        </w:tabs>
        <w:ind w:left="3650" w:hanging="792"/>
      </w:pPr>
      <w:rPr>
        <w:rFonts w:cs="Times New Roman" w:hint="default"/>
      </w:rPr>
    </w:lvl>
    <w:lvl w:ilvl="5">
      <w:start w:val="1"/>
      <w:numFmt w:val="decimal"/>
      <w:lvlText w:val="%1.%2.%3.%4.%5.%6."/>
      <w:lvlJc w:val="left"/>
      <w:pPr>
        <w:tabs>
          <w:tab w:val="num" w:pos="4154"/>
        </w:tabs>
        <w:ind w:left="4154" w:hanging="936"/>
      </w:pPr>
      <w:rPr>
        <w:rFonts w:cs="Times New Roman" w:hint="default"/>
      </w:rPr>
    </w:lvl>
    <w:lvl w:ilvl="6">
      <w:start w:val="1"/>
      <w:numFmt w:val="decimal"/>
      <w:lvlText w:val="%1.%2.%3.%4.%5.%6.%7."/>
      <w:lvlJc w:val="left"/>
      <w:pPr>
        <w:tabs>
          <w:tab w:val="num" w:pos="4658"/>
        </w:tabs>
        <w:ind w:left="4658" w:hanging="1080"/>
      </w:pPr>
      <w:rPr>
        <w:rFonts w:cs="Times New Roman" w:hint="default"/>
      </w:rPr>
    </w:lvl>
    <w:lvl w:ilvl="7">
      <w:start w:val="1"/>
      <w:numFmt w:val="decimal"/>
      <w:lvlText w:val="%1.%2.%3.%4.%5.%6.%7.%8."/>
      <w:lvlJc w:val="left"/>
      <w:pPr>
        <w:tabs>
          <w:tab w:val="num" w:pos="5162"/>
        </w:tabs>
        <w:ind w:left="5162" w:hanging="1224"/>
      </w:pPr>
      <w:rPr>
        <w:rFonts w:cs="Times New Roman" w:hint="default"/>
      </w:rPr>
    </w:lvl>
    <w:lvl w:ilvl="8">
      <w:start w:val="1"/>
      <w:numFmt w:val="decimal"/>
      <w:lvlText w:val="%1.%2.%3.%4.%5.%6.%7.%8.%9."/>
      <w:lvlJc w:val="left"/>
      <w:pPr>
        <w:tabs>
          <w:tab w:val="num" w:pos="5738"/>
        </w:tabs>
        <w:ind w:left="5738" w:hanging="1440"/>
      </w:pPr>
      <w:rPr>
        <w:rFonts w:cs="Times New Roman" w:hint="default"/>
      </w:rPr>
    </w:lvl>
  </w:abstractNum>
  <w:abstractNum w:abstractNumId="126" w15:restartNumberingAfterBreak="0">
    <w:nsid w:val="6CB82E6E"/>
    <w:multiLevelType w:val="hybridMultilevel"/>
    <w:tmpl w:val="C7AE0740"/>
    <w:lvl w:ilvl="0" w:tplc="08090001">
      <w:start w:val="1"/>
      <w:numFmt w:val="bullet"/>
      <w:lvlText w:val=""/>
      <w:lvlJc w:val="left"/>
      <w:pPr>
        <w:ind w:left="1571" w:hanging="360"/>
      </w:pPr>
      <w:rPr>
        <w:rFonts w:ascii="Symbol" w:hAnsi="Symbol" w:hint="default"/>
      </w:rPr>
    </w:lvl>
    <w:lvl w:ilvl="1" w:tplc="08090003" w:tentative="1">
      <w:start w:val="1"/>
      <w:numFmt w:val="bullet"/>
      <w:lvlText w:val="o"/>
      <w:lvlJc w:val="left"/>
      <w:pPr>
        <w:ind w:left="2291" w:hanging="360"/>
      </w:pPr>
      <w:rPr>
        <w:rFonts w:ascii="Courier New" w:hAnsi="Courier New" w:cs="Courier New" w:hint="default"/>
      </w:rPr>
    </w:lvl>
    <w:lvl w:ilvl="2" w:tplc="08090005" w:tentative="1">
      <w:start w:val="1"/>
      <w:numFmt w:val="bullet"/>
      <w:lvlText w:val=""/>
      <w:lvlJc w:val="left"/>
      <w:pPr>
        <w:ind w:left="3011" w:hanging="360"/>
      </w:pPr>
      <w:rPr>
        <w:rFonts w:ascii="Wingdings" w:hAnsi="Wingdings" w:hint="default"/>
      </w:rPr>
    </w:lvl>
    <w:lvl w:ilvl="3" w:tplc="08090001" w:tentative="1">
      <w:start w:val="1"/>
      <w:numFmt w:val="bullet"/>
      <w:lvlText w:val=""/>
      <w:lvlJc w:val="left"/>
      <w:pPr>
        <w:ind w:left="3731" w:hanging="360"/>
      </w:pPr>
      <w:rPr>
        <w:rFonts w:ascii="Symbol" w:hAnsi="Symbol" w:hint="default"/>
      </w:rPr>
    </w:lvl>
    <w:lvl w:ilvl="4" w:tplc="08090003" w:tentative="1">
      <w:start w:val="1"/>
      <w:numFmt w:val="bullet"/>
      <w:lvlText w:val="o"/>
      <w:lvlJc w:val="left"/>
      <w:pPr>
        <w:ind w:left="4451" w:hanging="360"/>
      </w:pPr>
      <w:rPr>
        <w:rFonts w:ascii="Courier New" w:hAnsi="Courier New" w:cs="Courier New" w:hint="default"/>
      </w:rPr>
    </w:lvl>
    <w:lvl w:ilvl="5" w:tplc="08090005" w:tentative="1">
      <w:start w:val="1"/>
      <w:numFmt w:val="bullet"/>
      <w:lvlText w:val=""/>
      <w:lvlJc w:val="left"/>
      <w:pPr>
        <w:ind w:left="5171" w:hanging="360"/>
      </w:pPr>
      <w:rPr>
        <w:rFonts w:ascii="Wingdings" w:hAnsi="Wingdings" w:hint="default"/>
      </w:rPr>
    </w:lvl>
    <w:lvl w:ilvl="6" w:tplc="08090001" w:tentative="1">
      <w:start w:val="1"/>
      <w:numFmt w:val="bullet"/>
      <w:lvlText w:val=""/>
      <w:lvlJc w:val="left"/>
      <w:pPr>
        <w:ind w:left="5891" w:hanging="360"/>
      </w:pPr>
      <w:rPr>
        <w:rFonts w:ascii="Symbol" w:hAnsi="Symbol" w:hint="default"/>
      </w:rPr>
    </w:lvl>
    <w:lvl w:ilvl="7" w:tplc="08090003" w:tentative="1">
      <w:start w:val="1"/>
      <w:numFmt w:val="bullet"/>
      <w:lvlText w:val="o"/>
      <w:lvlJc w:val="left"/>
      <w:pPr>
        <w:ind w:left="6611" w:hanging="360"/>
      </w:pPr>
      <w:rPr>
        <w:rFonts w:ascii="Courier New" w:hAnsi="Courier New" w:cs="Courier New" w:hint="default"/>
      </w:rPr>
    </w:lvl>
    <w:lvl w:ilvl="8" w:tplc="08090005" w:tentative="1">
      <w:start w:val="1"/>
      <w:numFmt w:val="bullet"/>
      <w:lvlText w:val=""/>
      <w:lvlJc w:val="left"/>
      <w:pPr>
        <w:ind w:left="7331" w:hanging="360"/>
      </w:pPr>
      <w:rPr>
        <w:rFonts w:ascii="Wingdings" w:hAnsi="Wingdings" w:hint="default"/>
      </w:rPr>
    </w:lvl>
  </w:abstractNum>
  <w:abstractNum w:abstractNumId="127" w15:restartNumberingAfterBreak="0">
    <w:nsid w:val="6D3738AA"/>
    <w:multiLevelType w:val="hybridMultilevel"/>
    <w:tmpl w:val="2A7081D2"/>
    <w:lvl w:ilvl="0" w:tplc="14090001">
      <w:start w:val="1"/>
      <w:numFmt w:val="bullet"/>
      <w:lvlText w:val=""/>
      <w:lvlJc w:val="left"/>
      <w:pPr>
        <w:ind w:left="1080" w:hanging="360"/>
      </w:pPr>
      <w:rPr>
        <w:rFonts w:ascii="Symbol" w:hAnsi="Symbol" w:hint="default"/>
      </w:rPr>
    </w:lvl>
    <w:lvl w:ilvl="1" w:tplc="14090003" w:tentative="1">
      <w:start w:val="1"/>
      <w:numFmt w:val="bullet"/>
      <w:lvlText w:val="o"/>
      <w:lvlJc w:val="left"/>
      <w:pPr>
        <w:ind w:left="1800" w:hanging="360"/>
      </w:pPr>
      <w:rPr>
        <w:rFonts w:ascii="Courier New" w:hAnsi="Courier New" w:cs="Courier New" w:hint="default"/>
      </w:rPr>
    </w:lvl>
    <w:lvl w:ilvl="2" w:tplc="14090005" w:tentative="1">
      <w:start w:val="1"/>
      <w:numFmt w:val="bullet"/>
      <w:lvlText w:val=""/>
      <w:lvlJc w:val="left"/>
      <w:pPr>
        <w:ind w:left="2520" w:hanging="360"/>
      </w:pPr>
      <w:rPr>
        <w:rFonts w:ascii="Wingdings" w:hAnsi="Wingdings" w:hint="default"/>
      </w:rPr>
    </w:lvl>
    <w:lvl w:ilvl="3" w:tplc="14090001" w:tentative="1">
      <w:start w:val="1"/>
      <w:numFmt w:val="bullet"/>
      <w:lvlText w:val=""/>
      <w:lvlJc w:val="left"/>
      <w:pPr>
        <w:ind w:left="3240" w:hanging="360"/>
      </w:pPr>
      <w:rPr>
        <w:rFonts w:ascii="Symbol" w:hAnsi="Symbol" w:hint="default"/>
      </w:rPr>
    </w:lvl>
    <w:lvl w:ilvl="4" w:tplc="14090003" w:tentative="1">
      <w:start w:val="1"/>
      <w:numFmt w:val="bullet"/>
      <w:lvlText w:val="o"/>
      <w:lvlJc w:val="left"/>
      <w:pPr>
        <w:ind w:left="3960" w:hanging="360"/>
      </w:pPr>
      <w:rPr>
        <w:rFonts w:ascii="Courier New" w:hAnsi="Courier New" w:cs="Courier New" w:hint="default"/>
      </w:rPr>
    </w:lvl>
    <w:lvl w:ilvl="5" w:tplc="14090005" w:tentative="1">
      <w:start w:val="1"/>
      <w:numFmt w:val="bullet"/>
      <w:lvlText w:val=""/>
      <w:lvlJc w:val="left"/>
      <w:pPr>
        <w:ind w:left="4680" w:hanging="360"/>
      </w:pPr>
      <w:rPr>
        <w:rFonts w:ascii="Wingdings" w:hAnsi="Wingdings" w:hint="default"/>
      </w:rPr>
    </w:lvl>
    <w:lvl w:ilvl="6" w:tplc="14090001" w:tentative="1">
      <w:start w:val="1"/>
      <w:numFmt w:val="bullet"/>
      <w:lvlText w:val=""/>
      <w:lvlJc w:val="left"/>
      <w:pPr>
        <w:ind w:left="5400" w:hanging="360"/>
      </w:pPr>
      <w:rPr>
        <w:rFonts w:ascii="Symbol" w:hAnsi="Symbol" w:hint="default"/>
      </w:rPr>
    </w:lvl>
    <w:lvl w:ilvl="7" w:tplc="14090003" w:tentative="1">
      <w:start w:val="1"/>
      <w:numFmt w:val="bullet"/>
      <w:lvlText w:val="o"/>
      <w:lvlJc w:val="left"/>
      <w:pPr>
        <w:ind w:left="6120" w:hanging="360"/>
      </w:pPr>
      <w:rPr>
        <w:rFonts w:ascii="Courier New" w:hAnsi="Courier New" w:cs="Courier New" w:hint="default"/>
      </w:rPr>
    </w:lvl>
    <w:lvl w:ilvl="8" w:tplc="14090005" w:tentative="1">
      <w:start w:val="1"/>
      <w:numFmt w:val="bullet"/>
      <w:lvlText w:val=""/>
      <w:lvlJc w:val="left"/>
      <w:pPr>
        <w:ind w:left="6840" w:hanging="360"/>
      </w:pPr>
      <w:rPr>
        <w:rFonts w:ascii="Wingdings" w:hAnsi="Wingdings" w:hint="default"/>
      </w:rPr>
    </w:lvl>
  </w:abstractNum>
  <w:abstractNum w:abstractNumId="128" w15:restartNumberingAfterBreak="0">
    <w:nsid w:val="70967583"/>
    <w:multiLevelType w:val="hybridMultilevel"/>
    <w:tmpl w:val="1C9255A6"/>
    <w:lvl w:ilvl="0" w:tplc="55BA4BAE">
      <w:start w:val="1"/>
      <w:numFmt w:val="decimal"/>
      <w:lvlText w:val="%1."/>
      <w:lvlJc w:val="left"/>
      <w:pPr>
        <w:ind w:left="1571" w:hanging="360"/>
      </w:pPr>
      <w:rPr>
        <w:rFonts w:hint="default"/>
        <w:sz w:val="20"/>
        <w:szCs w:val="20"/>
      </w:rPr>
    </w:lvl>
    <w:lvl w:ilvl="1" w:tplc="08090003" w:tentative="1">
      <w:start w:val="1"/>
      <w:numFmt w:val="bullet"/>
      <w:lvlText w:val="o"/>
      <w:lvlJc w:val="left"/>
      <w:pPr>
        <w:ind w:left="2291" w:hanging="360"/>
      </w:pPr>
      <w:rPr>
        <w:rFonts w:ascii="Courier New" w:hAnsi="Courier New" w:cs="Courier New" w:hint="default"/>
      </w:rPr>
    </w:lvl>
    <w:lvl w:ilvl="2" w:tplc="08090005" w:tentative="1">
      <w:start w:val="1"/>
      <w:numFmt w:val="bullet"/>
      <w:lvlText w:val=""/>
      <w:lvlJc w:val="left"/>
      <w:pPr>
        <w:ind w:left="3011" w:hanging="360"/>
      </w:pPr>
      <w:rPr>
        <w:rFonts w:ascii="Wingdings" w:hAnsi="Wingdings" w:hint="default"/>
      </w:rPr>
    </w:lvl>
    <w:lvl w:ilvl="3" w:tplc="08090001" w:tentative="1">
      <w:start w:val="1"/>
      <w:numFmt w:val="bullet"/>
      <w:lvlText w:val=""/>
      <w:lvlJc w:val="left"/>
      <w:pPr>
        <w:ind w:left="3731" w:hanging="360"/>
      </w:pPr>
      <w:rPr>
        <w:rFonts w:ascii="Symbol" w:hAnsi="Symbol" w:hint="default"/>
      </w:rPr>
    </w:lvl>
    <w:lvl w:ilvl="4" w:tplc="08090003" w:tentative="1">
      <w:start w:val="1"/>
      <w:numFmt w:val="bullet"/>
      <w:lvlText w:val="o"/>
      <w:lvlJc w:val="left"/>
      <w:pPr>
        <w:ind w:left="4451" w:hanging="360"/>
      </w:pPr>
      <w:rPr>
        <w:rFonts w:ascii="Courier New" w:hAnsi="Courier New" w:cs="Courier New" w:hint="default"/>
      </w:rPr>
    </w:lvl>
    <w:lvl w:ilvl="5" w:tplc="08090005" w:tentative="1">
      <w:start w:val="1"/>
      <w:numFmt w:val="bullet"/>
      <w:lvlText w:val=""/>
      <w:lvlJc w:val="left"/>
      <w:pPr>
        <w:ind w:left="5171" w:hanging="360"/>
      </w:pPr>
      <w:rPr>
        <w:rFonts w:ascii="Wingdings" w:hAnsi="Wingdings" w:hint="default"/>
      </w:rPr>
    </w:lvl>
    <w:lvl w:ilvl="6" w:tplc="08090001" w:tentative="1">
      <w:start w:val="1"/>
      <w:numFmt w:val="bullet"/>
      <w:lvlText w:val=""/>
      <w:lvlJc w:val="left"/>
      <w:pPr>
        <w:ind w:left="5891" w:hanging="360"/>
      </w:pPr>
      <w:rPr>
        <w:rFonts w:ascii="Symbol" w:hAnsi="Symbol" w:hint="default"/>
      </w:rPr>
    </w:lvl>
    <w:lvl w:ilvl="7" w:tplc="08090003" w:tentative="1">
      <w:start w:val="1"/>
      <w:numFmt w:val="bullet"/>
      <w:lvlText w:val="o"/>
      <w:lvlJc w:val="left"/>
      <w:pPr>
        <w:ind w:left="6611" w:hanging="360"/>
      </w:pPr>
      <w:rPr>
        <w:rFonts w:ascii="Courier New" w:hAnsi="Courier New" w:cs="Courier New" w:hint="default"/>
      </w:rPr>
    </w:lvl>
    <w:lvl w:ilvl="8" w:tplc="08090005" w:tentative="1">
      <w:start w:val="1"/>
      <w:numFmt w:val="bullet"/>
      <w:lvlText w:val=""/>
      <w:lvlJc w:val="left"/>
      <w:pPr>
        <w:ind w:left="7331" w:hanging="360"/>
      </w:pPr>
      <w:rPr>
        <w:rFonts w:ascii="Wingdings" w:hAnsi="Wingdings" w:hint="default"/>
      </w:rPr>
    </w:lvl>
  </w:abstractNum>
  <w:abstractNum w:abstractNumId="129" w15:restartNumberingAfterBreak="0">
    <w:nsid w:val="7118659E"/>
    <w:multiLevelType w:val="hybridMultilevel"/>
    <w:tmpl w:val="584026BA"/>
    <w:lvl w:ilvl="0" w:tplc="1409000F">
      <w:start w:val="1"/>
      <w:numFmt w:val="decimal"/>
      <w:lvlText w:val="%1."/>
      <w:lvlJc w:val="left"/>
      <w:pPr>
        <w:ind w:left="1571" w:hanging="360"/>
      </w:pPr>
    </w:lvl>
    <w:lvl w:ilvl="1" w:tplc="14090019" w:tentative="1">
      <w:start w:val="1"/>
      <w:numFmt w:val="lowerLetter"/>
      <w:lvlText w:val="%2."/>
      <w:lvlJc w:val="left"/>
      <w:pPr>
        <w:ind w:left="2291" w:hanging="360"/>
      </w:pPr>
    </w:lvl>
    <w:lvl w:ilvl="2" w:tplc="1409001B" w:tentative="1">
      <w:start w:val="1"/>
      <w:numFmt w:val="lowerRoman"/>
      <w:lvlText w:val="%3."/>
      <w:lvlJc w:val="right"/>
      <w:pPr>
        <w:ind w:left="3011" w:hanging="180"/>
      </w:pPr>
    </w:lvl>
    <w:lvl w:ilvl="3" w:tplc="1409000F" w:tentative="1">
      <w:start w:val="1"/>
      <w:numFmt w:val="decimal"/>
      <w:lvlText w:val="%4."/>
      <w:lvlJc w:val="left"/>
      <w:pPr>
        <w:ind w:left="3731" w:hanging="360"/>
      </w:pPr>
    </w:lvl>
    <w:lvl w:ilvl="4" w:tplc="14090019" w:tentative="1">
      <w:start w:val="1"/>
      <w:numFmt w:val="lowerLetter"/>
      <w:lvlText w:val="%5."/>
      <w:lvlJc w:val="left"/>
      <w:pPr>
        <w:ind w:left="4451" w:hanging="360"/>
      </w:pPr>
    </w:lvl>
    <w:lvl w:ilvl="5" w:tplc="1409001B" w:tentative="1">
      <w:start w:val="1"/>
      <w:numFmt w:val="lowerRoman"/>
      <w:lvlText w:val="%6."/>
      <w:lvlJc w:val="right"/>
      <w:pPr>
        <w:ind w:left="5171" w:hanging="180"/>
      </w:pPr>
    </w:lvl>
    <w:lvl w:ilvl="6" w:tplc="1409000F" w:tentative="1">
      <w:start w:val="1"/>
      <w:numFmt w:val="decimal"/>
      <w:lvlText w:val="%7."/>
      <w:lvlJc w:val="left"/>
      <w:pPr>
        <w:ind w:left="5891" w:hanging="360"/>
      </w:pPr>
    </w:lvl>
    <w:lvl w:ilvl="7" w:tplc="14090019" w:tentative="1">
      <w:start w:val="1"/>
      <w:numFmt w:val="lowerLetter"/>
      <w:lvlText w:val="%8."/>
      <w:lvlJc w:val="left"/>
      <w:pPr>
        <w:ind w:left="6611" w:hanging="360"/>
      </w:pPr>
    </w:lvl>
    <w:lvl w:ilvl="8" w:tplc="1409001B" w:tentative="1">
      <w:start w:val="1"/>
      <w:numFmt w:val="lowerRoman"/>
      <w:lvlText w:val="%9."/>
      <w:lvlJc w:val="right"/>
      <w:pPr>
        <w:ind w:left="7331" w:hanging="180"/>
      </w:pPr>
    </w:lvl>
  </w:abstractNum>
  <w:abstractNum w:abstractNumId="130" w15:restartNumberingAfterBreak="0">
    <w:nsid w:val="75D25B77"/>
    <w:multiLevelType w:val="hybridMultilevel"/>
    <w:tmpl w:val="51D033BE"/>
    <w:lvl w:ilvl="0" w:tplc="6A7A4B22">
      <w:start w:val="1"/>
      <w:numFmt w:val="bullet"/>
      <w:lvlText w:val=""/>
      <w:lvlJc w:val="left"/>
      <w:pPr>
        <w:ind w:left="2138" w:hanging="360"/>
      </w:pPr>
      <w:rPr>
        <w:rFonts w:ascii="Symbol" w:hAnsi="Symbol" w:hint="default"/>
      </w:rPr>
    </w:lvl>
    <w:lvl w:ilvl="1" w:tplc="14090003" w:tentative="1">
      <w:start w:val="1"/>
      <w:numFmt w:val="bullet"/>
      <w:lvlText w:val="o"/>
      <w:lvlJc w:val="left"/>
      <w:pPr>
        <w:ind w:left="1440" w:hanging="360"/>
      </w:pPr>
      <w:rPr>
        <w:rFonts w:ascii="Courier New" w:hAnsi="Courier New" w:cs="Courier New" w:hint="default"/>
      </w:rPr>
    </w:lvl>
    <w:lvl w:ilvl="2" w:tplc="6A7A4B22">
      <w:start w:val="1"/>
      <w:numFmt w:val="bullet"/>
      <w:lvlText w:val=""/>
      <w:lvlJc w:val="left"/>
      <w:pPr>
        <w:ind w:left="2160" w:hanging="360"/>
      </w:pPr>
      <w:rPr>
        <w:rFonts w:ascii="Symbol" w:hAnsi="Symbol" w:hint="default"/>
      </w:rPr>
    </w:lvl>
    <w:lvl w:ilvl="3" w:tplc="14090001" w:tentative="1">
      <w:start w:val="1"/>
      <w:numFmt w:val="bullet"/>
      <w:lvlText w:val=""/>
      <w:lvlJc w:val="left"/>
      <w:pPr>
        <w:ind w:left="2880" w:hanging="360"/>
      </w:pPr>
      <w:rPr>
        <w:rFonts w:ascii="Symbol" w:hAnsi="Symbol" w:hint="default"/>
      </w:rPr>
    </w:lvl>
    <w:lvl w:ilvl="4" w:tplc="14090003" w:tentative="1">
      <w:start w:val="1"/>
      <w:numFmt w:val="bullet"/>
      <w:lvlText w:val="o"/>
      <w:lvlJc w:val="left"/>
      <w:pPr>
        <w:ind w:left="3600" w:hanging="360"/>
      </w:pPr>
      <w:rPr>
        <w:rFonts w:ascii="Courier New" w:hAnsi="Courier New" w:cs="Courier New" w:hint="default"/>
      </w:rPr>
    </w:lvl>
    <w:lvl w:ilvl="5" w:tplc="14090005" w:tentative="1">
      <w:start w:val="1"/>
      <w:numFmt w:val="bullet"/>
      <w:lvlText w:val=""/>
      <w:lvlJc w:val="left"/>
      <w:pPr>
        <w:ind w:left="4320" w:hanging="360"/>
      </w:pPr>
      <w:rPr>
        <w:rFonts w:ascii="Wingdings" w:hAnsi="Wingdings" w:hint="default"/>
      </w:rPr>
    </w:lvl>
    <w:lvl w:ilvl="6" w:tplc="14090001" w:tentative="1">
      <w:start w:val="1"/>
      <w:numFmt w:val="bullet"/>
      <w:lvlText w:val=""/>
      <w:lvlJc w:val="left"/>
      <w:pPr>
        <w:ind w:left="5040" w:hanging="360"/>
      </w:pPr>
      <w:rPr>
        <w:rFonts w:ascii="Symbol" w:hAnsi="Symbol" w:hint="default"/>
      </w:rPr>
    </w:lvl>
    <w:lvl w:ilvl="7" w:tplc="14090003" w:tentative="1">
      <w:start w:val="1"/>
      <w:numFmt w:val="bullet"/>
      <w:lvlText w:val="o"/>
      <w:lvlJc w:val="left"/>
      <w:pPr>
        <w:ind w:left="5760" w:hanging="360"/>
      </w:pPr>
      <w:rPr>
        <w:rFonts w:ascii="Courier New" w:hAnsi="Courier New" w:cs="Courier New" w:hint="default"/>
      </w:rPr>
    </w:lvl>
    <w:lvl w:ilvl="8" w:tplc="14090005" w:tentative="1">
      <w:start w:val="1"/>
      <w:numFmt w:val="bullet"/>
      <w:lvlText w:val=""/>
      <w:lvlJc w:val="left"/>
      <w:pPr>
        <w:ind w:left="6480" w:hanging="360"/>
      </w:pPr>
      <w:rPr>
        <w:rFonts w:ascii="Wingdings" w:hAnsi="Wingdings" w:hint="default"/>
      </w:rPr>
    </w:lvl>
  </w:abstractNum>
  <w:abstractNum w:abstractNumId="131" w15:restartNumberingAfterBreak="0">
    <w:nsid w:val="77762E09"/>
    <w:multiLevelType w:val="hybridMultilevel"/>
    <w:tmpl w:val="7D665138"/>
    <w:lvl w:ilvl="0" w:tplc="08090003">
      <w:start w:val="1"/>
      <w:numFmt w:val="bullet"/>
      <w:lvlText w:val="o"/>
      <w:lvlJc w:val="left"/>
      <w:pPr>
        <w:ind w:left="1571" w:hanging="360"/>
      </w:pPr>
      <w:rPr>
        <w:rFonts w:ascii="Courier New" w:hAnsi="Courier New" w:cs="Courier New" w:hint="default"/>
      </w:rPr>
    </w:lvl>
    <w:lvl w:ilvl="1" w:tplc="14090003" w:tentative="1">
      <w:start w:val="1"/>
      <w:numFmt w:val="bullet"/>
      <w:lvlText w:val="o"/>
      <w:lvlJc w:val="left"/>
      <w:pPr>
        <w:ind w:left="2291" w:hanging="360"/>
      </w:pPr>
      <w:rPr>
        <w:rFonts w:ascii="Courier New" w:hAnsi="Courier New" w:cs="Courier New" w:hint="default"/>
      </w:rPr>
    </w:lvl>
    <w:lvl w:ilvl="2" w:tplc="14090005" w:tentative="1">
      <w:start w:val="1"/>
      <w:numFmt w:val="bullet"/>
      <w:lvlText w:val=""/>
      <w:lvlJc w:val="left"/>
      <w:pPr>
        <w:ind w:left="3011" w:hanging="360"/>
      </w:pPr>
      <w:rPr>
        <w:rFonts w:ascii="Wingdings" w:hAnsi="Wingdings" w:hint="default"/>
      </w:rPr>
    </w:lvl>
    <w:lvl w:ilvl="3" w:tplc="14090001" w:tentative="1">
      <w:start w:val="1"/>
      <w:numFmt w:val="bullet"/>
      <w:lvlText w:val=""/>
      <w:lvlJc w:val="left"/>
      <w:pPr>
        <w:ind w:left="3731" w:hanging="360"/>
      </w:pPr>
      <w:rPr>
        <w:rFonts w:ascii="Symbol" w:hAnsi="Symbol" w:hint="default"/>
      </w:rPr>
    </w:lvl>
    <w:lvl w:ilvl="4" w:tplc="14090003" w:tentative="1">
      <w:start w:val="1"/>
      <w:numFmt w:val="bullet"/>
      <w:lvlText w:val="o"/>
      <w:lvlJc w:val="left"/>
      <w:pPr>
        <w:ind w:left="4451" w:hanging="360"/>
      </w:pPr>
      <w:rPr>
        <w:rFonts w:ascii="Courier New" w:hAnsi="Courier New" w:cs="Courier New" w:hint="default"/>
      </w:rPr>
    </w:lvl>
    <w:lvl w:ilvl="5" w:tplc="14090005" w:tentative="1">
      <w:start w:val="1"/>
      <w:numFmt w:val="bullet"/>
      <w:lvlText w:val=""/>
      <w:lvlJc w:val="left"/>
      <w:pPr>
        <w:ind w:left="5171" w:hanging="360"/>
      </w:pPr>
      <w:rPr>
        <w:rFonts w:ascii="Wingdings" w:hAnsi="Wingdings" w:hint="default"/>
      </w:rPr>
    </w:lvl>
    <w:lvl w:ilvl="6" w:tplc="14090001" w:tentative="1">
      <w:start w:val="1"/>
      <w:numFmt w:val="bullet"/>
      <w:lvlText w:val=""/>
      <w:lvlJc w:val="left"/>
      <w:pPr>
        <w:ind w:left="5891" w:hanging="360"/>
      </w:pPr>
      <w:rPr>
        <w:rFonts w:ascii="Symbol" w:hAnsi="Symbol" w:hint="default"/>
      </w:rPr>
    </w:lvl>
    <w:lvl w:ilvl="7" w:tplc="14090003" w:tentative="1">
      <w:start w:val="1"/>
      <w:numFmt w:val="bullet"/>
      <w:lvlText w:val="o"/>
      <w:lvlJc w:val="left"/>
      <w:pPr>
        <w:ind w:left="6611" w:hanging="360"/>
      </w:pPr>
      <w:rPr>
        <w:rFonts w:ascii="Courier New" w:hAnsi="Courier New" w:cs="Courier New" w:hint="default"/>
      </w:rPr>
    </w:lvl>
    <w:lvl w:ilvl="8" w:tplc="14090005" w:tentative="1">
      <w:start w:val="1"/>
      <w:numFmt w:val="bullet"/>
      <w:lvlText w:val=""/>
      <w:lvlJc w:val="left"/>
      <w:pPr>
        <w:ind w:left="7331" w:hanging="360"/>
      </w:pPr>
      <w:rPr>
        <w:rFonts w:ascii="Wingdings" w:hAnsi="Wingdings" w:hint="default"/>
      </w:rPr>
    </w:lvl>
  </w:abstractNum>
  <w:abstractNum w:abstractNumId="132" w15:restartNumberingAfterBreak="0">
    <w:nsid w:val="777E6837"/>
    <w:multiLevelType w:val="multilevel"/>
    <w:tmpl w:val="EC508016"/>
    <w:lvl w:ilvl="0">
      <w:start w:val="1"/>
      <w:numFmt w:val="decimal"/>
      <w:pStyle w:val="Numberedheading2"/>
      <w:lvlText w:val="%1."/>
      <w:lvlJc w:val="left"/>
      <w:pPr>
        <w:ind w:left="862" w:hanging="720"/>
      </w:pPr>
      <w:rPr>
        <w:rFonts w:hint="default"/>
      </w:rPr>
    </w:lvl>
    <w:lvl w:ilvl="1">
      <w:start w:val="1"/>
      <w:numFmt w:val="decimal"/>
      <w:pStyle w:val="Numberedparagraph"/>
      <w:lvlText w:val="%1.%2"/>
      <w:lvlJc w:val="left"/>
      <w:pPr>
        <w:ind w:left="720" w:hanging="720"/>
      </w:pPr>
      <w:rPr>
        <w:rFonts w:hint="default"/>
      </w:rPr>
    </w:lvl>
    <w:lvl w:ilvl="2">
      <w:start w:val="1"/>
      <w:numFmt w:val="decimal"/>
      <w:pStyle w:val="Numberedparagraph2"/>
      <w:lvlText w:val="%1.%2.%3"/>
      <w:lvlJc w:val="left"/>
      <w:pPr>
        <w:ind w:left="720" w:hanging="720"/>
      </w:pPr>
      <w:rPr>
        <w:rFonts w:hint="default"/>
        <w:color w:val="auto"/>
      </w:rPr>
    </w:lvl>
    <w:lvl w:ilvl="3">
      <w:start w:val="1"/>
      <w:numFmt w:val="decimal"/>
      <w:pStyle w:val="ListNumber"/>
      <w:lvlText w:val="%4."/>
      <w:lvlJc w:val="left"/>
      <w:pPr>
        <w:ind w:left="357" w:hanging="357"/>
      </w:pPr>
      <w:rPr>
        <w:rFonts w:hint="default"/>
      </w:rPr>
    </w:lvl>
    <w:lvl w:ilvl="4">
      <w:start w:val="1"/>
      <w:numFmt w:val="upperLetter"/>
      <w:pStyle w:val="ListLetter"/>
      <w:lvlText w:val="%5."/>
      <w:lvlJc w:val="left"/>
      <w:pPr>
        <w:ind w:left="357" w:hanging="357"/>
      </w:pPr>
      <w:rPr>
        <w:rFonts w:hint="default"/>
      </w:rPr>
    </w:lvl>
    <w:lvl w:ilvl="5">
      <w:start w:val="1"/>
      <w:numFmt w:val="lowerRoman"/>
      <w:lvlText w:val="%6."/>
      <w:lvlJc w:val="right"/>
      <w:pPr>
        <w:ind w:left="4320" w:hanging="180"/>
      </w:pPr>
      <w:rPr>
        <w:rFonts w:hint="default"/>
      </w:rPr>
    </w:lvl>
    <w:lvl w:ilvl="6">
      <w:start w:val="1"/>
      <w:numFmt w:val="decimal"/>
      <w:lvlText w:val="%7."/>
      <w:lvlJc w:val="left"/>
      <w:pPr>
        <w:ind w:left="5040" w:hanging="360"/>
      </w:pPr>
      <w:rPr>
        <w:rFonts w:hint="default"/>
      </w:rPr>
    </w:lvl>
    <w:lvl w:ilvl="7">
      <w:start w:val="1"/>
      <w:numFmt w:val="lowerLetter"/>
      <w:lvlText w:val="%8."/>
      <w:lvlJc w:val="left"/>
      <w:pPr>
        <w:ind w:left="5760" w:hanging="360"/>
      </w:pPr>
      <w:rPr>
        <w:rFonts w:hint="default"/>
      </w:rPr>
    </w:lvl>
    <w:lvl w:ilvl="8">
      <w:start w:val="1"/>
      <w:numFmt w:val="lowerRoman"/>
      <w:lvlText w:val="%9."/>
      <w:lvlJc w:val="right"/>
      <w:pPr>
        <w:ind w:left="6480" w:hanging="180"/>
      </w:pPr>
      <w:rPr>
        <w:rFonts w:hint="default"/>
      </w:rPr>
    </w:lvl>
  </w:abstractNum>
  <w:abstractNum w:abstractNumId="133" w15:restartNumberingAfterBreak="0">
    <w:nsid w:val="778208E5"/>
    <w:multiLevelType w:val="multilevel"/>
    <w:tmpl w:val="EC5C243C"/>
    <w:lvl w:ilvl="0">
      <w:start w:val="1"/>
      <w:numFmt w:val="bullet"/>
      <w:lvlText w:val=""/>
      <w:lvlJc w:val="left"/>
      <w:pPr>
        <w:tabs>
          <w:tab w:val="num" w:pos="1702"/>
        </w:tabs>
        <w:ind w:left="1702" w:hanging="851"/>
      </w:pPr>
      <w:rPr>
        <w:rFonts w:ascii="Symbol" w:hAnsi="Symbol" w:hint="default"/>
        <w:color w:val="auto"/>
        <w:spacing w:val="0"/>
        <w:w w:val="100"/>
        <w:position w:val="0"/>
        <w:sz w:val="18"/>
        <w:szCs w:val="18"/>
      </w:rPr>
    </w:lvl>
    <w:lvl w:ilvl="1">
      <w:start w:val="1"/>
      <w:numFmt w:val="decimal"/>
      <w:lvlText w:val="%1.%2."/>
      <w:lvlJc w:val="left"/>
      <w:pPr>
        <w:tabs>
          <w:tab w:val="num" w:pos="1643"/>
        </w:tabs>
        <w:ind w:left="1643" w:hanging="432"/>
      </w:pPr>
      <w:rPr>
        <w:rFonts w:hint="default"/>
      </w:rPr>
    </w:lvl>
    <w:lvl w:ilvl="2">
      <w:start w:val="1"/>
      <w:numFmt w:val="decimal"/>
      <w:lvlText w:val="%1.%2.%3."/>
      <w:lvlJc w:val="left"/>
      <w:pPr>
        <w:tabs>
          <w:tab w:val="num" w:pos="2075"/>
        </w:tabs>
        <w:ind w:left="2075" w:hanging="504"/>
      </w:pPr>
      <w:rPr>
        <w:rFonts w:hint="default"/>
      </w:rPr>
    </w:lvl>
    <w:lvl w:ilvl="3">
      <w:start w:val="1"/>
      <w:numFmt w:val="decimal"/>
      <w:lvlText w:val="%1.%2.%3.%4."/>
      <w:lvlJc w:val="left"/>
      <w:pPr>
        <w:tabs>
          <w:tab w:val="num" w:pos="2579"/>
        </w:tabs>
        <w:ind w:left="2579" w:hanging="648"/>
      </w:pPr>
      <w:rPr>
        <w:rFonts w:hint="default"/>
      </w:rPr>
    </w:lvl>
    <w:lvl w:ilvl="4">
      <w:start w:val="1"/>
      <w:numFmt w:val="decimal"/>
      <w:lvlText w:val="%1.%2.%3.%4.%5."/>
      <w:lvlJc w:val="left"/>
      <w:pPr>
        <w:tabs>
          <w:tab w:val="num" w:pos="3083"/>
        </w:tabs>
        <w:ind w:left="3083" w:hanging="792"/>
      </w:pPr>
      <w:rPr>
        <w:rFonts w:hint="default"/>
      </w:rPr>
    </w:lvl>
    <w:lvl w:ilvl="5">
      <w:start w:val="1"/>
      <w:numFmt w:val="decimal"/>
      <w:lvlText w:val="%1.%2.%3.%4.%5.%6."/>
      <w:lvlJc w:val="left"/>
      <w:pPr>
        <w:tabs>
          <w:tab w:val="num" w:pos="3587"/>
        </w:tabs>
        <w:ind w:left="3587" w:hanging="936"/>
      </w:pPr>
      <w:rPr>
        <w:rFonts w:hint="default"/>
      </w:rPr>
    </w:lvl>
    <w:lvl w:ilvl="6">
      <w:start w:val="1"/>
      <w:numFmt w:val="decimal"/>
      <w:lvlText w:val="%1.%2.%3.%4.%5.%6.%7."/>
      <w:lvlJc w:val="left"/>
      <w:pPr>
        <w:tabs>
          <w:tab w:val="num" w:pos="4091"/>
        </w:tabs>
        <w:ind w:left="4091" w:hanging="1080"/>
      </w:pPr>
      <w:rPr>
        <w:rFonts w:hint="default"/>
      </w:rPr>
    </w:lvl>
    <w:lvl w:ilvl="7">
      <w:start w:val="1"/>
      <w:numFmt w:val="decimal"/>
      <w:lvlText w:val="%1.%2.%3.%4.%5.%6.%7.%8."/>
      <w:lvlJc w:val="left"/>
      <w:pPr>
        <w:tabs>
          <w:tab w:val="num" w:pos="4595"/>
        </w:tabs>
        <w:ind w:left="4595" w:hanging="1224"/>
      </w:pPr>
      <w:rPr>
        <w:rFonts w:hint="default"/>
      </w:rPr>
    </w:lvl>
    <w:lvl w:ilvl="8">
      <w:start w:val="1"/>
      <w:numFmt w:val="decimal"/>
      <w:lvlText w:val="%1.%2.%3.%4.%5.%6.%7.%8.%9."/>
      <w:lvlJc w:val="left"/>
      <w:pPr>
        <w:tabs>
          <w:tab w:val="num" w:pos="5171"/>
        </w:tabs>
        <w:ind w:left="5171" w:hanging="1440"/>
      </w:pPr>
      <w:rPr>
        <w:rFonts w:hint="default"/>
      </w:rPr>
    </w:lvl>
  </w:abstractNum>
  <w:abstractNum w:abstractNumId="134" w15:restartNumberingAfterBreak="0">
    <w:nsid w:val="78565A04"/>
    <w:multiLevelType w:val="hybridMultilevel"/>
    <w:tmpl w:val="D1F05D2A"/>
    <w:lvl w:ilvl="0" w:tplc="14090001">
      <w:start w:val="1"/>
      <w:numFmt w:val="bullet"/>
      <w:lvlText w:val=""/>
      <w:lvlJc w:val="left"/>
      <w:pPr>
        <w:ind w:left="1571" w:hanging="360"/>
      </w:pPr>
      <w:rPr>
        <w:rFonts w:ascii="Symbol" w:hAnsi="Symbol" w:hint="default"/>
      </w:rPr>
    </w:lvl>
    <w:lvl w:ilvl="1" w:tplc="9A006F2A">
      <w:numFmt w:val="bullet"/>
      <w:lvlText w:val="•"/>
      <w:lvlJc w:val="left"/>
      <w:pPr>
        <w:ind w:left="2771" w:hanging="840"/>
      </w:pPr>
      <w:rPr>
        <w:rFonts w:ascii="Lucida Sans" w:eastAsia="Times New Roman" w:hAnsi="Lucida Sans" w:cs="Times New Roman" w:hint="default"/>
      </w:rPr>
    </w:lvl>
    <w:lvl w:ilvl="2" w:tplc="14090005" w:tentative="1">
      <w:start w:val="1"/>
      <w:numFmt w:val="bullet"/>
      <w:lvlText w:val=""/>
      <w:lvlJc w:val="left"/>
      <w:pPr>
        <w:ind w:left="3011" w:hanging="360"/>
      </w:pPr>
      <w:rPr>
        <w:rFonts w:ascii="Wingdings" w:hAnsi="Wingdings" w:hint="default"/>
      </w:rPr>
    </w:lvl>
    <w:lvl w:ilvl="3" w:tplc="14090001" w:tentative="1">
      <w:start w:val="1"/>
      <w:numFmt w:val="bullet"/>
      <w:lvlText w:val=""/>
      <w:lvlJc w:val="left"/>
      <w:pPr>
        <w:ind w:left="3731" w:hanging="360"/>
      </w:pPr>
      <w:rPr>
        <w:rFonts w:ascii="Symbol" w:hAnsi="Symbol" w:hint="default"/>
      </w:rPr>
    </w:lvl>
    <w:lvl w:ilvl="4" w:tplc="14090003" w:tentative="1">
      <w:start w:val="1"/>
      <w:numFmt w:val="bullet"/>
      <w:lvlText w:val="o"/>
      <w:lvlJc w:val="left"/>
      <w:pPr>
        <w:ind w:left="4451" w:hanging="360"/>
      </w:pPr>
      <w:rPr>
        <w:rFonts w:ascii="Courier New" w:hAnsi="Courier New" w:cs="Courier New" w:hint="default"/>
      </w:rPr>
    </w:lvl>
    <w:lvl w:ilvl="5" w:tplc="14090005" w:tentative="1">
      <w:start w:val="1"/>
      <w:numFmt w:val="bullet"/>
      <w:lvlText w:val=""/>
      <w:lvlJc w:val="left"/>
      <w:pPr>
        <w:ind w:left="5171" w:hanging="360"/>
      </w:pPr>
      <w:rPr>
        <w:rFonts w:ascii="Wingdings" w:hAnsi="Wingdings" w:hint="default"/>
      </w:rPr>
    </w:lvl>
    <w:lvl w:ilvl="6" w:tplc="14090001" w:tentative="1">
      <w:start w:val="1"/>
      <w:numFmt w:val="bullet"/>
      <w:lvlText w:val=""/>
      <w:lvlJc w:val="left"/>
      <w:pPr>
        <w:ind w:left="5891" w:hanging="360"/>
      </w:pPr>
      <w:rPr>
        <w:rFonts w:ascii="Symbol" w:hAnsi="Symbol" w:hint="default"/>
      </w:rPr>
    </w:lvl>
    <w:lvl w:ilvl="7" w:tplc="14090003" w:tentative="1">
      <w:start w:val="1"/>
      <w:numFmt w:val="bullet"/>
      <w:lvlText w:val="o"/>
      <w:lvlJc w:val="left"/>
      <w:pPr>
        <w:ind w:left="6611" w:hanging="360"/>
      </w:pPr>
      <w:rPr>
        <w:rFonts w:ascii="Courier New" w:hAnsi="Courier New" w:cs="Courier New" w:hint="default"/>
      </w:rPr>
    </w:lvl>
    <w:lvl w:ilvl="8" w:tplc="14090005" w:tentative="1">
      <w:start w:val="1"/>
      <w:numFmt w:val="bullet"/>
      <w:lvlText w:val=""/>
      <w:lvlJc w:val="left"/>
      <w:pPr>
        <w:ind w:left="7331" w:hanging="360"/>
      </w:pPr>
      <w:rPr>
        <w:rFonts w:ascii="Wingdings" w:hAnsi="Wingdings" w:hint="default"/>
      </w:rPr>
    </w:lvl>
  </w:abstractNum>
  <w:abstractNum w:abstractNumId="135" w15:restartNumberingAfterBreak="0">
    <w:nsid w:val="7B1C252B"/>
    <w:multiLevelType w:val="hybridMultilevel"/>
    <w:tmpl w:val="4CDAC214"/>
    <w:lvl w:ilvl="0" w:tplc="08090001">
      <w:start w:val="1"/>
      <w:numFmt w:val="bullet"/>
      <w:lvlText w:val=""/>
      <w:lvlJc w:val="left"/>
      <w:pPr>
        <w:ind w:left="774" w:hanging="360"/>
      </w:pPr>
      <w:rPr>
        <w:rFonts w:ascii="Symbol" w:hAnsi="Symbol" w:hint="default"/>
      </w:rPr>
    </w:lvl>
    <w:lvl w:ilvl="1" w:tplc="08090003" w:tentative="1">
      <w:start w:val="1"/>
      <w:numFmt w:val="bullet"/>
      <w:lvlText w:val="o"/>
      <w:lvlJc w:val="left"/>
      <w:pPr>
        <w:ind w:left="1494" w:hanging="360"/>
      </w:pPr>
      <w:rPr>
        <w:rFonts w:ascii="Courier New" w:hAnsi="Courier New" w:cs="Courier New" w:hint="default"/>
      </w:rPr>
    </w:lvl>
    <w:lvl w:ilvl="2" w:tplc="08090005" w:tentative="1">
      <w:start w:val="1"/>
      <w:numFmt w:val="bullet"/>
      <w:lvlText w:val=""/>
      <w:lvlJc w:val="left"/>
      <w:pPr>
        <w:ind w:left="2214" w:hanging="360"/>
      </w:pPr>
      <w:rPr>
        <w:rFonts w:ascii="Wingdings" w:hAnsi="Wingdings" w:hint="default"/>
      </w:rPr>
    </w:lvl>
    <w:lvl w:ilvl="3" w:tplc="08090001" w:tentative="1">
      <w:start w:val="1"/>
      <w:numFmt w:val="bullet"/>
      <w:lvlText w:val=""/>
      <w:lvlJc w:val="left"/>
      <w:pPr>
        <w:ind w:left="2934" w:hanging="360"/>
      </w:pPr>
      <w:rPr>
        <w:rFonts w:ascii="Symbol" w:hAnsi="Symbol" w:hint="default"/>
      </w:rPr>
    </w:lvl>
    <w:lvl w:ilvl="4" w:tplc="08090003" w:tentative="1">
      <w:start w:val="1"/>
      <w:numFmt w:val="bullet"/>
      <w:lvlText w:val="o"/>
      <w:lvlJc w:val="left"/>
      <w:pPr>
        <w:ind w:left="3654" w:hanging="360"/>
      </w:pPr>
      <w:rPr>
        <w:rFonts w:ascii="Courier New" w:hAnsi="Courier New" w:cs="Courier New" w:hint="default"/>
      </w:rPr>
    </w:lvl>
    <w:lvl w:ilvl="5" w:tplc="08090005" w:tentative="1">
      <w:start w:val="1"/>
      <w:numFmt w:val="bullet"/>
      <w:lvlText w:val=""/>
      <w:lvlJc w:val="left"/>
      <w:pPr>
        <w:ind w:left="4374" w:hanging="360"/>
      </w:pPr>
      <w:rPr>
        <w:rFonts w:ascii="Wingdings" w:hAnsi="Wingdings" w:hint="default"/>
      </w:rPr>
    </w:lvl>
    <w:lvl w:ilvl="6" w:tplc="08090001" w:tentative="1">
      <w:start w:val="1"/>
      <w:numFmt w:val="bullet"/>
      <w:lvlText w:val=""/>
      <w:lvlJc w:val="left"/>
      <w:pPr>
        <w:ind w:left="5094" w:hanging="360"/>
      </w:pPr>
      <w:rPr>
        <w:rFonts w:ascii="Symbol" w:hAnsi="Symbol" w:hint="default"/>
      </w:rPr>
    </w:lvl>
    <w:lvl w:ilvl="7" w:tplc="08090003" w:tentative="1">
      <w:start w:val="1"/>
      <w:numFmt w:val="bullet"/>
      <w:lvlText w:val="o"/>
      <w:lvlJc w:val="left"/>
      <w:pPr>
        <w:ind w:left="5814" w:hanging="360"/>
      </w:pPr>
      <w:rPr>
        <w:rFonts w:ascii="Courier New" w:hAnsi="Courier New" w:cs="Courier New" w:hint="default"/>
      </w:rPr>
    </w:lvl>
    <w:lvl w:ilvl="8" w:tplc="08090005" w:tentative="1">
      <w:start w:val="1"/>
      <w:numFmt w:val="bullet"/>
      <w:lvlText w:val=""/>
      <w:lvlJc w:val="left"/>
      <w:pPr>
        <w:ind w:left="6534" w:hanging="360"/>
      </w:pPr>
      <w:rPr>
        <w:rFonts w:ascii="Wingdings" w:hAnsi="Wingdings" w:hint="default"/>
      </w:rPr>
    </w:lvl>
  </w:abstractNum>
  <w:abstractNum w:abstractNumId="136" w15:restartNumberingAfterBreak="0">
    <w:nsid w:val="7B467EF2"/>
    <w:multiLevelType w:val="hybridMultilevel"/>
    <w:tmpl w:val="7D349492"/>
    <w:lvl w:ilvl="0" w:tplc="4A96B3AE">
      <w:start w:val="1"/>
      <w:numFmt w:val="decimal"/>
      <w:lvlText w:val="%1."/>
      <w:lvlJc w:val="left"/>
      <w:pPr>
        <w:ind w:left="720" w:hanging="360"/>
      </w:pPr>
      <w:rPr>
        <w:b w:val="0"/>
        <w:color w:val="auto"/>
      </w:rPr>
    </w:lvl>
    <w:lvl w:ilvl="1" w:tplc="14090019" w:tentative="1">
      <w:start w:val="1"/>
      <w:numFmt w:val="lowerLetter"/>
      <w:lvlText w:val="%2."/>
      <w:lvlJc w:val="left"/>
      <w:pPr>
        <w:ind w:left="1440" w:hanging="360"/>
      </w:pPr>
    </w:lvl>
    <w:lvl w:ilvl="2" w:tplc="1409001B" w:tentative="1">
      <w:start w:val="1"/>
      <w:numFmt w:val="lowerRoman"/>
      <w:lvlText w:val="%3."/>
      <w:lvlJc w:val="right"/>
      <w:pPr>
        <w:ind w:left="2160" w:hanging="180"/>
      </w:pPr>
    </w:lvl>
    <w:lvl w:ilvl="3" w:tplc="1409000F" w:tentative="1">
      <w:start w:val="1"/>
      <w:numFmt w:val="decimal"/>
      <w:lvlText w:val="%4."/>
      <w:lvlJc w:val="left"/>
      <w:pPr>
        <w:ind w:left="2880" w:hanging="360"/>
      </w:pPr>
    </w:lvl>
    <w:lvl w:ilvl="4" w:tplc="14090019" w:tentative="1">
      <w:start w:val="1"/>
      <w:numFmt w:val="lowerLetter"/>
      <w:lvlText w:val="%5."/>
      <w:lvlJc w:val="left"/>
      <w:pPr>
        <w:ind w:left="3600" w:hanging="360"/>
      </w:pPr>
    </w:lvl>
    <w:lvl w:ilvl="5" w:tplc="1409001B" w:tentative="1">
      <w:start w:val="1"/>
      <w:numFmt w:val="lowerRoman"/>
      <w:lvlText w:val="%6."/>
      <w:lvlJc w:val="right"/>
      <w:pPr>
        <w:ind w:left="4320" w:hanging="180"/>
      </w:pPr>
    </w:lvl>
    <w:lvl w:ilvl="6" w:tplc="1409000F" w:tentative="1">
      <w:start w:val="1"/>
      <w:numFmt w:val="decimal"/>
      <w:lvlText w:val="%7."/>
      <w:lvlJc w:val="left"/>
      <w:pPr>
        <w:ind w:left="5040" w:hanging="360"/>
      </w:pPr>
    </w:lvl>
    <w:lvl w:ilvl="7" w:tplc="14090019" w:tentative="1">
      <w:start w:val="1"/>
      <w:numFmt w:val="lowerLetter"/>
      <w:lvlText w:val="%8."/>
      <w:lvlJc w:val="left"/>
      <w:pPr>
        <w:ind w:left="5760" w:hanging="360"/>
      </w:pPr>
    </w:lvl>
    <w:lvl w:ilvl="8" w:tplc="1409001B" w:tentative="1">
      <w:start w:val="1"/>
      <w:numFmt w:val="lowerRoman"/>
      <w:lvlText w:val="%9."/>
      <w:lvlJc w:val="right"/>
      <w:pPr>
        <w:ind w:left="6480" w:hanging="180"/>
      </w:pPr>
    </w:lvl>
  </w:abstractNum>
  <w:abstractNum w:abstractNumId="137" w15:restartNumberingAfterBreak="0">
    <w:nsid w:val="7BCB6B0D"/>
    <w:multiLevelType w:val="hybridMultilevel"/>
    <w:tmpl w:val="50D68C6E"/>
    <w:lvl w:ilvl="0" w:tplc="14090001">
      <w:start w:val="1"/>
      <w:numFmt w:val="bullet"/>
      <w:lvlText w:val=""/>
      <w:lvlJc w:val="left"/>
      <w:pPr>
        <w:ind w:left="1571" w:hanging="360"/>
      </w:pPr>
      <w:rPr>
        <w:rFonts w:ascii="Symbol" w:hAnsi="Symbol" w:hint="default"/>
      </w:rPr>
    </w:lvl>
    <w:lvl w:ilvl="1" w:tplc="14090001">
      <w:start w:val="1"/>
      <w:numFmt w:val="bullet"/>
      <w:lvlText w:val=""/>
      <w:lvlJc w:val="left"/>
      <w:pPr>
        <w:ind w:left="2291" w:hanging="360"/>
      </w:pPr>
      <w:rPr>
        <w:rFonts w:ascii="Symbol" w:hAnsi="Symbol" w:hint="default"/>
      </w:rPr>
    </w:lvl>
    <w:lvl w:ilvl="2" w:tplc="14090005" w:tentative="1">
      <w:start w:val="1"/>
      <w:numFmt w:val="bullet"/>
      <w:lvlText w:val=""/>
      <w:lvlJc w:val="left"/>
      <w:pPr>
        <w:ind w:left="3011" w:hanging="360"/>
      </w:pPr>
      <w:rPr>
        <w:rFonts w:ascii="Wingdings" w:hAnsi="Wingdings" w:hint="default"/>
      </w:rPr>
    </w:lvl>
    <w:lvl w:ilvl="3" w:tplc="14090001" w:tentative="1">
      <w:start w:val="1"/>
      <w:numFmt w:val="bullet"/>
      <w:lvlText w:val=""/>
      <w:lvlJc w:val="left"/>
      <w:pPr>
        <w:ind w:left="3731" w:hanging="360"/>
      </w:pPr>
      <w:rPr>
        <w:rFonts w:ascii="Symbol" w:hAnsi="Symbol" w:hint="default"/>
      </w:rPr>
    </w:lvl>
    <w:lvl w:ilvl="4" w:tplc="14090003" w:tentative="1">
      <w:start w:val="1"/>
      <w:numFmt w:val="bullet"/>
      <w:lvlText w:val="o"/>
      <w:lvlJc w:val="left"/>
      <w:pPr>
        <w:ind w:left="4451" w:hanging="360"/>
      </w:pPr>
      <w:rPr>
        <w:rFonts w:ascii="Courier New" w:hAnsi="Courier New" w:cs="Courier New" w:hint="default"/>
      </w:rPr>
    </w:lvl>
    <w:lvl w:ilvl="5" w:tplc="14090005" w:tentative="1">
      <w:start w:val="1"/>
      <w:numFmt w:val="bullet"/>
      <w:lvlText w:val=""/>
      <w:lvlJc w:val="left"/>
      <w:pPr>
        <w:ind w:left="5171" w:hanging="360"/>
      </w:pPr>
      <w:rPr>
        <w:rFonts w:ascii="Wingdings" w:hAnsi="Wingdings" w:hint="default"/>
      </w:rPr>
    </w:lvl>
    <w:lvl w:ilvl="6" w:tplc="14090001" w:tentative="1">
      <w:start w:val="1"/>
      <w:numFmt w:val="bullet"/>
      <w:lvlText w:val=""/>
      <w:lvlJc w:val="left"/>
      <w:pPr>
        <w:ind w:left="5891" w:hanging="360"/>
      </w:pPr>
      <w:rPr>
        <w:rFonts w:ascii="Symbol" w:hAnsi="Symbol" w:hint="default"/>
      </w:rPr>
    </w:lvl>
    <w:lvl w:ilvl="7" w:tplc="14090003" w:tentative="1">
      <w:start w:val="1"/>
      <w:numFmt w:val="bullet"/>
      <w:lvlText w:val="o"/>
      <w:lvlJc w:val="left"/>
      <w:pPr>
        <w:ind w:left="6611" w:hanging="360"/>
      </w:pPr>
      <w:rPr>
        <w:rFonts w:ascii="Courier New" w:hAnsi="Courier New" w:cs="Courier New" w:hint="default"/>
      </w:rPr>
    </w:lvl>
    <w:lvl w:ilvl="8" w:tplc="14090005" w:tentative="1">
      <w:start w:val="1"/>
      <w:numFmt w:val="bullet"/>
      <w:lvlText w:val=""/>
      <w:lvlJc w:val="left"/>
      <w:pPr>
        <w:ind w:left="7331" w:hanging="360"/>
      </w:pPr>
      <w:rPr>
        <w:rFonts w:ascii="Wingdings" w:hAnsi="Wingdings" w:hint="default"/>
      </w:rPr>
    </w:lvl>
  </w:abstractNum>
  <w:abstractNum w:abstractNumId="138" w15:restartNumberingAfterBreak="0">
    <w:nsid w:val="7D4755AC"/>
    <w:multiLevelType w:val="hybridMultilevel"/>
    <w:tmpl w:val="132CC974"/>
    <w:lvl w:ilvl="0" w:tplc="EF925A9A">
      <w:start w:val="1"/>
      <w:numFmt w:val="decimal"/>
      <w:lvlText w:val="%1."/>
      <w:lvlJc w:val="left"/>
      <w:pPr>
        <w:ind w:left="1571" w:hanging="360"/>
      </w:pPr>
      <w:rPr>
        <w:b w:val="0"/>
      </w:rPr>
    </w:lvl>
    <w:lvl w:ilvl="1" w:tplc="14090019" w:tentative="1">
      <w:start w:val="1"/>
      <w:numFmt w:val="lowerLetter"/>
      <w:lvlText w:val="%2."/>
      <w:lvlJc w:val="left"/>
      <w:pPr>
        <w:ind w:left="2291" w:hanging="360"/>
      </w:pPr>
    </w:lvl>
    <w:lvl w:ilvl="2" w:tplc="1409001B" w:tentative="1">
      <w:start w:val="1"/>
      <w:numFmt w:val="lowerRoman"/>
      <w:lvlText w:val="%3."/>
      <w:lvlJc w:val="right"/>
      <w:pPr>
        <w:ind w:left="3011" w:hanging="180"/>
      </w:pPr>
    </w:lvl>
    <w:lvl w:ilvl="3" w:tplc="1409000F" w:tentative="1">
      <w:start w:val="1"/>
      <w:numFmt w:val="decimal"/>
      <w:lvlText w:val="%4."/>
      <w:lvlJc w:val="left"/>
      <w:pPr>
        <w:ind w:left="3731" w:hanging="360"/>
      </w:pPr>
    </w:lvl>
    <w:lvl w:ilvl="4" w:tplc="14090019" w:tentative="1">
      <w:start w:val="1"/>
      <w:numFmt w:val="lowerLetter"/>
      <w:lvlText w:val="%5."/>
      <w:lvlJc w:val="left"/>
      <w:pPr>
        <w:ind w:left="4451" w:hanging="360"/>
      </w:pPr>
    </w:lvl>
    <w:lvl w:ilvl="5" w:tplc="1409001B" w:tentative="1">
      <w:start w:val="1"/>
      <w:numFmt w:val="lowerRoman"/>
      <w:lvlText w:val="%6."/>
      <w:lvlJc w:val="right"/>
      <w:pPr>
        <w:ind w:left="5171" w:hanging="180"/>
      </w:pPr>
    </w:lvl>
    <w:lvl w:ilvl="6" w:tplc="1409000F" w:tentative="1">
      <w:start w:val="1"/>
      <w:numFmt w:val="decimal"/>
      <w:lvlText w:val="%7."/>
      <w:lvlJc w:val="left"/>
      <w:pPr>
        <w:ind w:left="5891" w:hanging="360"/>
      </w:pPr>
    </w:lvl>
    <w:lvl w:ilvl="7" w:tplc="14090019" w:tentative="1">
      <w:start w:val="1"/>
      <w:numFmt w:val="lowerLetter"/>
      <w:lvlText w:val="%8."/>
      <w:lvlJc w:val="left"/>
      <w:pPr>
        <w:ind w:left="6611" w:hanging="360"/>
      </w:pPr>
    </w:lvl>
    <w:lvl w:ilvl="8" w:tplc="1409001B" w:tentative="1">
      <w:start w:val="1"/>
      <w:numFmt w:val="lowerRoman"/>
      <w:lvlText w:val="%9."/>
      <w:lvlJc w:val="right"/>
      <w:pPr>
        <w:ind w:left="7331" w:hanging="180"/>
      </w:pPr>
    </w:lvl>
  </w:abstractNum>
  <w:abstractNum w:abstractNumId="139" w15:restartNumberingAfterBreak="0">
    <w:nsid w:val="7D91003E"/>
    <w:multiLevelType w:val="hybridMultilevel"/>
    <w:tmpl w:val="FC946B34"/>
    <w:lvl w:ilvl="0" w:tplc="14090001">
      <w:start w:val="1"/>
      <w:numFmt w:val="bullet"/>
      <w:lvlText w:val=""/>
      <w:lvlJc w:val="left"/>
      <w:pPr>
        <w:ind w:left="1571" w:hanging="360"/>
      </w:pPr>
      <w:rPr>
        <w:rFonts w:ascii="Symbol" w:hAnsi="Symbol" w:hint="default"/>
      </w:rPr>
    </w:lvl>
    <w:lvl w:ilvl="1" w:tplc="14090003" w:tentative="1">
      <w:start w:val="1"/>
      <w:numFmt w:val="bullet"/>
      <w:lvlText w:val="o"/>
      <w:lvlJc w:val="left"/>
      <w:pPr>
        <w:ind w:left="2291" w:hanging="360"/>
      </w:pPr>
      <w:rPr>
        <w:rFonts w:ascii="Courier New" w:hAnsi="Courier New" w:cs="Courier New" w:hint="default"/>
      </w:rPr>
    </w:lvl>
    <w:lvl w:ilvl="2" w:tplc="14090005" w:tentative="1">
      <w:start w:val="1"/>
      <w:numFmt w:val="bullet"/>
      <w:lvlText w:val=""/>
      <w:lvlJc w:val="left"/>
      <w:pPr>
        <w:ind w:left="3011" w:hanging="360"/>
      </w:pPr>
      <w:rPr>
        <w:rFonts w:ascii="Wingdings" w:hAnsi="Wingdings" w:hint="default"/>
      </w:rPr>
    </w:lvl>
    <w:lvl w:ilvl="3" w:tplc="14090001" w:tentative="1">
      <w:start w:val="1"/>
      <w:numFmt w:val="bullet"/>
      <w:lvlText w:val=""/>
      <w:lvlJc w:val="left"/>
      <w:pPr>
        <w:ind w:left="3731" w:hanging="360"/>
      </w:pPr>
      <w:rPr>
        <w:rFonts w:ascii="Symbol" w:hAnsi="Symbol" w:hint="default"/>
      </w:rPr>
    </w:lvl>
    <w:lvl w:ilvl="4" w:tplc="14090003" w:tentative="1">
      <w:start w:val="1"/>
      <w:numFmt w:val="bullet"/>
      <w:lvlText w:val="o"/>
      <w:lvlJc w:val="left"/>
      <w:pPr>
        <w:ind w:left="4451" w:hanging="360"/>
      </w:pPr>
      <w:rPr>
        <w:rFonts w:ascii="Courier New" w:hAnsi="Courier New" w:cs="Courier New" w:hint="default"/>
      </w:rPr>
    </w:lvl>
    <w:lvl w:ilvl="5" w:tplc="14090005" w:tentative="1">
      <w:start w:val="1"/>
      <w:numFmt w:val="bullet"/>
      <w:lvlText w:val=""/>
      <w:lvlJc w:val="left"/>
      <w:pPr>
        <w:ind w:left="5171" w:hanging="360"/>
      </w:pPr>
      <w:rPr>
        <w:rFonts w:ascii="Wingdings" w:hAnsi="Wingdings" w:hint="default"/>
      </w:rPr>
    </w:lvl>
    <w:lvl w:ilvl="6" w:tplc="14090001" w:tentative="1">
      <w:start w:val="1"/>
      <w:numFmt w:val="bullet"/>
      <w:lvlText w:val=""/>
      <w:lvlJc w:val="left"/>
      <w:pPr>
        <w:ind w:left="5891" w:hanging="360"/>
      </w:pPr>
      <w:rPr>
        <w:rFonts w:ascii="Symbol" w:hAnsi="Symbol" w:hint="default"/>
      </w:rPr>
    </w:lvl>
    <w:lvl w:ilvl="7" w:tplc="14090003" w:tentative="1">
      <w:start w:val="1"/>
      <w:numFmt w:val="bullet"/>
      <w:lvlText w:val="o"/>
      <w:lvlJc w:val="left"/>
      <w:pPr>
        <w:ind w:left="6611" w:hanging="360"/>
      </w:pPr>
      <w:rPr>
        <w:rFonts w:ascii="Courier New" w:hAnsi="Courier New" w:cs="Courier New" w:hint="default"/>
      </w:rPr>
    </w:lvl>
    <w:lvl w:ilvl="8" w:tplc="14090005" w:tentative="1">
      <w:start w:val="1"/>
      <w:numFmt w:val="bullet"/>
      <w:lvlText w:val=""/>
      <w:lvlJc w:val="left"/>
      <w:pPr>
        <w:ind w:left="7331" w:hanging="360"/>
      </w:pPr>
      <w:rPr>
        <w:rFonts w:ascii="Wingdings" w:hAnsi="Wingdings" w:hint="default"/>
      </w:rPr>
    </w:lvl>
  </w:abstractNum>
  <w:abstractNum w:abstractNumId="140" w15:restartNumberingAfterBreak="0">
    <w:nsid w:val="7DD47542"/>
    <w:multiLevelType w:val="hybridMultilevel"/>
    <w:tmpl w:val="11AC558A"/>
    <w:lvl w:ilvl="0" w:tplc="08090001">
      <w:start w:val="1"/>
      <w:numFmt w:val="bullet"/>
      <w:lvlText w:val=""/>
      <w:lvlJc w:val="left"/>
      <w:pPr>
        <w:ind w:left="1571" w:hanging="360"/>
      </w:pPr>
      <w:rPr>
        <w:rFonts w:ascii="Symbol" w:hAnsi="Symbol" w:hint="default"/>
      </w:rPr>
    </w:lvl>
    <w:lvl w:ilvl="1" w:tplc="08090003">
      <w:start w:val="1"/>
      <w:numFmt w:val="bullet"/>
      <w:lvlText w:val="o"/>
      <w:lvlJc w:val="left"/>
      <w:pPr>
        <w:ind w:left="2291" w:hanging="360"/>
      </w:pPr>
      <w:rPr>
        <w:rFonts w:ascii="Courier New" w:hAnsi="Courier New" w:cs="Courier New" w:hint="default"/>
      </w:rPr>
    </w:lvl>
    <w:lvl w:ilvl="2" w:tplc="08090005">
      <w:start w:val="1"/>
      <w:numFmt w:val="bullet"/>
      <w:lvlText w:val=""/>
      <w:lvlJc w:val="left"/>
      <w:pPr>
        <w:ind w:left="3011" w:hanging="360"/>
      </w:pPr>
      <w:rPr>
        <w:rFonts w:ascii="Wingdings" w:hAnsi="Wingdings" w:hint="default"/>
      </w:rPr>
    </w:lvl>
    <w:lvl w:ilvl="3" w:tplc="08090001" w:tentative="1">
      <w:start w:val="1"/>
      <w:numFmt w:val="bullet"/>
      <w:lvlText w:val=""/>
      <w:lvlJc w:val="left"/>
      <w:pPr>
        <w:ind w:left="3731" w:hanging="360"/>
      </w:pPr>
      <w:rPr>
        <w:rFonts w:ascii="Symbol" w:hAnsi="Symbol" w:hint="default"/>
      </w:rPr>
    </w:lvl>
    <w:lvl w:ilvl="4" w:tplc="08090003" w:tentative="1">
      <w:start w:val="1"/>
      <w:numFmt w:val="bullet"/>
      <w:lvlText w:val="o"/>
      <w:lvlJc w:val="left"/>
      <w:pPr>
        <w:ind w:left="4451" w:hanging="360"/>
      </w:pPr>
      <w:rPr>
        <w:rFonts w:ascii="Courier New" w:hAnsi="Courier New" w:cs="Courier New" w:hint="default"/>
      </w:rPr>
    </w:lvl>
    <w:lvl w:ilvl="5" w:tplc="08090005" w:tentative="1">
      <w:start w:val="1"/>
      <w:numFmt w:val="bullet"/>
      <w:lvlText w:val=""/>
      <w:lvlJc w:val="left"/>
      <w:pPr>
        <w:ind w:left="5171" w:hanging="360"/>
      </w:pPr>
      <w:rPr>
        <w:rFonts w:ascii="Wingdings" w:hAnsi="Wingdings" w:hint="default"/>
      </w:rPr>
    </w:lvl>
    <w:lvl w:ilvl="6" w:tplc="08090001" w:tentative="1">
      <w:start w:val="1"/>
      <w:numFmt w:val="bullet"/>
      <w:lvlText w:val=""/>
      <w:lvlJc w:val="left"/>
      <w:pPr>
        <w:ind w:left="5891" w:hanging="360"/>
      </w:pPr>
      <w:rPr>
        <w:rFonts w:ascii="Symbol" w:hAnsi="Symbol" w:hint="default"/>
      </w:rPr>
    </w:lvl>
    <w:lvl w:ilvl="7" w:tplc="08090003" w:tentative="1">
      <w:start w:val="1"/>
      <w:numFmt w:val="bullet"/>
      <w:lvlText w:val="o"/>
      <w:lvlJc w:val="left"/>
      <w:pPr>
        <w:ind w:left="6611" w:hanging="360"/>
      </w:pPr>
      <w:rPr>
        <w:rFonts w:ascii="Courier New" w:hAnsi="Courier New" w:cs="Courier New" w:hint="default"/>
      </w:rPr>
    </w:lvl>
    <w:lvl w:ilvl="8" w:tplc="08090005" w:tentative="1">
      <w:start w:val="1"/>
      <w:numFmt w:val="bullet"/>
      <w:lvlText w:val=""/>
      <w:lvlJc w:val="left"/>
      <w:pPr>
        <w:ind w:left="7331" w:hanging="360"/>
      </w:pPr>
      <w:rPr>
        <w:rFonts w:ascii="Wingdings" w:hAnsi="Wingdings" w:hint="default"/>
      </w:rPr>
    </w:lvl>
  </w:abstractNum>
  <w:num w:numId="1">
    <w:abstractNumId w:val="7"/>
  </w:num>
  <w:num w:numId="2">
    <w:abstractNumId w:val="16"/>
  </w:num>
  <w:num w:numId="3">
    <w:abstractNumId w:val="132"/>
  </w:num>
  <w:num w:numId="4">
    <w:abstractNumId w:val="132"/>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5">
    <w:abstractNumId w:val="35"/>
  </w:num>
  <w:num w:numId="6">
    <w:abstractNumId w:val="6"/>
  </w:num>
  <w:num w:numId="7">
    <w:abstractNumId w:val="5"/>
  </w:num>
  <w:num w:numId="8">
    <w:abstractNumId w:val="4"/>
  </w:num>
  <w:num w:numId="9">
    <w:abstractNumId w:val="2"/>
  </w:num>
  <w:num w:numId="10">
    <w:abstractNumId w:val="1"/>
  </w:num>
  <w:num w:numId="11">
    <w:abstractNumId w:val="0"/>
  </w:num>
  <w:num w:numId="12">
    <w:abstractNumId w:val="37"/>
  </w:num>
  <w:num w:numId="13">
    <w:abstractNumId w:val="83"/>
  </w:num>
  <w:num w:numId="14">
    <w:abstractNumId w:val="36"/>
  </w:num>
  <w:num w:numId="15">
    <w:abstractNumId w:val="3"/>
  </w:num>
  <w:num w:numId="16">
    <w:abstractNumId w:val="33"/>
  </w:num>
  <w:num w:numId="17">
    <w:abstractNumId w:val="73"/>
  </w:num>
  <w:num w:numId="18">
    <w:abstractNumId w:val="103"/>
  </w:num>
  <w:num w:numId="19">
    <w:abstractNumId w:val="125"/>
  </w:num>
  <w:num w:numId="20">
    <w:abstractNumId w:val="74"/>
  </w:num>
  <w:num w:numId="21">
    <w:abstractNumId w:val="53"/>
  </w:num>
  <w:num w:numId="22">
    <w:abstractNumId w:val="41"/>
  </w:num>
  <w:num w:numId="23">
    <w:abstractNumId w:val="117"/>
  </w:num>
  <w:num w:numId="24">
    <w:abstractNumId w:val="18"/>
  </w:num>
  <w:num w:numId="25">
    <w:abstractNumId w:val="69"/>
  </w:num>
  <w:num w:numId="26">
    <w:abstractNumId w:val="10"/>
  </w:num>
  <w:num w:numId="27">
    <w:abstractNumId w:val="20"/>
  </w:num>
  <w:num w:numId="28">
    <w:abstractNumId w:val="119"/>
  </w:num>
  <w:num w:numId="29">
    <w:abstractNumId w:val="42"/>
  </w:num>
  <w:num w:numId="30">
    <w:abstractNumId w:val="70"/>
  </w:num>
  <w:num w:numId="31">
    <w:abstractNumId w:val="40"/>
  </w:num>
  <w:num w:numId="32">
    <w:abstractNumId w:val="24"/>
  </w:num>
  <w:num w:numId="33">
    <w:abstractNumId w:val="85"/>
  </w:num>
  <w:num w:numId="34">
    <w:abstractNumId w:val="72"/>
  </w:num>
  <w:num w:numId="35">
    <w:abstractNumId w:val="17"/>
  </w:num>
  <w:num w:numId="36">
    <w:abstractNumId w:val="77"/>
  </w:num>
  <w:num w:numId="37">
    <w:abstractNumId w:val="123"/>
  </w:num>
  <w:num w:numId="38">
    <w:abstractNumId w:val="47"/>
  </w:num>
  <w:num w:numId="39">
    <w:abstractNumId w:val="60"/>
  </w:num>
  <w:num w:numId="40">
    <w:abstractNumId w:val="51"/>
  </w:num>
  <w:num w:numId="41">
    <w:abstractNumId w:val="111"/>
  </w:num>
  <w:num w:numId="42">
    <w:abstractNumId w:val="8"/>
  </w:num>
  <w:num w:numId="43">
    <w:abstractNumId w:val="32"/>
  </w:num>
  <w:num w:numId="44">
    <w:abstractNumId w:val="14"/>
  </w:num>
  <w:num w:numId="45">
    <w:abstractNumId w:val="124"/>
  </w:num>
  <w:num w:numId="46">
    <w:abstractNumId w:val="44"/>
  </w:num>
  <w:num w:numId="47">
    <w:abstractNumId w:val="136"/>
  </w:num>
  <w:num w:numId="48">
    <w:abstractNumId w:val="78"/>
  </w:num>
  <w:num w:numId="49">
    <w:abstractNumId w:val="121"/>
  </w:num>
  <w:num w:numId="50">
    <w:abstractNumId w:val="110"/>
  </w:num>
  <w:num w:numId="51">
    <w:abstractNumId w:val="116"/>
  </w:num>
  <w:num w:numId="52">
    <w:abstractNumId w:val="43"/>
  </w:num>
  <w:num w:numId="53">
    <w:abstractNumId w:val="28"/>
  </w:num>
  <w:num w:numId="54">
    <w:abstractNumId w:val="132"/>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55">
    <w:abstractNumId w:val="9"/>
  </w:num>
  <w:num w:numId="56">
    <w:abstractNumId w:val="97"/>
  </w:num>
  <w:num w:numId="57">
    <w:abstractNumId w:val="13"/>
  </w:num>
  <w:num w:numId="58">
    <w:abstractNumId w:val="135"/>
  </w:num>
  <w:num w:numId="59">
    <w:abstractNumId w:val="26"/>
  </w:num>
  <w:num w:numId="60">
    <w:abstractNumId w:val="132"/>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61">
    <w:abstractNumId w:val="89"/>
  </w:num>
  <w:num w:numId="62">
    <w:abstractNumId w:val="52"/>
  </w:num>
  <w:num w:numId="63">
    <w:abstractNumId w:val="65"/>
  </w:num>
  <w:num w:numId="64">
    <w:abstractNumId w:val="19"/>
  </w:num>
  <w:num w:numId="65">
    <w:abstractNumId w:val="94"/>
  </w:num>
  <w:num w:numId="66">
    <w:abstractNumId w:val="118"/>
  </w:num>
  <w:num w:numId="67">
    <w:abstractNumId w:val="105"/>
  </w:num>
  <w:num w:numId="68">
    <w:abstractNumId w:val="115"/>
  </w:num>
  <w:num w:numId="69">
    <w:abstractNumId w:val="122"/>
  </w:num>
  <w:num w:numId="70">
    <w:abstractNumId w:val="61"/>
  </w:num>
  <w:num w:numId="71">
    <w:abstractNumId w:val="49"/>
  </w:num>
  <w:num w:numId="72">
    <w:abstractNumId w:val="34"/>
  </w:num>
  <w:num w:numId="73">
    <w:abstractNumId w:val="139"/>
  </w:num>
  <w:num w:numId="74">
    <w:abstractNumId w:val="66"/>
  </w:num>
  <w:num w:numId="75">
    <w:abstractNumId w:val="79"/>
  </w:num>
  <w:num w:numId="76">
    <w:abstractNumId w:val="104"/>
  </w:num>
  <w:num w:numId="77">
    <w:abstractNumId w:val="101"/>
  </w:num>
  <w:num w:numId="78">
    <w:abstractNumId w:val="15"/>
  </w:num>
  <w:num w:numId="79">
    <w:abstractNumId w:val="88"/>
  </w:num>
  <w:num w:numId="80">
    <w:abstractNumId w:val="133"/>
  </w:num>
  <w:num w:numId="81">
    <w:abstractNumId w:val="29"/>
  </w:num>
  <w:num w:numId="82">
    <w:abstractNumId w:val="138"/>
  </w:num>
  <w:num w:numId="83">
    <w:abstractNumId w:val="56"/>
  </w:num>
  <w:num w:numId="84">
    <w:abstractNumId w:val="120"/>
  </w:num>
  <w:num w:numId="85">
    <w:abstractNumId w:val="129"/>
  </w:num>
  <w:num w:numId="86">
    <w:abstractNumId w:val="22"/>
  </w:num>
  <w:num w:numId="87">
    <w:abstractNumId w:val="93"/>
  </w:num>
  <w:num w:numId="88">
    <w:abstractNumId w:val="86"/>
  </w:num>
  <w:num w:numId="89">
    <w:abstractNumId w:val="39"/>
  </w:num>
  <w:num w:numId="90">
    <w:abstractNumId w:val="134"/>
  </w:num>
  <w:num w:numId="91">
    <w:abstractNumId w:val="76"/>
  </w:num>
  <w:num w:numId="92">
    <w:abstractNumId w:val="140"/>
  </w:num>
  <w:num w:numId="93">
    <w:abstractNumId w:val="107"/>
  </w:num>
  <w:num w:numId="94">
    <w:abstractNumId w:val="30"/>
  </w:num>
  <w:num w:numId="95">
    <w:abstractNumId w:val="27"/>
  </w:num>
  <w:num w:numId="96">
    <w:abstractNumId w:val="91"/>
  </w:num>
  <w:num w:numId="97">
    <w:abstractNumId w:val="98"/>
  </w:num>
  <w:num w:numId="98">
    <w:abstractNumId w:val="71"/>
  </w:num>
  <w:num w:numId="99">
    <w:abstractNumId w:val="11"/>
  </w:num>
  <w:num w:numId="100">
    <w:abstractNumId w:val="131"/>
  </w:num>
  <w:num w:numId="101">
    <w:abstractNumId w:val="46"/>
  </w:num>
  <w:num w:numId="102">
    <w:abstractNumId w:val="57"/>
  </w:num>
  <w:num w:numId="103">
    <w:abstractNumId w:val="81"/>
  </w:num>
  <w:num w:numId="104">
    <w:abstractNumId w:val="80"/>
  </w:num>
  <w:num w:numId="105">
    <w:abstractNumId w:val="137"/>
  </w:num>
  <w:num w:numId="106">
    <w:abstractNumId w:val="12"/>
  </w:num>
  <w:num w:numId="107">
    <w:abstractNumId w:val="114"/>
  </w:num>
  <w:num w:numId="108">
    <w:abstractNumId w:val="63"/>
  </w:num>
  <w:num w:numId="109">
    <w:abstractNumId w:val="102"/>
  </w:num>
  <w:num w:numId="110">
    <w:abstractNumId w:val="128"/>
  </w:num>
  <w:num w:numId="111">
    <w:abstractNumId w:val="84"/>
  </w:num>
  <w:num w:numId="112">
    <w:abstractNumId w:val="82"/>
  </w:num>
  <w:num w:numId="113">
    <w:abstractNumId w:val="100"/>
  </w:num>
  <w:num w:numId="114">
    <w:abstractNumId w:val="127"/>
  </w:num>
  <w:num w:numId="115">
    <w:abstractNumId w:val="64"/>
  </w:num>
  <w:num w:numId="116">
    <w:abstractNumId w:val="126"/>
  </w:num>
  <w:num w:numId="117">
    <w:abstractNumId w:val="75"/>
  </w:num>
  <w:num w:numId="118">
    <w:abstractNumId w:val="95"/>
  </w:num>
  <w:num w:numId="119">
    <w:abstractNumId w:val="38"/>
  </w:num>
  <w:num w:numId="120">
    <w:abstractNumId w:val="112"/>
  </w:num>
  <w:num w:numId="121">
    <w:abstractNumId w:val="45"/>
  </w:num>
  <w:num w:numId="122">
    <w:abstractNumId w:val="68"/>
  </w:num>
  <w:num w:numId="123">
    <w:abstractNumId w:val="62"/>
  </w:num>
  <w:num w:numId="124">
    <w:abstractNumId w:val="108"/>
  </w:num>
  <w:num w:numId="125">
    <w:abstractNumId w:val="92"/>
  </w:num>
  <w:num w:numId="126">
    <w:abstractNumId w:val="55"/>
  </w:num>
  <w:num w:numId="127">
    <w:abstractNumId w:val="90"/>
  </w:num>
  <w:num w:numId="128">
    <w:abstractNumId w:val="96"/>
  </w:num>
  <w:num w:numId="129">
    <w:abstractNumId w:val="106"/>
  </w:num>
  <w:num w:numId="130">
    <w:abstractNumId w:val="48"/>
  </w:num>
  <w:num w:numId="131">
    <w:abstractNumId w:val="99"/>
  </w:num>
  <w:num w:numId="132">
    <w:abstractNumId w:val="130"/>
  </w:num>
  <w:num w:numId="133">
    <w:abstractNumId w:val="21"/>
  </w:num>
  <w:num w:numId="134">
    <w:abstractNumId w:val="23"/>
  </w:num>
  <w:num w:numId="135">
    <w:abstractNumId w:val="59"/>
  </w:num>
  <w:num w:numId="136">
    <w:abstractNumId w:val="31"/>
  </w:num>
  <w:num w:numId="137">
    <w:abstractNumId w:val="132"/>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138">
    <w:abstractNumId w:val="53"/>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139">
    <w:abstractNumId w:val="54"/>
  </w:num>
  <w:num w:numId="140">
    <w:abstractNumId w:val="132"/>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141">
    <w:abstractNumId w:val="25"/>
  </w:num>
  <w:num w:numId="142">
    <w:abstractNumId w:val="67"/>
  </w:num>
  <w:num w:numId="143">
    <w:abstractNumId w:val="87"/>
  </w:num>
  <w:num w:numId="144">
    <w:abstractNumId w:val="132"/>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145">
    <w:abstractNumId w:val="50"/>
  </w:num>
  <w:num w:numId="146">
    <w:abstractNumId w:val="53"/>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147">
    <w:abstractNumId w:val="58"/>
    <w:lvlOverride w:ilvl="0">
      <w:startOverride w:val="1"/>
    </w:lvlOverride>
  </w:num>
  <w:num w:numId="148">
    <w:abstractNumId w:val="109"/>
  </w:num>
  <w:num w:numId="149">
    <w:abstractNumId w:val="113"/>
  </w:num>
  <w:num w:numId="150">
    <w:abstractNumId w:val="132"/>
  </w:num>
  <w:num w:numId="151">
    <w:abstractNumId w:val="132"/>
  </w:num>
  <w:numIdMacAtCleanup w:val="149"/>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sl="http://schemas.openxmlformats.org/schemaLibrary/2006/main" mc:Ignorable="w14 w15">
  <w:formsDesign/>
  <w:defaultTabStop w:val="720"/>
  <w:characterSpacingControl w:val="doNotCompress"/>
  <w:hdrShapeDefaults>
    <o:shapedefaults v:ext="edit" spidmax="40961"/>
  </w:hdrShapeDefault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5105A1"/>
    <w:rsid w:val="00022C42"/>
    <w:rsid w:val="0003051C"/>
    <w:rsid w:val="000457A7"/>
    <w:rsid w:val="00051205"/>
    <w:rsid w:val="00063D61"/>
    <w:rsid w:val="00071090"/>
    <w:rsid w:val="0009203F"/>
    <w:rsid w:val="000C7E9C"/>
    <w:rsid w:val="000F728E"/>
    <w:rsid w:val="00130265"/>
    <w:rsid w:val="00133911"/>
    <w:rsid w:val="00160F67"/>
    <w:rsid w:val="001748A4"/>
    <w:rsid w:val="00191438"/>
    <w:rsid w:val="00194282"/>
    <w:rsid w:val="001A243E"/>
    <w:rsid w:val="001B7516"/>
    <w:rsid w:val="001C2CEC"/>
    <w:rsid w:val="001D5BFF"/>
    <w:rsid w:val="001D6B43"/>
    <w:rsid w:val="001F1E54"/>
    <w:rsid w:val="001F3F79"/>
    <w:rsid w:val="00211A52"/>
    <w:rsid w:val="0024039B"/>
    <w:rsid w:val="002907A5"/>
    <w:rsid w:val="002A224E"/>
    <w:rsid w:val="002C33FC"/>
    <w:rsid w:val="00386E85"/>
    <w:rsid w:val="0039646F"/>
    <w:rsid w:val="003A0C8D"/>
    <w:rsid w:val="003A296A"/>
    <w:rsid w:val="003E7952"/>
    <w:rsid w:val="003F5557"/>
    <w:rsid w:val="00447358"/>
    <w:rsid w:val="004679E9"/>
    <w:rsid w:val="0047142A"/>
    <w:rsid w:val="00495DA4"/>
    <w:rsid w:val="004B660D"/>
    <w:rsid w:val="004E44E1"/>
    <w:rsid w:val="004E6604"/>
    <w:rsid w:val="004F3B2F"/>
    <w:rsid w:val="005105A1"/>
    <w:rsid w:val="00527F0B"/>
    <w:rsid w:val="00530B6D"/>
    <w:rsid w:val="00552ECF"/>
    <w:rsid w:val="0055547A"/>
    <w:rsid w:val="00564645"/>
    <w:rsid w:val="00567F6E"/>
    <w:rsid w:val="00585C19"/>
    <w:rsid w:val="005B351E"/>
    <w:rsid w:val="005D58CE"/>
    <w:rsid w:val="005E5E3C"/>
    <w:rsid w:val="005F5502"/>
    <w:rsid w:val="00603F50"/>
    <w:rsid w:val="00605B8B"/>
    <w:rsid w:val="00637E0B"/>
    <w:rsid w:val="00667BF7"/>
    <w:rsid w:val="00680396"/>
    <w:rsid w:val="00681155"/>
    <w:rsid w:val="006B2DD8"/>
    <w:rsid w:val="006B36F1"/>
    <w:rsid w:val="006F27C7"/>
    <w:rsid w:val="006F3A7B"/>
    <w:rsid w:val="006F4C21"/>
    <w:rsid w:val="00711B11"/>
    <w:rsid w:val="00714AD1"/>
    <w:rsid w:val="00730F39"/>
    <w:rsid w:val="00736A47"/>
    <w:rsid w:val="00764A04"/>
    <w:rsid w:val="007654D8"/>
    <w:rsid w:val="00791E55"/>
    <w:rsid w:val="007B1BCC"/>
    <w:rsid w:val="007B6764"/>
    <w:rsid w:val="007E4593"/>
    <w:rsid w:val="0085172F"/>
    <w:rsid w:val="008705EF"/>
    <w:rsid w:val="00884C80"/>
    <w:rsid w:val="008A7C42"/>
    <w:rsid w:val="008C0EB9"/>
    <w:rsid w:val="008C3BE9"/>
    <w:rsid w:val="008C3C0F"/>
    <w:rsid w:val="008D46EF"/>
    <w:rsid w:val="008F0B3D"/>
    <w:rsid w:val="008F19FB"/>
    <w:rsid w:val="008F472E"/>
    <w:rsid w:val="008F50E8"/>
    <w:rsid w:val="00901390"/>
    <w:rsid w:val="00912866"/>
    <w:rsid w:val="00920BFC"/>
    <w:rsid w:val="00923556"/>
    <w:rsid w:val="00932E30"/>
    <w:rsid w:val="00940E70"/>
    <w:rsid w:val="00955AA8"/>
    <w:rsid w:val="0098032A"/>
    <w:rsid w:val="00981599"/>
    <w:rsid w:val="00982204"/>
    <w:rsid w:val="009A7C4C"/>
    <w:rsid w:val="009D47B0"/>
    <w:rsid w:val="00A1555A"/>
    <w:rsid w:val="00A20421"/>
    <w:rsid w:val="00A24DF1"/>
    <w:rsid w:val="00A63592"/>
    <w:rsid w:val="00A77BFB"/>
    <w:rsid w:val="00A85798"/>
    <w:rsid w:val="00A861E4"/>
    <w:rsid w:val="00A921ED"/>
    <w:rsid w:val="00A95ACC"/>
    <w:rsid w:val="00AA114A"/>
    <w:rsid w:val="00AB7166"/>
    <w:rsid w:val="00AB746C"/>
    <w:rsid w:val="00B225D4"/>
    <w:rsid w:val="00B45C01"/>
    <w:rsid w:val="00B6369E"/>
    <w:rsid w:val="00B65200"/>
    <w:rsid w:val="00B80893"/>
    <w:rsid w:val="00B8184E"/>
    <w:rsid w:val="00B83D78"/>
    <w:rsid w:val="00B9590E"/>
    <w:rsid w:val="00BA4EC0"/>
    <w:rsid w:val="00BA5270"/>
    <w:rsid w:val="00BA7AFE"/>
    <w:rsid w:val="00BA7E3A"/>
    <w:rsid w:val="00BB67D2"/>
    <w:rsid w:val="00BC5C8A"/>
    <w:rsid w:val="00BD02BF"/>
    <w:rsid w:val="00BF2FD3"/>
    <w:rsid w:val="00C168E4"/>
    <w:rsid w:val="00C30CB2"/>
    <w:rsid w:val="00C334B4"/>
    <w:rsid w:val="00C61742"/>
    <w:rsid w:val="00C75953"/>
    <w:rsid w:val="00C83627"/>
    <w:rsid w:val="00C8574C"/>
    <w:rsid w:val="00C909F4"/>
    <w:rsid w:val="00C92463"/>
    <w:rsid w:val="00CA35AD"/>
    <w:rsid w:val="00CB2FA2"/>
    <w:rsid w:val="00CC040D"/>
    <w:rsid w:val="00CC7505"/>
    <w:rsid w:val="00CF340E"/>
    <w:rsid w:val="00D02E35"/>
    <w:rsid w:val="00D03BD3"/>
    <w:rsid w:val="00D52FDF"/>
    <w:rsid w:val="00D744BE"/>
    <w:rsid w:val="00D91F26"/>
    <w:rsid w:val="00DA149E"/>
    <w:rsid w:val="00DB0379"/>
    <w:rsid w:val="00DB6256"/>
    <w:rsid w:val="00DC07CD"/>
    <w:rsid w:val="00DC112D"/>
    <w:rsid w:val="00DD7E28"/>
    <w:rsid w:val="00DE4F88"/>
    <w:rsid w:val="00DE55EC"/>
    <w:rsid w:val="00DF7732"/>
    <w:rsid w:val="00E24D41"/>
    <w:rsid w:val="00E51B28"/>
    <w:rsid w:val="00E61858"/>
    <w:rsid w:val="00EA486F"/>
    <w:rsid w:val="00EB1B31"/>
    <w:rsid w:val="00EB4E6F"/>
    <w:rsid w:val="00EC14EA"/>
    <w:rsid w:val="00EC4A0D"/>
    <w:rsid w:val="00ED5B31"/>
    <w:rsid w:val="00EE1164"/>
    <w:rsid w:val="00EE22FE"/>
    <w:rsid w:val="00F15348"/>
    <w:rsid w:val="00F22F4D"/>
    <w:rsid w:val="00F35FB3"/>
    <w:rsid w:val="00F527C0"/>
    <w:rsid w:val="00F76D9C"/>
    <w:rsid w:val="00F803EE"/>
    <w:rsid w:val="00FB06A3"/>
    <w:rsid w:val="00FB080A"/>
    <w:rsid w:val="00FD5DB1"/>
  </w:rsids>
  <m:mathPr>
    <m:mathFont m:val="Cambria Math"/>
    <m:brkBin m:val="before"/>
    <m:brkBinSub m:val="--"/>
    <m:smallFrac m:val="0"/>
    <m:dispDef/>
    <m:lMargin m:val="0"/>
    <m:rMargin m:val="0"/>
    <m:defJc m:val="centerGroup"/>
    <m:wrapIndent m:val="1440"/>
    <m:intLim m:val="subSup"/>
    <m:naryLim m:val="undOvr"/>
  </m:mathPr>
  <w:themeFontLang w:val="en-NZ" w:eastAsia="zh-CN"/>
  <w:clrSchemeMapping w:bg1="light1" w:t1="dark1" w:bg2="light2" w:t2="dark2" w:accent1="accent1" w:accent2="accent2" w:accent3="accent3" w:accent4="accent4" w:accent5="accent5" w:accent6="accent6" w:hyperlink="hyperlink" w:followedHyperlink="followedHyperlink"/>
  <w:shapeDefaults>
    <o:shapedefaults v:ext="edit" spidmax="40961"/>
    <o:shapelayout v:ext="edit">
      <o:idmap v:ext="edit" data="1"/>
    </o:shapelayout>
  </w:shapeDefaults>
  <w:decimalSymbol w:val="."/>
  <w:listSeparator w:val=","/>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docDefaults>
    <w:rPrDefault>
      <w:rPr>
        <w:rFonts w:asciiTheme="minorHAnsi" w:eastAsiaTheme="minorHAnsi" w:hAnsiTheme="minorHAnsi" w:cstheme="minorBidi"/>
        <w:sz w:val="22"/>
        <w:szCs w:val="22"/>
        <w:lang w:val="en-NZ" w:eastAsia="en-US" w:bidi="ar-SA"/>
      </w:rPr>
    </w:rPrDefault>
    <w:pPrDefault>
      <w:pPr>
        <w:spacing w:after="200" w:line="276" w:lineRule="auto"/>
      </w:pPr>
    </w:pPrDefault>
  </w:docDefaults>
  <w:latentStyles w:defLockedState="0" w:defUIPriority="99" w:defSemiHidden="0" w:defUnhideWhenUsed="0" w:defQFormat="0" w:count="371">
    <w:lsdException w:name="Normal" w:uiPriority="0" w:qFormat="1"/>
    <w:lsdException w:name="heading 1" w:uiPriority="9" w:qFormat="1"/>
    <w:lsdException w:name="heading 2" w:semiHidden="1" w:uiPriority="0" w:unhideWhenUsed="1" w:qFormat="1"/>
    <w:lsdException w:name="heading 3" w:semiHidden="1" w:uiPriority="0" w:unhideWhenUsed="1" w:qFormat="1"/>
    <w:lsdException w:name="heading 4" w:semiHidden="1" w:uiPriority="0" w:unhideWhenUsed="1" w:qFormat="1"/>
    <w:lsdException w:name="heading 5" w:semiHidden="1" w:uiPriority="9"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iPriority="0"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qFormat="1"/>
    <w:lsdException w:name="List Number" w:semiHidden="1" w:unhideWhenUsed="1" w:qFormat="1"/>
    <w:lsdException w:name="List 2" w:semiHidden="1" w:unhideWhenUsed="1"/>
    <w:lsdException w:name="List 3" w:semiHidden="1" w:unhideWhenUsed="1"/>
    <w:lsdException w:name="List 4" w:semiHidden="1" w:unhideWhenUsed="1"/>
    <w:lsdException w:name="List 5"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semiHidden="1"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qFormat="1"/>
    <w:lsdException w:name="Emphasis"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semiHidden="1"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atentStyles>
  <w:style w:type="paragraph" w:default="1" w:styleId="Normal">
    <w:name w:val="Normal"/>
    <w:qFormat/>
    <w:rsid w:val="002907A5"/>
    <w:rPr>
      <w:rFonts w:ascii="Lucida Sans" w:hAnsi="Lucida Sans"/>
      <w:sz w:val="20"/>
    </w:rPr>
  </w:style>
  <w:style w:type="paragraph" w:styleId="Heading1">
    <w:name w:val="heading 1"/>
    <w:basedOn w:val="Title"/>
    <w:next w:val="Normal"/>
    <w:link w:val="Heading1Char"/>
    <w:uiPriority w:val="9"/>
    <w:qFormat/>
    <w:rsid w:val="002A224E"/>
    <w:pPr>
      <w:numPr>
        <w:numId w:val="13"/>
      </w:numPr>
      <w:pBdr>
        <w:top w:val="single" w:sz="24" w:space="7" w:color="00456B"/>
        <w:bottom w:val="none" w:sz="0" w:space="0" w:color="auto"/>
      </w:pBdr>
      <w:spacing w:after="840"/>
      <w:outlineLvl w:val="0"/>
    </w:pPr>
  </w:style>
  <w:style w:type="paragraph" w:styleId="Heading2">
    <w:name w:val="heading 2"/>
    <w:basedOn w:val="Normal"/>
    <w:next w:val="Normal"/>
    <w:link w:val="Heading2Char"/>
    <w:qFormat/>
    <w:rsid w:val="002A224E"/>
    <w:pPr>
      <w:keepNext/>
      <w:keepLines/>
      <w:numPr>
        <w:ilvl w:val="1"/>
        <w:numId w:val="13"/>
      </w:numPr>
      <w:spacing w:after="480" w:line="280" w:lineRule="atLeast"/>
      <w:outlineLvl w:val="1"/>
    </w:pPr>
    <w:rPr>
      <w:rFonts w:eastAsiaTheme="majorEastAsia" w:cstheme="majorBidi"/>
      <w:b/>
      <w:bCs/>
      <w:caps/>
      <w:color w:val="AFBD21"/>
      <w:sz w:val="40"/>
      <w:szCs w:val="28"/>
    </w:rPr>
  </w:style>
  <w:style w:type="paragraph" w:styleId="Heading3">
    <w:name w:val="heading 3"/>
    <w:aliases w:val="Alt H3"/>
    <w:basedOn w:val="Normal"/>
    <w:next w:val="Normal"/>
    <w:link w:val="Heading3Char"/>
    <w:qFormat/>
    <w:rsid w:val="002A224E"/>
    <w:pPr>
      <w:keepNext/>
      <w:keepLines/>
      <w:numPr>
        <w:ilvl w:val="2"/>
        <w:numId w:val="13"/>
      </w:numPr>
      <w:spacing w:after="360" w:line="280" w:lineRule="atLeast"/>
      <w:outlineLvl w:val="2"/>
    </w:pPr>
    <w:rPr>
      <w:rFonts w:eastAsiaTheme="majorEastAsia" w:cstheme="majorBidi"/>
      <w:b/>
      <w:bCs/>
      <w:color w:val="00456A"/>
      <w:sz w:val="32"/>
      <w:szCs w:val="26"/>
    </w:rPr>
  </w:style>
  <w:style w:type="paragraph" w:styleId="Heading4">
    <w:name w:val="heading 4"/>
    <w:aliases w:val="Alt H4"/>
    <w:basedOn w:val="Normal"/>
    <w:next w:val="Normal"/>
    <w:link w:val="Heading4Char"/>
    <w:qFormat/>
    <w:rsid w:val="002A224E"/>
    <w:pPr>
      <w:keepNext/>
      <w:keepLines/>
      <w:numPr>
        <w:ilvl w:val="3"/>
        <w:numId w:val="13"/>
      </w:numPr>
      <w:spacing w:before="140" w:after="280" w:line="280" w:lineRule="atLeast"/>
      <w:outlineLvl w:val="3"/>
    </w:pPr>
    <w:rPr>
      <w:rFonts w:eastAsiaTheme="majorEastAsia" w:cstheme="majorBidi"/>
      <w:bCs/>
      <w:color w:val="00456A"/>
      <w:sz w:val="24"/>
    </w:rPr>
  </w:style>
  <w:style w:type="paragraph" w:styleId="Heading5">
    <w:name w:val="heading 5"/>
    <w:basedOn w:val="Heading4centerednobold"/>
    <w:next w:val="Normal"/>
    <w:link w:val="Heading5Char"/>
    <w:uiPriority w:val="9"/>
    <w:qFormat/>
    <w:rsid w:val="00DC112D"/>
    <w:pPr>
      <w:numPr>
        <w:ilvl w:val="4"/>
        <w:numId w:val="13"/>
      </w:numPr>
      <w:spacing w:after="200"/>
      <w:jc w:val="left"/>
      <w:outlineLvl w:val="4"/>
    </w:pPr>
    <w:rPr>
      <w:rFonts w:ascii="Calibri" w:hAnsi="Calibri"/>
      <w:b/>
      <w:bCs/>
      <w:i/>
      <w:iCs/>
      <w:sz w:val="26"/>
      <w:szCs w:val="26"/>
      <w:lang w:val="x-none"/>
    </w:rPr>
  </w:style>
  <w:style w:type="paragraph" w:styleId="Heading6">
    <w:name w:val="heading 6"/>
    <w:basedOn w:val="Normal"/>
    <w:next w:val="Normal"/>
    <w:link w:val="Heading6Char"/>
    <w:uiPriority w:val="9"/>
    <w:qFormat/>
    <w:rsid w:val="00DC112D"/>
    <w:pPr>
      <w:numPr>
        <w:ilvl w:val="5"/>
        <w:numId w:val="13"/>
      </w:numPr>
      <w:spacing w:before="240" w:after="60" w:line="280" w:lineRule="atLeast"/>
      <w:outlineLvl w:val="5"/>
    </w:pPr>
    <w:rPr>
      <w:rFonts w:ascii="Calibri" w:eastAsia="Times New Roman" w:hAnsi="Calibri" w:cs="Times New Roman"/>
      <w:b/>
      <w:bCs/>
      <w:szCs w:val="20"/>
      <w:lang w:val="x-none" w:eastAsia="en-GB"/>
    </w:rPr>
  </w:style>
  <w:style w:type="paragraph" w:styleId="Heading7">
    <w:name w:val="heading 7"/>
    <w:basedOn w:val="Normal"/>
    <w:next w:val="Normal"/>
    <w:link w:val="Heading7Char"/>
    <w:uiPriority w:val="9"/>
    <w:qFormat/>
    <w:rsid w:val="00DC112D"/>
    <w:pPr>
      <w:numPr>
        <w:ilvl w:val="6"/>
        <w:numId w:val="13"/>
      </w:numPr>
      <w:spacing w:before="240" w:after="60" w:line="280" w:lineRule="atLeast"/>
      <w:outlineLvl w:val="6"/>
    </w:pPr>
    <w:rPr>
      <w:rFonts w:ascii="Calibri" w:eastAsia="Times New Roman" w:hAnsi="Calibri" w:cs="Times New Roman"/>
      <w:sz w:val="24"/>
      <w:szCs w:val="24"/>
      <w:lang w:val="x-none" w:eastAsia="en-GB"/>
    </w:rPr>
  </w:style>
  <w:style w:type="paragraph" w:styleId="Heading8">
    <w:name w:val="heading 8"/>
    <w:basedOn w:val="Normal"/>
    <w:next w:val="Normal"/>
    <w:link w:val="Heading8Char"/>
    <w:uiPriority w:val="9"/>
    <w:qFormat/>
    <w:rsid w:val="00DC112D"/>
    <w:pPr>
      <w:numPr>
        <w:ilvl w:val="7"/>
        <w:numId w:val="13"/>
      </w:numPr>
      <w:spacing w:before="240" w:after="60" w:line="280" w:lineRule="atLeast"/>
      <w:outlineLvl w:val="7"/>
    </w:pPr>
    <w:rPr>
      <w:rFonts w:ascii="Calibri" w:eastAsia="Times New Roman" w:hAnsi="Calibri" w:cs="Times New Roman"/>
      <w:i/>
      <w:iCs/>
      <w:sz w:val="24"/>
      <w:szCs w:val="24"/>
      <w:lang w:val="x-none" w:eastAsia="en-GB"/>
    </w:rPr>
  </w:style>
  <w:style w:type="paragraph" w:styleId="Heading9">
    <w:name w:val="heading 9"/>
    <w:basedOn w:val="Normal"/>
    <w:next w:val="Normal"/>
    <w:link w:val="Heading9Char"/>
    <w:uiPriority w:val="9"/>
    <w:qFormat/>
    <w:rsid w:val="00DC112D"/>
    <w:pPr>
      <w:numPr>
        <w:ilvl w:val="8"/>
        <w:numId w:val="13"/>
      </w:numPr>
      <w:spacing w:before="240" w:after="60" w:line="280" w:lineRule="atLeast"/>
      <w:outlineLvl w:val="8"/>
    </w:pPr>
    <w:rPr>
      <w:rFonts w:ascii="Cambria" w:eastAsia="Times New Roman" w:hAnsi="Cambria" w:cs="Times New Roman"/>
      <w:szCs w:val="20"/>
      <w:lang w:val="x-none" w:eastAsia="en-GB"/>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Header">
    <w:name w:val="header"/>
    <w:basedOn w:val="Normal"/>
    <w:link w:val="HeaderChar"/>
    <w:uiPriority w:val="99"/>
    <w:semiHidden/>
    <w:rsid w:val="002A224E"/>
    <w:pPr>
      <w:tabs>
        <w:tab w:val="center" w:pos="4513"/>
        <w:tab w:val="right" w:pos="9026"/>
      </w:tabs>
      <w:spacing w:after="0" w:line="240" w:lineRule="auto"/>
    </w:pPr>
  </w:style>
  <w:style w:type="character" w:customStyle="1" w:styleId="HeaderChar">
    <w:name w:val="Header Char"/>
    <w:basedOn w:val="DefaultParagraphFont"/>
    <w:link w:val="Header"/>
    <w:uiPriority w:val="99"/>
    <w:semiHidden/>
    <w:rsid w:val="002A224E"/>
    <w:rPr>
      <w:rFonts w:ascii="Lucida Sans" w:hAnsi="Lucida Sans"/>
      <w:sz w:val="20"/>
    </w:rPr>
  </w:style>
  <w:style w:type="paragraph" w:styleId="Footer">
    <w:name w:val="footer"/>
    <w:basedOn w:val="Normal"/>
    <w:link w:val="FooterChar"/>
    <w:uiPriority w:val="99"/>
    <w:rsid w:val="002A224E"/>
    <w:pPr>
      <w:tabs>
        <w:tab w:val="center" w:pos="4513"/>
        <w:tab w:val="right" w:pos="9026"/>
      </w:tabs>
      <w:spacing w:after="0" w:line="240" w:lineRule="auto"/>
    </w:pPr>
  </w:style>
  <w:style w:type="character" w:customStyle="1" w:styleId="FooterChar">
    <w:name w:val="Footer Char"/>
    <w:basedOn w:val="DefaultParagraphFont"/>
    <w:link w:val="Footer"/>
    <w:uiPriority w:val="99"/>
    <w:rsid w:val="002A224E"/>
    <w:rPr>
      <w:rFonts w:ascii="Lucida Sans" w:hAnsi="Lucida Sans"/>
      <w:sz w:val="20"/>
    </w:rPr>
  </w:style>
  <w:style w:type="paragraph" w:styleId="BalloonText">
    <w:name w:val="Balloon Text"/>
    <w:basedOn w:val="Normal"/>
    <w:link w:val="BalloonTextChar"/>
    <w:uiPriority w:val="99"/>
    <w:semiHidden/>
    <w:unhideWhenUsed/>
    <w:rsid w:val="002A224E"/>
    <w:pPr>
      <w:spacing w:after="0" w:line="240" w:lineRule="auto"/>
    </w:pPr>
    <w:rPr>
      <w:rFonts w:ascii="Tahoma" w:hAnsi="Tahoma" w:cs="Tahoma"/>
      <w:sz w:val="16"/>
      <w:szCs w:val="16"/>
    </w:rPr>
  </w:style>
  <w:style w:type="character" w:customStyle="1" w:styleId="BalloonTextChar">
    <w:name w:val="Balloon Text Char"/>
    <w:basedOn w:val="DefaultParagraphFont"/>
    <w:link w:val="BalloonText"/>
    <w:uiPriority w:val="99"/>
    <w:semiHidden/>
    <w:rsid w:val="002A224E"/>
    <w:rPr>
      <w:rFonts w:ascii="Tahoma" w:hAnsi="Tahoma" w:cs="Tahoma"/>
      <w:sz w:val="16"/>
      <w:szCs w:val="16"/>
    </w:rPr>
  </w:style>
  <w:style w:type="paragraph" w:styleId="Title">
    <w:name w:val="Title"/>
    <w:basedOn w:val="Normal"/>
    <w:next w:val="Normal"/>
    <w:link w:val="TitleChar"/>
    <w:uiPriority w:val="10"/>
    <w:qFormat/>
    <w:rsid w:val="002A224E"/>
    <w:pPr>
      <w:pBdr>
        <w:bottom w:val="single" w:sz="8" w:space="4" w:color="4F81BD" w:themeColor="accent1"/>
      </w:pBdr>
      <w:spacing w:after="300" w:line="240" w:lineRule="auto"/>
      <w:contextualSpacing/>
    </w:pPr>
    <w:rPr>
      <w:rFonts w:eastAsiaTheme="majorEastAsia" w:cstheme="majorBidi"/>
      <w:b/>
      <w:color w:val="00456A"/>
      <w:spacing w:val="5"/>
      <w:kern w:val="28"/>
      <w:sz w:val="72"/>
      <w:szCs w:val="52"/>
    </w:rPr>
  </w:style>
  <w:style w:type="character" w:customStyle="1" w:styleId="TitleChar">
    <w:name w:val="Title Char"/>
    <w:basedOn w:val="DefaultParagraphFont"/>
    <w:link w:val="Title"/>
    <w:uiPriority w:val="10"/>
    <w:rsid w:val="002A224E"/>
    <w:rPr>
      <w:rFonts w:ascii="Lucida Sans" w:eastAsiaTheme="majorEastAsia" w:hAnsi="Lucida Sans" w:cstheme="majorBidi"/>
      <w:b/>
      <w:color w:val="00456A"/>
      <w:spacing w:val="5"/>
      <w:kern w:val="28"/>
      <w:sz w:val="72"/>
      <w:szCs w:val="52"/>
    </w:rPr>
  </w:style>
  <w:style w:type="paragraph" w:customStyle="1" w:styleId="DocumentSubtitlecoveronly">
    <w:name w:val="Document Subtitle (cover only)"/>
    <w:basedOn w:val="Normal"/>
    <w:next w:val="Normal"/>
    <w:link w:val="DocumentSubtitlecoveronlyChar"/>
    <w:uiPriority w:val="12"/>
    <w:rsid w:val="002A224E"/>
    <w:pPr>
      <w:pBdr>
        <w:bottom w:val="single" w:sz="4" w:space="7" w:color="00456B"/>
      </w:pBdr>
      <w:spacing w:after="0" w:line="320" w:lineRule="exact"/>
    </w:pPr>
    <w:rPr>
      <w:rFonts w:eastAsiaTheme="majorEastAsia" w:cstheme="majorBidi"/>
      <w:bCs/>
      <w:color w:val="00456A"/>
      <w:sz w:val="24"/>
    </w:rPr>
  </w:style>
  <w:style w:type="character" w:customStyle="1" w:styleId="DocumentSubtitlecoveronlyChar">
    <w:name w:val="Document Subtitle (cover only) Char"/>
    <w:basedOn w:val="DefaultParagraphFont"/>
    <w:link w:val="DocumentSubtitlecoveronly"/>
    <w:uiPriority w:val="12"/>
    <w:locked/>
    <w:rsid w:val="002A224E"/>
    <w:rPr>
      <w:rFonts w:ascii="Lucida Sans" w:eastAsiaTheme="majorEastAsia" w:hAnsi="Lucida Sans" w:cstheme="majorBidi"/>
      <w:bCs/>
      <w:color w:val="00456A"/>
      <w:sz w:val="24"/>
    </w:rPr>
  </w:style>
  <w:style w:type="character" w:customStyle="1" w:styleId="Heading1Char">
    <w:name w:val="Heading 1 Char"/>
    <w:basedOn w:val="DefaultParagraphFont"/>
    <w:link w:val="Heading1"/>
    <w:uiPriority w:val="9"/>
    <w:rsid w:val="002A224E"/>
    <w:rPr>
      <w:rFonts w:ascii="Lucida Sans" w:eastAsiaTheme="majorEastAsia" w:hAnsi="Lucida Sans" w:cstheme="majorBidi"/>
      <w:b/>
      <w:color w:val="00456A"/>
      <w:spacing w:val="5"/>
      <w:kern w:val="28"/>
      <w:sz w:val="72"/>
      <w:szCs w:val="52"/>
    </w:rPr>
  </w:style>
  <w:style w:type="character" w:customStyle="1" w:styleId="Heading2Char">
    <w:name w:val="Heading 2 Char"/>
    <w:basedOn w:val="DefaultParagraphFont"/>
    <w:link w:val="Heading2"/>
    <w:rsid w:val="002A224E"/>
    <w:rPr>
      <w:rFonts w:ascii="Lucida Sans" w:eastAsiaTheme="majorEastAsia" w:hAnsi="Lucida Sans" w:cstheme="majorBidi"/>
      <w:b/>
      <w:bCs/>
      <w:caps/>
      <w:color w:val="AFBD21"/>
      <w:sz w:val="40"/>
      <w:szCs w:val="28"/>
    </w:rPr>
  </w:style>
  <w:style w:type="character" w:customStyle="1" w:styleId="Heading3Char">
    <w:name w:val="Heading 3 Char"/>
    <w:aliases w:val="Alt H3 Char1"/>
    <w:basedOn w:val="DefaultParagraphFont"/>
    <w:link w:val="Heading3"/>
    <w:rsid w:val="002A224E"/>
    <w:rPr>
      <w:rFonts w:ascii="Lucida Sans" w:eastAsiaTheme="majorEastAsia" w:hAnsi="Lucida Sans" w:cstheme="majorBidi"/>
      <w:b/>
      <w:bCs/>
      <w:color w:val="00456A"/>
      <w:sz w:val="32"/>
      <w:szCs w:val="26"/>
    </w:rPr>
  </w:style>
  <w:style w:type="paragraph" w:styleId="ListBullet">
    <w:name w:val="List Bullet"/>
    <w:basedOn w:val="Normal"/>
    <w:uiPriority w:val="99"/>
    <w:qFormat/>
    <w:rsid w:val="002A224E"/>
    <w:pPr>
      <w:numPr>
        <w:numId w:val="1"/>
      </w:numPr>
      <w:tabs>
        <w:tab w:val="left" w:pos="284"/>
      </w:tabs>
      <w:spacing w:after="80" w:line="240" w:lineRule="auto"/>
      <w:contextualSpacing/>
    </w:pPr>
  </w:style>
  <w:style w:type="paragraph" w:styleId="ListNumber">
    <w:name w:val="List Number"/>
    <w:basedOn w:val="Normal"/>
    <w:uiPriority w:val="99"/>
    <w:qFormat/>
    <w:rsid w:val="002A224E"/>
    <w:pPr>
      <w:numPr>
        <w:ilvl w:val="3"/>
        <w:numId w:val="3"/>
      </w:numPr>
      <w:spacing w:after="80" w:line="240" w:lineRule="auto"/>
      <w:contextualSpacing/>
    </w:pPr>
  </w:style>
  <w:style w:type="paragraph" w:customStyle="1" w:styleId="Bullet2">
    <w:name w:val="Bullet 2"/>
    <w:basedOn w:val="ListParagraph"/>
    <w:link w:val="Bullet2Char"/>
    <w:semiHidden/>
    <w:qFormat/>
    <w:rsid w:val="002A224E"/>
    <w:pPr>
      <w:numPr>
        <w:numId w:val="2"/>
      </w:numPr>
    </w:pPr>
  </w:style>
  <w:style w:type="table" w:styleId="TableGrid">
    <w:name w:val="Table Grid"/>
    <w:basedOn w:val="TableNormal"/>
    <w:uiPriority w:val="59"/>
    <w:rsid w:val="002A224E"/>
    <w:pPr>
      <w:spacing w:after="0" w:line="240" w:lineRule="auto"/>
    </w:p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character" w:customStyle="1" w:styleId="Bullet2Char">
    <w:name w:val="Bullet 2 Char"/>
    <w:basedOn w:val="DefaultParagraphFont"/>
    <w:link w:val="Bullet2"/>
    <w:semiHidden/>
    <w:rsid w:val="002A224E"/>
    <w:rPr>
      <w:rFonts w:ascii="Lucida Sans" w:hAnsi="Lucida Sans"/>
      <w:sz w:val="20"/>
    </w:rPr>
  </w:style>
  <w:style w:type="paragraph" w:styleId="ListParagraph">
    <w:name w:val="List Paragraph"/>
    <w:basedOn w:val="Normal"/>
    <w:uiPriority w:val="34"/>
    <w:qFormat/>
    <w:rsid w:val="002A224E"/>
    <w:pPr>
      <w:ind w:left="720"/>
      <w:contextualSpacing/>
    </w:pPr>
  </w:style>
  <w:style w:type="paragraph" w:customStyle="1" w:styleId="BodyText1">
    <w:name w:val="Body Text1"/>
    <w:basedOn w:val="Normal"/>
    <w:link w:val="BodytextCharChar"/>
    <w:uiPriority w:val="99"/>
    <w:semiHidden/>
    <w:rsid w:val="002A224E"/>
    <w:pPr>
      <w:tabs>
        <w:tab w:val="left" w:pos="924"/>
      </w:tabs>
      <w:spacing w:before="120" w:after="120" w:line="260" w:lineRule="atLeast"/>
    </w:pPr>
    <w:rPr>
      <w:rFonts w:eastAsia="Times New Roman" w:cs="Times New Roman"/>
      <w:color w:val="00456A"/>
      <w:szCs w:val="24"/>
      <w:lang w:eastAsia="en-GB"/>
    </w:rPr>
  </w:style>
  <w:style w:type="character" w:customStyle="1" w:styleId="BodytextCharChar">
    <w:name w:val="Body text Char Char"/>
    <w:basedOn w:val="DefaultParagraphFont"/>
    <w:link w:val="BodyText1"/>
    <w:uiPriority w:val="99"/>
    <w:semiHidden/>
    <w:locked/>
    <w:rsid w:val="002A224E"/>
    <w:rPr>
      <w:rFonts w:ascii="Lucida Sans" w:eastAsia="Times New Roman" w:hAnsi="Lucida Sans" w:cs="Times New Roman"/>
      <w:color w:val="00456A"/>
      <w:sz w:val="20"/>
      <w:szCs w:val="24"/>
      <w:lang w:eastAsia="en-GB"/>
    </w:rPr>
  </w:style>
  <w:style w:type="character" w:customStyle="1" w:styleId="Heading4Char">
    <w:name w:val="Heading 4 Char"/>
    <w:aliases w:val="Alt H4 Char"/>
    <w:basedOn w:val="DefaultParagraphFont"/>
    <w:link w:val="Heading4"/>
    <w:rsid w:val="002A224E"/>
    <w:rPr>
      <w:rFonts w:ascii="Lucida Sans" w:eastAsiaTheme="majorEastAsia" w:hAnsi="Lucida Sans" w:cstheme="majorBidi"/>
      <w:bCs/>
      <w:color w:val="00456A"/>
      <w:sz w:val="24"/>
    </w:rPr>
  </w:style>
  <w:style w:type="paragraph" w:customStyle="1" w:styleId="Bold">
    <w:name w:val="Bold"/>
    <w:basedOn w:val="Normal"/>
    <w:link w:val="BoldChar"/>
    <w:uiPriority w:val="2"/>
    <w:qFormat/>
    <w:rsid w:val="002A224E"/>
    <w:rPr>
      <w:b/>
    </w:rPr>
  </w:style>
  <w:style w:type="paragraph" w:customStyle="1" w:styleId="Italic">
    <w:name w:val="Italic"/>
    <w:basedOn w:val="Normal"/>
    <w:link w:val="ItalicChar"/>
    <w:uiPriority w:val="1"/>
    <w:qFormat/>
    <w:rsid w:val="002A224E"/>
    <w:rPr>
      <w:i/>
    </w:rPr>
  </w:style>
  <w:style w:type="paragraph" w:customStyle="1" w:styleId="ListLetter">
    <w:name w:val="List Letter"/>
    <w:basedOn w:val="ListNumber"/>
    <w:next w:val="BodyText"/>
    <w:uiPriority w:val="5"/>
    <w:qFormat/>
    <w:locked/>
    <w:rsid w:val="002A224E"/>
    <w:pPr>
      <w:numPr>
        <w:ilvl w:val="4"/>
      </w:numPr>
    </w:pPr>
  </w:style>
  <w:style w:type="character" w:customStyle="1" w:styleId="BoldChar">
    <w:name w:val="Bold Char"/>
    <w:basedOn w:val="DefaultParagraphFont"/>
    <w:link w:val="Bold"/>
    <w:uiPriority w:val="2"/>
    <w:rsid w:val="002A224E"/>
    <w:rPr>
      <w:rFonts w:ascii="Lucida Sans" w:hAnsi="Lucida Sans"/>
      <w:b/>
      <w:sz w:val="20"/>
    </w:rPr>
  </w:style>
  <w:style w:type="character" w:customStyle="1" w:styleId="ItalicChar">
    <w:name w:val="Italic Char"/>
    <w:basedOn w:val="DefaultParagraphFont"/>
    <w:link w:val="Italic"/>
    <w:uiPriority w:val="1"/>
    <w:rsid w:val="002A224E"/>
    <w:rPr>
      <w:rFonts w:ascii="Lucida Sans" w:hAnsi="Lucida Sans"/>
      <w:i/>
      <w:sz w:val="20"/>
    </w:rPr>
  </w:style>
  <w:style w:type="paragraph" w:styleId="BodyText">
    <w:name w:val="Body Text"/>
    <w:basedOn w:val="Normal"/>
    <w:link w:val="BodyTextChar"/>
    <w:uiPriority w:val="99"/>
    <w:semiHidden/>
    <w:unhideWhenUsed/>
    <w:rsid w:val="002A224E"/>
    <w:pPr>
      <w:spacing w:after="120"/>
    </w:pPr>
  </w:style>
  <w:style w:type="character" w:customStyle="1" w:styleId="BodyTextChar">
    <w:name w:val="Body Text Char"/>
    <w:basedOn w:val="DefaultParagraphFont"/>
    <w:link w:val="BodyText"/>
    <w:uiPriority w:val="99"/>
    <w:semiHidden/>
    <w:rsid w:val="002A224E"/>
    <w:rPr>
      <w:rFonts w:ascii="Lucida Sans" w:hAnsi="Lucida Sans"/>
      <w:sz w:val="20"/>
    </w:rPr>
  </w:style>
  <w:style w:type="paragraph" w:styleId="ListBullet2">
    <w:name w:val="List Bullet 2"/>
    <w:basedOn w:val="Bullet2"/>
    <w:uiPriority w:val="99"/>
    <w:rsid w:val="002A224E"/>
    <w:pPr>
      <w:ind w:left="567" w:hanging="283"/>
    </w:pPr>
  </w:style>
  <w:style w:type="paragraph" w:customStyle="1" w:styleId="Tableheading">
    <w:name w:val="Table heading"/>
    <w:basedOn w:val="Normal"/>
    <w:uiPriority w:val="7"/>
    <w:qFormat/>
    <w:rsid w:val="002A224E"/>
    <w:pPr>
      <w:shd w:val="clear" w:color="auto" w:fill="00456B"/>
      <w:spacing w:after="0" w:line="240" w:lineRule="auto"/>
    </w:pPr>
    <w:rPr>
      <w:b/>
      <w:caps/>
      <w:color w:val="FFFFFF" w:themeColor="background1"/>
    </w:rPr>
  </w:style>
  <w:style w:type="paragraph" w:customStyle="1" w:styleId="Tablebody">
    <w:name w:val="Table body"/>
    <w:basedOn w:val="Normal"/>
    <w:uiPriority w:val="8"/>
    <w:qFormat/>
    <w:rsid w:val="002A224E"/>
    <w:pPr>
      <w:shd w:val="clear" w:color="auto" w:fill="B9D4ED"/>
      <w:spacing w:after="0" w:line="240" w:lineRule="auto"/>
    </w:pPr>
    <w:rPr>
      <w:color w:val="00456B"/>
    </w:rPr>
  </w:style>
  <w:style w:type="paragraph" w:customStyle="1" w:styleId="Numberedheading2">
    <w:name w:val="Numbered heading 2"/>
    <w:basedOn w:val="Normal"/>
    <w:next w:val="Normal"/>
    <w:uiPriority w:val="14"/>
    <w:qFormat/>
    <w:rsid w:val="002A224E"/>
    <w:pPr>
      <w:numPr>
        <w:numId w:val="3"/>
      </w:numPr>
    </w:pPr>
    <w:rPr>
      <w:rFonts w:eastAsiaTheme="majorEastAsia" w:cstheme="majorBidi"/>
      <w:b/>
      <w:bCs/>
      <w:caps/>
      <w:color w:val="AFBD21"/>
      <w:sz w:val="40"/>
      <w:szCs w:val="28"/>
    </w:rPr>
  </w:style>
  <w:style w:type="paragraph" w:customStyle="1" w:styleId="Numberedparagraph">
    <w:name w:val="Numbered paragraph"/>
    <w:basedOn w:val="Normal"/>
    <w:next w:val="Normal"/>
    <w:uiPriority w:val="9"/>
    <w:qFormat/>
    <w:rsid w:val="002A224E"/>
    <w:pPr>
      <w:numPr>
        <w:ilvl w:val="1"/>
        <w:numId w:val="3"/>
      </w:numPr>
    </w:pPr>
    <w:rPr>
      <w:rFonts w:eastAsiaTheme="majorEastAsia" w:cstheme="majorBidi"/>
      <w:b/>
      <w:bCs/>
      <w:color w:val="00456A"/>
      <w:sz w:val="32"/>
      <w:szCs w:val="26"/>
    </w:rPr>
  </w:style>
  <w:style w:type="paragraph" w:customStyle="1" w:styleId="Numberedparagraph2">
    <w:name w:val="Numbered paragraph 2"/>
    <w:basedOn w:val="Normal"/>
    <w:next w:val="Normal"/>
    <w:link w:val="Numberedparagraph2Char"/>
    <w:uiPriority w:val="10"/>
    <w:qFormat/>
    <w:rsid w:val="00C168E4"/>
    <w:pPr>
      <w:numPr>
        <w:ilvl w:val="2"/>
        <w:numId w:val="3"/>
      </w:numPr>
      <w:spacing w:before="100" w:after="100" w:line="280" w:lineRule="atLeast"/>
    </w:pPr>
  </w:style>
  <w:style w:type="table" w:customStyle="1" w:styleId="NZTA">
    <w:name w:val="NZTA"/>
    <w:basedOn w:val="TableNormal"/>
    <w:uiPriority w:val="99"/>
    <w:rsid w:val="0055547A"/>
    <w:pPr>
      <w:spacing w:after="0" w:line="240" w:lineRule="auto"/>
    </w:pPr>
    <w:rPr>
      <w:rFonts w:ascii="Lucida Sans" w:hAnsi="Lucida Sans"/>
      <w:color w:val="00456A"/>
      <w:sz w:val="20"/>
    </w:rPr>
    <w:tblPr>
      <w:tblBorders>
        <w:top w:val="single" w:sz="4" w:space="0" w:color="FFFFFF" w:themeColor="background1"/>
        <w:left w:val="single" w:sz="4" w:space="0" w:color="FFFFFF" w:themeColor="background1"/>
        <w:bottom w:val="single" w:sz="4" w:space="0" w:color="FFFFFF" w:themeColor="background1"/>
        <w:right w:val="single" w:sz="4" w:space="0" w:color="FFFFFF" w:themeColor="background1"/>
        <w:insideH w:val="single" w:sz="4" w:space="0" w:color="FFFFFF" w:themeColor="background1"/>
        <w:insideV w:val="single" w:sz="4" w:space="0" w:color="FFFFFF" w:themeColor="background1"/>
      </w:tblBorders>
    </w:tblPr>
    <w:tcPr>
      <w:shd w:val="clear" w:color="auto" w:fill="B9D4ED"/>
      <w:tcMar>
        <w:top w:w="113" w:type="dxa"/>
        <w:bottom w:w="113" w:type="dxa"/>
      </w:tcMar>
      <w:vAlign w:val="center"/>
    </w:tcPr>
    <w:tblStylePr w:type="firstRow">
      <w:pPr>
        <w:wordWrap/>
        <w:spacing w:beforeLines="0" w:before="0" w:beforeAutospacing="0" w:afterLines="0" w:after="0" w:afterAutospacing="0" w:line="240" w:lineRule="auto"/>
      </w:pPr>
      <w:rPr>
        <w:rFonts w:ascii="Lucida Sans" w:hAnsi="Lucida Sans"/>
        <w:b w:val="0"/>
        <w:caps w:val="0"/>
        <w:smallCaps w:val="0"/>
        <w:strike w:val="0"/>
        <w:dstrike w:val="0"/>
        <w:vanish w:val="0"/>
        <w:color w:val="FFFFFF" w:themeColor="background1"/>
        <w:sz w:val="20"/>
        <w:vertAlign w:val="baseline"/>
      </w:rPr>
      <w:tblPr/>
      <w:tcPr>
        <w:tcBorders>
          <w:top w:val="single" w:sz="4" w:space="0" w:color="FFFFFF" w:themeColor="background1"/>
          <w:left w:val="single" w:sz="4" w:space="0" w:color="FFFFFF" w:themeColor="background1"/>
          <w:bottom w:val="single" w:sz="4" w:space="0" w:color="FFFFFF" w:themeColor="background1"/>
          <w:right w:val="single" w:sz="4" w:space="0" w:color="FFFFFF" w:themeColor="background1"/>
          <w:insideH w:val="nil"/>
          <w:insideV w:val="nil"/>
          <w:tl2br w:val="nil"/>
          <w:tr2bl w:val="nil"/>
        </w:tcBorders>
        <w:shd w:val="clear" w:color="auto" w:fill="00456A"/>
      </w:tcPr>
    </w:tblStylePr>
  </w:style>
  <w:style w:type="character" w:styleId="PlaceholderText">
    <w:name w:val="Placeholder Text"/>
    <w:basedOn w:val="DefaultParagraphFont"/>
    <w:uiPriority w:val="99"/>
    <w:semiHidden/>
    <w:rsid w:val="00C83627"/>
    <w:rPr>
      <w:color w:val="808080"/>
    </w:rPr>
  </w:style>
  <w:style w:type="character" w:styleId="Hyperlink">
    <w:name w:val="Hyperlink"/>
    <w:basedOn w:val="DefaultParagraphFont"/>
    <w:uiPriority w:val="99"/>
    <w:unhideWhenUsed/>
    <w:rsid w:val="00E51B28"/>
    <w:rPr>
      <w:color w:val="0000FF" w:themeColor="hyperlink"/>
      <w:u w:val="single"/>
    </w:rPr>
  </w:style>
  <w:style w:type="paragraph" w:customStyle="1" w:styleId="LongDocTitlePageText-Red">
    <w:name w:val="Long Doc Title Page Text - Red"/>
    <w:basedOn w:val="Normal"/>
    <w:link w:val="LongDocTitlePageText-RedCharChar"/>
    <w:uiPriority w:val="99"/>
    <w:rsid w:val="00B80893"/>
    <w:pPr>
      <w:spacing w:before="240" w:after="120" w:line="280" w:lineRule="atLeast"/>
    </w:pPr>
    <w:rPr>
      <w:rFonts w:eastAsia="Times New Roman" w:cs="Times New Roman"/>
      <w:color w:val="FF0000"/>
      <w:sz w:val="24"/>
      <w:szCs w:val="24"/>
      <w:lang w:eastAsia="en-NZ"/>
    </w:rPr>
  </w:style>
  <w:style w:type="character" w:customStyle="1" w:styleId="LongDocTitlePageText-RedCharChar">
    <w:name w:val="Long Doc Title Page Text - Red Char Char"/>
    <w:link w:val="LongDocTitlePageText-Red"/>
    <w:uiPriority w:val="99"/>
    <w:locked/>
    <w:rsid w:val="00B80893"/>
    <w:rPr>
      <w:rFonts w:ascii="Lucida Sans" w:eastAsia="Times New Roman" w:hAnsi="Lucida Sans" w:cs="Times New Roman"/>
      <w:color w:val="FF0000"/>
      <w:sz w:val="24"/>
      <w:szCs w:val="24"/>
      <w:lang w:eastAsia="en-NZ"/>
    </w:rPr>
  </w:style>
  <w:style w:type="paragraph" w:customStyle="1" w:styleId="LongDocTitlePageText">
    <w:name w:val="Long Doc Title Page Text"/>
    <w:basedOn w:val="Normal"/>
    <w:link w:val="LongDocTitlePageTextCharChar"/>
    <w:uiPriority w:val="99"/>
    <w:rsid w:val="00B80893"/>
    <w:pPr>
      <w:spacing w:before="120" w:after="120" w:line="280" w:lineRule="atLeast"/>
    </w:pPr>
    <w:rPr>
      <w:rFonts w:eastAsia="Times New Roman" w:cs="Times New Roman"/>
      <w:sz w:val="24"/>
      <w:szCs w:val="24"/>
      <w:lang w:val="en-US" w:eastAsia="en-NZ"/>
    </w:rPr>
  </w:style>
  <w:style w:type="character" w:customStyle="1" w:styleId="LongDocTitlePageTextCharChar">
    <w:name w:val="Long Doc Title Page Text Char Char"/>
    <w:link w:val="LongDocTitlePageText"/>
    <w:uiPriority w:val="99"/>
    <w:locked/>
    <w:rsid w:val="00B80893"/>
    <w:rPr>
      <w:rFonts w:ascii="Lucida Sans" w:eastAsia="Times New Roman" w:hAnsi="Lucida Sans" w:cs="Times New Roman"/>
      <w:sz w:val="24"/>
      <w:szCs w:val="24"/>
      <w:lang w:val="en-US" w:eastAsia="en-NZ"/>
    </w:rPr>
  </w:style>
  <w:style w:type="paragraph" w:styleId="BodyText3">
    <w:name w:val="Body Text 3"/>
    <w:basedOn w:val="Normal"/>
    <w:link w:val="BodyText3Char"/>
    <w:uiPriority w:val="99"/>
    <w:semiHidden/>
    <w:rsid w:val="00B80893"/>
    <w:pPr>
      <w:spacing w:after="120" w:line="280" w:lineRule="atLeast"/>
    </w:pPr>
    <w:rPr>
      <w:rFonts w:eastAsia="Times New Roman" w:cs="Times New Roman"/>
      <w:sz w:val="16"/>
      <w:szCs w:val="16"/>
      <w:lang w:val="x-none" w:eastAsia="en-GB"/>
    </w:rPr>
  </w:style>
  <w:style w:type="character" w:customStyle="1" w:styleId="BodyText3Char">
    <w:name w:val="Body Text 3 Char"/>
    <w:basedOn w:val="DefaultParagraphFont"/>
    <w:link w:val="BodyText3"/>
    <w:uiPriority w:val="99"/>
    <w:semiHidden/>
    <w:rsid w:val="00B80893"/>
    <w:rPr>
      <w:rFonts w:ascii="Lucida Sans" w:eastAsia="Times New Roman" w:hAnsi="Lucida Sans" w:cs="Times New Roman"/>
      <w:sz w:val="16"/>
      <w:szCs w:val="16"/>
      <w:lang w:val="x-none" w:eastAsia="en-GB"/>
    </w:rPr>
  </w:style>
  <w:style w:type="character" w:customStyle="1" w:styleId="Heading5Char">
    <w:name w:val="Heading 5 Char"/>
    <w:basedOn w:val="DefaultParagraphFont"/>
    <w:link w:val="Heading5"/>
    <w:uiPriority w:val="9"/>
    <w:rsid w:val="00DC112D"/>
    <w:rPr>
      <w:rFonts w:ascii="Calibri" w:eastAsia="Times New Roman" w:hAnsi="Calibri" w:cs="Times New Roman"/>
      <w:b/>
      <w:bCs/>
      <w:i/>
      <w:iCs/>
      <w:sz w:val="26"/>
      <w:szCs w:val="26"/>
      <w:lang w:val="x-none" w:eastAsia="en-GB"/>
    </w:rPr>
  </w:style>
  <w:style w:type="character" w:customStyle="1" w:styleId="Heading6Char">
    <w:name w:val="Heading 6 Char"/>
    <w:basedOn w:val="DefaultParagraphFont"/>
    <w:link w:val="Heading6"/>
    <w:uiPriority w:val="9"/>
    <w:rsid w:val="00DC112D"/>
    <w:rPr>
      <w:rFonts w:ascii="Calibri" w:eastAsia="Times New Roman" w:hAnsi="Calibri" w:cs="Times New Roman"/>
      <w:b/>
      <w:bCs/>
      <w:sz w:val="20"/>
      <w:szCs w:val="20"/>
      <w:lang w:val="x-none" w:eastAsia="en-GB"/>
    </w:rPr>
  </w:style>
  <w:style w:type="character" w:customStyle="1" w:styleId="Heading7Char">
    <w:name w:val="Heading 7 Char"/>
    <w:basedOn w:val="DefaultParagraphFont"/>
    <w:link w:val="Heading7"/>
    <w:uiPriority w:val="9"/>
    <w:rsid w:val="00DC112D"/>
    <w:rPr>
      <w:rFonts w:ascii="Calibri" w:eastAsia="Times New Roman" w:hAnsi="Calibri" w:cs="Times New Roman"/>
      <w:sz w:val="24"/>
      <w:szCs w:val="24"/>
      <w:lang w:val="x-none" w:eastAsia="en-GB"/>
    </w:rPr>
  </w:style>
  <w:style w:type="character" w:customStyle="1" w:styleId="Heading8Char">
    <w:name w:val="Heading 8 Char"/>
    <w:basedOn w:val="DefaultParagraphFont"/>
    <w:link w:val="Heading8"/>
    <w:uiPriority w:val="9"/>
    <w:rsid w:val="00DC112D"/>
    <w:rPr>
      <w:rFonts w:ascii="Calibri" w:eastAsia="Times New Roman" w:hAnsi="Calibri" w:cs="Times New Roman"/>
      <w:i/>
      <w:iCs/>
      <w:sz w:val="24"/>
      <w:szCs w:val="24"/>
      <w:lang w:val="x-none" w:eastAsia="en-GB"/>
    </w:rPr>
  </w:style>
  <w:style w:type="character" w:customStyle="1" w:styleId="Heading9Char">
    <w:name w:val="Heading 9 Char"/>
    <w:basedOn w:val="DefaultParagraphFont"/>
    <w:link w:val="Heading9"/>
    <w:uiPriority w:val="9"/>
    <w:rsid w:val="00DC112D"/>
    <w:rPr>
      <w:rFonts w:ascii="Cambria" w:eastAsia="Times New Roman" w:hAnsi="Cambria" w:cs="Times New Roman"/>
      <w:sz w:val="20"/>
      <w:szCs w:val="20"/>
      <w:lang w:val="x-none" w:eastAsia="en-GB"/>
    </w:rPr>
  </w:style>
  <w:style w:type="numbering" w:customStyle="1" w:styleId="NoList1">
    <w:name w:val="No List1"/>
    <w:next w:val="NoList"/>
    <w:uiPriority w:val="99"/>
    <w:semiHidden/>
    <w:unhideWhenUsed/>
    <w:rsid w:val="00DC112D"/>
  </w:style>
  <w:style w:type="paragraph" w:customStyle="1" w:styleId="LongDocFooter-Even">
    <w:name w:val="Long Doc Footer - Even"/>
    <w:basedOn w:val="Normal"/>
    <w:uiPriority w:val="99"/>
    <w:rsid w:val="00DC112D"/>
    <w:pPr>
      <w:pBdr>
        <w:top w:val="single" w:sz="4" w:space="1" w:color="auto"/>
      </w:pBdr>
      <w:spacing w:after="0" w:line="240" w:lineRule="auto"/>
    </w:pPr>
    <w:rPr>
      <w:rFonts w:eastAsia="Times New Roman" w:cs="Times New Roman"/>
      <w:i/>
      <w:sz w:val="16"/>
      <w:szCs w:val="16"/>
      <w:lang w:eastAsia="en-GB"/>
    </w:rPr>
  </w:style>
  <w:style w:type="paragraph" w:customStyle="1" w:styleId="Heading2-Blue">
    <w:name w:val="Heading 2 - Blue"/>
    <w:basedOn w:val="Heading2"/>
    <w:uiPriority w:val="99"/>
    <w:rsid w:val="00DC112D"/>
  </w:style>
  <w:style w:type="paragraph" w:customStyle="1" w:styleId="LongDocFooter-Odd">
    <w:name w:val="Long Doc Footer - Odd"/>
    <w:basedOn w:val="LongDocFooter-Even"/>
    <w:uiPriority w:val="99"/>
    <w:rsid w:val="00DC112D"/>
    <w:pPr>
      <w:pBdr>
        <w:top w:val="none" w:sz="0" w:space="0" w:color="auto"/>
      </w:pBdr>
      <w:spacing w:after="200" w:line="276" w:lineRule="auto"/>
    </w:pPr>
    <w:rPr>
      <w:rFonts w:eastAsiaTheme="minorHAnsi" w:cstheme="minorBidi"/>
      <w:i w:val="0"/>
      <w:sz w:val="20"/>
      <w:szCs w:val="22"/>
      <w:lang w:eastAsia="en-US"/>
    </w:rPr>
  </w:style>
  <w:style w:type="paragraph" w:styleId="BlockText">
    <w:name w:val="Block Text"/>
    <w:basedOn w:val="Normal"/>
    <w:uiPriority w:val="99"/>
    <w:semiHidden/>
    <w:rsid w:val="00DC112D"/>
    <w:pPr>
      <w:spacing w:after="120" w:line="280" w:lineRule="atLeast"/>
      <w:ind w:left="1440" w:right="1440"/>
    </w:pPr>
    <w:rPr>
      <w:rFonts w:eastAsia="Times New Roman" w:cs="Times New Roman"/>
      <w:szCs w:val="24"/>
      <w:lang w:eastAsia="en-GB"/>
    </w:rPr>
  </w:style>
  <w:style w:type="paragraph" w:styleId="BodyText2">
    <w:name w:val="Body Text 2"/>
    <w:basedOn w:val="Normal"/>
    <w:link w:val="BodyText2Char"/>
    <w:uiPriority w:val="99"/>
    <w:semiHidden/>
    <w:rsid w:val="00DC112D"/>
    <w:pPr>
      <w:spacing w:after="120" w:line="480" w:lineRule="auto"/>
    </w:pPr>
    <w:rPr>
      <w:rFonts w:eastAsia="Times New Roman" w:cs="Times New Roman"/>
      <w:szCs w:val="24"/>
      <w:lang w:val="x-none" w:eastAsia="en-GB"/>
    </w:rPr>
  </w:style>
  <w:style w:type="character" w:customStyle="1" w:styleId="BodyText2Char">
    <w:name w:val="Body Text 2 Char"/>
    <w:basedOn w:val="DefaultParagraphFont"/>
    <w:link w:val="BodyText2"/>
    <w:uiPriority w:val="99"/>
    <w:semiHidden/>
    <w:rsid w:val="00DC112D"/>
    <w:rPr>
      <w:rFonts w:ascii="Lucida Sans" w:eastAsia="Times New Roman" w:hAnsi="Lucida Sans" w:cs="Times New Roman"/>
      <w:sz w:val="20"/>
      <w:szCs w:val="24"/>
      <w:lang w:val="x-none" w:eastAsia="en-GB"/>
    </w:rPr>
  </w:style>
  <w:style w:type="paragraph" w:styleId="BodyTextFirstIndent">
    <w:name w:val="Body Text First Indent"/>
    <w:basedOn w:val="BodyText"/>
    <w:link w:val="BodyTextFirstIndentChar"/>
    <w:uiPriority w:val="99"/>
    <w:semiHidden/>
    <w:rsid w:val="00DC112D"/>
    <w:pPr>
      <w:spacing w:line="280" w:lineRule="atLeast"/>
      <w:ind w:firstLine="210"/>
    </w:pPr>
    <w:rPr>
      <w:rFonts w:eastAsia="Times New Roman" w:cs="Times New Roman"/>
      <w:szCs w:val="24"/>
      <w:lang w:val="x-none" w:eastAsia="en-GB"/>
    </w:rPr>
  </w:style>
  <w:style w:type="character" w:customStyle="1" w:styleId="BodyTextFirstIndentChar">
    <w:name w:val="Body Text First Indent Char"/>
    <w:basedOn w:val="BodyTextChar"/>
    <w:link w:val="BodyTextFirstIndent"/>
    <w:uiPriority w:val="99"/>
    <w:semiHidden/>
    <w:rsid w:val="00DC112D"/>
    <w:rPr>
      <w:rFonts w:ascii="Lucida Sans" w:eastAsia="Times New Roman" w:hAnsi="Lucida Sans" w:cs="Times New Roman"/>
      <w:sz w:val="20"/>
      <w:szCs w:val="24"/>
      <w:lang w:val="x-none" w:eastAsia="en-GB"/>
    </w:rPr>
  </w:style>
  <w:style w:type="paragraph" w:styleId="BodyTextIndent">
    <w:name w:val="Body Text Indent"/>
    <w:basedOn w:val="Normal"/>
    <w:link w:val="BodyTextIndentChar"/>
    <w:uiPriority w:val="99"/>
    <w:semiHidden/>
    <w:rsid w:val="00DC112D"/>
    <w:pPr>
      <w:spacing w:after="120" w:line="280" w:lineRule="atLeast"/>
      <w:ind w:left="283"/>
    </w:pPr>
    <w:rPr>
      <w:rFonts w:eastAsia="Times New Roman" w:cs="Times New Roman"/>
      <w:szCs w:val="24"/>
      <w:lang w:val="x-none" w:eastAsia="en-GB"/>
    </w:rPr>
  </w:style>
  <w:style w:type="character" w:customStyle="1" w:styleId="BodyTextIndentChar">
    <w:name w:val="Body Text Indent Char"/>
    <w:basedOn w:val="DefaultParagraphFont"/>
    <w:link w:val="BodyTextIndent"/>
    <w:uiPriority w:val="99"/>
    <w:semiHidden/>
    <w:rsid w:val="00DC112D"/>
    <w:rPr>
      <w:rFonts w:ascii="Lucida Sans" w:eastAsia="Times New Roman" w:hAnsi="Lucida Sans" w:cs="Times New Roman"/>
      <w:sz w:val="20"/>
      <w:szCs w:val="24"/>
      <w:lang w:val="x-none" w:eastAsia="en-GB"/>
    </w:rPr>
  </w:style>
  <w:style w:type="paragraph" w:styleId="BodyTextFirstIndent2">
    <w:name w:val="Body Text First Indent 2"/>
    <w:basedOn w:val="BodyTextIndent"/>
    <w:link w:val="BodyTextFirstIndent2Char"/>
    <w:uiPriority w:val="99"/>
    <w:semiHidden/>
    <w:rsid w:val="00DC112D"/>
    <w:pPr>
      <w:ind w:firstLine="210"/>
    </w:pPr>
  </w:style>
  <w:style w:type="character" w:customStyle="1" w:styleId="BodyTextFirstIndent2Char">
    <w:name w:val="Body Text First Indent 2 Char"/>
    <w:basedOn w:val="BodyTextIndentChar"/>
    <w:link w:val="BodyTextFirstIndent2"/>
    <w:uiPriority w:val="99"/>
    <w:semiHidden/>
    <w:rsid w:val="00DC112D"/>
    <w:rPr>
      <w:rFonts w:ascii="Lucida Sans" w:eastAsia="Times New Roman" w:hAnsi="Lucida Sans" w:cs="Times New Roman"/>
      <w:sz w:val="20"/>
      <w:szCs w:val="24"/>
      <w:lang w:val="x-none" w:eastAsia="en-GB"/>
    </w:rPr>
  </w:style>
  <w:style w:type="paragraph" w:styleId="BodyTextIndent2">
    <w:name w:val="Body Text Indent 2"/>
    <w:basedOn w:val="Normal"/>
    <w:link w:val="BodyTextIndent2Char"/>
    <w:uiPriority w:val="99"/>
    <w:semiHidden/>
    <w:rsid w:val="00DC112D"/>
    <w:pPr>
      <w:spacing w:after="120" w:line="480" w:lineRule="auto"/>
      <w:ind w:left="283"/>
    </w:pPr>
    <w:rPr>
      <w:rFonts w:eastAsia="Times New Roman" w:cs="Times New Roman"/>
      <w:szCs w:val="24"/>
      <w:lang w:val="x-none" w:eastAsia="en-GB"/>
    </w:rPr>
  </w:style>
  <w:style w:type="character" w:customStyle="1" w:styleId="BodyTextIndent2Char">
    <w:name w:val="Body Text Indent 2 Char"/>
    <w:basedOn w:val="DefaultParagraphFont"/>
    <w:link w:val="BodyTextIndent2"/>
    <w:uiPriority w:val="99"/>
    <w:semiHidden/>
    <w:rsid w:val="00DC112D"/>
    <w:rPr>
      <w:rFonts w:ascii="Lucida Sans" w:eastAsia="Times New Roman" w:hAnsi="Lucida Sans" w:cs="Times New Roman"/>
      <w:sz w:val="20"/>
      <w:szCs w:val="24"/>
      <w:lang w:val="x-none" w:eastAsia="en-GB"/>
    </w:rPr>
  </w:style>
  <w:style w:type="paragraph" w:styleId="BodyTextIndent3">
    <w:name w:val="Body Text Indent 3"/>
    <w:basedOn w:val="Normal"/>
    <w:link w:val="BodyTextIndent3Char"/>
    <w:uiPriority w:val="99"/>
    <w:semiHidden/>
    <w:rsid w:val="00DC112D"/>
    <w:pPr>
      <w:spacing w:after="120" w:line="280" w:lineRule="atLeast"/>
      <w:ind w:left="283"/>
    </w:pPr>
    <w:rPr>
      <w:rFonts w:eastAsia="Times New Roman" w:cs="Times New Roman"/>
      <w:sz w:val="16"/>
      <w:szCs w:val="16"/>
      <w:lang w:val="x-none" w:eastAsia="en-GB"/>
    </w:rPr>
  </w:style>
  <w:style w:type="character" w:customStyle="1" w:styleId="BodyTextIndent3Char">
    <w:name w:val="Body Text Indent 3 Char"/>
    <w:basedOn w:val="DefaultParagraphFont"/>
    <w:link w:val="BodyTextIndent3"/>
    <w:uiPriority w:val="99"/>
    <w:semiHidden/>
    <w:rsid w:val="00DC112D"/>
    <w:rPr>
      <w:rFonts w:ascii="Lucida Sans" w:eastAsia="Times New Roman" w:hAnsi="Lucida Sans" w:cs="Times New Roman"/>
      <w:sz w:val="16"/>
      <w:szCs w:val="16"/>
      <w:lang w:val="x-none" w:eastAsia="en-GB"/>
    </w:rPr>
  </w:style>
  <w:style w:type="paragraph" w:styleId="Closing">
    <w:name w:val="Closing"/>
    <w:basedOn w:val="Normal"/>
    <w:link w:val="ClosingChar"/>
    <w:uiPriority w:val="99"/>
    <w:semiHidden/>
    <w:rsid w:val="00DC112D"/>
    <w:pPr>
      <w:spacing w:after="0" w:line="280" w:lineRule="atLeast"/>
      <w:ind w:left="4252"/>
    </w:pPr>
    <w:rPr>
      <w:rFonts w:eastAsia="Times New Roman" w:cs="Times New Roman"/>
      <w:szCs w:val="24"/>
      <w:lang w:val="x-none" w:eastAsia="en-GB"/>
    </w:rPr>
  </w:style>
  <w:style w:type="character" w:customStyle="1" w:styleId="ClosingChar">
    <w:name w:val="Closing Char"/>
    <w:basedOn w:val="DefaultParagraphFont"/>
    <w:link w:val="Closing"/>
    <w:uiPriority w:val="99"/>
    <w:semiHidden/>
    <w:rsid w:val="00DC112D"/>
    <w:rPr>
      <w:rFonts w:ascii="Lucida Sans" w:eastAsia="Times New Roman" w:hAnsi="Lucida Sans" w:cs="Times New Roman"/>
      <w:sz w:val="20"/>
      <w:szCs w:val="24"/>
      <w:lang w:val="x-none" w:eastAsia="en-GB"/>
    </w:rPr>
  </w:style>
  <w:style w:type="paragraph" w:styleId="Date">
    <w:name w:val="Date"/>
    <w:basedOn w:val="Normal"/>
    <w:next w:val="Normal"/>
    <w:link w:val="DateChar"/>
    <w:uiPriority w:val="99"/>
    <w:semiHidden/>
    <w:rsid w:val="00DC112D"/>
    <w:pPr>
      <w:spacing w:after="0" w:line="280" w:lineRule="atLeast"/>
    </w:pPr>
    <w:rPr>
      <w:rFonts w:eastAsia="Times New Roman" w:cs="Times New Roman"/>
      <w:szCs w:val="24"/>
      <w:lang w:val="x-none" w:eastAsia="en-GB"/>
    </w:rPr>
  </w:style>
  <w:style w:type="character" w:customStyle="1" w:styleId="DateChar">
    <w:name w:val="Date Char"/>
    <w:basedOn w:val="DefaultParagraphFont"/>
    <w:link w:val="Date"/>
    <w:uiPriority w:val="99"/>
    <w:semiHidden/>
    <w:rsid w:val="00DC112D"/>
    <w:rPr>
      <w:rFonts w:ascii="Lucida Sans" w:eastAsia="Times New Roman" w:hAnsi="Lucida Sans" w:cs="Times New Roman"/>
      <w:sz w:val="20"/>
      <w:szCs w:val="24"/>
      <w:lang w:val="x-none" w:eastAsia="en-GB"/>
    </w:rPr>
  </w:style>
  <w:style w:type="paragraph" w:styleId="E-mailSignature">
    <w:name w:val="E-mail Signature"/>
    <w:basedOn w:val="Normal"/>
    <w:link w:val="E-mailSignatureChar"/>
    <w:uiPriority w:val="99"/>
    <w:semiHidden/>
    <w:rsid w:val="00DC112D"/>
    <w:pPr>
      <w:spacing w:after="0" w:line="280" w:lineRule="atLeast"/>
    </w:pPr>
    <w:rPr>
      <w:rFonts w:eastAsia="Times New Roman" w:cs="Times New Roman"/>
      <w:szCs w:val="24"/>
      <w:lang w:val="x-none" w:eastAsia="en-GB"/>
    </w:rPr>
  </w:style>
  <w:style w:type="character" w:customStyle="1" w:styleId="E-mailSignatureChar">
    <w:name w:val="E-mail Signature Char"/>
    <w:basedOn w:val="DefaultParagraphFont"/>
    <w:link w:val="E-mailSignature"/>
    <w:uiPriority w:val="99"/>
    <w:semiHidden/>
    <w:rsid w:val="00DC112D"/>
    <w:rPr>
      <w:rFonts w:ascii="Lucida Sans" w:eastAsia="Times New Roman" w:hAnsi="Lucida Sans" w:cs="Times New Roman"/>
      <w:sz w:val="20"/>
      <w:szCs w:val="24"/>
      <w:lang w:val="x-none" w:eastAsia="en-GB"/>
    </w:rPr>
  </w:style>
  <w:style w:type="character" w:styleId="Emphasis">
    <w:name w:val="Emphasis"/>
    <w:uiPriority w:val="99"/>
    <w:qFormat/>
    <w:rsid w:val="00DC112D"/>
    <w:rPr>
      <w:rFonts w:cs="Times New Roman"/>
      <w:i/>
      <w:iCs/>
    </w:rPr>
  </w:style>
  <w:style w:type="paragraph" w:styleId="EnvelopeAddress">
    <w:name w:val="envelope address"/>
    <w:basedOn w:val="Normal"/>
    <w:uiPriority w:val="99"/>
    <w:semiHidden/>
    <w:rsid w:val="00DC112D"/>
    <w:pPr>
      <w:framePr w:w="7920" w:h="1980" w:hRule="exact" w:hSpace="180" w:wrap="auto" w:hAnchor="page" w:xAlign="center" w:yAlign="bottom"/>
      <w:spacing w:after="0" w:line="280" w:lineRule="atLeast"/>
      <w:ind w:left="2880"/>
    </w:pPr>
    <w:rPr>
      <w:rFonts w:ascii="Arial" w:eastAsia="Times New Roman" w:hAnsi="Arial" w:cs="Arial"/>
      <w:szCs w:val="24"/>
      <w:lang w:eastAsia="en-GB"/>
    </w:rPr>
  </w:style>
  <w:style w:type="paragraph" w:styleId="EnvelopeReturn">
    <w:name w:val="envelope return"/>
    <w:basedOn w:val="Normal"/>
    <w:uiPriority w:val="99"/>
    <w:semiHidden/>
    <w:rsid w:val="00DC112D"/>
    <w:pPr>
      <w:spacing w:after="0" w:line="280" w:lineRule="atLeast"/>
    </w:pPr>
    <w:rPr>
      <w:rFonts w:ascii="Arial" w:eastAsia="Times New Roman" w:hAnsi="Arial" w:cs="Arial"/>
      <w:szCs w:val="20"/>
      <w:lang w:eastAsia="en-GB"/>
    </w:rPr>
  </w:style>
  <w:style w:type="character" w:styleId="FollowedHyperlink">
    <w:name w:val="FollowedHyperlink"/>
    <w:uiPriority w:val="99"/>
    <w:semiHidden/>
    <w:rsid w:val="00DC112D"/>
    <w:rPr>
      <w:rFonts w:cs="Times New Roman"/>
      <w:color w:val="800080"/>
      <w:u w:val="single"/>
    </w:rPr>
  </w:style>
  <w:style w:type="character" w:customStyle="1" w:styleId="FooterChar1">
    <w:name w:val="Footer Char1"/>
    <w:uiPriority w:val="99"/>
    <w:semiHidden/>
    <w:rsid w:val="00DC112D"/>
    <w:rPr>
      <w:rFonts w:ascii="Lucida Sans" w:hAnsi="Lucida Sans"/>
      <w:sz w:val="20"/>
      <w:szCs w:val="24"/>
      <w:lang w:eastAsia="en-GB"/>
    </w:rPr>
  </w:style>
  <w:style w:type="character" w:styleId="HTMLAcronym">
    <w:name w:val="HTML Acronym"/>
    <w:uiPriority w:val="99"/>
    <w:semiHidden/>
    <w:rsid w:val="00DC112D"/>
    <w:rPr>
      <w:rFonts w:cs="Times New Roman"/>
    </w:rPr>
  </w:style>
  <w:style w:type="paragraph" w:styleId="HTMLAddress">
    <w:name w:val="HTML Address"/>
    <w:basedOn w:val="Normal"/>
    <w:link w:val="HTMLAddressChar"/>
    <w:uiPriority w:val="99"/>
    <w:semiHidden/>
    <w:rsid w:val="00DC112D"/>
    <w:pPr>
      <w:spacing w:after="0" w:line="280" w:lineRule="atLeast"/>
    </w:pPr>
    <w:rPr>
      <w:rFonts w:eastAsia="Times New Roman" w:cs="Times New Roman"/>
      <w:i/>
      <w:iCs/>
      <w:szCs w:val="24"/>
      <w:lang w:val="x-none" w:eastAsia="en-GB"/>
    </w:rPr>
  </w:style>
  <w:style w:type="character" w:customStyle="1" w:styleId="HTMLAddressChar">
    <w:name w:val="HTML Address Char"/>
    <w:basedOn w:val="DefaultParagraphFont"/>
    <w:link w:val="HTMLAddress"/>
    <w:uiPriority w:val="99"/>
    <w:semiHidden/>
    <w:rsid w:val="00DC112D"/>
    <w:rPr>
      <w:rFonts w:ascii="Lucida Sans" w:eastAsia="Times New Roman" w:hAnsi="Lucida Sans" w:cs="Times New Roman"/>
      <w:i/>
      <w:iCs/>
      <w:sz w:val="20"/>
      <w:szCs w:val="24"/>
      <w:lang w:val="x-none" w:eastAsia="en-GB"/>
    </w:rPr>
  </w:style>
  <w:style w:type="character" w:styleId="HTMLCite">
    <w:name w:val="HTML Cite"/>
    <w:uiPriority w:val="99"/>
    <w:semiHidden/>
    <w:rsid w:val="00DC112D"/>
    <w:rPr>
      <w:rFonts w:cs="Times New Roman"/>
      <w:i/>
      <w:iCs/>
    </w:rPr>
  </w:style>
  <w:style w:type="character" w:styleId="HTMLCode">
    <w:name w:val="HTML Code"/>
    <w:uiPriority w:val="99"/>
    <w:semiHidden/>
    <w:rsid w:val="00DC112D"/>
    <w:rPr>
      <w:rFonts w:ascii="Courier New" w:hAnsi="Courier New" w:cs="Courier New"/>
      <w:sz w:val="20"/>
      <w:szCs w:val="20"/>
    </w:rPr>
  </w:style>
  <w:style w:type="character" w:styleId="HTMLDefinition">
    <w:name w:val="HTML Definition"/>
    <w:uiPriority w:val="99"/>
    <w:semiHidden/>
    <w:rsid w:val="00DC112D"/>
    <w:rPr>
      <w:rFonts w:cs="Times New Roman"/>
      <w:i/>
      <w:iCs/>
    </w:rPr>
  </w:style>
  <w:style w:type="character" w:styleId="HTMLKeyboard">
    <w:name w:val="HTML Keyboard"/>
    <w:uiPriority w:val="99"/>
    <w:semiHidden/>
    <w:rsid w:val="00DC112D"/>
    <w:rPr>
      <w:rFonts w:ascii="Courier New" w:hAnsi="Courier New" w:cs="Courier New"/>
      <w:sz w:val="20"/>
      <w:szCs w:val="20"/>
    </w:rPr>
  </w:style>
  <w:style w:type="paragraph" w:styleId="HTMLPreformatted">
    <w:name w:val="HTML Preformatted"/>
    <w:basedOn w:val="Normal"/>
    <w:link w:val="HTMLPreformattedChar"/>
    <w:uiPriority w:val="99"/>
    <w:semiHidden/>
    <w:rsid w:val="00DC112D"/>
    <w:pPr>
      <w:spacing w:after="0" w:line="280" w:lineRule="atLeast"/>
    </w:pPr>
    <w:rPr>
      <w:rFonts w:ascii="Courier New" w:eastAsia="Times New Roman" w:hAnsi="Courier New" w:cs="Times New Roman"/>
      <w:szCs w:val="20"/>
      <w:lang w:val="x-none" w:eastAsia="en-GB"/>
    </w:rPr>
  </w:style>
  <w:style w:type="character" w:customStyle="1" w:styleId="HTMLPreformattedChar">
    <w:name w:val="HTML Preformatted Char"/>
    <w:basedOn w:val="DefaultParagraphFont"/>
    <w:link w:val="HTMLPreformatted"/>
    <w:uiPriority w:val="99"/>
    <w:semiHidden/>
    <w:rsid w:val="00DC112D"/>
    <w:rPr>
      <w:rFonts w:ascii="Courier New" w:eastAsia="Times New Roman" w:hAnsi="Courier New" w:cs="Times New Roman"/>
      <w:sz w:val="20"/>
      <w:szCs w:val="20"/>
      <w:lang w:val="x-none" w:eastAsia="en-GB"/>
    </w:rPr>
  </w:style>
  <w:style w:type="character" w:styleId="HTMLSample">
    <w:name w:val="HTML Sample"/>
    <w:uiPriority w:val="99"/>
    <w:semiHidden/>
    <w:rsid w:val="00DC112D"/>
    <w:rPr>
      <w:rFonts w:ascii="Courier New" w:hAnsi="Courier New" w:cs="Courier New"/>
    </w:rPr>
  </w:style>
  <w:style w:type="character" w:styleId="HTMLTypewriter">
    <w:name w:val="HTML Typewriter"/>
    <w:uiPriority w:val="99"/>
    <w:semiHidden/>
    <w:rsid w:val="00DC112D"/>
    <w:rPr>
      <w:rFonts w:ascii="Courier New" w:hAnsi="Courier New" w:cs="Courier New"/>
      <w:sz w:val="20"/>
      <w:szCs w:val="20"/>
    </w:rPr>
  </w:style>
  <w:style w:type="character" w:styleId="HTMLVariable">
    <w:name w:val="HTML Variable"/>
    <w:uiPriority w:val="99"/>
    <w:semiHidden/>
    <w:rsid w:val="00DC112D"/>
    <w:rPr>
      <w:rFonts w:cs="Times New Roman"/>
      <w:i/>
      <w:iCs/>
    </w:rPr>
  </w:style>
  <w:style w:type="character" w:styleId="LineNumber">
    <w:name w:val="line number"/>
    <w:uiPriority w:val="99"/>
    <w:semiHidden/>
    <w:rsid w:val="00DC112D"/>
    <w:rPr>
      <w:rFonts w:cs="Times New Roman"/>
    </w:rPr>
  </w:style>
  <w:style w:type="paragraph" w:styleId="List">
    <w:name w:val="List"/>
    <w:basedOn w:val="Normal"/>
    <w:uiPriority w:val="99"/>
    <w:semiHidden/>
    <w:rsid w:val="00DC112D"/>
    <w:pPr>
      <w:spacing w:after="0" w:line="280" w:lineRule="atLeast"/>
      <w:ind w:left="283" w:hanging="283"/>
    </w:pPr>
    <w:rPr>
      <w:rFonts w:eastAsia="Times New Roman" w:cs="Times New Roman"/>
      <w:szCs w:val="24"/>
      <w:lang w:eastAsia="en-GB"/>
    </w:rPr>
  </w:style>
  <w:style w:type="paragraph" w:styleId="List2">
    <w:name w:val="List 2"/>
    <w:basedOn w:val="Normal"/>
    <w:uiPriority w:val="99"/>
    <w:semiHidden/>
    <w:rsid w:val="00DC112D"/>
    <w:pPr>
      <w:spacing w:after="0" w:line="280" w:lineRule="atLeast"/>
      <w:ind w:left="566" w:hanging="283"/>
    </w:pPr>
    <w:rPr>
      <w:rFonts w:eastAsia="Times New Roman" w:cs="Times New Roman"/>
      <w:szCs w:val="24"/>
      <w:lang w:eastAsia="en-GB"/>
    </w:rPr>
  </w:style>
  <w:style w:type="paragraph" w:styleId="List3">
    <w:name w:val="List 3"/>
    <w:basedOn w:val="Normal"/>
    <w:uiPriority w:val="99"/>
    <w:semiHidden/>
    <w:rsid w:val="00DC112D"/>
    <w:pPr>
      <w:spacing w:after="0" w:line="280" w:lineRule="atLeast"/>
      <w:ind w:left="849" w:hanging="283"/>
    </w:pPr>
    <w:rPr>
      <w:rFonts w:eastAsia="Times New Roman" w:cs="Times New Roman"/>
      <w:szCs w:val="24"/>
      <w:lang w:eastAsia="en-GB"/>
    </w:rPr>
  </w:style>
  <w:style w:type="paragraph" w:styleId="List4">
    <w:name w:val="List 4"/>
    <w:basedOn w:val="Normal"/>
    <w:uiPriority w:val="99"/>
    <w:semiHidden/>
    <w:rsid w:val="00DC112D"/>
    <w:pPr>
      <w:spacing w:after="0" w:line="280" w:lineRule="atLeast"/>
      <w:ind w:left="1132" w:hanging="283"/>
    </w:pPr>
    <w:rPr>
      <w:rFonts w:eastAsia="Times New Roman" w:cs="Times New Roman"/>
      <w:szCs w:val="24"/>
      <w:lang w:eastAsia="en-GB"/>
    </w:rPr>
  </w:style>
  <w:style w:type="paragraph" w:styleId="List5">
    <w:name w:val="List 5"/>
    <w:basedOn w:val="Normal"/>
    <w:uiPriority w:val="99"/>
    <w:semiHidden/>
    <w:rsid w:val="00DC112D"/>
    <w:pPr>
      <w:spacing w:after="0" w:line="280" w:lineRule="atLeast"/>
      <w:ind w:left="1415" w:hanging="283"/>
    </w:pPr>
    <w:rPr>
      <w:rFonts w:eastAsia="Times New Roman" w:cs="Times New Roman"/>
      <w:szCs w:val="24"/>
      <w:lang w:eastAsia="en-GB"/>
    </w:rPr>
  </w:style>
  <w:style w:type="paragraph" w:styleId="ListBullet3">
    <w:name w:val="List Bullet 3"/>
    <w:basedOn w:val="Normal"/>
    <w:uiPriority w:val="99"/>
    <w:semiHidden/>
    <w:rsid w:val="00DC112D"/>
    <w:pPr>
      <w:numPr>
        <w:numId w:val="6"/>
      </w:numPr>
      <w:spacing w:after="0" w:line="280" w:lineRule="atLeast"/>
    </w:pPr>
    <w:rPr>
      <w:rFonts w:eastAsia="Times New Roman" w:cs="Times New Roman"/>
      <w:szCs w:val="24"/>
      <w:lang w:eastAsia="en-GB"/>
    </w:rPr>
  </w:style>
  <w:style w:type="paragraph" w:styleId="ListBullet4">
    <w:name w:val="List Bullet 4"/>
    <w:basedOn w:val="Normal"/>
    <w:uiPriority w:val="99"/>
    <w:semiHidden/>
    <w:rsid w:val="00DC112D"/>
    <w:pPr>
      <w:numPr>
        <w:numId w:val="7"/>
      </w:numPr>
      <w:spacing w:after="0" w:line="280" w:lineRule="atLeast"/>
    </w:pPr>
    <w:rPr>
      <w:rFonts w:eastAsia="Times New Roman" w:cs="Times New Roman"/>
      <w:szCs w:val="24"/>
      <w:lang w:eastAsia="en-GB"/>
    </w:rPr>
  </w:style>
  <w:style w:type="paragraph" w:styleId="ListBullet5">
    <w:name w:val="List Bullet 5"/>
    <w:basedOn w:val="Normal"/>
    <w:uiPriority w:val="99"/>
    <w:semiHidden/>
    <w:rsid w:val="00DC112D"/>
    <w:pPr>
      <w:numPr>
        <w:numId w:val="8"/>
      </w:numPr>
      <w:spacing w:after="0" w:line="280" w:lineRule="atLeast"/>
    </w:pPr>
    <w:rPr>
      <w:rFonts w:eastAsia="Times New Roman" w:cs="Times New Roman"/>
      <w:szCs w:val="24"/>
      <w:lang w:eastAsia="en-GB"/>
    </w:rPr>
  </w:style>
  <w:style w:type="paragraph" w:styleId="ListContinue">
    <w:name w:val="List Continue"/>
    <w:basedOn w:val="Normal"/>
    <w:uiPriority w:val="99"/>
    <w:semiHidden/>
    <w:rsid w:val="00DC112D"/>
    <w:pPr>
      <w:spacing w:after="120" w:line="280" w:lineRule="atLeast"/>
      <w:ind w:left="283"/>
    </w:pPr>
    <w:rPr>
      <w:rFonts w:eastAsia="Times New Roman" w:cs="Times New Roman"/>
      <w:szCs w:val="24"/>
      <w:lang w:eastAsia="en-GB"/>
    </w:rPr>
  </w:style>
  <w:style w:type="paragraph" w:styleId="ListContinue2">
    <w:name w:val="List Continue 2"/>
    <w:basedOn w:val="Normal"/>
    <w:uiPriority w:val="99"/>
    <w:semiHidden/>
    <w:rsid w:val="00DC112D"/>
    <w:pPr>
      <w:spacing w:after="120" w:line="280" w:lineRule="atLeast"/>
      <w:ind w:left="566"/>
    </w:pPr>
    <w:rPr>
      <w:rFonts w:eastAsia="Times New Roman" w:cs="Times New Roman"/>
      <w:szCs w:val="24"/>
      <w:lang w:eastAsia="en-GB"/>
    </w:rPr>
  </w:style>
  <w:style w:type="paragraph" w:styleId="ListContinue3">
    <w:name w:val="List Continue 3"/>
    <w:basedOn w:val="Normal"/>
    <w:uiPriority w:val="99"/>
    <w:semiHidden/>
    <w:rsid w:val="00DC112D"/>
    <w:pPr>
      <w:spacing w:after="120" w:line="280" w:lineRule="atLeast"/>
      <w:ind w:left="849"/>
    </w:pPr>
    <w:rPr>
      <w:rFonts w:eastAsia="Times New Roman" w:cs="Times New Roman"/>
      <w:szCs w:val="24"/>
      <w:lang w:eastAsia="en-GB"/>
    </w:rPr>
  </w:style>
  <w:style w:type="paragraph" w:styleId="ListContinue4">
    <w:name w:val="List Continue 4"/>
    <w:basedOn w:val="Normal"/>
    <w:uiPriority w:val="99"/>
    <w:semiHidden/>
    <w:rsid w:val="00DC112D"/>
    <w:pPr>
      <w:spacing w:after="120" w:line="280" w:lineRule="atLeast"/>
      <w:ind w:left="1132"/>
    </w:pPr>
    <w:rPr>
      <w:rFonts w:eastAsia="Times New Roman" w:cs="Times New Roman"/>
      <w:szCs w:val="24"/>
      <w:lang w:eastAsia="en-GB"/>
    </w:rPr>
  </w:style>
  <w:style w:type="paragraph" w:styleId="ListContinue5">
    <w:name w:val="List Continue 5"/>
    <w:basedOn w:val="Normal"/>
    <w:uiPriority w:val="99"/>
    <w:semiHidden/>
    <w:rsid w:val="00DC112D"/>
    <w:pPr>
      <w:spacing w:after="120" w:line="280" w:lineRule="atLeast"/>
      <w:ind w:left="1415"/>
    </w:pPr>
    <w:rPr>
      <w:rFonts w:eastAsia="Times New Roman" w:cs="Times New Roman"/>
      <w:szCs w:val="24"/>
      <w:lang w:eastAsia="en-GB"/>
    </w:rPr>
  </w:style>
  <w:style w:type="paragraph" w:styleId="ListNumber2">
    <w:name w:val="List Number 2"/>
    <w:basedOn w:val="Normal"/>
    <w:uiPriority w:val="99"/>
    <w:semiHidden/>
    <w:rsid w:val="00DC112D"/>
    <w:pPr>
      <w:spacing w:after="0" w:line="280" w:lineRule="atLeast"/>
    </w:pPr>
    <w:rPr>
      <w:rFonts w:eastAsia="Times New Roman" w:cs="Times New Roman"/>
      <w:szCs w:val="24"/>
      <w:lang w:eastAsia="en-GB"/>
    </w:rPr>
  </w:style>
  <w:style w:type="paragraph" w:styleId="ListNumber3">
    <w:name w:val="List Number 3"/>
    <w:basedOn w:val="Normal"/>
    <w:uiPriority w:val="99"/>
    <w:semiHidden/>
    <w:rsid w:val="00DC112D"/>
    <w:pPr>
      <w:numPr>
        <w:numId w:val="9"/>
      </w:numPr>
      <w:spacing w:after="0" w:line="280" w:lineRule="atLeast"/>
    </w:pPr>
    <w:rPr>
      <w:rFonts w:eastAsia="Times New Roman" w:cs="Times New Roman"/>
      <w:szCs w:val="24"/>
      <w:lang w:eastAsia="en-GB"/>
    </w:rPr>
  </w:style>
  <w:style w:type="paragraph" w:styleId="ListNumber4">
    <w:name w:val="List Number 4"/>
    <w:basedOn w:val="Normal"/>
    <w:uiPriority w:val="99"/>
    <w:semiHidden/>
    <w:rsid w:val="00DC112D"/>
    <w:pPr>
      <w:numPr>
        <w:numId w:val="10"/>
      </w:numPr>
      <w:spacing w:after="0" w:line="280" w:lineRule="atLeast"/>
    </w:pPr>
    <w:rPr>
      <w:rFonts w:eastAsia="Times New Roman" w:cs="Times New Roman"/>
      <w:szCs w:val="24"/>
      <w:lang w:eastAsia="en-GB"/>
    </w:rPr>
  </w:style>
  <w:style w:type="paragraph" w:styleId="ListNumber5">
    <w:name w:val="List Number 5"/>
    <w:basedOn w:val="Normal"/>
    <w:uiPriority w:val="99"/>
    <w:semiHidden/>
    <w:rsid w:val="00DC112D"/>
    <w:pPr>
      <w:numPr>
        <w:numId w:val="11"/>
      </w:numPr>
      <w:spacing w:after="0" w:line="280" w:lineRule="atLeast"/>
    </w:pPr>
    <w:rPr>
      <w:rFonts w:eastAsia="Times New Roman" w:cs="Times New Roman"/>
      <w:szCs w:val="24"/>
      <w:lang w:eastAsia="en-GB"/>
    </w:rPr>
  </w:style>
  <w:style w:type="paragraph" w:styleId="MessageHeader">
    <w:name w:val="Message Header"/>
    <w:basedOn w:val="Normal"/>
    <w:link w:val="MessageHeaderChar"/>
    <w:uiPriority w:val="99"/>
    <w:semiHidden/>
    <w:rsid w:val="00DC112D"/>
    <w:pPr>
      <w:pBdr>
        <w:top w:val="single" w:sz="6" w:space="1" w:color="auto"/>
        <w:left w:val="single" w:sz="6" w:space="1" w:color="auto"/>
        <w:bottom w:val="single" w:sz="6" w:space="1" w:color="auto"/>
        <w:right w:val="single" w:sz="6" w:space="1" w:color="auto"/>
      </w:pBdr>
      <w:shd w:val="pct20" w:color="auto" w:fill="auto"/>
      <w:spacing w:after="0" w:line="280" w:lineRule="atLeast"/>
      <w:ind w:left="1134" w:hanging="1134"/>
    </w:pPr>
    <w:rPr>
      <w:rFonts w:ascii="Cambria" w:eastAsia="Times New Roman" w:hAnsi="Cambria" w:cs="Times New Roman"/>
      <w:sz w:val="24"/>
      <w:szCs w:val="24"/>
      <w:lang w:val="x-none" w:eastAsia="en-GB"/>
    </w:rPr>
  </w:style>
  <w:style w:type="character" w:customStyle="1" w:styleId="MessageHeaderChar">
    <w:name w:val="Message Header Char"/>
    <w:basedOn w:val="DefaultParagraphFont"/>
    <w:link w:val="MessageHeader"/>
    <w:uiPriority w:val="99"/>
    <w:semiHidden/>
    <w:rsid w:val="00DC112D"/>
    <w:rPr>
      <w:rFonts w:ascii="Cambria" w:eastAsia="Times New Roman" w:hAnsi="Cambria" w:cs="Times New Roman"/>
      <w:sz w:val="24"/>
      <w:szCs w:val="24"/>
      <w:shd w:val="pct20" w:color="auto" w:fill="auto"/>
      <w:lang w:val="x-none" w:eastAsia="en-GB"/>
    </w:rPr>
  </w:style>
  <w:style w:type="paragraph" w:styleId="NormalWeb">
    <w:name w:val="Normal (Web)"/>
    <w:basedOn w:val="Normal"/>
    <w:uiPriority w:val="99"/>
    <w:semiHidden/>
    <w:rsid w:val="00DC112D"/>
    <w:pPr>
      <w:spacing w:after="0" w:line="280" w:lineRule="atLeast"/>
    </w:pPr>
    <w:rPr>
      <w:rFonts w:eastAsia="Times New Roman" w:cs="Times New Roman"/>
      <w:szCs w:val="24"/>
      <w:lang w:eastAsia="en-GB"/>
    </w:rPr>
  </w:style>
  <w:style w:type="paragraph" w:styleId="NormalIndent">
    <w:name w:val="Normal Indent"/>
    <w:basedOn w:val="Normal"/>
    <w:uiPriority w:val="99"/>
    <w:semiHidden/>
    <w:rsid w:val="00DC112D"/>
    <w:pPr>
      <w:spacing w:after="0" w:line="280" w:lineRule="atLeast"/>
      <w:ind w:left="720"/>
    </w:pPr>
    <w:rPr>
      <w:rFonts w:eastAsia="Times New Roman" w:cs="Times New Roman"/>
      <w:szCs w:val="24"/>
      <w:lang w:eastAsia="en-GB"/>
    </w:rPr>
  </w:style>
  <w:style w:type="paragraph" w:styleId="NoteHeading">
    <w:name w:val="Note Heading"/>
    <w:basedOn w:val="Normal"/>
    <w:next w:val="Normal"/>
    <w:link w:val="NoteHeadingChar"/>
    <w:uiPriority w:val="99"/>
    <w:semiHidden/>
    <w:rsid w:val="00DC112D"/>
    <w:pPr>
      <w:spacing w:after="0" w:line="280" w:lineRule="atLeast"/>
    </w:pPr>
    <w:rPr>
      <w:rFonts w:eastAsia="Times New Roman" w:cs="Times New Roman"/>
      <w:szCs w:val="24"/>
      <w:lang w:val="x-none" w:eastAsia="en-GB"/>
    </w:rPr>
  </w:style>
  <w:style w:type="character" w:customStyle="1" w:styleId="NoteHeadingChar">
    <w:name w:val="Note Heading Char"/>
    <w:basedOn w:val="DefaultParagraphFont"/>
    <w:link w:val="NoteHeading"/>
    <w:uiPriority w:val="99"/>
    <w:semiHidden/>
    <w:rsid w:val="00DC112D"/>
    <w:rPr>
      <w:rFonts w:ascii="Lucida Sans" w:eastAsia="Times New Roman" w:hAnsi="Lucida Sans" w:cs="Times New Roman"/>
      <w:sz w:val="20"/>
      <w:szCs w:val="24"/>
      <w:lang w:val="x-none" w:eastAsia="en-GB"/>
    </w:rPr>
  </w:style>
  <w:style w:type="paragraph" w:customStyle="1" w:styleId="LongDocBodyTextIndent2">
    <w:name w:val="Long Doc Body Text Indent 2"/>
    <w:basedOn w:val="LongDocBodyTextIndent1"/>
    <w:uiPriority w:val="99"/>
    <w:rsid w:val="00DC112D"/>
    <w:pPr>
      <w:keepNext/>
      <w:keepLines/>
      <w:spacing w:before="50"/>
      <w:ind w:left="1418"/>
    </w:pPr>
  </w:style>
  <w:style w:type="paragraph" w:styleId="PlainText">
    <w:name w:val="Plain Text"/>
    <w:basedOn w:val="Normal"/>
    <w:link w:val="PlainTextChar"/>
    <w:uiPriority w:val="99"/>
    <w:semiHidden/>
    <w:rsid w:val="00DC112D"/>
    <w:pPr>
      <w:spacing w:after="0" w:line="280" w:lineRule="atLeast"/>
    </w:pPr>
    <w:rPr>
      <w:rFonts w:ascii="Courier New" w:eastAsia="Times New Roman" w:hAnsi="Courier New" w:cs="Times New Roman"/>
      <w:szCs w:val="20"/>
      <w:lang w:val="x-none" w:eastAsia="en-GB"/>
    </w:rPr>
  </w:style>
  <w:style w:type="character" w:customStyle="1" w:styleId="PlainTextChar">
    <w:name w:val="Plain Text Char"/>
    <w:basedOn w:val="DefaultParagraphFont"/>
    <w:link w:val="PlainText"/>
    <w:uiPriority w:val="99"/>
    <w:semiHidden/>
    <w:rsid w:val="00DC112D"/>
    <w:rPr>
      <w:rFonts w:ascii="Courier New" w:eastAsia="Times New Roman" w:hAnsi="Courier New" w:cs="Times New Roman"/>
      <w:sz w:val="20"/>
      <w:szCs w:val="20"/>
      <w:lang w:val="x-none" w:eastAsia="en-GB"/>
    </w:rPr>
  </w:style>
  <w:style w:type="paragraph" w:styleId="Salutation">
    <w:name w:val="Salutation"/>
    <w:basedOn w:val="Normal"/>
    <w:next w:val="Normal"/>
    <w:link w:val="SalutationChar"/>
    <w:uiPriority w:val="99"/>
    <w:semiHidden/>
    <w:rsid w:val="00DC112D"/>
    <w:pPr>
      <w:spacing w:after="0" w:line="280" w:lineRule="atLeast"/>
    </w:pPr>
    <w:rPr>
      <w:rFonts w:eastAsia="Times New Roman" w:cs="Times New Roman"/>
      <w:szCs w:val="24"/>
      <w:lang w:val="x-none" w:eastAsia="en-GB"/>
    </w:rPr>
  </w:style>
  <w:style w:type="character" w:customStyle="1" w:styleId="SalutationChar">
    <w:name w:val="Salutation Char"/>
    <w:basedOn w:val="DefaultParagraphFont"/>
    <w:link w:val="Salutation"/>
    <w:uiPriority w:val="99"/>
    <w:semiHidden/>
    <w:rsid w:val="00DC112D"/>
    <w:rPr>
      <w:rFonts w:ascii="Lucida Sans" w:eastAsia="Times New Roman" w:hAnsi="Lucida Sans" w:cs="Times New Roman"/>
      <w:sz w:val="20"/>
      <w:szCs w:val="24"/>
      <w:lang w:val="x-none" w:eastAsia="en-GB"/>
    </w:rPr>
  </w:style>
  <w:style w:type="paragraph" w:styleId="Signature">
    <w:name w:val="Signature"/>
    <w:basedOn w:val="Normal"/>
    <w:link w:val="SignatureChar"/>
    <w:uiPriority w:val="99"/>
    <w:semiHidden/>
    <w:rsid w:val="00DC112D"/>
    <w:pPr>
      <w:spacing w:after="0" w:line="280" w:lineRule="atLeast"/>
      <w:ind w:left="4252"/>
    </w:pPr>
    <w:rPr>
      <w:rFonts w:eastAsia="Times New Roman" w:cs="Times New Roman"/>
      <w:szCs w:val="24"/>
      <w:lang w:val="x-none" w:eastAsia="en-GB"/>
    </w:rPr>
  </w:style>
  <w:style w:type="character" w:customStyle="1" w:styleId="SignatureChar">
    <w:name w:val="Signature Char"/>
    <w:basedOn w:val="DefaultParagraphFont"/>
    <w:link w:val="Signature"/>
    <w:uiPriority w:val="99"/>
    <w:semiHidden/>
    <w:rsid w:val="00DC112D"/>
    <w:rPr>
      <w:rFonts w:ascii="Lucida Sans" w:eastAsia="Times New Roman" w:hAnsi="Lucida Sans" w:cs="Times New Roman"/>
      <w:sz w:val="20"/>
      <w:szCs w:val="24"/>
      <w:lang w:val="x-none" w:eastAsia="en-GB"/>
    </w:rPr>
  </w:style>
  <w:style w:type="character" w:styleId="Strong">
    <w:name w:val="Strong"/>
    <w:uiPriority w:val="99"/>
    <w:qFormat/>
    <w:rsid w:val="00DC112D"/>
    <w:rPr>
      <w:rFonts w:cs="Times New Roman"/>
      <w:b/>
      <w:bCs/>
    </w:rPr>
  </w:style>
  <w:style w:type="paragraph" w:styleId="Subtitle">
    <w:name w:val="Subtitle"/>
    <w:basedOn w:val="Normal"/>
    <w:link w:val="SubtitleChar"/>
    <w:uiPriority w:val="11"/>
    <w:qFormat/>
    <w:rsid w:val="00DC112D"/>
    <w:pPr>
      <w:spacing w:after="60" w:line="280" w:lineRule="atLeast"/>
      <w:jc w:val="center"/>
      <w:outlineLvl w:val="1"/>
    </w:pPr>
    <w:rPr>
      <w:rFonts w:ascii="Cambria" w:eastAsia="Times New Roman" w:hAnsi="Cambria" w:cs="Times New Roman"/>
      <w:sz w:val="24"/>
      <w:szCs w:val="24"/>
      <w:lang w:val="x-none" w:eastAsia="en-GB"/>
    </w:rPr>
  </w:style>
  <w:style w:type="character" w:customStyle="1" w:styleId="SubtitleChar">
    <w:name w:val="Subtitle Char"/>
    <w:basedOn w:val="DefaultParagraphFont"/>
    <w:link w:val="Subtitle"/>
    <w:uiPriority w:val="11"/>
    <w:rsid w:val="00DC112D"/>
    <w:rPr>
      <w:rFonts w:ascii="Cambria" w:eastAsia="Times New Roman" w:hAnsi="Cambria" w:cs="Times New Roman"/>
      <w:sz w:val="24"/>
      <w:szCs w:val="24"/>
      <w:lang w:val="x-none" w:eastAsia="en-GB"/>
    </w:rPr>
  </w:style>
  <w:style w:type="table" w:styleId="Table3Deffects1">
    <w:name w:val="Table 3D effects 1"/>
    <w:basedOn w:val="TableNormal"/>
    <w:uiPriority w:val="99"/>
    <w:semiHidden/>
    <w:rsid w:val="00DC112D"/>
    <w:pPr>
      <w:spacing w:after="0" w:line="240" w:lineRule="auto"/>
    </w:pPr>
    <w:rPr>
      <w:rFonts w:ascii="Times New Roman" w:eastAsia="Times New Roman" w:hAnsi="Times New Roman" w:cs="Times New Roman"/>
      <w:sz w:val="20"/>
      <w:szCs w:val="20"/>
      <w:lang w:eastAsia="en-NZ"/>
    </w:rPr>
    <w:tblPr/>
    <w:tcPr>
      <w:shd w:val="solid" w:color="C0C0C0" w:fill="FFFFFF"/>
    </w:tcPr>
    <w:tblStylePr w:type="firstRow">
      <w:tblPr/>
      <w:tcPr>
        <w:tcBorders>
          <w:bottom w:val="single" w:sz="6" w:space="0" w:color="808080"/>
          <w:tl2br w:val="none" w:sz="0" w:space="0" w:color="auto"/>
          <w:tr2bl w:val="none" w:sz="0" w:space="0" w:color="auto"/>
        </w:tcBorders>
      </w:tcPr>
    </w:tblStylePr>
    <w:tblStylePr w:type="lastRow">
      <w:tblPr/>
      <w:tcPr>
        <w:tcBorders>
          <w:top w:val="single" w:sz="6" w:space="0" w:color="FFFFFF"/>
          <w:tl2br w:val="none" w:sz="0" w:space="0" w:color="auto"/>
          <w:tr2bl w:val="none" w:sz="0" w:space="0" w:color="auto"/>
        </w:tcBorders>
      </w:tcPr>
    </w:tblStylePr>
    <w:tblStylePr w:type="firstCol">
      <w:tblPr/>
      <w:tcPr>
        <w:tcBorders>
          <w:right w:val="single" w:sz="6" w:space="0" w:color="808080"/>
          <w:tl2br w:val="none" w:sz="0" w:space="0" w:color="auto"/>
          <w:tr2bl w:val="none" w:sz="0" w:space="0" w:color="auto"/>
        </w:tcBorders>
      </w:tcPr>
    </w:tblStylePr>
    <w:tblStylePr w:type="lastCol">
      <w:tblPr/>
      <w:tcPr>
        <w:tcBorders>
          <w:left w:val="single" w:sz="6" w:space="0" w:color="FFFFFF"/>
          <w:tl2br w:val="none" w:sz="0" w:space="0" w:color="auto"/>
          <w:tr2bl w:val="none" w:sz="0" w:space="0" w:color="auto"/>
        </w:tcBorders>
      </w:tcPr>
    </w:tblStylePr>
    <w:tblStylePr w:type="neCell">
      <w:tblPr/>
      <w:tcPr>
        <w:tcBorders>
          <w:left w:val="none" w:sz="0" w:space="0" w:color="auto"/>
          <w:bottom w:val="none" w:sz="0" w:space="0" w:color="auto"/>
          <w:tl2br w:val="none" w:sz="0" w:space="0" w:color="auto"/>
          <w:tr2bl w:val="none" w:sz="0" w:space="0" w:color="auto"/>
        </w:tcBorders>
      </w:tcPr>
    </w:tblStylePr>
    <w:tblStylePr w:type="nwCell">
      <w:tblPr/>
      <w:tcPr>
        <w:tcBorders>
          <w:bottom w:val="none" w:sz="0" w:space="0" w:color="auto"/>
          <w:right w:val="none" w:sz="0" w:space="0" w:color="auto"/>
          <w:tl2br w:val="none" w:sz="0" w:space="0" w:color="auto"/>
          <w:tr2bl w:val="none" w:sz="0" w:space="0" w:color="auto"/>
        </w:tcBorders>
      </w:tcPr>
    </w:tblStylePr>
    <w:tblStylePr w:type="seCell">
      <w:tblPr/>
      <w:tcPr>
        <w:tcBorders>
          <w:top w:val="none" w:sz="0" w:space="0" w:color="auto"/>
          <w:left w:val="none" w:sz="0" w:space="0" w:color="auto"/>
          <w:tl2br w:val="none" w:sz="0" w:space="0" w:color="auto"/>
          <w:tr2bl w:val="none" w:sz="0" w:space="0" w:color="auto"/>
        </w:tcBorders>
      </w:tcPr>
    </w:tblStylePr>
    <w:tblStylePr w:type="swCell">
      <w:tblPr/>
      <w:tcPr>
        <w:tcBorders>
          <w:top w:val="none" w:sz="0" w:space="0" w:color="auto"/>
          <w:right w:val="none" w:sz="0" w:space="0" w:color="auto"/>
          <w:tl2br w:val="none" w:sz="0" w:space="0" w:color="auto"/>
          <w:tr2bl w:val="none" w:sz="0" w:space="0" w:color="auto"/>
        </w:tcBorders>
      </w:tcPr>
    </w:tblStylePr>
  </w:style>
  <w:style w:type="table" w:styleId="Table3Deffects2">
    <w:name w:val="Table 3D effects 2"/>
    <w:basedOn w:val="TableNormal"/>
    <w:uiPriority w:val="99"/>
    <w:semiHidden/>
    <w:rsid w:val="00DC112D"/>
    <w:pPr>
      <w:spacing w:after="0" w:line="240" w:lineRule="auto"/>
    </w:pPr>
    <w:rPr>
      <w:rFonts w:ascii="Times New Roman" w:eastAsia="Times New Roman" w:hAnsi="Times New Roman" w:cs="Times New Roman"/>
      <w:sz w:val="20"/>
      <w:szCs w:val="20"/>
      <w:lang w:eastAsia="en-NZ"/>
    </w:rPr>
    <w:tblPr>
      <w:tblStyleRowBandSize w:val="1"/>
    </w:tblPr>
    <w:tcPr>
      <w:shd w:val="solid" w:color="C0C0C0" w:fill="FFFFFF"/>
    </w:tcPr>
    <w:tblStylePr w:type="firstRow">
      <w:tblPr/>
      <w:tcPr>
        <w:tcBorders>
          <w:tl2br w:val="none" w:sz="0" w:space="0" w:color="auto"/>
          <w:tr2bl w:val="none" w:sz="0" w:space="0" w:color="auto"/>
        </w:tcBorders>
      </w:tcPr>
    </w:tblStylePr>
    <w:tblStylePr w:type="firstCol">
      <w:tblPr/>
      <w:tcPr>
        <w:tcBorders>
          <w:top w:val="none" w:sz="0" w:space="0" w:color="auto"/>
          <w:bottom w:val="none" w:sz="0" w:space="0" w:color="auto"/>
          <w:right w:val="single" w:sz="6" w:space="0" w:color="808080"/>
          <w:tl2br w:val="none" w:sz="0" w:space="0" w:color="auto"/>
          <w:tr2bl w:val="none" w:sz="0" w:space="0" w:color="auto"/>
        </w:tcBorders>
      </w:tcPr>
    </w:tblStylePr>
    <w:tblStylePr w:type="lastCol">
      <w:tblPr/>
      <w:tcPr>
        <w:tcBorders>
          <w:right w:val="single" w:sz="6" w:space="0" w:color="FFFFFF"/>
          <w:tl2br w:val="none" w:sz="0" w:space="0" w:color="auto"/>
          <w:tr2bl w:val="none" w:sz="0" w:space="0" w:color="auto"/>
        </w:tcBorders>
      </w:tcPr>
    </w:tblStylePr>
    <w:tblStylePr w:type="band1Horz">
      <w:tblPr/>
      <w:tcPr>
        <w:tcBorders>
          <w:top w:val="single" w:sz="6" w:space="0" w:color="808080"/>
          <w:bottom w:val="single" w:sz="6" w:space="0" w:color="FFFFFF"/>
          <w:tl2br w:val="none" w:sz="0" w:space="0" w:color="auto"/>
          <w:tr2bl w:val="none" w:sz="0" w:space="0" w:color="auto"/>
        </w:tcBorders>
      </w:tcPr>
    </w:tblStylePr>
    <w:tblStylePr w:type="swCell">
      <w:tblPr/>
      <w:tcPr>
        <w:tcBorders>
          <w:tl2br w:val="none" w:sz="0" w:space="0" w:color="auto"/>
          <w:tr2bl w:val="none" w:sz="0" w:space="0" w:color="auto"/>
        </w:tcBorders>
      </w:tcPr>
    </w:tblStylePr>
  </w:style>
  <w:style w:type="table" w:styleId="Table3Deffects3">
    <w:name w:val="Table 3D effects 3"/>
    <w:basedOn w:val="TableNormal"/>
    <w:uiPriority w:val="99"/>
    <w:semiHidden/>
    <w:rsid w:val="00DC112D"/>
    <w:pPr>
      <w:spacing w:after="0" w:line="240" w:lineRule="auto"/>
    </w:pPr>
    <w:rPr>
      <w:rFonts w:ascii="Times New Roman" w:eastAsia="Times New Roman" w:hAnsi="Times New Roman" w:cs="Times New Roman"/>
      <w:sz w:val="20"/>
      <w:szCs w:val="20"/>
      <w:lang w:eastAsia="en-NZ"/>
    </w:rPr>
    <w:tblPr>
      <w:tblStyleRowBandSize w:val="1"/>
      <w:tblStyleColBandSize w:val="1"/>
    </w:tblPr>
    <w:tblStylePr w:type="firstRow">
      <w:tblPr/>
      <w:tcPr>
        <w:tcBorders>
          <w:tl2br w:val="none" w:sz="0" w:space="0" w:color="auto"/>
          <w:tr2bl w:val="none" w:sz="0" w:space="0" w:color="auto"/>
        </w:tcBorders>
      </w:tcPr>
    </w:tblStylePr>
    <w:tblStylePr w:type="firstCol">
      <w:tblPr/>
      <w:tcPr>
        <w:tcBorders>
          <w:top w:val="none" w:sz="0" w:space="0" w:color="auto"/>
          <w:bottom w:val="none" w:sz="0" w:space="0" w:color="auto"/>
          <w:right w:val="single" w:sz="6" w:space="0" w:color="808080"/>
          <w:tl2br w:val="none" w:sz="0" w:space="0" w:color="auto"/>
          <w:tr2bl w:val="none" w:sz="0" w:space="0" w:color="auto"/>
        </w:tcBorders>
      </w:tcPr>
    </w:tblStylePr>
    <w:tblStylePr w:type="lastCol">
      <w:tblPr/>
      <w:tcPr>
        <w:tcBorders>
          <w:right w:val="single" w:sz="6" w:space="0" w:color="FFFFFF"/>
          <w:tl2br w:val="none" w:sz="0" w:space="0" w:color="auto"/>
          <w:tr2bl w:val="none" w:sz="0" w:space="0" w:color="auto"/>
        </w:tcBorders>
      </w:tcPr>
    </w:tblStylePr>
    <w:tblStylePr w:type="band1Vert">
      <w:tblPr/>
      <w:tcPr>
        <w:shd w:val="solid" w:color="C0C0C0" w:fill="FFFFFF"/>
      </w:tcPr>
    </w:tblStylePr>
    <w:tblStylePr w:type="band2Vert">
      <w:tblPr/>
      <w:tcPr>
        <w:shd w:val="pct50" w:color="C0C0C0" w:fill="FFFFFF"/>
      </w:tcPr>
    </w:tblStylePr>
    <w:tblStylePr w:type="band1Horz">
      <w:tblPr/>
      <w:tcPr>
        <w:tcBorders>
          <w:top w:val="single" w:sz="6" w:space="0" w:color="808080"/>
          <w:bottom w:val="single" w:sz="6" w:space="0" w:color="FFFFFF"/>
          <w:tl2br w:val="none" w:sz="0" w:space="0" w:color="auto"/>
          <w:tr2bl w:val="none" w:sz="0" w:space="0" w:color="auto"/>
        </w:tcBorders>
      </w:tcPr>
    </w:tblStylePr>
    <w:tblStylePr w:type="swCell">
      <w:tblPr/>
      <w:tcPr>
        <w:tcBorders>
          <w:tl2br w:val="none" w:sz="0" w:space="0" w:color="auto"/>
          <w:tr2bl w:val="none" w:sz="0" w:space="0" w:color="auto"/>
        </w:tcBorders>
      </w:tcPr>
    </w:tblStylePr>
  </w:style>
  <w:style w:type="table" w:styleId="TableClassic1">
    <w:name w:val="Table Classic 1"/>
    <w:basedOn w:val="TableNormal"/>
    <w:uiPriority w:val="99"/>
    <w:semiHidden/>
    <w:rsid w:val="00DC112D"/>
    <w:pPr>
      <w:spacing w:after="0" w:line="240" w:lineRule="auto"/>
    </w:pPr>
    <w:rPr>
      <w:rFonts w:ascii="Times New Roman" w:eastAsia="Times New Roman" w:hAnsi="Times New Roman" w:cs="Times New Roman"/>
      <w:sz w:val="20"/>
      <w:szCs w:val="20"/>
      <w:lang w:eastAsia="en-NZ"/>
    </w:rPr>
    <w:tblPr>
      <w:tblBorders>
        <w:top w:val="single" w:sz="12" w:space="0" w:color="000000"/>
        <w:bottom w:val="single" w:sz="12" w:space="0" w:color="000000"/>
      </w:tblBorders>
    </w:tblPr>
    <w:tblStylePr w:type="firstRow">
      <w:tblPr/>
      <w:tcPr>
        <w:tcBorders>
          <w:bottom w:val="single" w:sz="6" w:space="0" w:color="000000"/>
          <w:tl2br w:val="none" w:sz="0" w:space="0" w:color="auto"/>
          <w:tr2bl w:val="none" w:sz="0" w:space="0" w:color="auto"/>
        </w:tcBorders>
      </w:tcPr>
    </w:tblStylePr>
    <w:tblStylePr w:type="lastRow">
      <w:tblPr/>
      <w:tcPr>
        <w:tcBorders>
          <w:top w:val="single" w:sz="6" w:space="0" w:color="000000"/>
          <w:tl2br w:val="none" w:sz="0" w:space="0" w:color="auto"/>
          <w:tr2bl w:val="none" w:sz="0" w:space="0" w:color="auto"/>
        </w:tcBorders>
      </w:tcPr>
    </w:tblStylePr>
    <w:tblStylePr w:type="firstCol">
      <w:tblPr/>
      <w:tcPr>
        <w:tcBorders>
          <w:right w:val="single" w:sz="6" w:space="0" w:color="000000"/>
          <w:tl2br w:val="none" w:sz="0" w:space="0" w:color="auto"/>
          <w:tr2bl w:val="none" w:sz="0" w:space="0" w:color="auto"/>
        </w:tcBorders>
      </w:tcPr>
    </w:tblStylePr>
    <w:tblStylePr w:type="neCell">
      <w:tblPr/>
      <w:tcPr>
        <w:tcBorders>
          <w:tl2br w:val="none" w:sz="0" w:space="0" w:color="auto"/>
          <w:tr2bl w:val="none" w:sz="0" w:space="0" w:color="auto"/>
        </w:tcBorders>
      </w:tcPr>
    </w:tblStylePr>
    <w:tblStylePr w:type="swCell">
      <w:tblPr/>
      <w:tcPr>
        <w:tcBorders>
          <w:tl2br w:val="none" w:sz="0" w:space="0" w:color="auto"/>
          <w:tr2bl w:val="none" w:sz="0" w:space="0" w:color="auto"/>
        </w:tcBorders>
      </w:tcPr>
    </w:tblStylePr>
  </w:style>
  <w:style w:type="table" w:styleId="TableClassic2">
    <w:name w:val="Table Classic 2"/>
    <w:basedOn w:val="TableNormal"/>
    <w:uiPriority w:val="99"/>
    <w:semiHidden/>
    <w:rsid w:val="00DC112D"/>
    <w:pPr>
      <w:spacing w:after="0" w:line="240" w:lineRule="auto"/>
    </w:pPr>
    <w:rPr>
      <w:rFonts w:ascii="Times New Roman" w:eastAsia="Times New Roman" w:hAnsi="Times New Roman" w:cs="Times New Roman"/>
      <w:sz w:val="20"/>
      <w:szCs w:val="20"/>
      <w:lang w:eastAsia="en-NZ"/>
    </w:rPr>
    <w:tblPr>
      <w:tblBorders>
        <w:top w:val="single" w:sz="12" w:space="0" w:color="000000"/>
        <w:bottom w:val="single" w:sz="12" w:space="0" w:color="000000"/>
      </w:tblBorders>
    </w:tblPr>
    <w:tblStylePr w:type="firstRow">
      <w:tblPr/>
      <w:tcPr>
        <w:tcBorders>
          <w:bottom w:val="single" w:sz="6" w:space="0" w:color="000000"/>
          <w:tl2br w:val="none" w:sz="0" w:space="0" w:color="auto"/>
          <w:tr2bl w:val="none" w:sz="0" w:space="0" w:color="auto"/>
        </w:tcBorders>
        <w:shd w:val="solid" w:color="800080" w:fill="FFFFFF"/>
      </w:tcPr>
    </w:tblStylePr>
    <w:tblStylePr w:type="lastRow">
      <w:tblPr/>
      <w:tcPr>
        <w:tcBorders>
          <w:top w:val="single" w:sz="6" w:space="0" w:color="000000"/>
          <w:tl2br w:val="none" w:sz="0" w:space="0" w:color="auto"/>
          <w:tr2bl w:val="none" w:sz="0" w:space="0" w:color="auto"/>
        </w:tcBorders>
      </w:tcPr>
    </w:tblStylePr>
    <w:tblStylePr w:type="firstCol">
      <w:tblPr/>
      <w:tcPr>
        <w:tcBorders>
          <w:tl2br w:val="none" w:sz="0" w:space="0" w:color="auto"/>
          <w:tr2bl w:val="none" w:sz="0" w:space="0" w:color="auto"/>
        </w:tcBorders>
        <w:shd w:val="solid" w:color="C0C0C0" w:fill="FFFFFF"/>
      </w:tcPr>
    </w:tblStylePr>
    <w:tblStylePr w:type="neCell">
      <w:tblPr/>
      <w:tcPr>
        <w:tcBorders>
          <w:tl2br w:val="none" w:sz="0" w:space="0" w:color="auto"/>
          <w:tr2bl w:val="none" w:sz="0" w:space="0" w:color="auto"/>
        </w:tcBorders>
      </w:tcPr>
    </w:tblStylePr>
    <w:tblStylePr w:type="nwCell">
      <w:tblPr/>
      <w:tcPr>
        <w:tcBorders>
          <w:tl2br w:val="none" w:sz="0" w:space="0" w:color="auto"/>
          <w:tr2bl w:val="none" w:sz="0" w:space="0" w:color="auto"/>
        </w:tcBorders>
        <w:shd w:val="solid" w:color="800080" w:fill="FFFFFF"/>
      </w:tcPr>
    </w:tblStylePr>
    <w:tblStylePr w:type="swCell">
      <w:tblPr/>
      <w:tcPr>
        <w:tcBorders>
          <w:tl2br w:val="none" w:sz="0" w:space="0" w:color="auto"/>
          <w:tr2bl w:val="none" w:sz="0" w:space="0" w:color="auto"/>
        </w:tcBorders>
      </w:tcPr>
    </w:tblStylePr>
  </w:style>
  <w:style w:type="table" w:styleId="TableClassic3">
    <w:name w:val="Table Classic 3"/>
    <w:basedOn w:val="TableNormal"/>
    <w:uiPriority w:val="99"/>
    <w:semiHidden/>
    <w:rsid w:val="00DC112D"/>
    <w:pPr>
      <w:spacing w:after="0" w:line="240" w:lineRule="auto"/>
    </w:pPr>
    <w:rPr>
      <w:rFonts w:ascii="Times New Roman" w:eastAsia="Times New Roman" w:hAnsi="Times New Roman" w:cs="Times New Roman"/>
      <w:color w:val="000080"/>
      <w:sz w:val="20"/>
      <w:szCs w:val="20"/>
      <w:lang w:eastAsia="en-NZ"/>
    </w:rPr>
    <w:tblPr>
      <w:tblBorders>
        <w:top w:val="single" w:sz="12" w:space="0" w:color="000000"/>
        <w:left w:val="single" w:sz="12" w:space="0" w:color="000000"/>
        <w:bottom w:val="single" w:sz="12" w:space="0" w:color="000000"/>
        <w:right w:val="single" w:sz="12" w:space="0" w:color="000000"/>
      </w:tblBorders>
    </w:tblPr>
    <w:tcPr>
      <w:shd w:val="solid" w:color="C0C0C0" w:fill="FFFFFF"/>
    </w:tcPr>
    <w:tblStylePr w:type="firstRow">
      <w:tblPr/>
      <w:tcPr>
        <w:tcBorders>
          <w:bottom w:val="single" w:sz="6" w:space="0" w:color="000000"/>
          <w:tl2br w:val="none" w:sz="0" w:space="0" w:color="auto"/>
          <w:tr2bl w:val="none" w:sz="0" w:space="0" w:color="auto"/>
        </w:tcBorders>
        <w:shd w:val="solid" w:color="000080" w:fill="FFFFFF"/>
      </w:tcPr>
    </w:tblStylePr>
    <w:tblStylePr w:type="lastRow">
      <w:tblPr/>
      <w:tcPr>
        <w:tcBorders>
          <w:top w:val="single" w:sz="12" w:space="0" w:color="000000"/>
          <w:tl2br w:val="none" w:sz="0" w:space="0" w:color="auto"/>
          <w:tr2bl w:val="none" w:sz="0" w:space="0" w:color="auto"/>
        </w:tcBorders>
        <w:shd w:val="solid" w:color="FFFFFF" w:fill="FFFFFF"/>
      </w:tcPr>
    </w:tblStylePr>
    <w:tblStylePr w:type="firstCol">
      <w:tblPr/>
      <w:tcPr>
        <w:tcBorders>
          <w:tl2br w:val="none" w:sz="0" w:space="0" w:color="auto"/>
          <w:tr2bl w:val="none" w:sz="0" w:space="0" w:color="auto"/>
        </w:tcBorders>
      </w:tcPr>
    </w:tblStylePr>
  </w:style>
  <w:style w:type="table" w:styleId="TableClassic4">
    <w:name w:val="Table Classic 4"/>
    <w:basedOn w:val="TableNormal"/>
    <w:uiPriority w:val="99"/>
    <w:semiHidden/>
    <w:rsid w:val="00DC112D"/>
    <w:pPr>
      <w:spacing w:after="0" w:line="240" w:lineRule="auto"/>
    </w:pPr>
    <w:rPr>
      <w:rFonts w:ascii="Times New Roman" w:eastAsia="Times New Roman" w:hAnsi="Times New Roman" w:cs="Times New Roman"/>
      <w:sz w:val="20"/>
      <w:szCs w:val="20"/>
      <w:lang w:eastAsia="en-NZ"/>
    </w:rPr>
    <w:tblPr>
      <w:tblBorders>
        <w:top w:val="single" w:sz="12" w:space="0" w:color="000000"/>
        <w:left w:val="single" w:sz="6" w:space="0" w:color="000000"/>
        <w:bottom w:val="single" w:sz="12" w:space="0" w:color="000000"/>
        <w:right w:val="single" w:sz="6" w:space="0" w:color="000000"/>
      </w:tblBorders>
    </w:tblPr>
    <w:tblStylePr w:type="firstRow">
      <w:tblPr/>
      <w:tcPr>
        <w:tcBorders>
          <w:bottom w:val="single" w:sz="6" w:space="0" w:color="000000"/>
          <w:tl2br w:val="none" w:sz="0" w:space="0" w:color="auto"/>
          <w:tr2bl w:val="none" w:sz="0" w:space="0" w:color="auto"/>
        </w:tcBorders>
        <w:shd w:val="pct50" w:color="000080" w:fill="FFFFFF"/>
      </w:tcPr>
    </w:tblStylePr>
    <w:tblStylePr w:type="lastRow">
      <w:tblPr/>
      <w:tcPr>
        <w:tcBorders>
          <w:bottom w:val="single" w:sz="6" w:space="0" w:color="000000"/>
          <w:tl2br w:val="none" w:sz="0" w:space="0" w:color="auto"/>
          <w:tr2bl w:val="none" w:sz="0" w:space="0" w:color="auto"/>
        </w:tcBorders>
        <w:shd w:val="pct50" w:color="000000" w:fill="FFFFFF"/>
      </w:tcPr>
    </w:tblStylePr>
    <w:tblStylePr w:type="firstCol">
      <w:tblPr/>
      <w:tcPr>
        <w:tcBorders>
          <w:tl2br w:val="none" w:sz="0" w:space="0" w:color="auto"/>
          <w:tr2bl w:val="none" w:sz="0" w:space="0" w:color="auto"/>
        </w:tcBorders>
      </w:tcPr>
    </w:tblStylePr>
    <w:tblStylePr w:type="nwCell">
      <w:tblPr/>
      <w:tcPr>
        <w:tcBorders>
          <w:tl2br w:val="none" w:sz="0" w:space="0" w:color="auto"/>
          <w:tr2bl w:val="none" w:sz="0" w:space="0" w:color="auto"/>
        </w:tcBorders>
      </w:tcPr>
    </w:tblStylePr>
    <w:tblStylePr w:type="swCell">
      <w:tblPr/>
      <w:tcPr>
        <w:tcBorders>
          <w:tl2br w:val="none" w:sz="0" w:space="0" w:color="auto"/>
          <w:tr2bl w:val="none" w:sz="0" w:space="0" w:color="auto"/>
        </w:tcBorders>
      </w:tcPr>
    </w:tblStylePr>
  </w:style>
  <w:style w:type="table" w:styleId="TableColorful1">
    <w:name w:val="Table Colorful 1"/>
    <w:basedOn w:val="TableNormal"/>
    <w:uiPriority w:val="99"/>
    <w:semiHidden/>
    <w:rsid w:val="00DC112D"/>
    <w:pPr>
      <w:spacing w:after="0" w:line="240" w:lineRule="auto"/>
    </w:pPr>
    <w:rPr>
      <w:rFonts w:ascii="Times New Roman" w:eastAsia="Times New Roman" w:hAnsi="Times New Roman" w:cs="Times New Roman"/>
      <w:color w:val="FFFFFF"/>
      <w:sz w:val="20"/>
      <w:szCs w:val="20"/>
      <w:lang w:eastAsia="en-NZ"/>
    </w:rPr>
    <w:tblPr>
      <w:tblBorders>
        <w:top w:val="single" w:sz="12" w:space="0" w:color="008080"/>
        <w:left w:val="single" w:sz="12" w:space="0" w:color="008080"/>
        <w:bottom w:val="single" w:sz="12" w:space="0" w:color="008080"/>
        <w:right w:val="single" w:sz="12" w:space="0" w:color="008080"/>
        <w:insideH w:val="single" w:sz="6" w:space="0" w:color="00FFFF"/>
      </w:tblBorders>
    </w:tblPr>
    <w:tcPr>
      <w:shd w:val="solid" w:color="008080" w:fill="FFFFFF"/>
    </w:tcPr>
    <w:tblStylePr w:type="firstRow">
      <w:tblPr/>
      <w:tcPr>
        <w:tcBorders>
          <w:tl2br w:val="none" w:sz="0" w:space="0" w:color="auto"/>
          <w:tr2bl w:val="none" w:sz="0" w:space="0" w:color="auto"/>
        </w:tcBorders>
        <w:shd w:val="solid" w:color="000000" w:fill="FFFFFF"/>
      </w:tcPr>
    </w:tblStylePr>
    <w:tblStylePr w:type="firstCol">
      <w:tblPr/>
      <w:tcPr>
        <w:tcBorders>
          <w:tl2br w:val="none" w:sz="0" w:space="0" w:color="auto"/>
          <w:tr2bl w:val="none" w:sz="0" w:space="0" w:color="auto"/>
        </w:tcBorders>
        <w:shd w:val="solid" w:color="000080" w:fill="FFFFFF"/>
      </w:tcPr>
    </w:tblStylePr>
    <w:tblStylePr w:type="nwCell">
      <w:tblPr/>
      <w:tcPr>
        <w:tcBorders>
          <w:tl2br w:val="none" w:sz="0" w:space="0" w:color="auto"/>
          <w:tr2bl w:val="none" w:sz="0" w:space="0" w:color="auto"/>
        </w:tcBorders>
        <w:shd w:val="solid" w:color="000000" w:fill="FFFFFF"/>
      </w:tcPr>
    </w:tblStylePr>
    <w:tblStylePr w:type="swCell">
      <w:tblPr/>
      <w:tcPr>
        <w:tcBorders>
          <w:tl2br w:val="none" w:sz="0" w:space="0" w:color="auto"/>
          <w:tr2bl w:val="none" w:sz="0" w:space="0" w:color="auto"/>
        </w:tcBorders>
      </w:tcPr>
    </w:tblStylePr>
  </w:style>
  <w:style w:type="table" w:styleId="TableColorful2">
    <w:name w:val="Table Colorful 2"/>
    <w:basedOn w:val="TableNormal"/>
    <w:uiPriority w:val="99"/>
    <w:semiHidden/>
    <w:rsid w:val="00DC112D"/>
    <w:pPr>
      <w:spacing w:after="0" w:line="240" w:lineRule="auto"/>
    </w:pPr>
    <w:rPr>
      <w:rFonts w:ascii="Times New Roman" w:eastAsia="Times New Roman" w:hAnsi="Times New Roman" w:cs="Times New Roman"/>
      <w:sz w:val="20"/>
      <w:szCs w:val="20"/>
      <w:lang w:eastAsia="en-NZ"/>
    </w:rPr>
    <w:tblPr>
      <w:tblBorders>
        <w:bottom w:val="single" w:sz="12" w:space="0" w:color="000000"/>
      </w:tblBorders>
    </w:tblPr>
    <w:tcPr>
      <w:shd w:val="pct20" w:color="FFFF00" w:fill="FFFFFF"/>
    </w:tcPr>
    <w:tblStylePr w:type="firstRow">
      <w:tblPr/>
      <w:tcPr>
        <w:tcBorders>
          <w:bottom w:val="single" w:sz="12" w:space="0" w:color="000000"/>
          <w:tl2br w:val="none" w:sz="0" w:space="0" w:color="auto"/>
          <w:tr2bl w:val="none" w:sz="0" w:space="0" w:color="auto"/>
        </w:tcBorders>
        <w:shd w:val="solid" w:color="800000" w:fill="FFFFFF"/>
      </w:tcPr>
    </w:tblStylePr>
    <w:tblStylePr w:type="firstCol">
      <w:tblPr/>
      <w:tcPr>
        <w:tcBorders>
          <w:tl2br w:val="none" w:sz="0" w:space="0" w:color="auto"/>
          <w:tr2bl w:val="none" w:sz="0" w:space="0" w:color="auto"/>
        </w:tcBorders>
      </w:tcPr>
    </w:tblStylePr>
    <w:tblStylePr w:type="lastCol">
      <w:tblPr/>
      <w:tcPr>
        <w:tcBorders>
          <w:tl2br w:val="none" w:sz="0" w:space="0" w:color="auto"/>
          <w:tr2bl w:val="none" w:sz="0" w:space="0" w:color="auto"/>
        </w:tcBorders>
        <w:shd w:val="solid" w:color="C0C0C0" w:fill="FFFFFF"/>
      </w:tcPr>
    </w:tblStylePr>
    <w:tblStylePr w:type="swCell">
      <w:tblPr/>
      <w:tcPr>
        <w:tcBorders>
          <w:tl2br w:val="none" w:sz="0" w:space="0" w:color="auto"/>
          <w:tr2bl w:val="none" w:sz="0" w:space="0" w:color="auto"/>
        </w:tcBorders>
      </w:tcPr>
    </w:tblStylePr>
  </w:style>
  <w:style w:type="table" w:styleId="TableColorful3">
    <w:name w:val="Table Colorful 3"/>
    <w:basedOn w:val="TableNormal"/>
    <w:uiPriority w:val="99"/>
    <w:semiHidden/>
    <w:rsid w:val="00DC112D"/>
    <w:pPr>
      <w:spacing w:after="0" w:line="240" w:lineRule="auto"/>
    </w:pPr>
    <w:rPr>
      <w:rFonts w:ascii="Times New Roman" w:eastAsia="Times New Roman" w:hAnsi="Times New Roman" w:cs="Times New Roman"/>
      <w:sz w:val="20"/>
      <w:szCs w:val="20"/>
      <w:lang w:eastAsia="en-NZ"/>
    </w:rPr>
    <w:tblPr>
      <w:tblBorders>
        <w:top w:val="single" w:sz="18" w:space="0" w:color="000000"/>
        <w:left w:val="single" w:sz="18" w:space="0" w:color="000000"/>
        <w:bottom w:val="single" w:sz="18" w:space="0" w:color="000000"/>
        <w:right w:val="single" w:sz="18" w:space="0" w:color="000000"/>
        <w:insideH w:val="single" w:sz="6" w:space="0" w:color="C0C0C0"/>
      </w:tblBorders>
    </w:tblPr>
    <w:tcPr>
      <w:shd w:val="pct25" w:color="008080" w:fill="FFFFFF"/>
    </w:tcPr>
    <w:tblStylePr w:type="firstRow">
      <w:tblPr/>
      <w:tcPr>
        <w:tcBorders>
          <w:bottom w:val="single" w:sz="6" w:space="0" w:color="000000"/>
          <w:tl2br w:val="none" w:sz="0" w:space="0" w:color="auto"/>
          <w:tr2bl w:val="none" w:sz="0" w:space="0" w:color="auto"/>
        </w:tcBorders>
        <w:shd w:val="solid" w:color="008080" w:fill="FFFFFF"/>
      </w:tcPr>
    </w:tblStylePr>
    <w:tblStylePr w:type="firstCol">
      <w:tblPr/>
      <w:tcPr>
        <w:tcBorders>
          <w:left w:val="single" w:sz="36" w:space="0" w:color="000000"/>
          <w:right w:val="single" w:sz="6" w:space="0" w:color="000000"/>
          <w:tl2br w:val="none" w:sz="0" w:space="0" w:color="auto"/>
          <w:tr2bl w:val="none" w:sz="0" w:space="0" w:color="auto"/>
        </w:tcBorders>
        <w:shd w:val="solid" w:color="008080" w:fill="FFFFFF"/>
      </w:tcPr>
    </w:tblStylePr>
    <w:tblStylePr w:type="nwCell">
      <w:tblPr/>
      <w:tcPr>
        <w:tcBorders>
          <w:tl2br w:val="none" w:sz="0" w:space="0" w:color="auto"/>
          <w:tr2bl w:val="none" w:sz="0" w:space="0" w:color="auto"/>
        </w:tcBorders>
        <w:shd w:val="solid" w:color="000000" w:fill="FFFFFF"/>
      </w:tcPr>
    </w:tblStylePr>
  </w:style>
  <w:style w:type="table" w:styleId="TableColumns1">
    <w:name w:val="Table Columns 1"/>
    <w:basedOn w:val="TableNormal"/>
    <w:uiPriority w:val="99"/>
    <w:semiHidden/>
    <w:rsid w:val="00DC112D"/>
    <w:pPr>
      <w:spacing w:after="0" w:line="240" w:lineRule="auto"/>
    </w:pPr>
    <w:rPr>
      <w:rFonts w:ascii="Times New Roman" w:eastAsia="Times New Roman" w:hAnsi="Times New Roman" w:cs="Times New Roman"/>
      <w:b/>
      <w:bCs/>
      <w:sz w:val="20"/>
      <w:szCs w:val="20"/>
      <w:lang w:eastAsia="en-NZ"/>
    </w:rPr>
    <w:tblPr>
      <w:tblStyleColBandSize w:val="1"/>
      <w:tblBorders>
        <w:top w:val="single" w:sz="12" w:space="0" w:color="000000"/>
        <w:left w:val="single" w:sz="12" w:space="0" w:color="000000"/>
        <w:bottom w:val="single" w:sz="12" w:space="0" w:color="000000"/>
        <w:right w:val="single" w:sz="12" w:space="0" w:color="000000"/>
      </w:tblBorders>
    </w:tblPr>
    <w:tblStylePr w:type="firstRow">
      <w:tblPr/>
      <w:tcPr>
        <w:tcBorders>
          <w:bottom w:val="double" w:sz="6" w:space="0" w:color="000000"/>
          <w:tl2br w:val="none" w:sz="0" w:space="0" w:color="auto"/>
          <w:tr2bl w:val="none" w:sz="0" w:space="0" w:color="auto"/>
        </w:tcBorders>
      </w:tcPr>
    </w:tblStylePr>
    <w:tblStylePr w:type="lastRow">
      <w:tblPr/>
      <w:tcPr>
        <w:tcBorders>
          <w:tl2br w:val="none" w:sz="0" w:space="0" w:color="auto"/>
          <w:tr2bl w:val="none" w:sz="0" w:space="0" w:color="auto"/>
        </w:tcBorders>
      </w:tcPr>
    </w:tblStylePr>
    <w:tblStylePr w:type="firstCol">
      <w:tblPr/>
      <w:tcPr>
        <w:tcBorders>
          <w:tl2br w:val="none" w:sz="0" w:space="0" w:color="auto"/>
          <w:tr2bl w:val="none" w:sz="0" w:space="0" w:color="auto"/>
        </w:tcBorders>
      </w:tcPr>
    </w:tblStylePr>
    <w:tblStylePr w:type="lastCol">
      <w:tblPr/>
      <w:tcPr>
        <w:tcBorders>
          <w:tl2br w:val="none" w:sz="0" w:space="0" w:color="auto"/>
          <w:tr2bl w:val="none" w:sz="0" w:space="0" w:color="auto"/>
        </w:tcBorders>
      </w:tcPr>
    </w:tblStylePr>
    <w:tblStylePr w:type="band1Vert">
      <w:tblPr/>
      <w:tcPr>
        <w:shd w:val="pct25" w:color="000000" w:fill="FFFFFF"/>
      </w:tcPr>
    </w:tblStylePr>
    <w:tblStylePr w:type="band2Vert">
      <w:tblPr/>
      <w:tcPr>
        <w:shd w:val="pct25" w:color="FFFF00" w:fill="FFFFFF"/>
      </w:tcPr>
    </w:tblStylePr>
    <w:tblStylePr w:type="neCell">
      <w:tblPr/>
      <w:tcPr>
        <w:tcBorders>
          <w:tl2br w:val="none" w:sz="0" w:space="0" w:color="auto"/>
          <w:tr2bl w:val="none" w:sz="0" w:space="0" w:color="auto"/>
        </w:tcBorders>
      </w:tcPr>
    </w:tblStylePr>
    <w:tblStylePr w:type="swCell">
      <w:tblPr/>
      <w:tcPr>
        <w:tcBorders>
          <w:tl2br w:val="none" w:sz="0" w:space="0" w:color="auto"/>
          <w:tr2bl w:val="none" w:sz="0" w:space="0" w:color="auto"/>
        </w:tcBorders>
      </w:tcPr>
    </w:tblStylePr>
  </w:style>
  <w:style w:type="table" w:styleId="TableColumns2">
    <w:name w:val="Table Columns 2"/>
    <w:basedOn w:val="TableNormal"/>
    <w:uiPriority w:val="99"/>
    <w:semiHidden/>
    <w:rsid w:val="00DC112D"/>
    <w:pPr>
      <w:spacing w:after="0" w:line="240" w:lineRule="auto"/>
    </w:pPr>
    <w:rPr>
      <w:rFonts w:ascii="Times New Roman" w:eastAsia="Times New Roman" w:hAnsi="Times New Roman" w:cs="Times New Roman"/>
      <w:b/>
      <w:bCs/>
      <w:sz w:val="20"/>
      <w:szCs w:val="20"/>
      <w:lang w:eastAsia="en-NZ"/>
    </w:rPr>
    <w:tblPr>
      <w:tblStyleColBandSize w:val="1"/>
    </w:tblPr>
    <w:tblStylePr w:type="firstRow">
      <w:tblPr/>
      <w:tcPr>
        <w:tcBorders>
          <w:tl2br w:val="none" w:sz="0" w:space="0" w:color="auto"/>
          <w:tr2bl w:val="none" w:sz="0" w:space="0" w:color="auto"/>
        </w:tcBorders>
        <w:shd w:val="solid" w:color="000080" w:fill="FFFFFF"/>
      </w:tcPr>
    </w:tblStylePr>
    <w:tblStylePr w:type="lastRow">
      <w:tblPr/>
      <w:tcPr>
        <w:tcBorders>
          <w:tl2br w:val="none" w:sz="0" w:space="0" w:color="auto"/>
          <w:tr2bl w:val="none" w:sz="0" w:space="0" w:color="auto"/>
        </w:tcBorders>
      </w:tcPr>
    </w:tblStylePr>
    <w:tblStylePr w:type="firstCol">
      <w:tblPr/>
      <w:tcPr>
        <w:tcBorders>
          <w:tl2br w:val="none" w:sz="0" w:space="0" w:color="auto"/>
          <w:tr2bl w:val="none" w:sz="0" w:space="0" w:color="auto"/>
        </w:tcBorders>
      </w:tcPr>
    </w:tblStylePr>
    <w:tblStylePr w:type="lastCol">
      <w:tblPr/>
      <w:tcPr>
        <w:tcBorders>
          <w:tl2br w:val="none" w:sz="0" w:space="0" w:color="auto"/>
          <w:tr2bl w:val="none" w:sz="0" w:space="0" w:color="auto"/>
        </w:tcBorders>
      </w:tcPr>
    </w:tblStylePr>
    <w:tblStylePr w:type="band1Vert">
      <w:tblPr/>
      <w:tcPr>
        <w:shd w:val="pct30" w:color="000000" w:fill="FFFFFF"/>
      </w:tcPr>
    </w:tblStylePr>
    <w:tblStylePr w:type="band2Vert">
      <w:tblPr/>
      <w:tcPr>
        <w:shd w:val="pct25" w:color="00FF00" w:fill="FFFFFF"/>
      </w:tcPr>
    </w:tblStylePr>
    <w:tblStylePr w:type="neCell">
      <w:tblPr/>
      <w:tcPr>
        <w:tcBorders>
          <w:tl2br w:val="none" w:sz="0" w:space="0" w:color="auto"/>
          <w:tr2bl w:val="none" w:sz="0" w:space="0" w:color="auto"/>
        </w:tcBorders>
      </w:tcPr>
    </w:tblStylePr>
    <w:tblStylePr w:type="swCell">
      <w:tblPr/>
      <w:tcPr>
        <w:tcBorders>
          <w:tl2br w:val="none" w:sz="0" w:space="0" w:color="auto"/>
          <w:tr2bl w:val="none" w:sz="0" w:space="0" w:color="auto"/>
        </w:tcBorders>
      </w:tcPr>
    </w:tblStylePr>
  </w:style>
  <w:style w:type="table" w:styleId="TableColumns3">
    <w:name w:val="Table Columns 3"/>
    <w:basedOn w:val="TableNormal"/>
    <w:uiPriority w:val="99"/>
    <w:semiHidden/>
    <w:rsid w:val="00DC112D"/>
    <w:pPr>
      <w:spacing w:after="0" w:line="240" w:lineRule="auto"/>
    </w:pPr>
    <w:rPr>
      <w:rFonts w:ascii="Times New Roman" w:eastAsia="Times New Roman" w:hAnsi="Times New Roman" w:cs="Times New Roman"/>
      <w:b/>
      <w:bCs/>
      <w:sz w:val="20"/>
      <w:szCs w:val="20"/>
      <w:lang w:eastAsia="en-NZ"/>
    </w:rPr>
    <w:tblPr>
      <w:tblStyleColBandSize w:val="1"/>
      <w:tblBorders>
        <w:top w:val="single" w:sz="6" w:space="0" w:color="000080"/>
        <w:left w:val="single" w:sz="6" w:space="0" w:color="000080"/>
        <w:bottom w:val="single" w:sz="6" w:space="0" w:color="000080"/>
        <w:right w:val="single" w:sz="6" w:space="0" w:color="000080"/>
        <w:insideV w:val="single" w:sz="6" w:space="0" w:color="000080"/>
      </w:tblBorders>
    </w:tblPr>
    <w:tblStylePr w:type="firstRow">
      <w:tblPr/>
      <w:tcPr>
        <w:tcBorders>
          <w:tl2br w:val="none" w:sz="0" w:space="0" w:color="auto"/>
          <w:tr2bl w:val="none" w:sz="0" w:space="0" w:color="auto"/>
        </w:tcBorders>
        <w:shd w:val="solid" w:color="000080" w:fill="FFFFFF"/>
      </w:tcPr>
    </w:tblStylePr>
    <w:tblStylePr w:type="lastRow">
      <w:tblPr/>
      <w:tcPr>
        <w:tcBorders>
          <w:top w:val="single" w:sz="6" w:space="0" w:color="000080"/>
          <w:tl2br w:val="none" w:sz="0" w:space="0" w:color="auto"/>
          <w:tr2bl w:val="none" w:sz="0" w:space="0" w:color="auto"/>
        </w:tcBorders>
      </w:tcPr>
    </w:tblStylePr>
    <w:tblStylePr w:type="firstCol">
      <w:tblPr/>
      <w:tcPr>
        <w:tcBorders>
          <w:tl2br w:val="none" w:sz="0" w:space="0" w:color="auto"/>
          <w:tr2bl w:val="none" w:sz="0" w:space="0" w:color="auto"/>
        </w:tcBorders>
      </w:tcPr>
    </w:tblStylePr>
    <w:tblStylePr w:type="lastCol">
      <w:tblPr/>
      <w:tcPr>
        <w:tcBorders>
          <w:tl2br w:val="none" w:sz="0" w:space="0" w:color="auto"/>
          <w:tr2bl w:val="none" w:sz="0" w:space="0" w:color="auto"/>
        </w:tcBorders>
      </w:tcPr>
    </w:tblStylePr>
    <w:tblStylePr w:type="band1Vert">
      <w:tblPr/>
      <w:tcPr>
        <w:shd w:val="solid" w:color="C0C0C0" w:fill="FFFFFF"/>
      </w:tcPr>
    </w:tblStylePr>
    <w:tblStylePr w:type="band2Vert">
      <w:tblPr/>
      <w:tcPr>
        <w:shd w:val="pct10" w:color="000000" w:fill="FFFFFF"/>
      </w:tcPr>
    </w:tblStylePr>
    <w:tblStylePr w:type="neCell">
      <w:tblPr/>
      <w:tcPr>
        <w:tcBorders>
          <w:tl2br w:val="none" w:sz="0" w:space="0" w:color="auto"/>
          <w:tr2bl w:val="none" w:sz="0" w:space="0" w:color="auto"/>
        </w:tcBorders>
      </w:tcPr>
    </w:tblStylePr>
  </w:style>
  <w:style w:type="table" w:styleId="TableColumns4">
    <w:name w:val="Table Columns 4"/>
    <w:basedOn w:val="TableNormal"/>
    <w:uiPriority w:val="99"/>
    <w:semiHidden/>
    <w:rsid w:val="00DC112D"/>
    <w:pPr>
      <w:spacing w:after="0" w:line="240" w:lineRule="auto"/>
    </w:pPr>
    <w:rPr>
      <w:rFonts w:ascii="Times New Roman" w:eastAsia="Times New Roman" w:hAnsi="Times New Roman" w:cs="Times New Roman"/>
      <w:sz w:val="20"/>
      <w:szCs w:val="20"/>
      <w:lang w:eastAsia="en-NZ"/>
    </w:rPr>
    <w:tblPr>
      <w:tblStyleColBandSize w:val="1"/>
    </w:tblPr>
    <w:tblStylePr w:type="firstRow">
      <w:tblPr/>
      <w:tcPr>
        <w:tcBorders>
          <w:tl2br w:val="none" w:sz="0" w:space="0" w:color="auto"/>
          <w:tr2bl w:val="none" w:sz="0" w:space="0" w:color="auto"/>
        </w:tcBorders>
        <w:shd w:val="solid" w:color="000000" w:fill="FFFFFF"/>
      </w:tcPr>
    </w:tblStylePr>
    <w:tblStylePr w:type="lastRow">
      <w:tblPr/>
      <w:tcPr>
        <w:tcBorders>
          <w:tl2br w:val="none" w:sz="0" w:space="0" w:color="auto"/>
          <w:tr2bl w:val="none" w:sz="0" w:space="0" w:color="auto"/>
        </w:tcBorders>
      </w:tcPr>
    </w:tblStylePr>
    <w:tblStylePr w:type="lastCol">
      <w:tblPr/>
      <w:tcPr>
        <w:tcBorders>
          <w:tl2br w:val="none" w:sz="0" w:space="0" w:color="auto"/>
          <w:tr2bl w:val="none" w:sz="0" w:space="0" w:color="auto"/>
        </w:tcBorders>
      </w:tcPr>
    </w:tblStylePr>
    <w:tblStylePr w:type="band1Vert">
      <w:tblPr/>
      <w:tcPr>
        <w:shd w:val="pct50" w:color="008080" w:fill="FFFFFF"/>
      </w:tcPr>
    </w:tblStylePr>
    <w:tblStylePr w:type="band2Vert">
      <w:tblPr/>
      <w:tcPr>
        <w:shd w:val="pct10" w:color="000000" w:fill="FFFFFF"/>
      </w:tcPr>
    </w:tblStylePr>
  </w:style>
  <w:style w:type="table" w:styleId="TableColumns5">
    <w:name w:val="Table Columns 5"/>
    <w:basedOn w:val="TableNormal"/>
    <w:uiPriority w:val="99"/>
    <w:semiHidden/>
    <w:rsid w:val="00DC112D"/>
    <w:pPr>
      <w:spacing w:after="0" w:line="240" w:lineRule="auto"/>
    </w:pPr>
    <w:rPr>
      <w:rFonts w:ascii="Times New Roman" w:eastAsia="Times New Roman" w:hAnsi="Times New Roman" w:cs="Times New Roman"/>
      <w:sz w:val="20"/>
      <w:szCs w:val="20"/>
      <w:lang w:eastAsia="en-NZ"/>
    </w:rPr>
    <w:tblPr>
      <w:tblStyleColBandSize w:val="1"/>
      <w:tblBorders>
        <w:top w:val="single" w:sz="12" w:space="0" w:color="808080"/>
        <w:left w:val="single" w:sz="12" w:space="0" w:color="808080"/>
        <w:bottom w:val="single" w:sz="12" w:space="0" w:color="808080"/>
        <w:right w:val="single" w:sz="12" w:space="0" w:color="808080"/>
        <w:insideV w:val="single" w:sz="6" w:space="0" w:color="C0C0C0"/>
      </w:tblBorders>
    </w:tblPr>
    <w:tblStylePr w:type="firstRow">
      <w:tblPr/>
      <w:tcPr>
        <w:tcBorders>
          <w:bottom w:val="single" w:sz="6" w:space="0" w:color="808080"/>
          <w:tl2br w:val="none" w:sz="0" w:space="0" w:color="auto"/>
          <w:tr2bl w:val="none" w:sz="0" w:space="0" w:color="auto"/>
        </w:tcBorders>
      </w:tcPr>
    </w:tblStylePr>
    <w:tblStylePr w:type="lastRow">
      <w:tblPr/>
      <w:tcPr>
        <w:tcBorders>
          <w:top w:val="single" w:sz="6" w:space="0" w:color="808080"/>
          <w:tl2br w:val="none" w:sz="0" w:space="0" w:color="auto"/>
          <w:tr2bl w:val="none" w:sz="0" w:space="0" w:color="auto"/>
        </w:tcBorders>
      </w:tcPr>
    </w:tblStylePr>
    <w:tblStylePr w:type="firstCol">
      <w:tblPr/>
      <w:tcPr>
        <w:tcBorders>
          <w:tl2br w:val="none" w:sz="0" w:space="0" w:color="auto"/>
          <w:tr2bl w:val="none" w:sz="0" w:space="0" w:color="auto"/>
        </w:tcBorders>
      </w:tcPr>
    </w:tblStylePr>
    <w:tblStylePr w:type="lastCol">
      <w:tblPr/>
      <w:tcPr>
        <w:tcBorders>
          <w:tl2br w:val="none" w:sz="0" w:space="0" w:color="auto"/>
          <w:tr2bl w:val="none" w:sz="0" w:space="0" w:color="auto"/>
        </w:tcBorders>
      </w:tcPr>
    </w:tblStylePr>
    <w:tblStylePr w:type="band1Vert">
      <w:tblPr/>
      <w:tcPr>
        <w:shd w:val="solid" w:color="C0C0C0" w:fill="FFFFFF"/>
      </w:tcPr>
    </w:tblStylePr>
  </w:style>
  <w:style w:type="table" w:styleId="TableContemporary">
    <w:name w:val="Table Contemporary"/>
    <w:basedOn w:val="TableNormal"/>
    <w:uiPriority w:val="99"/>
    <w:semiHidden/>
    <w:rsid w:val="00DC112D"/>
    <w:pPr>
      <w:spacing w:after="0" w:line="240" w:lineRule="auto"/>
    </w:pPr>
    <w:rPr>
      <w:rFonts w:ascii="Times New Roman" w:eastAsia="Times New Roman" w:hAnsi="Times New Roman" w:cs="Times New Roman"/>
      <w:sz w:val="20"/>
      <w:szCs w:val="20"/>
      <w:lang w:eastAsia="en-NZ"/>
    </w:rPr>
    <w:tblPr>
      <w:tblStyleRowBandSize w:val="1"/>
      <w:tblBorders>
        <w:insideH w:val="single" w:sz="18" w:space="0" w:color="FFFFFF"/>
        <w:insideV w:val="single" w:sz="18" w:space="0" w:color="FFFFFF"/>
      </w:tblBorders>
    </w:tblPr>
    <w:tblStylePr w:type="firstRow">
      <w:tblPr/>
      <w:tcPr>
        <w:tcBorders>
          <w:tl2br w:val="none" w:sz="0" w:space="0" w:color="auto"/>
          <w:tr2bl w:val="none" w:sz="0" w:space="0" w:color="auto"/>
        </w:tcBorders>
        <w:shd w:val="pct20" w:color="000000" w:fill="FFFFFF"/>
      </w:tcPr>
    </w:tblStylePr>
    <w:tblStylePr w:type="band1Horz">
      <w:tblPr/>
      <w:tcPr>
        <w:tcBorders>
          <w:tl2br w:val="none" w:sz="0" w:space="0" w:color="auto"/>
          <w:tr2bl w:val="none" w:sz="0" w:space="0" w:color="auto"/>
        </w:tcBorders>
        <w:shd w:val="pct5" w:color="000000" w:fill="FFFFFF"/>
      </w:tcPr>
    </w:tblStylePr>
    <w:tblStylePr w:type="band2Horz">
      <w:tblPr/>
      <w:tcPr>
        <w:tcBorders>
          <w:tl2br w:val="none" w:sz="0" w:space="0" w:color="auto"/>
          <w:tr2bl w:val="none" w:sz="0" w:space="0" w:color="auto"/>
        </w:tcBorders>
        <w:shd w:val="pct20" w:color="000000" w:fill="FFFFFF"/>
      </w:tcPr>
    </w:tblStylePr>
  </w:style>
  <w:style w:type="table" w:styleId="TableElegant">
    <w:name w:val="Table Elegant"/>
    <w:basedOn w:val="TableNormal"/>
    <w:uiPriority w:val="99"/>
    <w:semiHidden/>
    <w:rsid w:val="00DC112D"/>
    <w:pPr>
      <w:spacing w:after="0" w:line="240" w:lineRule="auto"/>
    </w:pPr>
    <w:rPr>
      <w:rFonts w:ascii="Times New Roman" w:eastAsia="Times New Roman" w:hAnsi="Times New Roman" w:cs="Times New Roman"/>
      <w:sz w:val="20"/>
      <w:szCs w:val="20"/>
      <w:lang w:eastAsia="en-NZ"/>
    </w:rPr>
    <w:tblPr>
      <w:tblBorders>
        <w:top w:val="double" w:sz="6" w:space="0" w:color="000000"/>
        <w:left w:val="double" w:sz="6" w:space="0" w:color="000000"/>
        <w:bottom w:val="double" w:sz="6" w:space="0" w:color="000000"/>
        <w:right w:val="double" w:sz="6" w:space="0" w:color="000000"/>
        <w:insideH w:val="single" w:sz="6" w:space="0" w:color="000000"/>
        <w:insideV w:val="single" w:sz="6" w:space="0" w:color="000000"/>
      </w:tblBorders>
    </w:tblPr>
    <w:tblStylePr w:type="firstRow">
      <w:tblPr/>
      <w:tcPr>
        <w:tcBorders>
          <w:tl2br w:val="none" w:sz="0" w:space="0" w:color="auto"/>
          <w:tr2bl w:val="none" w:sz="0" w:space="0" w:color="auto"/>
        </w:tcBorders>
      </w:tcPr>
    </w:tblStylePr>
  </w:style>
  <w:style w:type="table" w:customStyle="1" w:styleId="TableGrid1">
    <w:name w:val="Table Grid1"/>
    <w:basedOn w:val="TableNormal"/>
    <w:next w:val="TableGrid"/>
    <w:rsid w:val="00DC112D"/>
    <w:pPr>
      <w:spacing w:after="0" w:line="240" w:lineRule="auto"/>
    </w:pPr>
    <w:rPr>
      <w:rFonts w:ascii="Times New Roman" w:eastAsia="Times New Roman" w:hAnsi="Times New Roman" w:cs="Times New Roman"/>
      <w:sz w:val="20"/>
      <w:szCs w:val="20"/>
      <w:lang w:eastAsia="en-NZ"/>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table" w:styleId="TableGrid10">
    <w:name w:val="Table Grid 1"/>
    <w:basedOn w:val="TableNormal"/>
    <w:uiPriority w:val="99"/>
    <w:semiHidden/>
    <w:rsid w:val="00DC112D"/>
    <w:pPr>
      <w:spacing w:after="0" w:line="240" w:lineRule="auto"/>
    </w:pPr>
    <w:rPr>
      <w:rFonts w:ascii="Times New Roman" w:eastAsia="Times New Roman" w:hAnsi="Times New Roman" w:cs="Times New Roman"/>
      <w:sz w:val="20"/>
      <w:szCs w:val="20"/>
      <w:lang w:eastAsia="en-NZ"/>
    </w:rPr>
    <w:tblPr>
      <w:tblBorders>
        <w:top w:val="single" w:sz="6" w:space="0" w:color="000000"/>
        <w:left w:val="single" w:sz="6" w:space="0" w:color="000000"/>
        <w:bottom w:val="single" w:sz="6" w:space="0" w:color="000000"/>
        <w:right w:val="single" w:sz="6" w:space="0" w:color="000000"/>
        <w:insideH w:val="single" w:sz="6" w:space="0" w:color="000000"/>
        <w:insideV w:val="single" w:sz="6" w:space="0" w:color="000000"/>
      </w:tblBorders>
    </w:tblPr>
    <w:tblStylePr w:type="lastRow">
      <w:tblPr/>
      <w:tcPr>
        <w:tcBorders>
          <w:tl2br w:val="none" w:sz="0" w:space="0" w:color="auto"/>
          <w:tr2bl w:val="none" w:sz="0" w:space="0" w:color="auto"/>
        </w:tcBorders>
      </w:tcPr>
    </w:tblStylePr>
    <w:tblStylePr w:type="lastCol">
      <w:tblPr/>
      <w:tcPr>
        <w:tcBorders>
          <w:tl2br w:val="none" w:sz="0" w:space="0" w:color="auto"/>
          <w:tr2bl w:val="none" w:sz="0" w:space="0" w:color="auto"/>
        </w:tcBorders>
      </w:tcPr>
    </w:tblStylePr>
  </w:style>
  <w:style w:type="table" w:styleId="TableGrid2">
    <w:name w:val="Table Grid 2"/>
    <w:basedOn w:val="TableNormal"/>
    <w:uiPriority w:val="99"/>
    <w:semiHidden/>
    <w:rsid w:val="00DC112D"/>
    <w:pPr>
      <w:spacing w:after="0" w:line="240" w:lineRule="auto"/>
    </w:pPr>
    <w:rPr>
      <w:rFonts w:ascii="Times New Roman" w:eastAsia="Times New Roman" w:hAnsi="Times New Roman" w:cs="Times New Roman"/>
      <w:sz w:val="20"/>
      <w:szCs w:val="20"/>
      <w:lang w:eastAsia="en-NZ"/>
    </w:rPr>
    <w:tblPr>
      <w:tblBorders>
        <w:insideH w:val="single" w:sz="6" w:space="0" w:color="000000"/>
        <w:insideV w:val="single" w:sz="6" w:space="0" w:color="000000"/>
      </w:tblBorders>
    </w:tblPr>
    <w:tblStylePr w:type="firstRow">
      <w:tblPr/>
      <w:tcPr>
        <w:tcBorders>
          <w:tl2br w:val="none" w:sz="0" w:space="0" w:color="auto"/>
          <w:tr2bl w:val="none" w:sz="0" w:space="0" w:color="auto"/>
        </w:tcBorders>
      </w:tcPr>
    </w:tblStylePr>
    <w:tblStylePr w:type="lastRow">
      <w:tblPr/>
      <w:tcPr>
        <w:tcBorders>
          <w:top w:val="single" w:sz="6" w:space="0" w:color="000000"/>
          <w:tl2br w:val="none" w:sz="0" w:space="0" w:color="auto"/>
          <w:tr2bl w:val="none" w:sz="0" w:space="0" w:color="auto"/>
        </w:tcBorders>
      </w:tcPr>
    </w:tblStylePr>
    <w:tblStylePr w:type="firstCol">
      <w:tblPr/>
      <w:tcPr>
        <w:tcBorders>
          <w:tl2br w:val="none" w:sz="0" w:space="0" w:color="auto"/>
          <w:tr2bl w:val="none" w:sz="0" w:space="0" w:color="auto"/>
        </w:tcBorders>
      </w:tcPr>
    </w:tblStylePr>
    <w:tblStylePr w:type="lastCol">
      <w:tblPr/>
      <w:tcPr>
        <w:tcBorders>
          <w:tl2br w:val="none" w:sz="0" w:space="0" w:color="auto"/>
          <w:tr2bl w:val="none" w:sz="0" w:space="0" w:color="auto"/>
        </w:tcBorders>
      </w:tcPr>
    </w:tblStylePr>
  </w:style>
  <w:style w:type="table" w:styleId="TableGrid3">
    <w:name w:val="Table Grid 3"/>
    <w:basedOn w:val="TableNormal"/>
    <w:uiPriority w:val="99"/>
    <w:semiHidden/>
    <w:rsid w:val="00DC112D"/>
    <w:pPr>
      <w:spacing w:after="0" w:line="240" w:lineRule="auto"/>
    </w:pPr>
    <w:rPr>
      <w:rFonts w:ascii="Times New Roman" w:eastAsia="Times New Roman" w:hAnsi="Times New Roman" w:cs="Times New Roman"/>
      <w:sz w:val="20"/>
      <w:szCs w:val="20"/>
      <w:lang w:eastAsia="en-NZ"/>
    </w:rPr>
    <w:tblPr>
      <w:tblBorders>
        <w:top w:val="single" w:sz="6" w:space="0" w:color="000000"/>
        <w:left w:val="single" w:sz="12" w:space="0" w:color="000000"/>
        <w:bottom w:val="single" w:sz="6" w:space="0" w:color="000000"/>
        <w:right w:val="single" w:sz="12" w:space="0" w:color="000000"/>
        <w:insideV w:val="single" w:sz="6" w:space="0" w:color="000000"/>
      </w:tblBorders>
    </w:tblPr>
    <w:tblStylePr w:type="firstRow">
      <w:tblPr/>
      <w:tcPr>
        <w:tcBorders>
          <w:bottom w:val="single" w:sz="6" w:space="0" w:color="000000"/>
          <w:tl2br w:val="none" w:sz="0" w:space="0" w:color="auto"/>
          <w:tr2bl w:val="none" w:sz="0" w:space="0" w:color="auto"/>
        </w:tcBorders>
        <w:shd w:val="pct30" w:color="FFFF00" w:fill="FFFFFF"/>
      </w:tcPr>
    </w:tblStylePr>
    <w:tblStylePr w:type="lastRow">
      <w:tblPr/>
      <w:tcPr>
        <w:tcBorders>
          <w:tl2br w:val="none" w:sz="0" w:space="0" w:color="auto"/>
          <w:tr2bl w:val="none" w:sz="0" w:space="0" w:color="auto"/>
        </w:tcBorders>
      </w:tcPr>
    </w:tblStylePr>
    <w:tblStylePr w:type="lastCol">
      <w:tblPr/>
      <w:tcPr>
        <w:tcBorders>
          <w:tl2br w:val="none" w:sz="0" w:space="0" w:color="auto"/>
          <w:tr2bl w:val="none" w:sz="0" w:space="0" w:color="auto"/>
        </w:tcBorders>
      </w:tcPr>
    </w:tblStylePr>
  </w:style>
  <w:style w:type="table" w:styleId="TableGrid4">
    <w:name w:val="Table Grid 4"/>
    <w:basedOn w:val="TableNormal"/>
    <w:uiPriority w:val="99"/>
    <w:semiHidden/>
    <w:rsid w:val="00DC112D"/>
    <w:pPr>
      <w:spacing w:after="0" w:line="240" w:lineRule="auto"/>
    </w:pPr>
    <w:rPr>
      <w:rFonts w:ascii="Times New Roman" w:eastAsia="Times New Roman" w:hAnsi="Times New Roman" w:cs="Times New Roman"/>
      <w:sz w:val="20"/>
      <w:szCs w:val="20"/>
      <w:lang w:eastAsia="en-NZ"/>
    </w:rPr>
    <w:tblPr>
      <w:tblBorders>
        <w:left w:val="single" w:sz="12" w:space="0" w:color="000000"/>
        <w:right w:val="single" w:sz="12" w:space="0" w:color="000000"/>
        <w:insideH w:val="single" w:sz="6" w:space="0" w:color="000000"/>
        <w:insideV w:val="single" w:sz="6" w:space="0" w:color="000000"/>
      </w:tblBorders>
    </w:tblPr>
    <w:tblStylePr w:type="firstRow">
      <w:tblPr/>
      <w:tcPr>
        <w:tcBorders>
          <w:bottom w:val="single" w:sz="6" w:space="0" w:color="000000"/>
          <w:tl2br w:val="none" w:sz="0" w:space="0" w:color="auto"/>
          <w:tr2bl w:val="none" w:sz="0" w:space="0" w:color="auto"/>
        </w:tcBorders>
        <w:shd w:val="pct30" w:color="FFFF00" w:fill="FFFFFF"/>
      </w:tcPr>
    </w:tblStylePr>
    <w:tblStylePr w:type="lastRow">
      <w:tblPr/>
      <w:tcPr>
        <w:tcBorders>
          <w:top w:val="single" w:sz="6" w:space="0" w:color="000000"/>
          <w:tl2br w:val="none" w:sz="0" w:space="0" w:color="auto"/>
          <w:tr2bl w:val="none" w:sz="0" w:space="0" w:color="auto"/>
        </w:tcBorders>
        <w:shd w:val="pct30" w:color="FFFF00" w:fill="FFFFFF"/>
      </w:tcPr>
    </w:tblStylePr>
    <w:tblStylePr w:type="lastCol">
      <w:tblPr/>
      <w:tcPr>
        <w:tcBorders>
          <w:tl2br w:val="none" w:sz="0" w:space="0" w:color="auto"/>
          <w:tr2bl w:val="none" w:sz="0" w:space="0" w:color="auto"/>
        </w:tcBorders>
      </w:tcPr>
    </w:tblStylePr>
  </w:style>
  <w:style w:type="table" w:styleId="TableGrid5">
    <w:name w:val="Table Grid 5"/>
    <w:basedOn w:val="TableNormal"/>
    <w:uiPriority w:val="99"/>
    <w:semiHidden/>
    <w:rsid w:val="00DC112D"/>
    <w:pPr>
      <w:spacing w:after="0" w:line="240" w:lineRule="auto"/>
    </w:pPr>
    <w:rPr>
      <w:rFonts w:ascii="Times New Roman" w:eastAsia="Times New Roman" w:hAnsi="Times New Roman" w:cs="Times New Roman"/>
      <w:sz w:val="20"/>
      <w:szCs w:val="20"/>
      <w:lang w:eastAsia="en-NZ"/>
    </w:rPr>
    <w:tblPr>
      <w:tblBorders>
        <w:top w:val="single" w:sz="12" w:space="0" w:color="000000"/>
        <w:left w:val="single" w:sz="12" w:space="0" w:color="000000"/>
        <w:bottom w:val="single" w:sz="12" w:space="0" w:color="000000"/>
        <w:right w:val="single" w:sz="12" w:space="0" w:color="000000"/>
        <w:insideH w:val="single" w:sz="6" w:space="0" w:color="000000"/>
        <w:insideV w:val="single" w:sz="6" w:space="0" w:color="000000"/>
      </w:tblBorders>
    </w:tblPr>
    <w:tblStylePr w:type="firstRow">
      <w:tblPr/>
      <w:tcPr>
        <w:tcBorders>
          <w:bottom w:val="single" w:sz="12" w:space="0" w:color="000000"/>
          <w:tl2br w:val="none" w:sz="0" w:space="0" w:color="auto"/>
          <w:tr2bl w:val="none" w:sz="0" w:space="0" w:color="auto"/>
        </w:tcBorders>
      </w:tcPr>
    </w:tblStylePr>
    <w:tblStylePr w:type="lastRow">
      <w:tblPr/>
      <w:tcPr>
        <w:tcBorders>
          <w:tl2br w:val="none" w:sz="0" w:space="0" w:color="auto"/>
          <w:tr2bl w:val="none" w:sz="0" w:space="0" w:color="auto"/>
        </w:tcBorders>
      </w:tcPr>
    </w:tblStylePr>
    <w:tblStylePr w:type="lastCol">
      <w:tblPr/>
      <w:tcPr>
        <w:tcBorders>
          <w:tl2br w:val="none" w:sz="0" w:space="0" w:color="auto"/>
          <w:tr2bl w:val="none" w:sz="0" w:space="0" w:color="auto"/>
        </w:tcBorders>
      </w:tcPr>
    </w:tblStylePr>
    <w:tblStylePr w:type="nwCell">
      <w:tblPr/>
      <w:tcPr>
        <w:tcBorders>
          <w:tl2br w:val="single" w:sz="6" w:space="0" w:color="000000"/>
          <w:tr2bl w:val="none" w:sz="0" w:space="0" w:color="auto"/>
        </w:tcBorders>
      </w:tcPr>
    </w:tblStylePr>
  </w:style>
  <w:style w:type="table" w:styleId="TableGrid6">
    <w:name w:val="Table Grid 6"/>
    <w:basedOn w:val="TableNormal"/>
    <w:uiPriority w:val="99"/>
    <w:semiHidden/>
    <w:rsid w:val="00DC112D"/>
    <w:pPr>
      <w:spacing w:after="0" w:line="240" w:lineRule="auto"/>
    </w:pPr>
    <w:rPr>
      <w:rFonts w:ascii="Times New Roman" w:eastAsia="Times New Roman" w:hAnsi="Times New Roman" w:cs="Times New Roman"/>
      <w:sz w:val="20"/>
      <w:szCs w:val="20"/>
      <w:lang w:eastAsia="en-NZ"/>
    </w:rPr>
    <w:tblPr>
      <w:tblBorders>
        <w:top w:val="single" w:sz="12" w:space="0" w:color="000000"/>
        <w:left w:val="single" w:sz="12" w:space="0" w:color="000000"/>
        <w:bottom w:val="single" w:sz="12" w:space="0" w:color="000000"/>
        <w:right w:val="single" w:sz="12" w:space="0" w:color="000000"/>
        <w:insideV w:val="single" w:sz="6" w:space="0" w:color="000000"/>
      </w:tblBorders>
    </w:tblPr>
    <w:tblStylePr w:type="firstRow">
      <w:tblPr/>
      <w:tcPr>
        <w:tcBorders>
          <w:bottom w:val="single" w:sz="6" w:space="0" w:color="000000"/>
          <w:tl2br w:val="none" w:sz="0" w:space="0" w:color="auto"/>
          <w:tr2bl w:val="none" w:sz="0" w:space="0" w:color="auto"/>
        </w:tcBorders>
      </w:tcPr>
    </w:tblStylePr>
    <w:tblStylePr w:type="lastRow">
      <w:tblPr/>
      <w:tcPr>
        <w:tcBorders>
          <w:top w:val="single" w:sz="6" w:space="0" w:color="000000"/>
          <w:tl2br w:val="none" w:sz="0" w:space="0" w:color="auto"/>
          <w:tr2bl w:val="none" w:sz="0" w:space="0" w:color="auto"/>
        </w:tcBorders>
      </w:tcPr>
    </w:tblStylePr>
    <w:tblStylePr w:type="firstCol">
      <w:tblPr/>
      <w:tcPr>
        <w:tcBorders>
          <w:tl2br w:val="none" w:sz="0" w:space="0" w:color="auto"/>
          <w:tr2bl w:val="none" w:sz="0" w:space="0" w:color="auto"/>
        </w:tcBorders>
      </w:tcPr>
    </w:tblStylePr>
    <w:tblStylePr w:type="nwCell">
      <w:tblPr/>
      <w:tcPr>
        <w:tcBorders>
          <w:tl2br w:val="single" w:sz="6" w:space="0" w:color="000000"/>
          <w:tr2bl w:val="none" w:sz="0" w:space="0" w:color="auto"/>
        </w:tcBorders>
      </w:tcPr>
    </w:tblStylePr>
  </w:style>
  <w:style w:type="table" w:styleId="TableGrid7">
    <w:name w:val="Table Grid 7"/>
    <w:basedOn w:val="TableNormal"/>
    <w:uiPriority w:val="99"/>
    <w:semiHidden/>
    <w:rsid w:val="00DC112D"/>
    <w:pPr>
      <w:spacing w:after="0" w:line="240" w:lineRule="auto"/>
    </w:pPr>
    <w:rPr>
      <w:rFonts w:ascii="Times New Roman" w:eastAsia="Times New Roman" w:hAnsi="Times New Roman" w:cs="Times New Roman"/>
      <w:b/>
      <w:bCs/>
      <w:sz w:val="20"/>
      <w:szCs w:val="20"/>
      <w:lang w:eastAsia="en-NZ"/>
    </w:rPr>
    <w:tblPr>
      <w:tblBorders>
        <w:top w:val="single" w:sz="12" w:space="0" w:color="000000"/>
        <w:left w:val="single" w:sz="12" w:space="0" w:color="000000"/>
        <w:bottom w:val="single" w:sz="12" w:space="0" w:color="000000"/>
        <w:right w:val="single" w:sz="12" w:space="0" w:color="000000"/>
        <w:insideH w:val="single" w:sz="6" w:space="0" w:color="000000"/>
        <w:insideV w:val="single" w:sz="6" w:space="0" w:color="000000"/>
      </w:tblBorders>
    </w:tblPr>
    <w:tblStylePr w:type="firstRow">
      <w:tblPr/>
      <w:tcPr>
        <w:tcBorders>
          <w:bottom w:val="single" w:sz="12" w:space="0" w:color="000000"/>
          <w:tl2br w:val="none" w:sz="0" w:space="0" w:color="auto"/>
          <w:tr2bl w:val="none" w:sz="0" w:space="0" w:color="auto"/>
        </w:tcBorders>
      </w:tcPr>
    </w:tblStylePr>
    <w:tblStylePr w:type="lastRow">
      <w:tblPr/>
      <w:tcPr>
        <w:tcBorders>
          <w:top w:val="single" w:sz="6" w:space="0" w:color="000000"/>
          <w:tl2br w:val="none" w:sz="0" w:space="0" w:color="auto"/>
          <w:tr2bl w:val="none" w:sz="0" w:space="0" w:color="auto"/>
        </w:tcBorders>
      </w:tcPr>
    </w:tblStylePr>
    <w:tblStylePr w:type="firstCol">
      <w:tblPr/>
      <w:tcPr>
        <w:tcBorders>
          <w:tl2br w:val="none" w:sz="0" w:space="0" w:color="auto"/>
          <w:tr2bl w:val="none" w:sz="0" w:space="0" w:color="auto"/>
        </w:tcBorders>
      </w:tcPr>
    </w:tblStylePr>
    <w:tblStylePr w:type="lastCol">
      <w:tblPr/>
      <w:tcPr>
        <w:tcBorders>
          <w:tl2br w:val="none" w:sz="0" w:space="0" w:color="auto"/>
          <w:tr2bl w:val="none" w:sz="0" w:space="0" w:color="auto"/>
        </w:tcBorders>
      </w:tcPr>
    </w:tblStylePr>
    <w:tblStylePr w:type="nwCell">
      <w:tblPr/>
      <w:tcPr>
        <w:tcBorders>
          <w:tl2br w:val="single" w:sz="6" w:space="0" w:color="000000"/>
          <w:tr2bl w:val="none" w:sz="0" w:space="0" w:color="auto"/>
        </w:tcBorders>
      </w:tcPr>
    </w:tblStylePr>
  </w:style>
  <w:style w:type="table" w:styleId="TableGrid8">
    <w:name w:val="Table Grid 8"/>
    <w:basedOn w:val="TableNormal"/>
    <w:uiPriority w:val="99"/>
    <w:semiHidden/>
    <w:rsid w:val="00DC112D"/>
    <w:pPr>
      <w:spacing w:after="0" w:line="240" w:lineRule="auto"/>
    </w:pPr>
    <w:rPr>
      <w:rFonts w:ascii="Times New Roman" w:eastAsia="Times New Roman" w:hAnsi="Times New Roman" w:cs="Times New Roman"/>
      <w:sz w:val="20"/>
      <w:szCs w:val="20"/>
      <w:lang w:eastAsia="en-NZ"/>
    </w:rPr>
    <w:tblPr>
      <w:tblBorders>
        <w:top w:val="single" w:sz="6" w:space="0" w:color="000080"/>
        <w:left w:val="single" w:sz="6" w:space="0" w:color="000080"/>
        <w:bottom w:val="single" w:sz="6" w:space="0" w:color="000080"/>
        <w:right w:val="single" w:sz="6" w:space="0" w:color="000080"/>
        <w:insideH w:val="single" w:sz="6" w:space="0" w:color="000080"/>
        <w:insideV w:val="single" w:sz="6" w:space="0" w:color="000080"/>
      </w:tblBorders>
    </w:tblPr>
    <w:tblStylePr w:type="firstRow">
      <w:tblPr/>
      <w:tcPr>
        <w:tcBorders>
          <w:tl2br w:val="none" w:sz="0" w:space="0" w:color="auto"/>
          <w:tr2bl w:val="none" w:sz="0" w:space="0" w:color="auto"/>
        </w:tcBorders>
        <w:shd w:val="solid" w:color="000080" w:fill="FFFFFF"/>
      </w:tcPr>
    </w:tblStylePr>
    <w:tblStylePr w:type="lastRow">
      <w:tblPr/>
      <w:tcPr>
        <w:tcBorders>
          <w:tl2br w:val="none" w:sz="0" w:space="0" w:color="auto"/>
          <w:tr2bl w:val="none" w:sz="0" w:space="0" w:color="auto"/>
        </w:tcBorders>
      </w:tcPr>
    </w:tblStylePr>
    <w:tblStylePr w:type="lastCol">
      <w:tblPr/>
      <w:tcPr>
        <w:tcBorders>
          <w:tl2br w:val="none" w:sz="0" w:space="0" w:color="auto"/>
          <w:tr2bl w:val="none" w:sz="0" w:space="0" w:color="auto"/>
        </w:tcBorders>
      </w:tcPr>
    </w:tblStylePr>
  </w:style>
  <w:style w:type="table" w:styleId="TableList1">
    <w:name w:val="Table List 1"/>
    <w:basedOn w:val="TableNormal"/>
    <w:uiPriority w:val="99"/>
    <w:semiHidden/>
    <w:rsid w:val="00DC112D"/>
    <w:pPr>
      <w:spacing w:after="0" w:line="240" w:lineRule="auto"/>
    </w:pPr>
    <w:rPr>
      <w:rFonts w:ascii="Times New Roman" w:eastAsia="Times New Roman" w:hAnsi="Times New Roman" w:cs="Times New Roman"/>
      <w:sz w:val="20"/>
      <w:szCs w:val="20"/>
      <w:lang w:eastAsia="en-NZ"/>
    </w:rPr>
    <w:tblPr>
      <w:tblStyleRowBandSize w:val="1"/>
      <w:tblBorders>
        <w:top w:val="single" w:sz="12" w:space="0" w:color="008080"/>
        <w:left w:val="single" w:sz="6" w:space="0" w:color="008080"/>
        <w:bottom w:val="single" w:sz="12" w:space="0" w:color="008080"/>
        <w:right w:val="single" w:sz="6" w:space="0" w:color="008080"/>
      </w:tblBorders>
    </w:tblPr>
    <w:tblStylePr w:type="firstRow">
      <w:tblPr/>
      <w:tcPr>
        <w:tcBorders>
          <w:bottom w:val="single" w:sz="6" w:space="0" w:color="000000"/>
          <w:tl2br w:val="none" w:sz="0" w:space="0" w:color="auto"/>
          <w:tr2bl w:val="none" w:sz="0" w:space="0" w:color="auto"/>
        </w:tcBorders>
        <w:shd w:val="solid" w:color="C0C0C0" w:fill="FFFFFF"/>
      </w:tcPr>
    </w:tblStylePr>
    <w:tblStylePr w:type="lastRow">
      <w:tblPr/>
      <w:tcPr>
        <w:tcBorders>
          <w:top w:val="single" w:sz="6" w:space="0" w:color="000000"/>
          <w:tl2br w:val="none" w:sz="0" w:space="0" w:color="auto"/>
          <w:tr2bl w:val="none" w:sz="0" w:space="0" w:color="auto"/>
        </w:tcBorders>
      </w:tcPr>
    </w:tblStylePr>
    <w:tblStylePr w:type="band1Horz">
      <w:tblPr/>
      <w:tcPr>
        <w:tcBorders>
          <w:tl2br w:val="none" w:sz="0" w:space="0" w:color="auto"/>
          <w:tr2bl w:val="none" w:sz="0" w:space="0" w:color="auto"/>
        </w:tcBorders>
        <w:shd w:val="solid" w:color="C0C0C0" w:fill="FFFFFF"/>
      </w:tcPr>
    </w:tblStylePr>
    <w:tblStylePr w:type="band2Horz">
      <w:tblPr/>
      <w:tcPr>
        <w:tcBorders>
          <w:tl2br w:val="none" w:sz="0" w:space="0" w:color="auto"/>
          <w:tr2bl w:val="none" w:sz="0" w:space="0" w:color="auto"/>
        </w:tcBorders>
      </w:tcPr>
    </w:tblStylePr>
    <w:tblStylePr w:type="swCell">
      <w:tblPr/>
      <w:tcPr>
        <w:tcBorders>
          <w:tl2br w:val="none" w:sz="0" w:space="0" w:color="auto"/>
          <w:tr2bl w:val="none" w:sz="0" w:space="0" w:color="auto"/>
        </w:tcBorders>
      </w:tcPr>
    </w:tblStylePr>
  </w:style>
  <w:style w:type="table" w:styleId="TableList2">
    <w:name w:val="Table List 2"/>
    <w:basedOn w:val="TableNormal"/>
    <w:uiPriority w:val="99"/>
    <w:semiHidden/>
    <w:rsid w:val="00DC112D"/>
    <w:pPr>
      <w:spacing w:after="0" w:line="240" w:lineRule="auto"/>
    </w:pPr>
    <w:rPr>
      <w:rFonts w:ascii="Times New Roman" w:eastAsia="Times New Roman" w:hAnsi="Times New Roman" w:cs="Times New Roman"/>
      <w:sz w:val="20"/>
      <w:szCs w:val="20"/>
      <w:lang w:eastAsia="en-NZ"/>
    </w:rPr>
    <w:tblPr>
      <w:tblStyleRowBandSize w:val="2"/>
      <w:tblBorders>
        <w:bottom w:val="single" w:sz="12" w:space="0" w:color="808080"/>
      </w:tblBorders>
    </w:tblPr>
    <w:tblStylePr w:type="firstRow">
      <w:tblPr/>
      <w:tcPr>
        <w:tcBorders>
          <w:bottom w:val="single" w:sz="6" w:space="0" w:color="000000"/>
          <w:tl2br w:val="none" w:sz="0" w:space="0" w:color="auto"/>
          <w:tr2bl w:val="none" w:sz="0" w:space="0" w:color="auto"/>
        </w:tcBorders>
        <w:shd w:val="pct75" w:color="008080" w:fill="008000"/>
      </w:tcPr>
    </w:tblStylePr>
    <w:tblStylePr w:type="lastRow">
      <w:tblPr/>
      <w:tcPr>
        <w:tcBorders>
          <w:top w:val="single" w:sz="6" w:space="0" w:color="000000"/>
          <w:tl2br w:val="none" w:sz="0" w:space="0" w:color="auto"/>
          <w:tr2bl w:val="none" w:sz="0" w:space="0" w:color="auto"/>
        </w:tcBorders>
      </w:tcPr>
    </w:tblStylePr>
    <w:tblStylePr w:type="band1Horz">
      <w:tblPr/>
      <w:tcPr>
        <w:tcBorders>
          <w:tl2br w:val="none" w:sz="0" w:space="0" w:color="auto"/>
          <w:tr2bl w:val="none" w:sz="0" w:space="0" w:color="auto"/>
        </w:tcBorders>
        <w:shd w:val="pct20" w:color="00FF00" w:fill="FFFFFF"/>
      </w:tcPr>
    </w:tblStylePr>
    <w:tblStylePr w:type="band2Horz">
      <w:tblPr/>
      <w:tcPr>
        <w:tcBorders>
          <w:tl2br w:val="none" w:sz="0" w:space="0" w:color="auto"/>
          <w:tr2bl w:val="none" w:sz="0" w:space="0" w:color="auto"/>
        </w:tcBorders>
      </w:tcPr>
    </w:tblStylePr>
    <w:tblStylePr w:type="swCell">
      <w:tblPr/>
      <w:tcPr>
        <w:tcBorders>
          <w:tl2br w:val="none" w:sz="0" w:space="0" w:color="auto"/>
          <w:tr2bl w:val="none" w:sz="0" w:space="0" w:color="auto"/>
        </w:tcBorders>
      </w:tcPr>
    </w:tblStylePr>
  </w:style>
  <w:style w:type="table" w:styleId="TableList3">
    <w:name w:val="Table List 3"/>
    <w:basedOn w:val="TableNormal"/>
    <w:uiPriority w:val="99"/>
    <w:semiHidden/>
    <w:rsid w:val="00DC112D"/>
    <w:pPr>
      <w:spacing w:after="0" w:line="240" w:lineRule="auto"/>
    </w:pPr>
    <w:rPr>
      <w:rFonts w:ascii="Times New Roman" w:eastAsia="Times New Roman" w:hAnsi="Times New Roman" w:cs="Times New Roman"/>
      <w:sz w:val="20"/>
      <w:szCs w:val="20"/>
      <w:lang w:eastAsia="en-NZ"/>
    </w:rPr>
    <w:tblPr>
      <w:tblBorders>
        <w:top w:val="single" w:sz="12" w:space="0" w:color="000000"/>
        <w:bottom w:val="single" w:sz="12" w:space="0" w:color="000000"/>
        <w:insideH w:val="single" w:sz="6" w:space="0" w:color="000000"/>
      </w:tblBorders>
    </w:tblPr>
    <w:tblStylePr w:type="firstRow">
      <w:tblPr/>
      <w:tcPr>
        <w:tcBorders>
          <w:bottom w:val="single" w:sz="12" w:space="0" w:color="000000"/>
          <w:tl2br w:val="none" w:sz="0" w:space="0" w:color="auto"/>
          <w:tr2bl w:val="none" w:sz="0" w:space="0" w:color="auto"/>
        </w:tcBorders>
      </w:tcPr>
    </w:tblStylePr>
    <w:tblStylePr w:type="lastRow">
      <w:tblPr/>
      <w:tcPr>
        <w:tcBorders>
          <w:top w:val="single" w:sz="12" w:space="0" w:color="000000"/>
          <w:tl2br w:val="none" w:sz="0" w:space="0" w:color="auto"/>
          <w:tr2bl w:val="none" w:sz="0" w:space="0" w:color="auto"/>
        </w:tcBorders>
      </w:tcPr>
    </w:tblStylePr>
    <w:tblStylePr w:type="swCell">
      <w:tblPr/>
      <w:tcPr>
        <w:tcBorders>
          <w:tl2br w:val="none" w:sz="0" w:space="0" w:color="auto"/>
          <w:tr2bl w:val="none" w:sz="0" w:space="0" w:color="auto"/>
        </w:tcBorders>
      </w:tcPr>
    </w:tblStylePr>
  </w:style>
  <w:style w:type="table" w:styleId="TableList4">
    <w:name w:val="Table List 4"/>
    <w:basedOn w:val="TableNormal"/>
    <w:uiPriority w:val="99"/>
    <w:semiHidden/>
    <w:rsid w:val="00DC112D"/>
    <w:pPr>
      <w:spacing w:after="0" w:line="240" w:lineRule="auto"/>
    </w:pPr>
    <w:rPr>
      <w:rFonts w:ascii="Times New Roman" w:eastAsia="Times New Roman" w:hAnsi="Times New Roman" w:cs="Times New Roman"/>
      <w:sz w:val="20"/>
      <w:szCs w:val="20"/>
      <w:lang w:eastAsia="en-NZ"/>
    </w:rPr>
    <w:tblPr>
      <w:tblBorders>
        <w:top w:val="single" w:sz="12" w:space="0" w:color="000000"/>
        <w:left w:val="single" w:sz="12" w:space="0" w:color="000000"/>
        <w:bottom w:val="single" w:sz="12" w:space="0" w:color="000000"/>
        <w:right w:val="single" w:sz="12" w:space="0" w:color="000000"/>
        <w:insideH w:val="single" w:sz="6" w:space="0" w:color="000000"/>
      </w:tblBorders>
    </w:tblPr>
    <w:tblStylePr w:type="firstRow">
      <w:tblPr/>
      <w:tcPr>
        <w:tcBorders>
          <w:bottom w:val="single" w:sz="12" w:space="0" w:color="000000"/>
          <w:tl2br w:val="none" w:sz="0" w:space="0" w:color="auto"/>
          <w:tr2bl w:val="none" w:sz="0" w:space="0" w:color="auto"/>
        </w:tcBorders>
        <w:shd w:val="solid" w:color="808080" w:fill="FFFFFF"/>
      </w:tcPr>
    </w:tblStylePr>
  </w:style>
  <w:style w:type="table" w:styleId="TableList5">
    <w:name w:val="Table List 5"/>
    <w:basedOn w:val="TableNormal"/>
    <w:uiPriority w:val="99"/>
    <w:semiHidden/>
    <w:rsid w:val="00DC112D"/>
    <w:pPr>
      <w:spacing w:after="0" w:line="240" w:lineRule="auto"/>
    </w:pPr>
    <w:rPr>
      <w:rFonts w:ascii="Times New Roman" w:eastAsia="Times New Roman" w:hAnsi="Times New Roman" w:cs="Times New Roman"/>
      <w:sz w:val="20"/>
      <w:szCs w:val="20"/>
      <w:lang w:eastAsia="en-NZ"/>
    </w:rPr>
    <w:tblPr>
      <w:tblBorders>
        <w:top w:val="single" w:sz="6" w:space="0" w:color="000000"/>
        <w:left w:val="single" w:sz="6" w:space="0" w:color="000000"/>
        <w:bottom w:val="single" w:sz="6" w:space="0" w:color="000000"/>
        <w:right w:val="single" w:sz="6" w:space="0" w:color="000000"/>
        <w:insideH w:val="single" w:sz="6" w:space="0" w:color="000000"/>
      </w:tblBorders>
    </w:tblPr>
    <w:tblStylePr w:type="firstRow">
      <w:tblPr/>
      <w:tcPr>
        <w:tcBorders>
          <w:bottom w:val="single" w:sz="12" w:space="0" w:color="000000"/>
          <w:tl2br w:val="none" w:sz="0" w:space="0" w:color="auto"/>
          <w:tr2bl w:val="none" w:sz="0" w:space="0" w:color="auto"/>
        </w:tcBorders>
      </w:tcPr>
    </w:tblStylePr>
    <w:tblStylePr w:type="firstCol">
      <w:tblPr/>
      <w:tcPr>
        <w:tcBorders>
          <w:tl2br w:val="none" w:sz="0" w:space="0" w:color="auto"/>
          <w:tr2bl w:val="none" w:sz="0" w:space="0" w:color="auto"/>
        </w:tcBorders>
      </w:tcPr>
    </w:tblStylePr>
  </w:style>
  <w:style w:type="table" w:styleId="TableList6">
    <w:name w:val="Table List 6"/>
    <w:basedOn w:val="TableNormal"/>
    <w:uiPriority w:val="99"/>
    <w:semiHidden/>
    <w:rsid w:val="00DC112D"/>
    <w:pPr>
      <w:spacing w:after="0" w:line="240" w:lineRule="auto"/>
    </w:pPr>
    <w:rPr>
      <w:rFonts w:ascii="Times New Roman" w:eastAsia="Times New Roman" w:hAnsi="Times New Roman" w:cs="Times New Roman"/>
      <w:sz w:val="20"/>
      <w:szCs w:val="20"/>
      <w:lang w:eastAsia="en-NZ"/>
    </w:rPr>
    <w:tblPr>
      <w:tblStyleRowBandSize w:val="1"/>
      <w:tblBorders>
        <w:top w:val="single" w:sz="6" w:space="0" w:color="000000"/>
        <w:left w:val="single" w:sz="6" w:space="0" w:color="000000"/>
        <w:bottom w:val="single" w:sz="6" w:space="0" w:color="000000"/>
        <w:right w:val="single" w:sz="6" w:space="0" w:color="000000"/>
      </w:tblBorders>
    </w:tblPr>
    <w:tcPr>
      <w:shd w:val="pct50" w:color="000000" w:fill="FFFFFF"/>
    </w:tcPr>
    <w:tblStylePr w:type="firstRow">
      <w:tblPr/>
      <w:tcPr>
        <w:tcBorders>
          <w:bottom w:val="single" w:sz="12" w:space="0" w:color="000000"/>
          <w:tl2br w:val="none" w:sz="0" w:space="0" w:color="auto"/>
          <w:tr2bl w:val="none" w:sz="0" w:space="0" w:color="auto"/>
        </w:tcBorders>
      </w:tcPr>
    </w:tblStylePr>
    <w:tblStylePr w:type="firstCol">
      <w:tblPr/>
      <w:tcPr>
        <w:tcBorders>
          <w:right w:val="single" w:sz="12" w:space="0" w:color="000000"/>
          <w:tl2br w:val="none" w:sz="0" w:space="0" w:color="auto"/>
          <w:tr2bl w:val="none" w:sz="0" w:space="0" w:color="auto"/>
        </w:tcBorders>
      </w:tcPr>
    </w:tblStylePr>
    <w:tblStylePr w:type="band1Horz">
      <w:tblPr/>
      <w:tcPr>
        <w:tcBorders>
          <w:tl2br w:val="none" w:sz="0" w:space="0" w:color="auto"/>
          <w:tr2bl w:val="none" w:sz="0" w:space="0" w:color="auto"/>
        </w:tcBorders>
        <w:shd w:val="pct25" w:color="000000" w:fill="FFFFFF"/>
      </w:tcPr>
    </w:tblStylePr>
  </w:style>
  <w:style w:type="table" w:styleId="TableList7">
    <w:name w:val="Table List 7"/>
    <w:basedOn w:val="TableNormal"/>
    <w:uiPriority w:val="99"/>
    <w:semiHidden/>
    <w:rsid w:val="00DC112D"/>
    <w:pPr>
      <w:spacing w:after="0" w:line="240" w:lineRule="auto"/>
    </w:pPr>
    <w:rPr>
      <w:rFonts w:ascii="Times New Roman" w:eastAsia="Times New Roman" w:hAnsi="Times New Roman" w:cs="Times New Roman"/>
      <w:sz w:val="20"/>
      <w:szCs w:val="20"/>
      <w:lang w:eastAsia="en-NZ"/>
    </w:rPr>
    <w:tblPr>
      <w:tblStyleRowBandSize w:val="1"/>
      <w:tblBorders>
        <w:top w:val="single" w:sz="12" w:space="0" w:color="008000"/>
        <w:left w:val="single" w:sz="6" w:space="0" w:color="008000"/>
        <w:bottom w:val="single" w:sz="12" w:space="0" w:color="008000"/>
        <w:right w:val="single" w:sz="6" w:space="0" w:color="008000"/>
        <w:insideH w:val="single" w:sz="6" w:space="0" w:color="000000"/>
      </w:tblBorders>
    </w:tblPr>
    <w:tblStylePr w:type="firstRow">
      <w:tblPr/>
      <w:tcPr>
        <w:tcBorders>
          <w:bottom w:val="single" w:sz="12" w:space="0" w:color="008000"/>
          <w:tl2br w:val="none" w:sz="0" w:space="0" w:color="auto"/>
          <w:tr2bl w:val="none" w:sz="0" w:space="0" w:color="auto"/>
        </w:tcBorders>
        <w:shd w:val="solid" w:color="C0C0C0" w:fill="FFFFFF"/>
      </w:tcPr>
    </w:tblStylePr>
    <w:tblStylePr w:type="lastRow">
      <w:tblPr/>
      <w:tcPr>
        <w:tcBorders>
          <w:top w:val="single" w:sz="12" w:space="0" w:color="008000"/>
          <w:tl2br w:val="none" w:sz="0" w:space="0" w:color="auto"/>
          <w:tr2bl w:val="none" w:sz="0" w:space="0" w:color="auto"/>
        </w:tcBorders>
      </w:tcPr>
    </w:tblStylePr>
    <w:tblStylePr w:type="firstCol">
      <w:tblPr/>
      <w:tcPr>
        <w:tcBorders>
          <w:tl2br w:val="none" w:sz="0" w:space="0" w:color="auto"/>
          <w:tr2bl w:val="none" w:sz="0" w:space="0" w:color="auto"/>
        </w:tcBorders>
      </w:tcPr>
    </w:tblStylePr>
    <w:tblStylePr w:type="lastCol">
      <w:tblPr/>
      <w:tcPr>
        <w:tcBorders>
          <w:tl2br w:val="none" w:sz="0" w:space="0" w:color="auto"/>
          <w:tr2bl w:val="none" w:sz="0" w:space="0" w:color="auto"/>
        </w:tcBorders>
      </w:tcPr>
    </w:tblStylePr>
    <w:tblStylePr w:type="band1Horz">
      <w:tblPr/>
      <w:tcPr>
        <w:tcBorders>
          <w:tl2br w:val="none" w:sz="0" w:space="0" w:color="auto"/>
          <w:tr2bl w:val="none" w:sz="0" w:space="0" w:color="auto"/>
        </w:tcBorders>
        <w:shd w:val="pct20" w:color="000000" w:fill="FFFFFF"/>
      </w:tcPr>
    </w:tblStylePr>
    <w:tblStylePr w:type="band2Horz">
      <w:tblPr/>
      <w:tcPr>
        <w:tcBorders>
          <w:tl2br w:val="none" w:sz="0" w:space="0" w:color="auto"/>
          <w:tr2bl w:val="none" w:sz="0" w:space="0" w:color="auto"/>
        </w:tcBorders>
        <w:shd w:val="pct25" w:color="FFFF00" w:fill="FFFFFF"/>
      </w:tcPr>
    </w:tblStylePr>
  </w:style>
  <w:style w:type="table" w:styleId="TableList8">
    <w:name w:val="Table List 8"/>
    <w:basedOn w:val="TableNormal"/>
    <w:uiPriority w:val="99"/>
    <w:semiHidden/>
    <w:rsid w:val="00DC112D"/>
    <w:pPr>
      <w:spacing w:after="0" w:line="240" w:lineRule="auto"/>
    </w:pPr>
    <w:rPr>
      <w:rFonts w:ascii="Times New Roman" w:eastAsia="Times New Roman" w:hAnsi="Times New Roman" w:cs="Times New Roman"/>
      <w:sz w:val="20"/>
      <w:szCs w:val="20"/>
      <w:lang w:eastAsia="en-NZ"/>
    </w:rPr>
    <w:tblPr>
      <w:tblStyleRowBandSize w:val="1"/>
      <w:tblBorders>
        <w:top w:val="single" w:sz="6" w:space="0" w:color="000000"/>
        <w:left w:val="single" w:sz="6" w:space="0" w:color="000000"/>
        <w:bottom w:val="single" w:sz="6" w:space="0" w:color="000000"/>
        <w:right w:val="single" w:sz="6" w:space="0" w:color="000000"/>
        <w:insideV w:val="single" w:sz="6" w:space="0" w:color="000000"/>
      </w:tblBorders>
    </w:tblPr>
    <w:tblStylePr w:type="firstRow">
      <w:tblPr/>
      <w:tcPr>
        <w:tcBorders>
          <w:bottom w:val="single" w:sz="6" w:space="0" w:color="000000"/>
          <w:tl2br w:val="none" w:sz="0" w:space="0" w:color="auto"/>
          <w:tr2bl w:val="none" w:sz="0" w:space="0" w:color="auto"/>
        </w:tcBorders>
        <w:shd w:val="solid" w:color="FFFF00" w:fill="FFFFFF"/>
      </w:tcPr>
    </w:tblStylePr>
    <w:tblStylePr w:type="lastRow">
      <w:tblPr/>
      <w:tcPr>
        <w:tcBorders>
          <w:top w:val="single" w:sz="6" w:space="0" w:color="000000"/>
          <w:tl2br w:val="none" w:sz="0" w:space="0" w:color="auto"/>
          <w:tr2bl w:val="none" w:sz="0" w:space="0" w:color="auto"/>
        </w:tcBorders>
      </w:tcPr>
    </w:tblStylePr>
    <w:tblStylePr w:type="firstCol">
      <w:tblPr/>
      <w:tcPr>
        <w:tcBorders>
          <w:tl2br w:val="none" w:sz="0" w:space="0" w:color="auto"/>
          <w:tr2bl w:val="none" w:sz="0" w:space="0" w:color="auto"/>
        </w:tcBorders>
      </w:tcPr>
    </w:tblStylePr>
    <w:tblStylePr w:type="lastCol">
      <w:tblPr/>
      <w:tcPr>
        <w:tcBorders>
          <w:tl2br w:val="none" w:sz="0" w:space="0" w:color="auto"/>
          <w:tr2bl w:val="none" w:sz="0" w:space="0" w:color="auto"/>
        </w:tcBorders>
      </w:tcPr>
    </w:tblStylePr>
    <w:tblStylePr w:type="band1Horz">
      <w:tblPr/>
      <w:tcPr>
        <w:tcBorders>
          <w:tl2br w:val="none" w:sz="0" w:space="0" w:color="auto"/>
          <w:tr2bl w:val="none" w:sz="0" w:space="0" w:color="auto"/>
        </w:tcBorders>
        <w:shd w:val="pct25" w:color="FFFF00" w:fill="FFFFFF"/>
      </w:tcPr>
    </w:tblStylePr>
    <w:tblStylePr w:type="band2Horz">
      <w:tblPr/>
      <w:tcPr>
        <w:tcBorders>
          <w:tl2br w:val="none" w:sz="0" w:space="0" w:color="auto"/>
          <w:tr2bl w:val="none" w:sz="0" w:space="0" w:color="auto"/>
        </w:tcBorders>
        <w:shd w:val="pct50" w:color="FF0000" w:fill="FFFFFF"/>
      </w:tcPr>
    </w:tblStylePr>
  </w:style>
  <w:style w:type="table" w:styleId="TableProfessional">
    <w:name w:val="Table Professional"/>
    <w:basedOn w:val="TableNormal"/>
    <w:uiPriority w:val="99"/>
    <w:semiHidden/>
    <w:rsid w:val="00DC112D"/>
    <w:pPr>
      <w:spacing w:after="0" w:line="240" w:lineRule="auto"/>
    </w:pPr>
    <w:rPr>
      <w:rFonts w:ascii="Times New Roman" w:eastAsia="Times New Roman" w:hAnsi="Times New Roman" w:cs="Times New Roman"/>
      <w:sz w:val="20"/>
      <w:szCs w:val="20"/>
      <w:lang w:eastAsia="en-NZ"/>
    </w:rPr>
    <w:tblPr>
      <w:tblBorders>
        <w:top w:val="single" w:sz="6" w:space="0" w:color="000000"/>
        <w:left w:val="single" w:sz="6" w:space="0" w:color="000000"/>
        <w:bottom w:val="single" w:sz="6" w:space="0" w:color="000000"/>
        <w:right w:val="single" w:sz="6" w:space="0" w:color="000000"/>
        <w:insideH w:val="single" w:sz="6" w:space="0" w:color="000000"/>
        <w:insideV w:val="single" w:sz="6" w:space="0" w:color="000000"/>
      </w:tblBorders>
    </w:tblPr>
    <w:tblStylePr w:type="firstRow">
      <w:tblPr/>
      <w:tcPr>
        <w:tcBorders>
          <w:tl2br w:val="none" w:sz="0" w:space="0" w:color="auto"/>
          <w:tr2bl w:val="none" w:sz="0" w:space="0" w:color="auto"/>
        </w:tcBorders>
        <w:shd w:val="solid" w:color="000000" w:fill="FFFFFF"/>
      </w:tcPr>
    </w:tblStylePr>
  </w:style>
  <w:style w:type="table" w:styleId="TableSimple1">
    <w:name w:val="Table Simple 1"/>
    <w:basedOn w:val="TableNormal"/>
    <w:uiPriority w:val="99"/>
    <w:semiHidden/>
    <w:rsid w:val="00DC112D"/>
    <w:pPr>
      <w:spacing w:after="0" w:line="240" w:lineRule="auto"/>
    </w:pPr>
    <w:rPr>
      <w:rFonts w:ascii="Times New Roman" w:eastAsia="Times New Roman" w:hAnsi="Times New Roman" w:cs="Times New Roman"/>
      <w:sz w:val="20"/>
      <w:szCs w:val="20"/>
      <w:lang w:eastAsia="en-NZ"/>
    </w:rPr>
    <w:tblPr>
      <w:tblBorders>
        <w:top w:val="single" w:sz="12" w:space="0" w:color="008000"/>
        <w:bottom w:val="single" w:sz="12" w:space="0" w:color="008000"/>
      </w:tblBorders>
    </w:tblPr>
    <w:tblStylePr w:type="firstRow">
      <w:tblPr/>
      <w:tcPr>
        <w:tcBorders>
          <w:bottom w:val="single" w:sz="6" w:space="0" w:color="008000"/>
          <w:tl2br w:val="none" w:sz="0" w:space="0" w:color="auto"/>
          <w:tr2bl w:val="none" w:sz="0" w:space="0" w:color="auto"/>
        </w:tcBorders>
      </w:tcPr>
    </w:tblStylePr>
    <w:tblStylePr w:type="lastRow">
      <w:tblPr/>
      <w:tcPr>
        <w:tcBorders>
          <w:top w:val="single" w:sz="6" w:space="0" w:color="008000"/>
          <w:tl2br w:val="none" w:sz="0" w:space="0" w:color="auto"/>
          <w:tr2bl w:val="none" w:sz="0" w:space="0" w:color="auto"/>
        </w:tcBorders>
      </w:tcPr>
    </w:tblStylePr>
  </w:style>
  <w:style w:type="table" w:styleId="TableSimple2">
    <w:name w:val="Table Simple 2"/>
    <w:basedOn w:val="TableNormal"/>
    <w:uiPriority w:val="99"/>
    <w:semiHidden/>
    <w:rsid w:val="00DC112D"/>
    <w:pPr>
      <w:spacing w:after="0" w:line="240" w:lineRule="auto"/>
    </w:pPr>
    <w:rPr>
      <w:rFonts w:ascii="Times New Roman" w:eastAsia="Times New Roman" w:hAnsi="Times New Roman" w:cs="Times New Roman"/>
      <w:sz w:val="20"/>
      <w:szCs w:val="20"/>
      <w:lang w:eastAsia="en-NZ"/>
    </w:rPr>
    <w:tblPr/>
    <w:tblStylePr w:type="firstRow">
      <w:tblPr/>
      <w:tcPr>
        <w:tcBorders>
          <w:bottom w:val="single" w:sz="12" w:space="0" w:color="000000"/>
          <w:tl2br w:val="none" w:sz="0" w:space="0" w:color="auto"/>
          <w:tr2bl w:val="none" w:sz="0" w:space="0" w:color="auto"/>
        </w:tcBorders>
      </w:tcPr>
    </w:tblStylePr>
    <w:tblStylePr w:type="lastRow">
      <w:tblPr/>
      <w:tcPr>
        <w:tcBorders>
          <w:top w:val="single" w:sz="6" w:space="0" w:color="000000"/>
          <w:tl2br w:val="none" w:sz="0" w:space="0" w:color="auto"/>
          <w:tr2bl w:val="none" w:sz="0" w:space="0" w:color="auto"/>
        </w:tcBorders>
      </w:tcPr>
    </w:tblStylePr>
    <w:tblStylePr w:type="firstCol">
      <w:tblPr/>
      <w:tcPr>
        <w:tcBorders>
          <w:right w:val="single" w:sz="12" w:space="0" w:color="000000"/>
          <w:tl2br w:val="none" w:sz="0" w:space="0" w:color="auto"/>
          <w:tr2bl w:val="none" w:sz="0" w:space="0" w:color="auto"/>
        </w:tcBorders>
      </w:tcPr>
    </w:tblStylePr>
    <w:tblStylePr w:type="lastCol">
      <w:tblPr/>
      <w:tcPr>
        <w:tcBorders>
          <w:left w:val="single" w:sz="6" w:space="0" w:color="000000"/>
          <w:tl2br w:val="none" w:sz="0" w:space="0" w:color="auto"/>
          <w:tr2bl w:val="none" w:sz="0" w:space="0" w:color="auto"/>
        </w:tcBorders>
      </w:tcPr>
    </w:tblStylePr>
    <w:tblStylePr w:type="neCell">
      <w:tblPr/>
      <w:tcPr>
        <w:tcBorders>
          <w:left w:val="none" w:sz="0" w:space="0" w:color="auto"/>
          <w:tl2br w:val="none" w:sz="0" w:space="0" w:color="auto"/>
          <w:tr2bl w:val="none" w:sz="0" w:space="0" w:color="auto"/>
        </w:tcBorders>
      </w:tcPr>
    </w:tblStylePr>
    <w:tblStylePr w:type="swCell">
      <w:tblPr/>
      <w:tcPr>
        <w:tcBorders>
          <w:top w:val="none" w:sz="0" w:space="0" w:color="auto"/>
          <w:tl2br w:val="none" w:sz="0" w:space="0" w:color="auto"/>
          <w:tr2bl w:val="none" w:sz="0" w:space="0" w:color="auto"/>
        </w:tcBorders>
      </w:tcPr>
    </w:tblStylePr>
  </w:style>
  <w:style w:type="table" w:styleId="TableSimple3">
    <w:name w:val="Table Simple 3"/>
    <w:basedOn w:val="TableNormal"/>
    <w:uiPriority w:val="99"/>
    <w:semiHidden/>
    <w:rsid w:val="00DC112D"/>
    <w:pPr>
      <w:spacing w:after="0" w:line="240" w:lineRule="auto"/>
    </w:pPr>
    <w:rPr>
      <w:rFonts w:ascii="Times New Roman" w:eastAsia="Times New Roman" w:hAnsi="Times New Roman" w:cs="Times New Roman"/>
      <w:sz w:val="20"/>
      <w:szCs w:val="20"/>
      <w:lang w:eastAsia="en-NZ"/>
    </w:rPr>
    <w:tblPr>
      <w:tblBorders>
        <w:top w:val="single" w:sz="12" w:space="0" w:color="000000"/>
        <w:left w:val="single" w:sz="12" w:space="0" w:color="000000"/>
        <w:bottom w:val="single" w:sz="12" w:space="0" w:color="000000"/>
        <w:right w:val="single" w:sz="12" w:space="0" w:color="000000"/>
      </w:tblBorders>
    </w:tblPr>
    <w:tblStylePr w:type="firstRow">
      <w:tblPr/>
      <w:tcPr>
        <w:tcBorders>
          <w:tl2br w:val="none" w:sz="0" w:space="0" w:color="auto"/>
          <w:tr2bl w:val="none" w:sz="0" w:space="0" w:color="auto"/>
        </w:tcBorders>
        <w:shd w:val="solid" w:color="000000" w:fill="FFFFFF"/>
      </w:tcPr>
    </w:tblStylePr>
  </w:style>
  <w:style w:type="table" w:styleId="TableSubtle1">
    <w:name w:val="Table Subtle 1"/>
    <w:basedOn w:val="TableNormal"/>
    <w:uiPriority w:val="99"/>
    <w:semiHidden/>
    <w:rsid w:val="00DC112D"/>
    <w:pPr>
      <w:spacing w:after="0" w:line="240" w:lineRule="auto"/>
    </w:pPr>
    <w:rPr>
      <w:rFonts w:ascii="Times New Roman" w:eastAsia="Times New Roman" w:hAnsi="Times New Roman" w:cs="Times New Roman"/>
      <w:sz w:val="20"/>
      <w:szCs w:val="20"/>
      <w:lang w:eastAsia="en-NZ"/>
    </w:rPr>
    <w:tblPr>
      <w:tblStyleRowBandSize w:val="1"/>
    </w:tblPr>
    <w:tblStylePr w:type="firstRow">
      <w:tblPr/>
      <w:tcPr>
        <w:tcBorders>
          <w:top w:val="single" w:sz="6" w:space="0" w:color="000000"/>
          <w:bottom w:val="single" w:sz="12" w:space="0" w:color="000000"/>
          <w:tl2br w:val="none" w:sz="0" w:space="0" w:color="auto"/>
          <w:tr2bl w:val="none" w:sz="0" w:space="0" w:color="auto"/>
        </w:tcBorders>
      </w:tcPr>
    </w:tblStylePr>
    <w:tblStylePr w:type="lastRow">
      <w:tblPr/>
      <w:tcPr>
        <w:tcBorders>
          <w:top w:val="single" w:sz="12" w:space="0" w:color="000000"/>
          <w:tl2br w:val="none" w:sz="0" w:space="0" w:color="auto"/>
          <w:tr2bl w:val="none" w:sz="0" w:space="0" w:color="auto"/>
        </w:tcBorders>
        <w:shd w:val="pct25" w:color="800080" w:fill="FFFFFF"/>
      </w:tcPr>
    </w:tblStylePr>
    <w:tblStylePr w:type="firstCol">
      <w:tblPr/>
      <w:tcPr>
        <w:tcBorders>
          <w:right w:val="single" w:sz="12" w:space="0" w:color="000000"/>
          <w:tl2br w:val="none" w:sz="0" w:space="0" w:color="auto"/>
          <w:tr2bl w:val="none" w:sz="0" w:space="0" w:color="auto"/>
        </w:tcBorders>
      </w:tcPr>
    </w:tblStylePr>
    <w:tblStylePr w:type="lastCol">
      <w:tblPr/>
      <w:tcPr>
        <w:tcBorders>
          <w:left w:val="single" w:sz="12" w:space="0" w:color="000000"/>
          <w:tl2br w:val="none" w:sz="0" w:space="0" w:color="auto"/>
          <w:tr2bl w:val="none" w:sz="0" w:space="0" w:color="auto"/>
        </w:tcBorders>
      </w:tcPr>
    </w:tblStylePr>
    <w:tblStylePr w:type="band1Horz">
      <w:tblPr/>
      <w:tcPr>
        <w:tcBorders>
          <w:bottom w:val="single" w:sz="6" w:space="0" w:color="000000"/>
          <w:tl2br w:val="none" w:sz="0" w:space="0" w:color="auto"/>
          <w:tr2bl w:val="none" w:sz="0" w:space="0" w:color="auto"/>
        </w:tcBorders>
        <w:shd w:val="pct25" w:color="808000" w:fill="FFFFFF"/>
      </w:tcPr>
    </w:tblStylePr>
    <w:tblStylePr w:type="neCell">
      <w:tblPr/>
      <w:tcPr>
        <w:tcBorders>
          <w:tl2br w:val="none" w:sz="0" w:space="0" w:color="auto"/>
          <w:tr2bl w:val="none" w:sz="0" w:space="0" w:color="auto"/>
        </w:tcBorders>
      </w:tcPr>
    </w:tblStylePr>
    <w:tblStylePr w:type="swCell">
      <w:tblPr/>
      <w:tcPr>
        <w:tcBorders>
          <w:tl2br w:val="none" w:sz="0" w:space="0" w:color="auto"/>
          <w:tr2bl w:val="none" w:sz="0" w:space="0" w:color="auto"/>
        </w:tcBorders>
      </w:tcPr>
    </w:tblStylePr>
  </w:style>
  <w:style w:type="table" w:styleId="TableSubtle2">
    <w:name w:val="Table Subtle 2"/>
    <w:basedOn w:val="TableNormal"/>
    <w:uiPriority w:val="99"/>
    <w:semiHidden/>
    <w:rsid w:val="00DC112D"/>
    <w:pPr>
      <w:spacing w:after="0" w:line="240" w:lineRule="auto"/>
    </w:pPr>
    <w:rPr>
      <w:rFonts w:ascii="Times New Roman" w:eastAsia="Times New Roman" w:hAnsi="Times New Roman" w:cs="Times New Roman"/>
      <w:sz w:val="20"/>
      <w:szCs w:val="20"/>
      <w:lang w:eastAsia="en-NZ"/>
    </w:rPr>
    <w:tblPr>
      <w:tblBorders>
        <w:left w:val="single" w:sz="6" w:space="0" w:color="000000"/>
        <w:right w:val="single" w:sz="6" w:space="0" w:color="000000"/>
      </w:tblBorders>
    </w:tblPr>
    <w:tblStylePr w:type="firstRow">
      <w:tblPr/>
      <w:tcPr>
        <w:tcBorders>
          <w:bottom w:val="single" w:sz="12" w:space="0" w:color="000000"/>
          <w:tl2br w:val="none" w:sz="0" w:space="0" w:color="auto"/>
          <w:tr2bl w:val="none" w:sz="0" w:space="0" w:color="auto"/>
        </w:tcBorders>
      </w:tcPr>
    </w:tblStylePr>
    <w:tblStylePr w:type="lastRow">
      <w:tblPr/>
      <w:tcPr>
        <w:tcBorders>
          <w:top w:val="single" w:sz="12" w:space="0" w:color="000000"/>
          <w:tl2br w:val="none" w:sz="0" w:space="0" w:color="auto"/>
          <w:tr2bl w:val="none" w:sz="0" w:space="0" w:color="auto"/>
        </w:tcBorders>
      </w:tcPr>
    </w:tblStylePr>
    <w:tblStylePr w:type="firstCol">
      <w:tblPr/>
      <w:tcPr>
        <w:tcBorders>
          <w:right w:val="single" w:sz="12" w:space="0" w:color="000000"/>
          <w:tl2br w:val="none" w:sz="0" w:space="0" w:color="auto"/>
          <w:tr2bl w:val="none" w:sz="0" w:space="0" w:color="auto"/>
        </w:tcBorders>
        <w:shd w:val="pct25" w:color="008000" w:fill="FFFFFF"/>
      </w:tcPr>
    </w:tblStylePr>
    <w:tblStylePr w:type="lastCol">
      <w:tblPr/>
      <w:tcPr>
        <w:tcBorders>
          <w:left w:val="single" w:sz="12" w:space="0" w:color="000000"/>
          <w:tl2br w:val="none" w:sz="0" w:space="0" w:color="auto"/>
          <w:tr2bl w:val="none" w:sz="0" w:space="0" w:color="auto"/>
        </w:tcBorders>
        <w:shd w:val="pct25" w:color="808000" w:fill="FFFFFF"/>
      </w:tcPr>
    </w:tblStylePr>
    <w:tblStylePr w:type="neCell">
      <w:tblPr/>
      <w:tcPr>
        <w:tcBorders>
          <w:tl2br w:val="none" w:sz="0" w:space="0" w:color="auto"/>
          <w:tr2bl w:val="none" w:sz="0" w:space="0" w:color="auto"/>
        </w:tcBorders>
      </w:tcPr>
    </w:tblStylePr>
    <w:tblStylePr w:type="swCell">
      <w:tblPr/>
      <w:tcPr>
        <w:tcBorders>
          <w:tl2br w:val="none" w:sz="0" w:space="0" w:color="auto"/>
          <w:tr2bl w:val="none" w:sz="0" w:space="0" w:color="auto"/>
        </w:tcBorders>
      </w:tcPr>
    </w:tblStylePr>
  </w:style>
  <w:style w:type="table" w:styleId="TableTheme">
    <w:name w:val="Table Theme"/>
    <w:basedOn w:val="TableNormal"/>
    <w:uiPriority w:val="99"/>
    <w:semiHidden/>
    <w:rsid w:val="00DC112D"/>
    <w:pPr>
      <w:spacing w:after="0" w:line="240" w:lineRule="auto"/>
    </w:pPr>
    <w:rPr>
      <w:rFonts w:ascii="Times New Roman" w:eastAsia="Times New Roman" w:hAnsi="Times New Roman" w:cs="Times New Roman"/>
      <w:sz w:val="20"/>
      <w:szCs w:val="20"/>
      <w:lang w:eastAsia="en-NZ"/>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table" w:styleId="TableWeb1">
    <w:name w:val="Table Web 1"/>
    <w:basedOn w:val="TableNormal"/>
    <w:uiPriority w:val="99"/>
    <w:semiHidden/>
    <w:rsid w:val="00DC112D"/>
    <w:pPr>
      <w:spacing w:after="0" w:line="240" w:lineRule="auto"/>
    </w:pPr>
    <w:rPr>
      <w:rFonts w:ascii="Times New Roman" w:eastAsia="Times New Roman" w:hAnsi="Times New Roman" w:cs="Times New Roman"/>
      <w:sz w:val="20"/>
      <w:szCs w:val="20"/>
      <w:lang w:eastAsia="en-NZ"/>
    </w:rPr>
    <w:tblPr>
      <w:tblCellSpacing w:w="20" w:type="dxa"/>
      <w:tblBorders>
        <w:top w:val="outset" w:sz="6" w:space="0" w:color="auto"/>
        <w:left w:val="outset" w:sz="6" w:space="0" w:color="auto"/>
        <w:bottom w:val="outset" w:sz="6" w:space="0" w:color="auto"/>
        <w:right w:val="outset" w:sz="6" w:space="0" w:color="auto"/>
        <w:insideH w:val="outset" w:sz="6" w:space="0" w:color="auto"/>
        <w:insideV w:val="outset" w:sz="6" w:space="0" w:color="auto"/>
      </w:tblBorders>
    </w:tblPr>
    <w:trPr>
      <w:tblCellSpacing w:w="20" w:type="dxa"/>
    </w:trPr>
    <w:tblStylePr w:type="firstRow">
      <w:tblPr/>
      <w:tcPr>
        <w:tcBorders>
          <w:tl2br w:val="none" w:sz="0" w:space="0" w:color="auto"/>
          <w:tr2bl w:val="none" w:sz="0" w:space="0" w:color="auto"/>
        </w:tcBorders>
      </w:tcPr>
    </w:tblStylePr>
  </w:style>
  <w:style w:type="table" w:styleId="TableWeb2">
    <w:name w:val="Table Web 2"/>
    <w:basedOn w:val="TableNormal"/>
    <w:uiPriority w:val="99"/>
    <w:semiHidden/>
    <w:rsid w:val="00DC112D"/>
    <w:pPr>
      <w:spacing w:after="0" w:line="240" w:lineRule="auto"/>
    </w:pPr>
    <w:rPr>
      <w:rFonts w:ascii="Times New Roman" w:eastAsia="Times New Roman" w:hAnsi="Times New Roman" w:cs="Times New Roman"/>
      <w:sz w:val="20"/>
      <w:szCs w:val="20"/>
      <w:lang w:eastAsia="en-NZ"/>
    </w:rPr>
    <w:tblPr>
      <w:tblCellSpacing w:w="20" w:type="dxa"/>
      <w:tblBorders>
        <w:top w:val="inset" w:sz="6" w:space="0" w:color="auto"/>
        <w:left w:val="inset" w:sz="6" w:space="0" w:color="auto"/>
        <w:bottom w:val="inset" w:sz="6" w:space="0" w:color="auto"/>
        <w:right w:val="inset" w:sz="6" w:space="0" w:color="auto"/>
        <w:insideH w:val="inset" w:sz="6" w:space="0" w:color="auto"/>
        <w:insideV w:val="inset" w:sz="6" w:space="0" w:color="auto"/>
      </w:tblBorders>
    </w:tblPr>
    <w:trPr>
      <w:tblCellSpacing w:w="20" w:type="dxa"/>
    </w:trPr>
    <w:tblStylePr w:type="firstRow">
      <w:tblPr/>
      <w:tcPr>
        <w:tcBorders>
          <w:tl2br w:val="none" w:sz="0" w:space="0" w:color="auto"/>
          <w:tr2bl w:val="none" w:sz="0" w:space="0" w:color="auto"/>
        </w:tcBorders>
      </w:tcPr>
    </w:tblStylePr>
  </w:style>
  <w:style w:type="table" w:styleId="TableWeb3">
    <w:name w:val="Table Web 3"/>
    <w:basedOn w:val="TableNormal"/>
    <w:uiPriority w:val="99"/>
    <w:semiHidden/>
    <w:rsid w:val="00DC112D"/>
    <w:pPr>
      <w:spacing w:after="0" w:line="240" w:lineRule="auto"/>
    </w:pPr>
    <w:rPr>
      <w:rFonts w:ascii="Times New Roman" w:eastAsia="Times New Roman" w:hAnsi="Times New Roman" w:cs="Times New Roman"/>
      <w:sz w:val="20"/>
      <w:szCs w:val="20"/>
      <w:lang w:eastAsia="en-NZ"/>
    </w:rPr>
    <w:tblPr>
      <w:tblCellSpacing w:w="20" w:type="dxa"/>
      <w:tblBorders>
        <w:top w:val="outset" w:sz="24" w:space="0" w:color="auto"/>
        <w:left w:val="outset" w:sz="24" w:space="0" w:color="auto"/>
        <w:bottom w:val="outset" w:sz="24" w:space="0" w:color="auto"/>
        <w:right w:val="outset" w:sz="24" w:space="0" w:color="auto"/>
        <w:insideH w:val="outset" w:sz="6" w:space="0" w:color="auto"/>
        <w:insideV w:val="outset" w:sz="6" w:space="0" w:color="auto"/>
      </w:tblBorders>
    </w:tblPr>
    <w:trPr>
      <w:tblCellSpacing w:w="20" w:type="dxa"/>
    </w:trPr>
    <w:tblStylePr w:type="firstRow">
      <w:tblPr/>
      <w:tcPr>
        <w:tcBorders>
          <w:tl2br w:val="none" w:sz="0" w:space="0" w:color="auto"/>
          <w:tr2bl w:val="none" w:sz="0" w:space="0" w:color="auto"/>
        </w:tcBorders>
      </w:tcPr>
    </w:tblStylePr>
  </w:style>
  <w:style w:type="character" w:customStyle="1" w:styleId="Heading2Char1">
    <w:name w:val="Heading 2 Char1"/>
    <w:locked/>
    <w:rsid w:val="00DC112D"/>
    <w:rPr>
      <w:rFonts w:ascii="Lucida Sans" w:hAnsi="Lucida Sans" w:cs="Arial"/>
      <w:b/>
      <w:bCs/>
      <w:color w:val="000000"/>
      <w:kern w:val="32"/>
      <w:sz w:val="32"/>
      <w:szCs w:val="32"/>
      <w:lang w:val="en-GB"/>
    </w:rPr>
  </w:style>
  <w:style w:type="paragraph" w:customStyle="1" w:styleId="LongDocTableMedium-Right">
    <w:name w:val="Long Doc Table Medium - Right"/>
    <w:basedOn w:val="LongDocTableMedium"/>
    <w:uiPriority w:val="99"/>
    <w:rsid w:val="00DC112D"/>
    <w:pPr>
      <w:pBdr>
        <w:top w:val="none" w:sz="0" w:space="0" w:color="auto"/>
      </w:pBdr>
      <w:tabs>
        <w:tab w:val="clear" w:pos="360"/>
        <w:tab w:val="left" w:pos="284"/>
      </w:tabs>
      <w:spacing w:before="20" w:after="20"/>
      <w:ind w:left="0" w:firstLine="0"/>
      <w:contextualSpacing w:val="0"/>
      <w:jc w:val="right"/>
      <w:outlineLvl w:val="9"/>
    </w:pPr>
    <w:rPr>
      <w:rFonts w:eastAsia="Times New Roman" w:cs="Times New Roman"/>
      <w:color w:val="auto"/>
      <w:spacing w:val="0"/>
      <w:kern w:val="0"/>
      <w:sz w:val="16"/>
      <w:szCs w:val="16"/>
      <w:lang w:val="en-GB" w:eastAsia="en-GB"/>
    </w:rPr>
  </w:style>
  <w:style w:type="paragraph" w:customStyle="1" w:styleId="longdocbodytext">
    <w:name w:val="long doc body text"/>
    <w:basedOn w:val="Normal"/>
    <w:link w:val="longdocbodytextCharChar"/>
    <w:uiPriority w:val="99"/>
    <w:rsid w:val="00DC112D"/>
    <w:pPr>
      <w:spacing w:before="100" w:after="100" w:line="280" w:lineRule="atLeast"/>
    </w:pPr>
    <w:rPr>
      <w:rFonts w:eastAsia="Times New Roman" w:cs="Times New Roman"/>
      <w:sz w:val="24"/>
      <w:szCs w:val="24"/>
      <w:lang w:eastAsia="en-GB"/>
    </w:rPr>
  </w:style>
  <w:style w:type="paragraph" w:customStyle="1" w:styleId="longdocbulletlist">
    <w:name w:val="long doc bullet list"/>
    <w:basedOn w:val="Normal"/>
    <w:link w:val="longdocbulletlistChar"/>
    <w:uiPriority w:val="99"/>
    <w:rsid w:val="00DC112D"/>
    <w:pPr>
      <w:spacing w:after="50" w:line="280" w:lineRule="atLeast"/>
    </w:pPr>
    <w:rPr>
      <w:rFonts w:eastAsia="Times New Roman" w:cs="Times New Roman"/>
      <w:sz w:val="24"/>
      <w:szCs w:val="24"/>
      <w:lang w:val="en-GB" w:eastAsia="en-GB"/>
    </w:rPr>
  </w:style>
  <w:style w:type="paragraph" w:styleId="FootnoteText">
    <w:name w:val="footnote text"/>
    <w:basedOn w:val="Normal"/>
    <w:link w:val="FootnoteTextChar"/>
    <w:uiPriority w:val="99"/>
    <w:semiHidden/>
    <w:rsid w:val="00DC112D"/>
    <w:pPr>
      <w:spacing w:after="0" w:line="280" w:lineRule="atLeast"/>
    </w:pPr>
    <w:rPr>
      <w:rFonts w:eastAsia="Times New Roman" w:cs="Times New Roman"/>
      <w:szCs w:val="20"/>
      <w:lang w:val="x-none" w:eastAsia="en-GB"/>
    </w:rPr>
  </w:style>
  <w:style w:type="character" w:customStyle="1" w:styleId="FootnoteTextChar">
    <w:name w:val="Footnote Text Char"/>
    <w:basedOn w:val="DefaultParagraphFont"/>
    <w:link w:val="FootnoteText"/>
    <w:uiPriority w:val="99"/>
    <w:semiHidden/>
    <w:rsid w:val="00DC112D"/>
    <w:rPr>
      <w:rFonts w:ascii="Lucida Sans" w:eastAsia="Times New Roman" w:hAnsi="Lucida Sans" w:cs="Times New Roman"/>
      <w:sz w:val="20"/>
      <w:szCs w:val="20"/>
      <w:lang w:val="x-none" w:eastAsia="en-GB"/>
    </w:rPr>
  </w:style>
  <w:style w:type="paragraph" w:customStyle="1" w:styleId="Heading4-NoNumber">
    <w:name w:val="Heading 4 - No Number"/>
    <w:basedOn w:val="LongDocBodyTextIndent1-Bold"/>
    <w:uiPriority w:val="99"/>
    <w:rsid w:val="00DC112D"/>
    <w:pPr>
      <w:spacing w:after="0"/>
      <w:ind w:left="1418" w:hanging="567"/>
    </w:pPr>
  </w:style>
  <w:style w:type="paragraph" w:styleId="TOC3">
    <w:name w:val="toc 3"/>
    <w:aliases w:val="long doc 3"/>
    <w:basedOn w:val="Normal"/>
    <w:next w:val="Normal"/>
    <w:uiPriority w:val="39"/>
    <w:rsid w:val="00DC112D"/>
    <w:pPr>
      <w:spacing w:before="120" w:after="0" w:line="240" w:lineRule="auto"/>
      <w:ind w:left="3969" w:hanging="567"/>
    </w:pPr>
    <w:rPr>
      <w:rFonts w:eastAsia="Times New Roman" w:cs="Times New Roman"/>
      <w:szCs w:val="20"/>
      <w:lang w:eastAsia="en-GB"/>
    </w:rPr>
  </w:style>
  <w:style w:type="character" w:customStyle="1" w:styleId="Heading3Char1">
    <w:name w:val="Heading 3 Char1"/>
    <w:aliases w:val="Alt H3 Char"/>
    <w:locked/>
    <w:rsid w:val="00DC112D"/>
    <w:rPr>
      <w:rFonts w:ascii="Lucida Sans" w:hAnsi="Lucida Sans"/>
      <w:b/>
      <w:bCs/>
      <w:sz w:val="24"/>
      <w:szCs w:val="18"/>
      <w:lang w:val="en-GB" w:eastAsia="x-none"/>
    </w:rPr>
  </w:style>
  <w:style w:type="paragraph" w:customStyle="1" w:styleId="LongDocNumberIndentBold-Blue">
    <w:name w:val="Long Doc Number Indent Bold - Blue"/>
    <w:basedOn w:val="LongDocNumberIndent-Blue"/>
    <w:link w:val="LongDocNumberIndentBold-BlueCharChar"/>
    <w:uiPriority w:val="99"/>
    <w:rsid w:val="00DC112D"/>
    <w:rPr>
      <w:b/>
      <w:bCs/>
    </w:rPr>
  </w:style>
  <w:style w:type="paragraph" w:customStyle="1" w:styleId="longdocletterlist">
    <w:name w:val="long doc letter list"/>
    <w:basedOn w:val="Normal"/>
    <w:next w:val="longdocbodytext"/>
    <w:uiPriority w:val="99"/>
    <w:rsid w:val="00DC112D"/>
    <w:pPr>
      <w:spacing w:before="50" w:after="50" w:line="280" w:lineRule="atLeast"/>
    </w:pPr>
    <w:rPr>
      <w:rFonts w:eastAsia="Times New Roman" w:cs="Times New Roman"/>
      <w:szCs w:val="18"/>
      <w:lang w:val="en-GB" w:eastAsia="en-NZ"/>
    </w:rPr>
  </w:style>
  <w:style w:type="paragraph" w:customStyle="1" w:styleId="LongDocNumberIndent">
    <w:name w:val="Long Doc Number Indent"/>
    <w:basedOn w:val="longdocbodytext"/>
    <w:link w:val="LongDocNumberIndentCharChar"/>
    <w:rsid w:val="00DC112D"/>
    <w:pPr>
      <w:ind w:left="1418" w:hanging="567"/>
    </w:pPr>
  </w:style>
  <w:style w:type="character" w:styleId="FootnoteReference">
    <w:name w:val="footnote reference"/>
    <w:uiPriority w:val="99"/>
    <w:semiHidden/>
    <w:rsid w:val="00DC112D"/>
    <w:rPr>
      <w:rFonts w:cs="Times New Roman"/>
      <w:vertAlign w:val="superscript"/>
    </w:rPr>
  </w:style>
  <w:style w:type="paragraph" w:customStyle="1" w:styleId="LongDocBodyTextBold-Blue">
    <w:name w:val="Long Doc Body Text Bold - Blue"/>
    <w:basedOn w:val="LongDocBodyText-Blue"/>
    <w:uiPriority w:val="99"/>
    <w:rsid w:val="00DC112D"/>
    <w:rPr>
      <w:b/>
      <w:iCs/>
    </w:rPr>
  </w:style>
  <w:style w:type="character" w:customStyle="1" w:styleId="LongDocBodyText-BlueChar">
    <w:name w:val="Long Doc Body Text - Blue Char"/>
    <w:link w:val="LongDocBodyText-Blue"/>
    <w:uiPriority w:val="99"/>
    <w:locked/>
    <w:rsid w:val="00DC112D"/>
    <w:rPr>
      <w:rFonts w:ascii="Lucida Sans" w:hAnsi="Lucida Sans" w:cs="Times New Roman"/>
      <w:color w:val="0000FF"/>
      <w:sz w:val="24"/>
      <w:szCs w:val="24"/>
      <w:lang w:eastAsia="en-GB"/>
    </w:rPr>
  </w:style>
  <w:style w:type="paragraph" w:customStyle="1" w:styleId="longdoctableheader">
    <w:name w:val="long doc table header"/>
    <w:basedOn w:val="longdocbodytext"/>
    <w:link w:val="longdoctableheaderCharChar"/>
    <w:uiPriority w:val="99"/>
    <w:rsid w:val="00DC112D"/>
    <w:rPr>
      <w:b/>
      <w:sz w:val="18"/>
      <w:szCs w:val="18"/>
    </w:rPr>
  </w:style>
  <w:style w:type="paragraph" w:customStyle="1" w:styleId="longdoctabletext">
    <w:name w:val="long doc table text"/>
    <w:basedOn w:val="longdocbodytext"/>
    <w:link w:val="longdoctabletextCharChar"/>
    <w:uiPriority w:val="99"/>
    <w:rsid w:val="00DC112D"/>
    <w:rPr>
      <w:lang w:eastAsia="en-NZ"/>
    </w:rPr>
  </w:style>
  <w:style w:type="paragraph" w:customStyle="1" w:styleId="LongDocTitle1">
    <w:name w:val="Long Doc Title 1"/>
    <w:link w:val="LongDocTitle1CharChar"/>
    <w:uiPriority w:val="99"/>
    <w:rsid w:val="00DC112D"/>
    <w:pPr>
      <w:spacing w:before="6000" w:after="0" w:line="240" w:lineRule="auto"/>
    </w:pPr>
    <w:rPr>
      <w:rFonts w:ascii="Lucida Sans" w:eastAsia="Times New Roman" w:hAnsi="Lucida Sans" w:cs="Arial"/>
      <w:b/>
      <w:bCs/>
      <w:kern w:val="32"/>
      <w:sz w:val="36"/>
      <w:szCs w:val="40"/>
      <w:lang w:val="en-GB" w:eastAsia="en-NZ"/>
    </w:rPr>
  </w:style>
  <w:style w:type="paragraph" w:customStyle="1" w:styleId="LongDocTableMediumBullet2">
    <w:name w:val="Long Doc Table Medium Bullet 2"/>
    <w:basedOn w:val="LongDocTableMediumBullet"/>
    <w:uiPriority w:val="99"/>
    <w:rsid w:val="00DC112D"/>
    <w:pPr>
      <w:numPr>
        <w:numId w:val="18"/>
      </w:numPr>
      <w:pBdr>
        <w:top w:val="single" w:sz="24" w:space="7" w:color="00456B"/>
      </w:pBdr>
      <w:tabs>
        <w:tab w:val="clear" w:pos="567"/>
        <w:tab w:val="num" w:pos="360"/>
      </w:tabs>
      <w:spacing w:before="0" w:after="840"/>
      <w:ind w:left="360" w:hanging="360"/>
      <w:contextualSpacing/>
      <w:outlineLvl w:val="0"/>
    </w:pPr>
    <w:rPr>
      <w:rFonts w:eastAsiaTheme="majorEastAsia" w:cstheme="majorBidi"/>
      <w:b/>
      <w:color w:val="00456A"/>
      <w:spacing w:val="5"/>
      <w:kern w:val="28"/>
      <w:sz w:val="72"/>
      <w:szCs w:val="52"/>
      <w:lang w:val="en-NZ" w:eastAsia="en-US"/>
    </w:rPr>
  </w:style>
  <w:style w:type="character" w:customStyle="1" w:styleId="LongDocNumberIndentBold-BlueCharChar">
    <w:name w:val="Long Doc Number Indent Bold - Blue Char Char"/>
    <w:link w:val="LongDocNumberIndentBold-Blue"/>
    <w:uiPriority w:val="99"/>
    <w:locked/>
    <w:rsid w:val="00DC112D"/>
    <w:rPr>
      <w:rFonts w:ascii="Lucida Sans" w:eastAsia="Times New Roman" w:hAnsi="Lucida Sans" w:cs="Times New Roman"/>
      <w:b/>
      <w:bCs/>
      <w:color w:val="0000FF"/>
      <w:sz w:val="24"/>
      <w:szCs w:val="24"/>
      <w:lang w:eastAsia="en-GB"/>
    </w:rPr>
  </w:style>
  <w:style w:type="character" w:styleId="PageNumber">
    <w:name w:val="page number"/>
    <w:uiPriority w:val="99"/>
    <w:semiHidden/>
    <w:rsid w:val="00DC112D"/>
    <w:rPr>
      <w:rFonts w:cs="Times New Roman"/>
    </w:rPr>
  </w:style>
  <w:style w:type="character" w:customStyle="1" w:styleId="longdocbodytextCharChar">
    <w:name w:val="long doc body text Char Char"/>
    <w:link w:val="longdocbodytext"/>
    <w:uiPriority w:val="99"/>
    <w:locked/>
    <w:rsid w:val="00DC112D"/>
    <w:rPr>
      <w:rFonts w:ascii="Lucida Sans" w:eastAsia="Times New Roman" w:hAnsi="Lucida Sans" w:cs="Times New Roman"/>
      <w:sz w:val="24"/>
      <w:szCs w:val="24"/>
      <w:lang w:eastAsia="en-GB"/>
    </w:rPr>
  </w:style>
  <w:style w:type="paragraph" w:customStyle="1" w:styleId="NormIndent">
    <w:name w:val="NormIndent"/>
    <w:basedOn w:val="Normal"/>
    <w:uiPriority w:val="99"/>
    <w:rsid w:val="00DC112D"/>
    <w:pPr>
      <w:spacing w:after="0" w:line="240" w:lineRule="auto"/>
      <w:ind w:left="709"/>
    </w:pPr>
    <w:rPr>
      <w:rFonts w:ascii="Times New Roman" w:eastAsia="Times New Roman" w:hAnsi="Times New Roman" w:cs="Times New Roman"/>
      <w:sz w:val="24"/>
      <w:szCs w:val="20"/>
      <w:lang w:val="en-GB"/>
    </w:rPr>
  </w:style>
  <w:style w:type="paragraph" w:customStyle="1" w:styleId="TOCTitle">
    <w:name w:val="TOC Title"/>
    <w:basedOn w:val="LongDocTitle1"/>
    <w:link w:val="TOCTitleChar"/>
    <w:uiPriority w:val="99"/>
    <w:rsid w:val="00DC112D"/>
    <w:pPr>
      <w:spacing w:before="0"/>
    </w:pPr>
  </w:style>
  <w:style w:type="paragraph" w:customStyle="1" w:styleId="LongDocNumber">
    <w:name w:val="Long Doc Number"/>
    <w:basedOn w:val="LongDocNumberIndent"/>
    <w:link w:val="LongDocNumberChar"/>
    <w:uiPriority w:val="99"/>
    <w:rsid w:val="00DC112D"/>
    <w:pPr>
      <w:ind w:left="567"/>
    </w:pPr>
  </w:style>
  <w:style w:type="paragraph" w:customStyle="1" w:styleId="LongDocHeader-Odd">
    <w:name w:val="Long Doc Header - Odd"/>
    <w:basedOn w:val="Normal"/>
    <w:uiPriority w:val="99"/>
    <w:rsid w:val="00DC112D"/>
    <w:pPr>
      <w:pBdr>
        <w:bottom w:val="single" w:sz="4" w:space="1" w:color="auto"/>
      </w:pBdr>
      <w:tabs>
        <w:tab w:val="right" w:pos="9356"/>
      </w:tabs>
      <w:spacing w:after="0" w:line="240" w:lineRule="auto"/>
      <w:jc w:val="right"/>
    </w:pPr>
    <w:rPr>
      <w:rFonts w:eastAsia="Times New Roman" w:cs="Times New Roman"/>
      <w:i/>
      <w:sz w:val="16"/>
      <w:szCs w:val="16"/>
      <w:lang w:eastAsia="en-GB"/>
    </w:rPr>
  </w:style>
  <w:style w:type="paragraph" w:customStyle="1" w:styleId="LongDocHeader-Even">
    <w:name w:val="Long Doc Header - Even"/>
    <w:basedOn w:val="LongDocHeader-Odd"/>
    <w:uiPriority w:val="99"/>
    <w:rsid w:val="00DC112D"/>
    <w:pPr>
      <w:jc w:val="left"/>
    </w:pPr>
  </w:style>
  <w:style w:type="paragraph" w:customStyle="1" w:styleId="longdoctablespacer">
    <w:name w:val="long doc table spacer"/>
    <w:basedOn w:val="longdocbodytext"/>
    <w:uiPriority w:val="99"/>
    <w:rsid w:val="00DC112D"/>
    <w:pPr>
      <w:spacing w:before="0" w:after="0" w:line="240" w:lineRule="auto"/>
    </w:pPr>
    <w:rPr>
      <w:sz w:val="12"/>
      <w:szCs w:val="16"/>
    </w:rPr>
  </w:style>
  <w:style w:type="paragraph" w:styleId="TOC1">
    <w:name w:val="toc 1"/>
    <w:aliases w:val="long doc"/>
    <w:basedOn w:val="Normal"/>
    <w:next w:val="Normal"/>
    <w:uiPriority w:val="39"/>
    <w:rsid w:val="00022C42"/>
    <w:pPr>
      <w:tabs>
        <w:tab w:val="right" w:pos="9356"/>
      </w:tabs>
      <w:spacing w:before="240" w:after="0" w:line="280" w:lineRule="atLeast"/>
      <w:ind w:left="2835" w:hanging="567"/>
    </w:pPr>
    <w:rPr>
      <w:rFonts w:eastAsia="Times New Roman" w:cs="Times New Roman"/>
      <w:b/>
      <w:szCs w:val="20"/>
      <w:lang w:eastAsia="en-GB"/>
    </w:rPr>
  </w:style>
  <w:style w:type="paragraph" w:styleId="TOC2">
    <w:name w:val="toc 2"/>
    <w:aliases w:val="long doc 2"/>
    <w:basedOn w:val="Normal"/>
    <w:next w:val="Normal"/>
    <w:uiPriority w:val="39"/>
    <w:rsid w:val="00022C42"/>
    <w:pPr>
      <w:tabs>
        <w:tab w:val="left" w:pos="4536"/>
        <w:tab w:val="right" w:pos="9356"/>
      </w:tabs>
      <w:spacing w:after="0" w:line="280" w:lineRule="atLeast"/>
      <w:ind w:left="4536" w:right="284" w:hanging="567"/>
    </w:pPr>
    <w:rPr>
      <w:rFonts w:eastAsia="Times New Roman" w:cs="Times New Roman"/>
      <w:szCs w:val="20"/>
      <w:lang w:eastAsia="en-GB"/>
    </w:rPr>
  </w:style>
  <w:style w:type="paragraph" w:customStyle="1" w:styleId="LongDocBodyTextIndent1Numbered">
    <w:name w:val="Long Doc Body Text Indent 1 Numbered"/>
    <w:basedOn w:val="LongDocBodyTextIndent1"/>
    <w:uiPriority w:val="99"/>
    <w:rsid w:val="00DC112D"/>
    <w:pPr>
      <w:ind w:hanging="851"/>
    </w:pPr>
  </w:style>
  <w:style w:type="character" w:customStyle="1" w:styleId="longdoctabletextCharChar">
    <w:name w:val="long doc table text Char Char"/>
    <w:link w:val="longdoctabletext"/>
    <w:uiPriority w:val="99"/>
    <w:locked/>
    <w:rsid w:val="00DC112D"/>
    <w:rPr>
      <w:rFonts w:ascii="Lucida Sans" w:eastAsia="Times New Roman" w:hAnsi="Lucida Sans" w:cs="Times New Roman"/>
      <w:sz w:val="24"/>
      <w:szCs w:val="24"/>
      <w:lang w:eastAsia="en-NZ"/>
    </w:rPr>
  </w:style>
  <w:style w:type="character" w:customStyle="1" w:styleId="longdoctableheaderCharChar">
    <w:name w:val="long doc table header Char Char"/>
    <w:link w:val="longdoctableheader"/>
    <w:uiPriority w:val="99"/>
    <w:locked/>
    <w:rsid w:val="00DC112D"/>
    <w:rPr>
      <w:rFonts w:ascii="Lucida Sans" w:eastAsia="Times New Roman" w:hAnsi="Lucida Sans" w:cs="Times New Roman"/>
      <w:b/>
      <w:sz w:val="18"/>
      <w:szCs w:val="18"/>
      <w:lang w:eastAsia="en-GB"/>
    </w:rPr>
  </w:style>
  <w:style w:type="paragraph" w:styleId="TOC4">
    <w:name w:val="toc 4"/>
    <w:aliases w:val="long doc 4"/>
    <w:basedOn w:val="Normal"/>
    <w:next w:val="Normal"/>
    <w:autoRedefine/>
    <w:uiPriority w:val="39"/>
    <w:rsid w:val="00DC112D"/>
    <w:pPr>
      <w:tabs>
        <w:tab w:val="left" w:pos="4536"/>
        <w:tab w:val="right" w:pos="9356"/>
      </w:tabs>
      <w:spacing w:after="0" w:line="280" w:lineRule="atLeast"/>
      <w:ind w:left="4536" w:right="283" w:hanging="567"/>
    </w:pPr>
    <w:rPr>
      <w:rFonts w:eastAsia="Times New Roman" w:cs="Times New Roman"/>
      <w:noProof/>
      <w:color w:val="000000"/>
      <w:szCs w:val="20"/>
      <w:lang w:val="en-US"/>
    </w:rPr>
  </w:style>
  <w:style w:type="paragraph" w:styleId="TOC5">
    <w:name w:val="toc 5"/>
    <w:basedOn w:val="Normal"/>
    <w:next w:val="Normal"/>
    <w:autoRedefine/>
    <w:uiPriority w:val="39"/>
    <w:rsid w:val="00DC112D"/>
    <w:pPr>
      <w:spacing w:after="0" w:line="280" w:lineRule="atLeast"/>
      <w:ind w:left="960"/>
    </w:pPr>
    <w:rPr>
      <w:rFonts w:eastAsia="Times New Roman" w:cs="Times New Roman"/>
      <w:szCs w:val="24"/>
      <w:lang w:val="en-US"/>
    </w:rPr>
  </w:style>
  <w:style w:type="paragraph" w:styleId="TOC6">
    <w:name w:val="toc 6"/>
    <w:basedOn w:val="Normal"/>
    <w:next w:val="Normal"/>
    <w:autoRedefine/>
    <w:uiPriority w:val="39"/>
    <w:rsid w:val="00DC112D"/>
    <w:pPr>
      <w:spacing w:after="0" w:line="280" w:lineRule="atLeast"/>
      <w:ind w:left="1200"/>
    </w:pPr>
    <w:rPr>
      <w:rFonts w:eastAsia="Times New Roman" w:cs="Times New Roman"/>
      <w:szCs w:val="24"/>
      <w:lang w:val="en-US"/>
    </w:rPr>
  </w:style>
  <w:style w:type="paragraph" w:styleId="TOC7">
    <w:name w:val="toc 7"/>
    <w:basedOn w:val="Normal"/>
    <w:next w:val="Normal"/>
    <w:autoRedefine/>
    <w:uiPriority w:val="39"/>
    <w:rsid w:val="00DC112D"/>
    <w:pPr>
      <w:spacing w:after="0" w:line="280" w:lineRule="atLeast"/>
      <w:ind w:left="1440"/>
    </w:pPr>
    <w:rPr>
      <w:rFonts w:eastAsia="Times New Roman" w:cs="Times New Roman"/>
      <w:szCs w:val="24"/>
      <w:lang w:val="en-US"/>
    </w:rPr>
  </w:style>
  <w:style w:type="paragraph" w:styleId="TOC8">
    <w:name w:val="toc 8"/>
    <w:basedOn w:val="Normal"/>
    <w:next w:val="Normal"/>
    <w:autoRedefine/>
    <w:uiPriority w:val="39"/>
    <w:rsid w:val="00DC112D"/>
    <w:pPr>
      <w:spacing w:after="0" w:line="280" w:lineRule="atLeast"/>
      <w:ind w:left="1680"/>
    </w:pPr>
    <w:rPr>
      <w:rFonts w:eastAsia="Times New Roman" w:cs="Times New Roman"/>
      <w:szCs w:val="24"/>
      <w:lang w:val="en-US"/>
    </w:rPr>
  </w:style>
  <w:style w:type="paragraph" w:styleId="TOC9">
    <w:name w:val="toc 9"/>
    <w:basedOn w:val="Normal"/>
    <w:next w:val="Normal"/>
    <w:autoRedefine/>
    <w:uiPriority w:val="39"/>
    <w:rsid w:val="00DC112D"/>
    <w:pPr>
      <w:spacing w:after="0" w:line="280" w:lineRule="atLeast"/>
      <w:ind w:left="1920"/>
    </w:pPr>
    <w:rPr>
      <w:rFonts w:eastAsia="Times New Roman" w:cs="Times New Roman"/>
      <w:szCs w:val="24"/>
      <w:lang w:val="en-US"/>
    </w:rPr>
  </w:style>
  <w:style w:type="paragraph" w:customStyle="1" w:styleId="LongDocBodyTextIndentItalic-Red">
    <w:name w:val="Long Doc Body Text Indent Italic - Red"/>
    <w:basedOn w:val="LongDocBodyTextIndentItalic"/>
    <w:uiPriority w:val="99"/>
    <w:rsid w:val="00DC112D"/>
    <w:pPr>
      <w:pBdr>
        <w:top w:val="single" w:sz="24" w:space="7" w:color="00456B"/>
      </w:pBdr>
      <w:tabs>
        <w:tab w:val="num" w:pos="360"/>
      </w:tabs>
      <w:spacing w:before="0" w:after="840" w:line="240" w:lineRule="auto"/>
      <w:ind w:left="360" w:hanging="360"/>
      <w:contextualSpacing/>
      <w:outlineLvl w:val="0"/>
    </w:pPr>
    <w:rPr>
      <w:rFonts w:eastAsiaTheme="majorEastAsia" w:cstheme="majorBidi"/>
      <w:b/>
      <w:i w:val="0"/>
      <w:color w:val="00456A"/>
      <w:spacing w:val="5"/>
      <w:kern w:val="28"/>
      <w:sz w:val="72"/>
      <w:szCs w:val="52"/>
      <w:lang w:eastAsia="en-US"/>
    </w:rPr>
  </w:style>
  <w:style w:type="paragraph" w:customStyle="1" w:styleId="longdoctitlesub2-red">
    <w:name w:val="long doc title sub 2 - red"/>
    <w:basedOn w:val="longdoctitlesub2"/>
    <w:link w:val="longdoctitlesub2-redCharChar"/>
    <w:uiPriority w:val="99"/>
    <w:rsid w:val="00DC112D"/>
    <w:rPr>
      <w:color w:val="FF0000"/>
    </w:rPr>
  </w:style>
  <w:style w:type="paragraph" w:customStyle="1" w:styleId="LongDocTitle">
    <w:name w:val="Long Doc Title"/>
    <w:basedOn w:val="Normal"/>
    <w:uiPriority w:val="99"/>
    <w:rsid w:val="00DC112D"/>
    <w:pPr>
      <w:spacing w:before="4000" w:after="1400" w:line="240" w:lineRule="auto"/>
    </w:pPr>
    <w:rPr>
      <w:rFonts w:eastAsia="Times New Roman" w:cs="Arial"/>
      <w:bCs/>
      <w:kern w:val="32"/>
      <w:sz w:val="70"/>
      <w:szCs w:val="70"/>
    </w:rPr>
  </w:style>
  <w:style w:type="character" w:customStyle="1" w:styleId="LongDocTableText-RedChar">
    <w:name w:val="Long Doc Table Text - Red Char"/>
    <w:link w:val="LongDocTableText-Red"/>
    <w:uiPriority w:val="99"/>
    <w:locked/>
    <w:rsid w:val="00DC112D"/>
    <w:rPr>
      <w:rFonts w:ascii="Lucida Sans" w:hAnsi="Lucida Sans" w:cs="Times New Roman"/>
      <w:color w:val="FF0000"/>
      <w:sz w:val="24"/>
      <w:szCs w:val="24"/>
      <w:lang w:eastAsia="en-NZ"/>
    </w:rPr>
  </w:style>
  <w:style w:type="paragraph" w:customStyle="1" w:styleId="LongDocTableTextHanging">
    <w:name w:val="Long Doc Table Text Hanging"/>
    <w:basedOn w:val="Normal"/>
    <w:link w:val="LongDocTableTextHangingChar"/>
    <w:uiPriority w:val="99"/>
    <w:rsid w:val="00DC112D"/>
    <w:pPr>
      <w:spacing w:before="100" w:after="100" w:line="280" w:lineRule="atLeast"/>
      <w:ind w:left="567" w:hanging="567"/>
    </w:pPr>
    <w:rPr>
      <w:rFonts w:eastAsia="Times New Roman" w:cs="Times New Roman"/>
      <w:sz w:val="24"/>
      <w:szCs w:val="24"/>
      <w:lang w:eastAsia="en-NZ"/>
    </w:rPr>
  </w:style>
  <w:style w:type="paragraph" w:customStyle="1" w:styleId="LongDocTitlePageTextBold-Red">
    <w:name w:val="Long Doc Title Page Text Bold - Red"/>
    <w:basedOn w:val="LongDocTitlePageText-Red"/>
    <w:link w:val="LongDocTitlePageTextBold-RedChar"/>
    <w:uiPriority w:val="99"/>
    <w:rsid w:val="00DC112D"/>
    <w:rPr>
      <w:b/>
      <w:bCs/>
    </w:rPr>
  </w:style>
  <w:style w:type="character" w:customStyle="1" w:styleId="LongDocTitlePageTextBold-RedChar">
    <w:name w:val="Long Doc Title Page Text Bold - Red Char"/>
    <w:link w:val="LongDocTitlePageTextBold-Red"/>
    <w:uiPriority w:val="99"/>
    <w:locked/>
    <w:rsid w:val="00DC112D"/>
    <w:rPr>
      <w:rFonts w:ascii="Lucida Sans" w:eastAsia="Times New Roman" w:hAnsi="Lucida Sans" w:cs="Times New Roman"/>
      <w:b/>
      <w:bCs/>
      <w:color w:val="FF0000"/>
      <w:sz w:val="24"/>
      <w:szCs w:val="24"/>
      <w:lang w:eastAsia="en-NZ"/>
    </w:rPr>
  </w:style>
  <w:style w:type="paragraph" w:customStyle="1" w:styleId="LongDocTableMediumRight-Blue">
    <w:name w:val="Long Doc Table Medium Right - Blue"/>
    <w:basedOn w:val="LongDocTableMedium-Right"/>
    <w:uiPriority w:val="99"/>
    <w:rsid w:val="00DC112D"/>
    <w:rPr>
      <w:color w:val="0000FF"/>
    </w:rPr>
  </w:style>
  <w:style w:type="paragraph" w:customStyle="1" w:styleId="Heading4centerednobold">
    <w:name w:val="Heading 4 centered no bold"/>
    <w:link w:val="Heading4centerednoboldChar"/>
    <w:uiPriority w:val="99"/>
    <w:rsid w:val="00DC112D"/>
    <w:pPr>
      <w:spacing w:before="400" w:after="400" w:line="240" w:lineRule="auto"/>
      <w:jc w:val="center"/>
    </w:pPr>
    <w:rPr>
      <w:rFonts w:ascii="Lucida Sans" w:eastAsia="Times New Roman" w:hAnsi="Lucida Sans" w:cs="Times New Roman"/>
      <w:sz w:val="20"/>
      <w:szCs w:val="24"/>
      <w:lang w:eastAsia="en-GB"/>
    </w:rPr>
  </w:style>
  <w:style w:type="paragraph" w:customStyle="1" w:styleId="LongDocTableText2Blue-Right">
    <w:name w:val="Long Doc Table Text 2 Blue - Right"/>
    <w:basedOn w:val="LongDocTableText2-Blue"/>
    <w:uiPriority w:val="99"/>
    <w:rsid w:val="00DC112D"/>
    <w:pPr>
      <w:jc w:val="right"/>
    </w:pPr>
  </w:style>
  <w:style w:type="paragraph" w:customStyle="1" w:styleId="LongDocBodyTextIndent2-Red">
    <w:name w:val="Long Doc Body Text Indent 2 - Red"/>
    <w:basedOn w:val="LongDocBodyTextIndent1-Red"/>
    <w:uiPriority w:val="99"/>
    <w:rsid w:val="00DC112D"/>
    <w:pPr>
      <w:ind w:left="1418"/>
    </w:pPr>
  </w:style>
  <w:style w:type="character" w:customStyle="1" w:styleId="LongDocTableTextHangingChar">
    <w:name w:val="Long Doc Table Text Hanging Char"/>
    <w:link w:val="LongDocTableTextHanging"/>
    <w:uiPriority w:val="99"/>
    <w:locked/>
    <w:rsid w:val="00DC112D"/>
    <w:rPr>
      <w:rFonts w:ascii="Lucida Sans" w:eastAsia="Times New Roman" w:hAnsi="Lucida Sans" w:cs="Times New Roman"/>
      <w:sz w:val="24"/>
      <w:szCs w:val="24"/>
      <w:lang w:eastAsia="en-NZ"/>
    </w:rPr>
  </w:style>
  <w:style w:type="paragraph" w:customStyle="1" w:styleId="LongDocTableBulletIndent">
    <w:name w:val="Long Doc Table Bullet Indent"/>
    <w:basedOn w:val="LongDocBulletListIndent1"/>
    <w:uiPriority w:val="99"/>
    <w:rsid w:val="00DC112D"/>
    <w:pPr>
      <w:tabs>
        <w:tab w:val="left" w:pos="1134"/>
      </w:tabs>
      <w:ind w:left="1134"/>
    </w:pPr>
  </w:style>
  <w:style w:type="paragraph" w:customStyle="1" w:styleId="LongDocTableIndent">
    <w:name w:val="Long Doc Table Indent"/>
    <w:basedOn w:val="longdoctabletext"/>
    <w:uiPriority w:val="99"/>
    <w:rsid w:val="00DC112D"/>
    <w:pPr>
      <w:ind w:left="1134"/>
    </w:pPr>
  </w:style>
  <w:style w:type="paragraph" w:styleId="MacroText">
    <w:name w:val="macro"/>
    <w:link w:val="MacroTextChar"/>
    <w:uiPriority w:val="99"/>
    <w:semiHidden/>
    <w:rsid w:val="00DC112D"/>
    <w:pPr>
      <w:tabs>
        <w:tab w:val="left" w:pos="480"/>
        <w:tab w:val="left" w:pos="960"/>
        <w:tab w:val="left" w:pos="1440"/>
        <w:tab w:val="left" w:pos="1920"/>
        <w:tab w:val="left" w:pos="2400"/>
        <w:tab w:val="left" w:pos="2880"/>
        <w:tab w:val="left" w:pos="3360"/>
        <w:tab w:val="left" w:pos="3840"/>
        <w:tab w:val="left" w:pos="4320"/>
      </w:tabs>
      <w:spacing w:after="0" w:line="240" w:lineRule="auto"/>
    </w:pPr>
    <w:rPr>
      <w:rFonts w:ascii="Times New Roman" w:eastAsia="Times New Roman" w:hAnsi="Times New Roman" w:cs="Times New Roman"/>
      <w:sz w:val="20"/>
      <w:szCs w:val="20"/>
      <w:lang w:val="en-GB"/>
    </w:rPr>
  </w:style>
  <w:style w:type="character" w:customStyle="1" w:styleId="MacroTextChar">
    <w:name w:val="Macro Text Char"/>
    <w:basedOn w:val="DefaultParagraphFont"/>
    <w:link w:val="MacroText"/>
    <w:uiPriority w:val="99"/>
    <w:semiHidden/>
    <w:rsid w:val="00DC112D"/>
    <w:rPr>
      <w:rFonts w:ascii="Times New Roman" w:eastAsia="Times New Roman" w:hAnsi="Times New Roman" w:cs="Times New Roman"/>
      <w:sz w:val="20"/>
      <w:szCs w:val="20"/>
      <w:lang w:val="en-GB"/>
    </w:rPr>
  </w:style>
  <w:style w:type="paragraph" w:customStyle="1" w:styleId="LongDocTitle2">
    <w:name w:val="Long Doc Title 2"/>
    <w:basedOn w:val="LongDocTitle1"/>
    <w:uiPriority w:val="99"/>
    <w:rsid w:val="00DC112D"/>
    <w:pPr>
      <w:spacing w:before="0"/>
    </w:pPr>
  </w:style>
  <w:style w:type="paragraph" w:customStyle="1" w:styleId="Heading4centerednobold-red">
    <w:name w:val="Heading 4 centered no bold - red"/>
    <w:basedOn w:val="Heading4centerednobold"/>
    <w:link w:val="Heading4centerednobold-redChar"/>
    <w:uiPriority w:val="99"/>
    <w:rsid w:val="00DC112D"/>
    <w:rPr>
      <w:color w:val="FF0000"/>
    </w:rPr>
  </w:style>
  <w:style w:type="character" w:customStyle="1" w:styleId="Heading4centerednoboldChar">
    <w:name w:val="Heading 4 centered no bold Char"/>
    <w:link w:val="Heading4centerednobold"/>
    <w:uiPriority w:val="99"/>
    <w:locked/>
    <w:rsid w:val="00DC112D"/>
    <w:rPr>
      <w:rFonts w:ascii="Lucida Sans" w:eastAsia="Times New Roman" w:hAnsi="Lucida Sans" w:cs="Times New Roman"/>
      <w:sz w:val="20"/>
      <w:szCs w:val="24"/>
      <w:lang w:eastAsia="en-GB"/>
    </w:rPr>
  </w:style>
  <w:style w:type="character" w:customStyle="1" w:styleId="Heading4centerednobold-redChar">
    <w:name w:val="Heading 4 centered no bold - red Char"/>
    <w:link w:val="Heading4centerednobold-red"/>
    <w:uiPriority w:val="99"/>
    <w:locked/>
    <w:rsid w:val="00DC112D"/>
    <w:rPr>
      <w:rFonts w:ascii="Lucida Sans" w:eastAsia="Times New Roman" w:hAnsi="Lucida Sans" w:cs="Times New Roman"/>
      <w:color w:val="FF0000"/>
      <w:sz w:val="20"/>
      <w:szCs w:val="24"/>
      <w:lang w:eastAsia="en-GB"/>
    </w:rPr>
  </w:style>
  <w:style w:type="paragraph" w:customStyle="1" w:styleId="bodytextbulletsblue">
    <w:name w:val="body text bullets blue"/>
    <w:basedOn w:val="Normal"/>
    <w:uiPriority w:val="99"/>
    <w:rsid w:val="00DC112D"/>
    <w:pPr>
      <w:numPr>
        <w:numId w:val="17"/>
      </w:numPr>
      <w:spacing w:after="0" w:line="280" w:lineRule="atLeast"/>
    </w:pPr>
    <w:rPr>
      <w:rFonts w:eastAsia="Times New Roman" w:cs="Times New Roman"/>
      <w:szCs w:val="24"/>
      <w:lang w:eastAsia="en-GB"/>
    </w:rPr>
  </w:style>
  <w:style w:type="paragraph" w:customStyle="1" w:styleId="LongDocTableBullet">
    <w:name w:val="Long Doc Table Bullet"/>
    <w:basedOn w:val="LongDocTableBulletIndent"/>
    <w:uiPriority w:val="99"/>
    <w:rsid w:val="00DC112D"/>
    <w:pPr>
      <w:tabs>
        <w:tab w:val="clear" w:pos="1134"/>
      </w:tabs>
      <w:ind w:left="567"/>
    </w:pPr>
  </w:style>
  <w:style w:type="paragraph" w:customStyle="1" w:styleId="LongDocTableSmall">
    <w:name w:val="Long Doc Table Small"/>
    <w:basedOn w:val="longdoctableheader"/>
    <w:link w:val="LongDocTableSmallChar"/>
    <w:uiPriority w:val="99"/>
    <w:rsid w:val="00DC112D"/>
    <w:pPr>
      <w:spacing w:before="0" w:after="0" w:line="240" w:lineRule="auto"/>
    </w:pPr>
    <w:rPr>
      <w:sz w:val="10"/>
      <w:szCs w:val="10"/>
    </w:rPr>
  </w:style>
  <w:style w:type="paragraph" w:customStyle="1" w:styleId="LongDocBodyTextIndent1">
    <w:name w:val="Long Doc Body Text Indent 1"/>
    <w:basedOn w:val="Normal"/>
    <w:link w:val="LongDocBodyTextIndent1CharChar"/>
    <w:uiPriority w:val="99"/>
    <w:rsid w:val="00DC112D"/>
    <w:pPr>
      <w:spacing w:before="100" w:after="100" w:line="280" w:lineRule="atLeast"/>
      <w:ind w:left="851"/>
    </w:pPr>
    <w:rPr>
      <w:rFonts w:eastAsia="Times New Roman" w:cs="Times New Roman"/>
      <w:sz w:val="24"/>
      <w:szCs w:val="24"/>
      <w:lang w:eastAsia="en-GB"/>
    </w:rPr>
  </w:style>
  <w:style w:type="paragraph" w:customStyle="1" w:styleId="LongDocNumberListIndentBlue">
    <w:name w:val="Long Doc Number List Indent Blue"/>
    <w:basedOn w:val="Normal"/>
    <w:uiPriority w:val="99"/>
    <w:rsid w:val="00DC112D"/>
    <w:pPr>
      <w:spacing w:before="60" w:after="120" w:line="280" w:lineRule="atLeast"/>
      <w:ind w:left="1702" w:hanging="852"/>
    </w:pPr>
    <w:rPr>
      <w:rFonts w:eastAsia="Times New Roman" w:cs="Times New Roman"/>
      <w:bCs/>
      <w:color w:val="0000FF"/>
      <w:szCs w:val="24"/>
      <w:lang w:eastAsia="en-GB"/>
    </w:rPr>
  </w:style>
  <w:style w:type="paragraph" w:customStyle="1" w:styleId="StyleLongDocBulletListIndent2-BlueRed">
    <w:name w:val="Style Long Doc Bullet List Indent 2 - Blue + Red"/>
    <w:basedOn w:val="Normal"/>
    <w:uiPriority w:val="99"/>
    <w:rsid w:val="00DC112D"/>
    <w:pPr>
      <w:spacing w:after="0" w:line="280" w:lineRule="atLeast"/>
    </w:pPr>
    <w:rPr>
      <w:rFonts w:eastAsia="Times New Roman" w:cs="Times New Roman"/>
      <w:szCs w:val="24"/>
      <w:lang w:eastAsia="en-GB"/>
    </w:rPr>
  </w:style>
  <w:style w:type="character" w:customStyle="1" w:styleId="LongDocTableText-BlueChar">
    <w:name w:val="Long Doc Table Text - Blue Char"/>
    <w:link w:val="LongDocTableText-Blue"/>
    <w:uiPriority w:val="99"/>
    <w:locked/>
    <w:rsid w:val="00DC112D"/>
    <w:rPr>
      <w:rFonts w:ascii="Lucida Sans" w:hAnsi="Lucida Sans" w:cs="Times New Roman"/>
      <w:color w:val="0000FF"/>
      <w:sz w:val="24"/>
      <w:szCs w:val="24"/>
      <w:lang w:eastAsia="en-NZ"/>
    </w:rPr>
  </w:style>
  <w:style w:type="paragraph" w:customStyle="1" w:styleId="StyleStyleLongDocBulletListIndent2-BlueRedRed">
    <w:name w:val="Style Style Long Doc Bullet List Indent 2 - Blue + Red + Red"/>
    <w:basedOn w:val="StyleLongDocBulletListIndent2-BlueRed"/>
    <w:uiPriority w:val="99"/>
    <w:rsid w:val="00DC112D"/>
    <w:pPr>
      <w:pBdr>
        <w:top w:val="single" w:sz="24" w:space="7" w:color="00456B"/>
      </w:pBdr>
      <w:tabs>
        <w:tab w:val="num" w:pos="360"/>
      </w:tabs>
      <w:spacing w:after="840" w:line="240" w:lineRule="auto"/>
      <w:ind w:left="360" w:hanging="360"/>
      <w:contextualSpacing/>
      <w:outlineLvl w:val="0"/>
    </w:pPr>
    <w:rPr>
      <w:rFonts w:eastAsiaTheme="majorEastAsia" w:cstheme="majorBidi"/>
      <w:b/>
      <w:color w:val="00456A"/>
      <w:spacing w:val="5"/>
      <w:kern w:val="28"/>
      <w:sz w:val="72"/>
      <w:szCs w:val="52"/>
      <w:lang w:eastAsia="en-US"/>
    </w:rPr>
  </w:style>
  <w:style w:type="paragraph" w:customStyle="1" w:styleId="LongDocBulletList-Blue">
    <w:name w:val="Long Doc Bullet List - Blue"/>
    <w:basedOn w:val="longdocbulletlist"/>
    <w:uiPriority w:val="99"/>
    <w:rsid w:val="00DC112D"/>
    <w:pPr>
      <w:tabs>
        <w:tab w:val="left" w:pos="1134"/>
      </w:tabs>
      <w:ind w:left="1134"/>
    </w:pPr>
    <w:rPr>
      <w:color w:val="0000FF"/>
    </w:rPr>
  </w:style>
  <w:style w:type="paragraph" w:customStyle="1" w:styleId="LongDocTableHeader-Blue">
    <w:name w:val="Long Doc Table Header - Blue"/>
    <w:basedOn w:val="longdoctableheader"/>
    <w:uiPriority w:val="99"/>
    <w:rsid w:val="00DC112D"/>
    <w:rPr>
      <w:color w:val="0000FF"/>
      <w:lang w:val="en-GB"/>
    </w:rPr>
  </w:style>
  <w:style w:type="paragraph" w:customStyle="1" w:styleId="LongDocTableText-Blue">
    <w:name w:val="Long Doc Table Text - Blue"/>
    <w:basedOn w:val="longdoctabletext"/>
    <w:link w:val="LongDocTableText-BlueChar"/>
    <w:uiPriority w:val="99"/>
    <w:rsid w:val="00DC112D"/>
    <w:rPr>
      <w:rFonts w:eastAsiaTheme="minorHAnsi"/>
      <w:color w:val="0000FF"/>
    </w:rPr>
  </w:style>
  <w:style w:type="character" w:customStyle="1" w:styleId="LongDocBodyTextIndent1CharChar">
    <w:name w:val="Long Doc Body Text Indent 1 Char Char"/>
    <w:link w:val="LongDocBodyTextIndent1"/>
    <w:uiPriority w:val="99"/>
    <w:locked/>
    <w:rsid w:val="00DC112D"/>
    <w:rPr>
      <w:rFonts w:ascii="Lucida Sans" w:eastAsia="Times New Roman" w:hAnsi="Lucida Sans" w:cs="Times New Roman"/>
      <w:sz w:val="24"/>
      <w:szCs w:val="24"/>
      <w:lang w:eastAsia="en-GB"/>
    </w:rPr>
  </w:style>
  <w:style w:type="paragraph" w:customStyle="1" w:styleId="LongDocNumberIndent2">
    <w:name w:val="Long Doc Number Indent 2"/>
    <w:basedOn w:val="LongDocNumberIndent-Blue"/>
    <w:link w:val="LongDocNumberIndent2Char"/>
    <w:uiPriority w:val="99"/>
    <w:rsid w:val="00DC112D"/>
    <w:pPr>
      <w:ind w:left="1985"/>
    </w:pPr>
    <w:rPr>
      <w:color w:val="000000"/>
    </w:rPr>
  </w:style>
  <w:style w:type="paragraph" w:customStyle="1" w:styleId="LongDocTableHeader-Sub">
    <w:name w:val="Long Doc Table Header - Sub"/>
    <w:basedOn w:val="longdoctableheader"/>
    <w:link w:val="LongDocTableHeader-SubChar"/>
    <w:uiPriority w:val="99"/>
    <w:rsid w:val="00DC112D"/>
    <w:rPr>
      <w:b w:val="0"/>
    </w:rPr>
  </w:style>
  <w:style w:type="character" w:customStyle="1" w:styleId="LongDocNumberIndent2Char">
    <w:name w:val="Long Doc Number Indent 2 Char"/>
    <w:link w:val="LongDocNumberIndent2"/>
    <w:uiPriority w:val="99"/>
    <w:locked/>
    <w:rsid w:val="00DC112D"/>
    <w:rPr>
      <w:rFonts w:ascii="Lucida Sans" w:eastAsia="Times New Roman" w:hAnsi="Lucida Sans" w:cs="Times New Roman"/>
      <w:color w:val="000000"/>
      <w:sz w:val="24"/>
      <w:szCs w:val="24"/>
      <w:lang w:eastAsia="en-GB"/>
    </w:rPr>
  </w:style>
  <w:style w:type="paragraph" w:customStyle="1" w:styleId="LongDocTableMedium">
    <w:name w:val="Long Doc Table Medium"/>
    <w:basedOn w:val="LongDocTableMediumBullet"/>
    <w:link w:val="LongDocTableMediumChar"/>
    <w:uiPriority w:val="99"/>
    <w:rsid w:val="00DC112D"/>
    <w:pPr>
      <w:numPr>
        <w:numId w:val="0"/>
      </w:numPr>
      <w:pBdr>
        <w:top w:val="single" w:sz="24" w:space="7" w:color="00456B"/>
      </w:pBdr>
      <w:tabs>
        <w:tab w:val="num" w:pos="360"/>
      </w:tabs>
      <w:spacing w:before="0" w:after="840"/>
      <w:ind w:left="360" w:hanging="360"/>
      <w:contextualSpacing/>
      <w:outlineLvl w:val="0"/>
    </w:pPr>
    <w:rPr>
      <w:rFonts w:eastAsiaTheme="majorEastAsia" w:cstheme="majorBidi"/>
      <w:b/>
      <w:color w:val="00456A"/>
      <w:spacing w:val="5"/>
      <w:kern w:val="28"/>
      <w:sz w:val="72"/>
      <w:szCs w:val="52"/>
      <w:lang w:val="en-NZ" w:eastAsia="en-US"/>
    </w:rPr>
  </w:style>
  <w:style w:type="paragraph" w:customStyle="1" w:styleId="longdoctitlesub1">
    <w:name w:val="long doc title sub 1"/>
    <w:basedOn w:val="TOCTitle"/>
    <w:link w:val="longdoctitlesub1Char"/>
    <w:uiPriority w:val="99"/>
    <w:rsid w:val="00DC112D"/>
    <w:pPr>
      <w:spacing w:after="360" w:line="280" w:lineRule="atLeast"/>
    </w:pPr>
  </w:style>
  <w:style w:type="paragraph" w:customStyle="1" w:styleId="longdoctitlesub2">
    <w:name w:val="long doc title sub 2"/>
    <w:basedOn w:val="TOCTitle"/>
    <w:link w:val="longdoctitlesub2Char"/>
    <w:uiPriority w:val="99"/>
    <w:rsid w:val="00DC112D"/>
    <w:pPr>
      <w:widowControl w:val="0"/>
      <w:spacing w:before="840"/>
    </w:pPr>
    <w:rPr>
      <w:noProof/>
      <w:sz w:val="30"/>
      <w:szCs w:val="30"/>
    </w:rPr>
  </w:style>
  <w:style w:type="paragraph" w:customStyle="1" w:styleId="LongDocTitlePageText-Blue">
    <w:name w:val="Long Doc Title Page Text - Blue"/>
    <w:basedOn w:val="LongDocTitlePageText"/>
    <w:link w:val="LongDocTitlePageText-BlueCharChar"/>
    <w:uiPriority w:val="99"/>
    <w:rsid w:val="00DC112D"/>
    <w:pPr>
      <w:spacing w:before="240"/>
    </w:pPr>
    <w:rPr>
      <w:color w:val="0000FF"/>
    </w:rPr>
  </w:style>
  <w:style w:type="character" w:customStyle="1" w:styleId="LongDocTitlePageText-BlueCharChar">
    <w:name w:val="Long Doc Title Page Text - Blue Char Char"/>
    <w:link w:val="LongDocTitlePageText-Blue"/>
    <w:uiPriority w:val="99"/>
    <w:locked/>
    <w:rsid w:val="00DC112D"/>
    <w:rPr>
      <w:rFonts w:ascii="Lucida Sans" w:eastAsia="Times New Roman" w:hAnsi="Lucida Sans" w:cs="Times New Roman"/>
      <w:color w:val="0000FF"/>
      <w:sz w:val="24"/>
      <w:szCs w:val="24"/>
      <w:lang w:val="en-US" w:eastAsia="en-NZ"/>
    </w:rPr>
  </w:style>
  <w:style w:type="paragraph" w:customStyle="1" w:styleId="Heading2Centered">
    <w:name w:val="Heading 2 Centered"/>
    <w:basedOn w:val="Heading1"/>
    <w:next w:val="Normal"/>
    <w:link w:val="Heading2CenteredCharChar"/>
    <w:uiPriority w:val="99"/>
    <w:rsid w:val="00DC112D"/>
  </w:style>
  <w:style w:type="paragraph" w:customStyle="1" w:styleId="Heading2Centered-Red">
    <w:name w:val="Heading 2 Centered - Red"/>
    <w:basedOn w:val="Heading1"/>
    <w:next w:val="Normal"/>
    <w:link w:val="Heading2Centered-RedChar"/>
    <w:uiPriority w:val="99"/>
    <w:rsid w:val="00DC112D"/>
  </w:style>
  <w:style w:type="character" w:customStyle="1" w:styleId="Heading2CenteredCharChar">
    <w:name w:val="Heading 2 Centered Char Char"/>
    <w:link w:val="Heading2Centered"/>
    <w:uiPriority w:val="99"/>
    <w:locked/>
    <w:rsid w:val="00DC112D"/>
    <w:rPr>
      <w:rFonts w:ascii="Lucida Sans" w:eastAsiaTheme="majorEastAsia" w:hAnsi="Lucida Sans" w:cstheme="majorBidi"/>
      <w:b/>
      <w:color w:val="00456A"/>
      <w:spacing w:val="5"/>
      <w:kern w:val="28"/>
      <w:sz w:val="72"/>
      <w:szCs w:val="52"/>
    </w:rPr>
  </w:style>
  <w:style w:type="character" w:customStyle="1" w:styleId="Heading2Centered-RedChar">
    <w:name w:val="Heading 2 Centered - Red Char"/>
    <w:link w:val="Heading2Centered-Red"/>
    <w:uiPriority w:val="99"/>
    <w:locked/>
    <w:rsid w:val="00DC112D"/>
    <w:rPr>
      <w:rFonts w:ascii="Lucida Sans" w:eastAsiaTheme="majorEastAsia" w:hAnsi="Lucida Sans" w:cstheme="majorBidi"/>
      <w:b/>
      <w:color w:val="00456A"/>
      <w:spacing w:val="5"/>
      <w:kern w:val="28"/>
      <w:sz w:val="72"/>
      <w:szCs w:val="52"/>
    </w:rPr>
  </w:style>
  <w:style w:type="paragraph" w:customStyle="1" w:styleId="Heading4Centered">
    <w:name w:val="Heading 4 Centered"/>
    <w:basedOn w:val="Normal"/>
    <w:uiPriority w:val="99"/>
    <w:rsid w:val="00DC112D"/>
    <w:pPr>
      <w:tabs>
        <w:tab w:val="left" w:pos="924"/>
      </w:tabs>
      <w:spacing w:after="0" w:line="280" w:lineRule="atLeast"/>
      <w:jc w:val="center"/>
    </w:pPr>
    <w:rPr>
      <w:rFonts w:eastAsia="Times New Roman" w:cs="Times New Roman"/>
      <w:b/>
      <w:szCs w:val="20"/>
      <w:lang w:eastAsia="en-GB"/>
    </w:rPr>
  </w:style>
  <w:style w:type="character" w:customStyle="1" w:styleId="LongDocTitle1CharChar">
    <w:name w:val="Long Doc Title 1 Char Char"/>
    <w:link w:val="LongDocTitle1"/>
    <w:uiPriority w:val="99"/>
    <w:locked/>
    <w:rsid w:val="00DC112D"/>
    <w:rPr>
      <w:rFonts w:ascii="Lucida Sans" w:eastAsia="Times New Roman" w:hAnsi="Lucida Sans" w:cs="Arial"/>
      <w:b/>
      <w:bCs/>
      <w:kern w:val="32"/>
      <w:sz w:val="36"/>
      <w:szCs w:val="40"/>
      <w:lang w:val="en-GB" w:eastAsia="en-NZ"/>
    </w:rPr>
  </w:style>
  <w:style w:type="character" w:customStyle="1" w:styleId="TOCTitleChar">
    <w:name w:val="TOC Title Char"/>
    <w:basedOn w:val="LongDocTitle1CharChar"/>
    <w:link w:val="TOCTitle"/>
    <w:uiPriority w:val="99"/>
    <w:locked/>
    <w:rsid w:val="00DC112D"/>
    <w:rPr>
      <w:rFonts w:ascii="Lucida Sans" w:eastAsia="Times New Roman" w:hAnsi="Lucida Sans" w:cs="Arial"/>
      <w:b/>
      <w:bCs/>
      <w:kern w:val="32"/>
      <w:sz w:val="36"/>
      <w:szCs w:val="40"/>
      <w:lang w:val="en-GB" w:eastAsia="en-NZ"/>
    </w:rPr>
  </w:style>
  <w:style w:type="character" w:customStyle="1" w:styleId="longdoctitlesub2Char">
    <w:name w:val="long doc title sub 2 Char"/>
    <w:link w:val="longdoctitlesub2"/>
    <w:uiPriority w:val="99"/>
    <w:locked/>
    <w:rsid w:val="00DC112D"/>
    <w:rPr>
      <w:rFonts w:ascii="Lucida Sans" w:eastAsia="Times New Roman" w:hAnsi="Lucida Sans" w:cs="Arial"/>
      <w:b/>
      <w:bCs/>
      <w:noProof/>
      <w:kern w:val="32"/>
      <w:sz w:val="30"/>
      <w:szCs w:val="30"/>
      <w:lang w:val="en-GB" w:eastAsia="en-NZ"/>
    </w:rPr>
  </w:style>
  <w:style w:type="character" w:customStyle="1" w:styleId="longdoctitlesub2-redCharChar">
    <w:name w:val="long doc title sub 2 - red Char Char"/>
    <w:link w:val="longdoctitlesub2-red"/>
    <w:uiPriority w:val="99"/>
    <w:locked/>
    <w:rsid w:val="00DC112D"/>
    <w:rPr>
      <w:rFonts w:ascii="Lucida Sans" w:eastAsia="Times New Roman" w:hAnsi="Lucida Sans" w:cs="Arial"/>
      <w:b/>
      <w:bCs/>
      <w:noProof/>
      <w:color w:val="FF0000"/>
      <w:kern w:val="32"/>
      <w:sz w:val="30"/>
      <w:szCs w:val="30"/>
      <w:lang w:val="en-GB" w:eastAsia="en-NZ"/>
    </w:rPr>
  </w:style>
  <w:style w:type="paragraph" w:customStyle="1" w:styleId="longdoctitlesub1-red">
    <w:name w:val="long doc title sub 1 - red"/>
    <w:basedOn w:val="longdoctitlesub1"/>
    <w:link w:val="longdoctitlesub1-redChar"/>
    <w:uiPriority w:val="99"/>
    <w:rsid w:val="00DC112D"/>
    <w:rPr>
      <w:color w:val="FF0000"/>
    </w:rPr>
  </w:style>
  <w:style w:type="character" w:customStyle="1" w:styleId="longdoctitlesub1Char">
    <w:name w:val="long doc title sub 1 Char"/>
    <w:basedOn w:val="TOCTitleChar"/>
    <w:link w:val="longdoctitlesub1"/>
    <w:uiPriority w:val="99"/>
    <w:locked/>
    <w:rsid w:val="00DC112D"/>
    <w:rPr>
      <w:rFonts w:ascii="Lucida Sans" w:eastAsia="Times New Roman" w:hAnsi="Lucida Sans" w:cs="Arial"/>
      <w:b/>
      <w:bCs/>
      <w:kern w:val="32"/>
      <w:sz w:val="36"/>
      <w:szCs w:val="40"/>
      <w:lang w:val="en-GB" w:eastAsia="en-NZ"/>
    </w:rPr>
  </w:style>
  <w:style w:type="character" w:customStyle="1" w:styleId="longdoctitlesub1-redChar">
    <w:name w:val="long doc title sub 1 - red Char"/>
    <w:link w:val="longdoctitlesub1-red"/>
    <w:uiPriority w:val="99"/>
    <w:locked/>
    <w:rsid w:val="00DC112D"/>
    <w:rPr>
      <w:rFonts w:ascii="Lucida Sans" w:eastAsia="Times New Roman" w:hAnsi="Lucida Sans" w:cs="Arial"/>
      <w:b/>
      <w:bCs/>
      <w:color w:val="FF0000"/>
      <w:kern w:val="32"/>
      <w:sz w:val="36"/>
      <w:szCs w:val="40"/>
      <w:lang w:val="en-GB" w:eastAsia="en-NZ"/>
    </w:rPr>
  </w:style>
  <w:style w:type="paragraph" w:customStyle="1" w:styleId="LongDocTitlePageText2">
    <w:name w:val="Long Doc Title Page Text 2"/>
    <w:basedOn w:val="LongDocTitlePageText"/>
    <w:uiPriority w:val="99"/>
    <w:rsid w:val="00DC112D"/>
    <w:pPr>
      <w:spacing w:before="240"/>
    </w:pPr>
  </w:style>
  <w:style w:type="paragraph" w:customStyle="1" w:styleId="LongDocBodyTextIndent1-Blue">
    <w:name w:val="Long Doc Body Text Indent 1 - Blue"/>
    <w:basedOn w:val="LongDocBodyTextIndent1"/>
    <w:uiPriority w:val="99"/>
    <w:rsid w:val="00DC112D"/>
    <w:rPr>
      <w:color w:val="0000FF"/>
    </w:rPr>
  </w:style>
  <w:style w:type="paragraph" w:customStyle="1" w:styleId="LongDocNumberIndent2-Blue">
    <w:name w:val="Long Doc Number Indent 2 - Blue"/>
    <w:basedOn w:val="LongDocNumberIndent-Blue"/>
    <w:uiPriority w:val="99"/>
    <w:rsid w:val="00DC112D"/>
    <w:pPr>
      <w:tabs>
        <w:tab w:val="clear" w:pos="1418"/>
        <w:tab w:val="left" w:pos="1985"/>
      </w:tabs>
      <w:ind w:left="1985"/>
    </w:pPr>
  </w:style>
  <w:style w:type="paragraph" w:customStyle="1" w:styleId="Heading3-Blue">
    <w:name w:val="Heading 3 - Blue"/>
    <w:basedOn w:val="Heading3"/>
    <w:uiPriority w:val="99"/>
    <w:rsid w:val="00DC112D"/>
  </w:style>
  <w:style w:type="paragraph" w:customStyle="1" w:styleId="LongDocBulletListIndent1">
    <w:name w:val="Long Doc Bullet List Indent 1"/>
    <w:basedOn w:val="longdocbulletlist"/>
    <w:link w:val="LongDocBulletListIndent1CharChar"/>
    <w:uiPriority w:val="99"/>
    <w:rsid w:val="00DC112D"/>
    <w:pPr>
      <w:numPr>
        <w:numId w:val="19"/>
      </w:numPr>
    </w:pPr>
  </w:style>
  <w:style w:type="paragraph" w:customStyle="1" w:styleId="LongDocBulletListIndent1-Blue">
    <w:name w:val="Long Doc Bullet List Indent 1 - Blue"/>
    <w:basedOn w:val="LongDocBulletListIndent1"/>
    <w:link w:val="LongDocBulletListIndent1-BlueCharChar"/>
    <w:uiPriority w:val="99"/>
    <w:rsid w:val="00DC112D"/>
    <w:rPr>
      <w:color w:val="0000FF"/>
    </w:rPr>
  </w:style>
  <w:style w:type="paragraph" w:customStyle="1" w:styleId="LongDocBulletListIndent2">
    <w:name w:val="Long Doc Bullet List Indent 2"/>
    <w:basedOn w:val="LongDocBulletListIndent1"/>
    <w:rsid w:val="00DC112D"/>
    <w:pPr>
      <w:tabs>
        <w:tab w:val="num" w:pos="1985"/>
      </w:tabs>
      <w:ind w:left="1985"/>
    </w:pPr>
    <w:rPr>
      <w:lang w:val="en-NZ"/>
    </w:rPr>
  </w:style>
  <w:style w:type="paragraph" w:customStyle="1" w:styleId="LongDocBodyText-Blue">
    <w:name w:val="Long Doc Body Text - Blue"/>
    <w:basedOn w:val="longdocbodytext"/>
    <w:link w:val="LongDocBodyText-BlueChar"/>
    <w:uiPriority w:val="99"/>
    <w:rsid w:val="00DC112D"/>
    <w:rPr>
      <w:rFonts w:eastAsiaTheme="minorHAnsi"/>
      <w:color w:val="0000FF"/>
    </w:rPr>
  </w:style>
  <w:style w:type="paragraph" w:customStyle="1" w:styleId="LongDocBodyTextIndent1-Bold">
    <w:name w:val="Long Doc Body Text Indent 1 - Bold"/>
    <w:basedOn w:val="LongDocBodyTextIndent1"/>
    <w:link w:val="LongDocBodyTextIndent1-BoldCharChar"/>
    <w:uiPriority w:val="99"/>
    <w:rsid w:val="00DC112D"/>
    <w:rPr>
      <w:b/>
    </w:rPr>
  </w:style>
  <w:style w:type="paragraph" w:customStyle="1" w:styleId="LongDocBulletListIndent2-Blue">
    <w:name w:val="Long Doc Bullet List Indent 2 - Blue"/>
    <w:basedOn w:val="LongDocBulletListIndent2"/>
    <w:uiPriority w:val="99"/>
    <w:rsid w:val="00DC112D"/>
    <w:pPr>
      <w:numPr>
        <w:numId w:val="0"/>
      </w:numPr>
      <w:pBdr>
        <w:top w:val="single" w:sz="24" w:space="7" w:color="00456B"/>
      </w:pBdr>
      <w:tabs>
        <w:tab w:val="clear" w:pos="1985"/>
        <w:tab w:val="num" w:pos="360"/>
      </w:tabs>
      <w:spacing w:after="840" w:line="240" w:lineRule="auto"/>
      <w:ind w:left="360" w:hanging="360"/>
      <w:contextualSpacing/>
      <w:outlineLvl w:val="0"/>
    </w:pPr>
    <w:rPr>
      <w:rFonts w:eastAsiaTheme="majorEastAsia" w:cstheme="majorBidi"/>
      <w:b/>
      <w:color w:val="00456A"/>
      <w:spacing w:val="5"/>
      <w:kern w:val="28"/>
      <w:sz w:val="72"/>
      <w:szCs w:val="52"/>
      <w:lang w:eastAsia="en-US"/>
    </w:rPr>
  </w:style>
  <w:style w:type="paragraph" w:customStyle="1" w:styleId="LongDocBodyTextIndent1Bold-Blue">
    <w:name w:val="Long Doc Body Text Indent 1 Bold - Blue"/>
    <w:basedOn w:val="LongDocBodyTextIndent2Bold-Blue"/>
    <w:link w:val="LongDocBodyTextIndent1Bold-BlueCharChar"/>
    <w:uiPriority w:val="99"/>
    <w:rsid w:val="00DC112D"/>
    <w:pPr>
      <w:tabs>
        <w:tab w:val="clear" w:pos="1080"/>
        <w:tab w:val="num" w:pos="720"/>
      </w:tabs>
      <w:spacing w:after="480"/>
      <w:ind w:left="0" w:firstLine="0"/>
      <w:outlineLvl w:val="1"/>
    </w:pPr>
    <w:rPr>
      <w:caps/>
      <w:color w:val="AFBD21"/>
      <w:sz w:val="40"/>
      <w:szCs w:val="28"/>
    </w:rPr>
  </w:style>
  <w:style w:type="paragraph" w:customStyle="1" w:styleId="LongDocTableMediumBullet">
    <w:name w:val="Long Doc Table Medium Bullet"/>
    <w:basedOn w:val="LongDocTableBulletIndent"/>
    <w:uiPriority w:val="99"/>
    <w:rsid w:val="00DC112D"/>
    <w:pPr>
      <w:tabs>
        <w:tab w:val="clear" w:pos="1134"/>
      </w:tabs>
      <w:spacing w:before="20" w:after="20" w:line="240" w:lineRule="auto"/>
      <w:ind w:left="851"/>
    </w:pPr>
    <w:rPr>
      <w:sz w:val="16"/>
      <w:szCs w:val="16"/>
    </w:rPr>
  </w:style>
  <w:style w:type="paragraph" w:customStyle="1" w:styleId="LongDocNumberBold">
    <w:name w:val="Long Doc Number Bold"/>
    <w:basedOn w:val="LongDocNumber"/>
    <w:uiPriority w:val="99"/>
    <w:rsid w:val="00DC112D"/>
    <w:pPr>
      <w:keepNext/>
      <w:spacing w:before="200"/>
    </w:pPr>
    <w:rPr>
      <w:b/>
    </w:rPr>
  </w:style>
  <w:style w:type="paragraph" w:customStyle="1" w:styleId="LongDocNumberIndent-Blue">
    <w:name w:val="Long Doc Number Indent - Blue"/>
    <w:basedOn w:val="LongDocBodyTextIndent1-Blue"/>
    <w:link w:val="LongDocNumberIndent-BlueChar"/>
    <w:uiPriority w:val="99"/>
    <w:rsid w:val="00DC112D"/>
    <w:pPr>
      <w:tabs>
        <w:tab w:val="left" w:pos="1418"/>
      </w:tabs>
      <w:ind w:left="1418" w:hanging="567"/>
    </w:pPr>
  </w:style>
  <w:style w:type="character" w:customStyle="1" w:styleId="LongDocNumberIndentCharChar">
    <w:name w:val="Long Doc Number Indent Char Char"/>
    <w:basedOn w:val="longdocbodytextCharChar"/>
    <w:link w:val="LongDocNumberIndent"/>
    <w:locked/>
    <w:rsid w:val="00DC112D"/>
    <w:rPr>
      <w:rFonts w:ascii="Lucida Sans" w:eastAsia="Times New Roman" w:hAnsi="Lucida Sans" w:cs="Times New Roman"/>
      <w:sz w:val="24"/>
      <w:szCs w:val="24"/>
      <w:lang w:eastAsia="en-GB"/>
    </w:rPr>
  </w:style>
  <w:style w:type="character" w:customStyle="1" w:styleId="LongDocNumberIndent-BlueChar">
    <w:name w:val="Long Doc Number Indent - Blue Char"/>
    <w:link w:val="LongDocNumberIndent-Blue"/>
    <w:uiPriority w:val="99"/>
    <w:locked/>
    <w:rsid w:val="00DC112D"/>
    <w:rPr>
      <w:rFonts w:ascii="Lucida Sans" w:eastAsia="Times New Roman" w:hAnsi="Lucida Sans" w:cs="Times New Roman"/>
      <w:color w:val="0000FF"/>
      <w:sz w:val="24"/>
      <w:szCs w:val="24"/>
      <w:lang w:eastAsia="en-GB"/>
    </w:rPr>
  </w:style>
  <w:style w:type="paragraph" w:customStyle="1" w:styleId="LongDocBodyTextIndent1-Red">
    <w:name w:val="Long Doc Body Text Indent 1 - Red"/>
    <w:basedOn w:val="LongDocBodyTextIndent1"/>
    <w:link w:val="LongDocBodyTextIndent1-RedCharChar"/>
    <w:uiPriority w:val="99"/>
    <w:rsid w:val="00DC112D"/>
    <w:rPr>
      <w:color w:val="FF0000"/>
    </w:rPr>
  </w:style>
  <w:style w:type="character" w:customStyle="1" w:styleId="LongDocBodyTextIndent1-RedCharChar">
    <w:name w:val="Long Doc Body Text Indent 1 - Red Char Char"/>
    <w:link w:val="LongDocBodyTextIndent1-Red"/>
    <w:uiPriority w:val="99"/>
    <w:locked/>
    <w:rsid w:val="00DC112D"/>
    <w:rPr>
      <w:rFonts w:ascii="Lucida Sans" w:eastAsia="Times New Roman" w:hAnsi="Lucida Sans" w:cs="Times New Roman"/>
      <w:color w:val="FF0000"/>
      <w:sz w:val="24"/>
      <w:szCs w:val="24"/>
      <w:lang w:eastAsia="en-GB"/>
    </w:rPr>
  </w:style>
  <w:style w:type="paragraph" w:customStyle="1" w:styleId="LongDocTableText-Red">
    <w:name w:val="Long Doc Table Text - Red"/>
    <w:basedOn w:val="longdoctabletext"/>
    <w:link w:val="LongDocTableText-RedChar"/>
    <w:uiPriority w:val="99"/>
    <w:rsid w:val="00DC112D"/>
    <w:rPr>
      <w:rFonts w:eastAsiaTheme="minorHAnsi"/>
      <w:color w:val="FF0000"/>
    </w:rPr>
  </w:style>
  <w:style w:type="character" w:customStyle="1" w:styleId="LongDocBodyTextIndent1-BoldCharChar">
    <w:name w:val="Long Doc Body Text Indent 1 - Bold Char Char"/>
    <w:link w:val="LongDocBodyTextIndent1-Bold"/>
    <w:uiPriority w:val="99"/>
    <w:locked/>
    <w:rsid w:val="00DC112D"/>
    <w:rPr>
      <w:rFonts w:ascii="Lucida Sans" w:eastAsia="Times New Roman" w:hAnsi="Lucida Sans" w:cs="Times New Roman"/>
      <w:b/>
      <w:sz w:val="24"/>
      <w:szCs w:val="24"/>
      <w:lang w:eastAsia="en-GB"/>
    </w:rPr>
  </w:style>
  <w:style w:type="character" w:customStyle="1" w:styleId="LongDocBodyTextIndent1Bold-BlueCharChar">
    <w:name w:val="Long Doc Body Text Indent 1 Bold - Blue Char Char"/>
    <w:link w:val="LongDocBodyTextIndent1Bold-Blue"/>
    <w:uiPriority w:val="99"/>
    <w:locked/>
    <w:rsid w:val="00DC112D"/>
    <w:rPr>
      <w:rFonts w:ascii="Lucida Sans" w:eastAsiaTheme="majorEastAsia" w:hAnsi="Lucida Sans" w:cstheme="majorBidi"/>
      <w:b/>
      <w:bCs/>
      <w:caps/>
      <w:color w:val="AFBD21"/>
      <w:sz w:val="40"/>
      <w:szCs w:val="28"/>
    </w:rPr>
  </w:style>
  <w:style w:type="character" w:customStyle="1" w:styleId="LongDocNumberChar">
    <w:name w:val="Long Doc Number Char"/>
    <w:basedOn w:val="LongDocNumberIndentCharChar"/>
    <w:link w:val="LongDocNumber"/>
    <w:uiPriority w:val="99"/>
    <w:locked/>
    <w:rsid w:val="00DC112D"/>
    <w:rPr>
      <w:rFonts w:ascii="Lucida Sans" w:eastAsia="Times New Roman" w:hAnsi="Lucida Sans" w:cs="Times New Roman"/>
      <w:sz w:val="24"/>
      <w:szCs w:val="24"/>
      <w:lang w:eastAsia="en-GB"/>
    </w:rPr>
  </w:style>
  <w:style w:type="paragraph" w:customStyle="1" w:styleId="LongDocBodyTextIndent1Bold-Red">
    <w:name w:val="Long Doc Body Text Indent 1 Bold - Red"/>
    <w:basedOn w:val="LongDocBodyTextIndent1-Bold"/>
    <w:link w:val="LongDocBodyTextIndent1Bold-RedCharChar"/>
    <w:uiPriority w:val="99"/>
    <w:rsid w:val="00DC112D"/>
    <w:rPr>
      <w:color w:val="FF0000"/>
    </w:rPr>
  </w:style>
  <w:style w:type="paragraph" w:customStyle="1" w:styleId="Heading3-Red">
    <w:name w:val="Heading 3 - Red"/>
    <w:basedOn w:val="Heading3"/>
    <w:uiPriority w:val="99"/>
    <w:rsid w:val="00DC112D"/>
  </w:style>
  <w:style w:type="paragraph" w:customStyle="1" w:styleId="Heading2-Red">
    <w:name w:val="Heading 2 - Red"/>
    <w:basedOn w:val="Heading2"/>
    <w:uiPriority w:val="99"/>
    <w:rsid w:val="00DC112D"/>
  </w:style>
  <w:style w:type="paragraph" w:customStyle="1" w:styleId="Heading1-Red">
    <w:name w:val="Heading 1 - Red"/>
    <w:basedOn w:val="Heading1"/>
    <w:uiPriority w:val="99"/>
    <w:rsid w:val="00DC112D"/>
  </w:style>
  <w:style w:type="paragraph" w:customStyle="1" w:styleId="LongDocBulletListIndent1-Red">
    <w:name w:val="Long Doc Bullet List Indent 1 - Red"/>
    <w:basedOn w:val="LongDocBulletListIndent1-Blue"/>
    <w:link w:val="LongDocBulletListIndent1-RedCharChar"/>
    <w:uiPriority w:val="99"/>
    <w:rsid w:val="00DC112D"/>
    <w:rPr>
      <w:color w:val="FF0000"/>
    </w:rPr>
  </w:style>
  <w:style w:type="paragraph" w:customStyle="1" w:styleId="LongDocBulletListIndentBold-Red">
    <w:name w:val="Long Doc Bullet List Indent Bold - Red"/>
    <w:basedOn w:val="LongDocBulletListIndent1-Red"/>
    <w:uiPriority w:val="99"/>
    <w:rsid w:val="00DC112D"/>
    <w:pPr>
      <w:keepNext/>
      <w:keepLines/>
      <w:numPr>
        <w:numId w:val="0"/>
      </w:numPr>
      <w:tabs>
        <w:tab w:val="num" w:pos="1080"/>
      </w:tabs>
      <w:spacing w:after="360"/>
      <w:ind w:left="720" w:hanging="432"/>
      <w:outlineLvl w:val="2"/>
    </w:pPr>
    <w:rPr>
      <w:rFonts w:eastAsiaTheme="majorEastAsia" w:cstheme="majorBidi"/>
      <w:b/>
      <w:bCs/>
      <w:color w:val="00456A"/>
      <w:sz w:val="32"/>
      <w:szCs w:val="26"/>
      <w:lang w:val="en-NZ" w:eastAsia="en-US"/>
    </w:rPr>
  </w:style>
  <w:style w:type="paragraph" w:customStyle="1" w:styleId="LongDocBodyText-Red">
    <w:name w:val="Long Doc Body Text - Red"/>
    <w:basedOn w:val="longdocbodytext"/>
    <w:link w:val="LongDocBodyText-RedChar"/>
    <w:uiPriority w:val="99"/>
    <w:rsid w:val="00DC112D"/>
    <w:rPr>
      <w:color w:val="FF0000"/>
    </w:rPr>
  </w:style>
  <w:style w:type="paragraph" w:customStyle="1" w:styleId="LongDocBodyTextItalic-Red">
    <w:name w:val="Long Doc Body Text Italic - Red"/>
    <w:basedOn w:val="LongDocBodyText-Red"/>
    <w:link w:val="LongDocBodyTextItalic-RedChar"/>
    <w:uiPriority w:val="99"/>
    <w:rsid w:val="00DC112D"/>
    <w:rPr>
      <w:i/>
    </w:rPr>
  </w:style>
  <w:style w:type="character" w:customStyle="1" w:styleId="LongDocBodyText-RedChar">
    <w:name w:val="Long Doc Body Text - Red Char"/>
    <w:link w:val="LongDocBodyText-Red"/>
    <w:uiPriority w:val="99"/>
    <w:locked/>
    <w:rsid w:val="00DC112D"/>
    <w:rPr>
      <w:rFonts w:ascii="Lucida Sans" w:eastAsia="Times New Roman" w:hAnsi="Lucida Sans" w:cs="Times New Roman"/>
      <w:color w:val="FF0000"/>
      <w:sz w:val="24"/>
      <w:szCs w:val="24"/>
      <w:lang w:eastAsia="en-GB"/>
    </w:rPr>
  </w:style>
  <w:style w:type="character" w:customStyle="1" w:styleId="LongDocBodyTextItalic-RedChar">
    <w:name w:val="Long Doc Body Text Italic - Red Char"/>
    <w:link w:val="LongDocBodyTextItalic-Red"/>
    <w:uiPriority w:val="99"/>
    <w:locked/>
    <w:rsid w:val="00DC112D"/>
    <w:rPr>
      <w:rFonts w:ascii="Lucida Sans" w:eastAsia="Times New Roman" w:hAnsi="Lucida Sans" w:cs="Times New Roman"/>
      <w:i/>
      <w:color w:val="FF0000"/>
      <w:sz w:val="24"/>
      <w:szCs w:val="24"/>
      <w:lang w:eastAsia="en-GB"/>
    </w:rPr>
  </w:style>
  <w:style w:type="paragraph" w:customStyle="1" w:styleId="LongDocBodyTextIndentItalic">
    <w:name w:val="Long Doc Body Text Indent Italic"/>
    <w:basedOn w:val="LongDocBodyTextIndent1"/>
    <w:link w:val="LongDocBodyTextIndentItalicChar"/>
    <w:rsid w:val="00DC112D"/>
    <w:rPr>
      <w:i/>
    </w:rPr>
  </w:style>
  <w:style w:type="character" w:customStyle="1" w:styleId="LongDocBodyTextIndentItalicChar">
    <w:name w:val="Long Doc Body Text Indent Italic Char"/>
    <w:link w:val="LongDocBodyTextIndentItalic"/>
    <w:locked/>
    <w:rsid w:val="00DC112D"/>
    <w:rPr>
      <w:rFonts w:ascii="Lucida Sans" w:eastAsia="Times New Roman" w:hAnsi="Lucida Sans" w:cs="Times New Roman"/>
      <w:i/>
      <w:sz w:val="24"/>
      <w:szCs w:val="24"/>
      <w:lang w:eastAsia="en-GB"/>
    </w:rPr>
  </w:style>
  <w:style w:type="character" w:customStyle="1" w:styleId="longdocbulletlistChar">
    <w:name w:val="long doc bullet list Char"/>
    <w:link w:val="longdocbulletlist"/>
    <w:uiPriority w:val="99"/>
    <w:locked/>
    <w:rsid w:val="00DC112D"/>
    <w:rPr>
      <w:rFonts w:ascii="Lucida Sans" w:eastAsia="Times New Roman" w:hAnsi="Lucida Sans" w:cs="Times New Roman"/>
      <w:sz w:val="24"/>
      <w:szCs w:val="24"/>
      <w:lang w:val="en-GB" w:eastAsia="en-GB"/>
    </w:rPr>
  </w:style>
  <w:style w:type="character" w:customStyle="1" w:styleId="LongDocBulletListIndent1CharChar">
    <w:name w:val="Long Doc Bullet List Indent 1 Char Char"/>
    <w:basedOn w:val="longdocbulletlistChar"/>
    <w:link w:val="LongDocBulletListIndent1"/>
    <w:uiPriority w:val="99"/>
    <w:locked/>
    <w:rsid w:val="00DC112D"/>
    <w:rPr>
      <w:rFonts w:ascii="Lucida Sans" w:eastAsia="Times New Roman" w:hAnsi="Lucida Sans" w:cs="Times New Roman"/>
      <w:sz w:val="24"/>
      <w:szCs w:val="24"/>
      <w:lang w:val="en-GB" w:eastAsia="en-GB"/>
    </w:rPr>
  </w:style>
  <w:style w:type="character" w:customStyle="1" w:styleId="LongDocBulletListIndent1-BlueCharChar">
    <w:name w:val="Long Doc Bullet List Indent 1 - Blue Char Char"/>
    <w:link w:val="LongDocBulletListIndent1-Blue"/>
    <w:uiPriority w:val="99"/>
    <w:locked/>
    <w:rsid w:val="00DC112D"/>
    <w:rPr>
      <w:rFonts w:ascii="Lucida Sans" w:eastAsia="Times New Roman" w:hAnsi="Lucida Sans" w:cs="Times New Roman"/>
      <w:color w:val="0000FF"/>
      <w:sz w:val="24"/>
      <w:szCs w:val="24"/>
      <w:lang w:val="en-GB" w:eastAsia="en-GB"/>
    </w:rPr>
  </w:style>
  <w:style w:type="character" w:customStyle="1" w:styleId="LongDocBulletListIndent1-RedCharChar">
    <w:name w:val="Long Doc Bullet List Indent 1 - Red Char Char"/>
    <w:link w:val="LongDocBulletListIndent1-Red"/>
    <w:uiPriority w:val="99"/>
    <w:locked/>
    <w:rsid w:val="00DC112D"/>
    <w:rPr>
      <w:rFonts w:ascii="Lucida Sans" w:eastAsia="Times New Roman" w:hAnsi="Lucida Sans" w:cs="Times New Roman"/>
      <w:color w:val="FF0000"/>
      <w:sz w:val="24"/>
      <w:szCs w:val="24"/>
      <w:lang w:val="en-GB" w:eastAsia="en-GB"/>
    </w:rPr>
  </w:style>
  <w:style w:type="paragraph" w:customStyle="1" w:styleId="LongDocNumberIndent-Red">
    <w:name w:val="Long Doc Number Indent - Red"/>
    <w:basedOn w:val="LongDocNumberIndent"/>
    <w:link w:val="LongDocNumberIndent-RedChar"/>
    <w:uiPriority w:val="99"/>
    <w:rsid w:val="00DC112D"/>
    <w:rPr>
      <w:color w:val="FF0000"/>
    </w:rPr>
  </w:style>
  <w:style w:type="character" w:customStyle="1" w:styleId="LongDocNumberIndent-RedChar">
    <w:name w:val="Long Doc Number Indent - Red Char"/>
    <w:link w:val="LongDocNumberIndent-Red"/>
    <w:uiPriority w:val="99"/>
    <w:locked/>
    <w:rsid w:val="00DC112D"/>
    <w:rPr>
      <w:rFonts w:ascii="Lucida Sans" w:eastAsia="Times New Roman" w:hAnsi="Lucida Sans" w:cs="Times New Roman"/>
      <w:color w:val="FF0000"/>
      <w:sz w:val="24"/>
      <w:szCs w:val="24"/>
      <w:lang w:eastAsia="en-GB"/>
    </w:rPr>
  </w:style>
  <w:style w:type="paragraph" w:customStyle="1" w:styleId="LongDocNumber-Red">
    <w:name w:val="Long Doc Number - Red"/>
    <w:basedOn w:val="LongDocNumber"/>
    <w:uiPriority w:val="99"/>
    <w:rsid w:val="00DC112D"/>
    <w:rPr>
      <w:color w:val="FF0000"/>
    </w:rPr>
  </w:style>
  <w:style w:type="character" w:customStyle="1" w:styleId="LongDocTableSmallChar">
    <w:name w:val="Long Doc Table Small Char"/>
    <w:link w:val="LongDocTableSmall"/>
    <w:uiPriority w:val="99"/>
    <w:locked/>
    <w:rsid w:val="00DC112D"/>
    <w:rPr>
      <w:rFonts w:ascii="Lucida Sans" w:eastAsia="Times New Roman" w:hAnsi="Lucida Sans" w:cs="Times New Roman"/>
      <w:b/>
      <w:sz w:val="10"/>
      <w:szCs w:val="10"/>
      <w:lang w:eastAsia="en-GB"/>
    </w:rPr>
  </w:style>
  <w:style w:type="paragraph" w:customStyle="1" w:styleId="Heading4-Blue">
    <w:name w:val="Heading 4 - Blue"/>
    <w:basedOn w:val="Heading4"/>
    <w:uiPriority w:val="99"/>
    <w:rsid w:val="00DC112D"/>
  </w:style>
  <w:style w:type="paragraph" w:customStyle="1" w:styleId="Heading4-Red">
    <w:name w:val="Heading 4 - Red"/>
    <w:basedOn w:val="Heading4"/>
    <w:uiPriority w:val="99"/>
    <w:rsid w:val="00DC112D"/>
  </w:style>
  <w:style w:type="paragraph" w:customStyle="1" w:styleId="LongDocBodyText-Bold">
    <w:name w:val="Long Doc Body Text - Bold"/>
    <w:basedOn w:val="longdocbodytext"/>
    <w:link w:val="LongDocBodyText-BoldChar"/>
    <w:uiPriority w:val="99"/>
    <w:rsid w:val="00DC112D"/>
    <w:pPr>
      <w:keepNext/>
    </w:pPr>
    <w:rPr>
      <w:b/>
      <w:bCs/>
    </w:rPr>
  </w:style>
  <w:style w:type="character" w:customStyle="1" w:styleId="LongDocBodyText-BoldChar">
    <w:name w:val="Long Doc Body Text - Bold Char"/>
    <w:link w:val="LongDocBodyText-Bold"/>
    <w:uiPriority w:val="99"/>
    <w:locked/>
    <w:rsid w:val="00DC112D"/>
    <w:rPr>
      <w:rFonts w:ascii="Lucida Sans" w:eastAsia="Times New Roman" w:hAnsi="Lucida Sans" w:cs="Times New Roman"/>
      <w:b/>
      <w:bCs/>
      <w:sz w:val="24"/>
      <w:szCs w:val="24"/>
      <w:lang w:eastAsia="en-GB"/>
    </w:rPr>
  </w:style>
  <w:style w:type="paragraph" w:customStyle="1" w:styleId="LongDocBodyTextIndent2-Blue">
    <w:name w:val="Long Doc Body Text Indent 2 - Blue"/>
    <w:basedOn w:val="LongDocBodyTextIndent2"/>
    <w:uiPriority w:val="99"/>
    <w:rsid w:val="00DC112D"/>
    <w:rPr>
      <w:color w:val="0000FF"/>
    </w:rPr>
  </w:style>
  <w:style w:type="paragraph" w:customStyle="1" w:styleId="LongDocBodyTextIndent2Bold-Blue">
    <w:name w:val="Long Doc Body Text Indent 2 Bold - Blue"/>
    <w:basedOn w:val="LongDocBodyTextIndent2-Blue"/>
    <w:uiPriority w:val="99"/>
    <w:rsid w:val="00DC112D"/>
    <w:pPr>
      <w:tabs>
        <w:tab w:val="num" w:pos="1080"/>
      </w:tabs>
      <w:spacing w:before="0" w:after="360"/>
      <w:ind w:left="720" w:hanging="432"/>
      <w:outlineLvl w:val="2"/>
    </w:pPr>
    <w:rPr>
      <w:rFonts w:eastAsiaTheme="majorEastAsia" w:cstheme="majorBidi"/>
      <w:b/>
      <w:bCs/>
      <w:color w:val="00456A"/>
      <w:sz w:val="32"/>
      <w:szCs w:val="26"/>
      <w:lang w:eastAsia="en-US"/>
    </w:rPr>
  </w:style>
  <w:style w:type="paragraph" w:customStyle="1" w:styleId="LongDocBodyTextIndent1-Italic">
    <w:name w:val="Long Doc Body Text Indent 1 - Italic"/>
    <w:basedOn w:val="LongDocBodyTextIndent1"/>
    <w:link w:val="LongDocBodyTextIndent1-ItalicChar"/>
    <w:uiPriority w:val="99"/>
    <w:rsid w:val="00DC112D"/>
    <w:rPr>
      <w:i/>
    </w:rPr>
  </w:style>
  <w:style w:type="character" w:customStyle="1" w:styleId="LongDocBodyTextIndent1-ItalicChar">
    <w:name w:val="Long Doc Body Text Indent 1 - Italic Char"/>
    <w:link w:val="LongDocBodyTextIndent1-Italic"/>
    <w:uiPriority w:val="99"/>
    <w:locked/>
    <w:rsid w:val="00DC112D"/>
    <w:rPr>
      <w:rFonts w:ascii="Lucida Sans" w:eastAsia="Times New Roman" w:hAnsi="Lucida Sans" w:cs="Times New Roman"/>
      <w:i/>
      <w:sz w:val="24"/>
      <w:szCs w:val="24"/>
      <w:lang w:eastAsia="en-GB"/>
    </w:rPr>
  </w:style>
  <w:style w:type="character" w:customStyle="1" w:styleId="LongDocBodyTextIndent1Bold-RedCharChar">
    <w:name w:val="Long Doc Body Text Indent 1 Bold - Red Char Char"/>
    <w:link w:val="LongDocBodyTextIndent1Bold-Red"/>
    <w:uiPriority w:val="99"/>
    <w:locked/>
    <w:rsid w:val="00DC112D"/>
    <w:rPr>
      <w:rFonts w:ascii="Lucida Sans" w:eastAsia="Times New Roman" w:hAnsi="Lucida Sans" w:cs="Times New Roman"/>
      <w:b/>
      <w:color w:val="FF0000"/>
      <w:sz w:val="24"/>
      <w:szCs w:val="24"/>
      <w:lang w:eastAsia="en-GB"/>
    </w:rPr>
  </w:style>
  <w:style w:type="character" w:customStyle="1" w:styleId="LongDocTableMediumChar">
    <w:name w:val="Long Doc Table Medium Char"/>
    <w:link w:val="LongDocTableMedium"/>
    <w:uiPriority w:val="99"/>
    <w:locked/>
    <w:rsid w:val="00DC112D"/>
    <w:rPr>
      <w:rFonts w:ascii="Lucida Sans" w:eastAsiaTheme="majorEastAsia" w:hAnsi="Lucida Sans" w:cstheme="majorBidi"/>
      <w:b/>
      <w:color w:val="00456A"/>
      <w:spacing w:val="5"/>
      <w:kern w:val="28"/>
      <w:sz w:val="72"/>
      <w:szCs w:val="52"/>
    </w:rPr>
  </w:style>
  <w:style w:type="paragraph" w:customStyle="1" w:styleId="LongDocTableMedium-Bold">
    <w:name w:val="Long Doc Table Medium - Bold"/>
    <w:basedOn w:val="longdoctableheader"/>
    <w:link w:val="LongDocTableMedium-BoldChar"/>
    <w:uiPriority w:val="99"/>
    <w:rsid w:val="00DC112D"/>
    <w:pPr>
      <w:spacing w:before="20" w:after="0" w:line="240" w:lineRule="auto"/>
    </w:pPr>
    <w:rPr>
      <w:sz w:val="16"/>
      <w:szCs w:val="16"/>
    </w:rPr>
  </w:style>
  <w:style w:type="character" w:customStyle="1" w:styleId="LongDocTableMedium-BoldChar">
    <w:name w:val="Long Doc Table Medium - Bold Char"/>
    <w:link w:val="LongDocTableMedium-Bold"/>
    <w:uiPriority w:val="99"/>
    <w:locked/>
    <w:rsid w:val="00DC112D"/>
    <w:rPr>
      <w:rFonts w:ascii="Lucida Sans" w:eastAsia="Times New Roman" w:hAnsi="Lucida Sans" w:cs="Times New Roman"/>
      <w:b/>
      <w:sz w:val="16"/>
      <w:szCs w:val="16"/>
      <w:lang w:eastAsia="en-GB"/>
    </w:rPr>
  </w:style>
  <w:style w:type="paragraph" w:customStyle="1" w:styleId="LongDocTableLarge">
    <w:name w:val="Long Doc Table Large"/>
    <w:basedOn w:val="longdoctableheader"/>
    <w:uiPriority w:val="99"/>
    <w:rsid w:val="00DC112D"/>
    <w:pPr>
      <w:spacing w:after="0"/>
    </w:pPr>
  </w:style>
  <w:style w:type="paragraph" w:customStyle="1" w:styleId="LongDocTableText2">
    <w:name w:val="Long Doc Table Text 2"/>
    <w:basedOn w:val="longdoctabletext"/>
    <w:link w:val="LongDocTableText2Char"/>
    <w:uiPriority w:val="99"/>
    <w:rsid w:val="00DC112D"/>
    <w:pPr>
      <w:spacing w:before="50" w:after="50"/>
    </w:pPr>
    <w:rPr>
      <w:sz w:val="16"/>
      <w:szCs w:val="16"/>
    </w:rPr>
  </w:style>
  <w:style w:type="paragraph" w:customStyle="1" w:styleId="LongDocTableText2-Blue">
    <w:name w:val="Long Doc Table Text 2 - Blue"/>
    <w:basedOn w:val="LongDocTableText2"/>
    <w:link w:val="LongDocTableText2-BlueChar"/>
    <w:uiPriority w:val="99"/>
    <w:rsid w:val="00DC112D"/>
    <w:rPr>
      <w:color w:val="0000FF"/>
      <w:lang w:val="en-GB"/>
    </w:rPr>
  </w:style>
  <w:style w:type="character" w:customStyle="1" w:styleId="LongDocTableHeader-SubChar">
    <w:name w:val="Long Doc Table Header - Sub Char"/>
    <w:basedOn w:val="longdoctableheaderCharChar"/>
    <w:link w:val="LongDocTableHeader-Sub"/>
    <w:uiPriority w:val="99"/>
    <w:locked/>
    <w:rsid w:val="00DC112D"/>
    <w:rPr>
      <w:rFonts w:ascii="Lucida Sans" w:eastAsia="Times New Roman" w:hAnsi="Lucida Sans" w:cs="Times New Roman"/>
      <w:b w:val="0"/>
      <w:sz w:val="18"/>
      <w:szCs w:val="18"/>
      <w:lang w:eastAsia="en-GB"/>
    </w:rPr>
  </w:style>
  <w:style w:type="paragraph" w:customStyle="1" w:styleId="LongDocTableBullet-Sub">
    <w:name w:val="Long Doc Table Bullet - Sub"/>
    <w:basedOn w:val="LongDocTableMedium"/>
    <w:uiPriority w:val="99"/>
    <w:rsid w:val="00DC112D"/>
    <w:pPr>
      <w:numPr>
        <w:ilvl w:val="1"/>
        <w:numId w:val="16"/>
      </w:numPr>
      <w:pBdr>
        <w:top w:val="none" w:sz="0" w:space="0" w:color="auto"/>
      </w:pBdr>
      <w:tabs>
        <w:tab w:val="clear" w:pos="1647"/>
        <w:tab w:val="left" w:pos="284"/>
        <w:tab w:val="num" w:pos="360"/>
        <w:tab w:val="left" w:pos="1134"/>
      </w:tabs>
      <w:spacing w:before="20" w:after="20"/>
      <w:ind w:left="1134" w:firstLine="0"/>
      <w:contextualSpacing w:val="0"/>
      <w:outlineLvl w:val="9"/>
    </w:pPr>
    <w:rPr>
      <w:rFonts w:eastAsia="Times New Roman" w:cs="Times New Roman"/>
      <w:color w:val="auto"/>
      <w:spacing w:val="0"/>
      <w:kern w:val="0"/>
      <w:sz w:val="16"/>
      <w:szCs w:val="16"/>
      <w:lang w:val="en-GB" w:eastAsia="en-GB"/>
    </w:rPr>
  </w:style>
  <w:style w:type="character" w:customStyle="1" w:styleId="LongDocTableText2Char">
    <w:name w:val="Long Doc Table Text 2 Char"/>
    <w:link w:val="LongDocTableText2"/>
    <w:uiPriority w:val="99"/>
    <w:locked/>
    <w:rsid w:val="00DC112D"/>
    <w:rPr>
      <w:rFonts w:ascii="Lucida Sans" w:eastAsia="Times New Roman" w:hAnsi="Lucida Sans" w:cs="Times New Roman"/>
      <w:sz w:val="16"/>
      <w:szCs w:val="16"/>
      <w:lang w:eastAsia="en-NZ"/>
    </w:rPr>
  </w:style>
  <w:style w:type="character" w:customStyle="1" w:styleId="LongDocTableText2-BlueChar">
    <w:name w:val="Long Doc Table Text 2 - Blue Char"/>
    <w:link w:val="LongDocTableText2-Blue"/>
    <w:uiPriority w:val="99"/>
    <w:locked/>
    <w:rsid w:val="00DC112D"/>
    <w:rPr>
      <w:rFonts w:ascii="Lucida Sans" w:eastAsia="Times New Roman" w:hAnsi="Lucida Sans" w:cs="Times New Roman"/>
      <w:color w:val="0000FF"/>
      <w:sz w:val="16"/>
      <w:szCs w:val="16"/>
      <w:lang w:val="en-GB" w:eastAsia="en-NZ"/>
    </w:rPr>
  </w:style>
  <w:style w:type="paragraph" w:customStyle="1" w:styleId="LongDocTableTextBold">
    <w:name w:val="Long Doc Table Text Bold"/>
    <w:basedOn w:val="longdoctabletext"/>
    <w:uiPriority w:val="99"/>
    <w:rsid w:val="00DC112D"/>
    <w:rPr>
      <w:b/>
    </w:rPr>
  </w:style>
  <w:style w:type="paragraph" w:customStyle="1" w:styleId="LongDocTableHeader-Red">
    <w:name w:val="Long Doc Table Header - Red"/>
    <w:basedOn w:val="longdoctableheader"/>
    <w:link w:val="LongDocTableHeader-RedChar"/>
    <w:uiPriority w:val="99"/>
    <w:rsid w:val="00DC112D"/>
    <w:rPr>
      <w:color w:val="FF0000"/>
    </w:rPr>
  </w:style>
  <w:style w:type="character" w:customStyle="1" w:styleId="LongDocTableHeader-RedChar">
    <w:name w:val="Long Doc Table Header - Red Char"/>
    <w:link w:val="LongDocTableHeader-Red"/>
    <w:uiPriority w:val="99"/>
    <w:locked/>
    <w:rsid w:val="00DC112D"/>
    <w:rPr>
      <w:rFonts w:ascii="Lucida Sans" w:eastAsia="Times New Roman" w:hAnsi="Lucida Sans" w:cs="Times New Roman"/>
      <w:b/>
      <w:color w:val="FF0000"/>
      <w:sz w:val="18"/>
      <w:szCs w:val="18"/>
      <w:lang w:eastAsia="en-GB"/>
    </w:rPr>
  </w:style>
  <w:style w:type="paragraph" w:customStyle="1" w:styleId="LongDocTableHeader-RightRed">
    <w:name w:val="Long Doc Table Header - Right Red"/>
    <w:basedOn w:val="longdoctableheader"/>
    <w:link w:val="LongDocTableHeader-RightRedChar"/>
    <w:uiPriority w:val="99"/>
    <w:rsid w:val="00DC112D"/>
    <w:pPr>
      <w:jc w:val="right"/>
    </w:pPr>
    <w:rPr>
      <w:color w:val="FF0000"/>
    </w:rPr>
  </w:style>
  <w:style w:type="paragraph" w:customStyle="1" w:styleId="LongDocTableText2-Red">
    <w:name w:val="Long Doc Table Text 2 - Red"/>
    <w:basedOn w:val="LongDocTableText2"/>
    <w:link w:val="LongDocTableText2-RedChar"/>
    <w:uiPriority w:val="99"/>
    <w:rsid w:val="00DC112D"/>
    <w:rPr>
      <w:color w:val="FF0000"/>
    </w:rPr>
  </w:style>
  <w:style w:type="paragraph" w:customStyle="1" w:styleId="LongDocTableMedium-Blue">
    <w:name w:val="Long Doc Table Medium - Blue"/>
    <w:basedOn w:val="LongDocTableMedium"/>
    <w:uiPriority w:val="99"/>
    <w:rsid w:val="00DC112D"/>
    <w:pPr>
      <w:pBdr>
        <w:top w:val="none" w:sz="0" w:space="0" w:color="auto"/>
      </w:pBdr>
      <w:tabs>
        <w:tab w:val="clear" w:pos="360"/>
        <w:tab w:val="left" w:pos="284"/>
        <w:tab w:val="left" w:pos="567"/>
      </w:tabs>
      <w:spacing w:before="20" w:after="20"/>
      <w:ind w:left="0" w:firstLine="0"/>
      <w:contextualSpacing w:val="0"/>
      <w:outlineLvl w:val="9"/>
    </w:pPr>
    <w:rPr>
      <w:rFonts w:eastAsia="Times New Roman" w:cs="Times New Roman"/>
      <w:color w:val="0000FF"/>
      <w:spacing w:val="0"/>
      <w:kern w:val="0"/>
      <w:sz w:val="16"/>
      <w:szCs w:val="16"/>
      <w:lang w:val="en-GB" w:eastAsia="en-GB"/>
    </w:rPr>
  </w:style>
  <w:style w:type="paragraph" w:customStyle="1" w:styleId="LongDocTableMedium-Red">
    <w:name w:val="Long Doc Table Medium - Red"/>
    <w:basedOn w:val="LongDocTableMedium"/>
    <w:uiPriority w:val="99"/>
    <w:rsid w:val="00DC112D"/>
    <w:pPr>
      <w:pBdr>
        <w:top w:val="none" w:sz="0" w:space="0" w:color="auto"/>
      </w:pBdr>
      <w:tabs>
        <w:tab w:val="clear" w:pos="360"/>
        <w:tab w:val="left" w:pos="284"/>
      </w:tabs>
      <w:spacing w:before="20" w:after="20"/>
      <w:ind w:left="0" w:firstLine="0"/>
      <w:contextualSpacing w:val="0"/>
      <w:outlineLvl w:val="9"/>
    </w:pPr>
    <w:rPr>
      <w:rFonts w:eastAsia="Times New Roman" w:cs="Times New Roman"/>
      <w:color w:val="FF0000"/>
      <w:spacing w:val="0"/>
      <w:kern w:val="0"/>
      <w:sz w:val="16"/>
      <w:szCs w:val="16"/>
      <w:lang w:val="en-GB" w:eastAsia="en-GB"/>
    </w:rPr>
  </w:style>
  <w:style w:type="paragraph" w:customStyle="1" w:styleId="LongDocTableHeader-Right">
    <w:name w:val="Long Doc Table Header - Right"/>
    <w:basedOn w:val="longdoctableheader"/>
    <w:uiPriority w:val="99"/>
    <w:rsid w:val="00DC112D"/>
    <w:pPr>
      <w:jc w:val="right"/>
    </w:pPr>
  </w:style>
  <w:style w:type="character" w:customStyle="1" w:styleId="LongDocTableHeader-RightRedChar">
    <w:name w:val="Long Doc Table Header - Right Red Char"/>
    <w:link w:val="LongDocTableHeader-RightRed"/>
    <w:uiPriority w:val="99"/>
    <w:locked/>
    <w:rsid w:val="00DC112D"/>
    <w:rPr>
      <w:rFonts w:ascii="Lucida Sans" w:eastAsia="Times New Roman" w:hAnsi="Lucida Sans" w:cs="Times New Roman"/>
      <w:b/>
      <w:color w:val="FF0000"/>
      <w:sz w:val="18"/>
      <w:szCs w:val="18"/>
      <w:lang w:eastAsia="en-GB"/>
    </w:rPr>
  </w:style>
  <w:style w:type="paragraph" w:customStyle="1" w:styleId="LongDocTableText2-Bold">
    <w:name w:val="Long Doc Table Text 2 - Bold"/>
    <w:basedOn w:val="LongDocTableText2"/>
    <w:link w:val="LongDocTableText2-BoldChar"/>
    <w:uiPriority w:val="99"/>
    <w:rsid w:val="00DC112D"/>
    <w:rPr>
      <w:b/>
    </w:rPr>
  </w:style>
  <w:style w:type="character" w:customStyle="1" w:styleId="LongDocTableText2-BoldChar">
    <w:name w:val="Long Doc Table Text 2 - Bold Char"/>
    <w:link w:val="LongDocTableText2-Bold"/>
    <w:uiPriority w:val="99"/>
    <w:locked/>
    <w:rsid w:val="00DC112D"/>
    <w:rPr>
      <w:rFonts w:ascii="Lucida Sans" w:eastAsia="Times New Roman" w:hAnsi="Lucida Sans" w:cs="Times New Roman"/>
      <w:b/>
      <w:sz w:val="16"/>
      <w:szCs w:val="16"/>
      <w:lang w:eastAsia="en-NZ"/>
    </w:rPr>
  </w:style>
  <w:style w:type="paragraph" w:customStyle="1" w:styleId="LongDocTableText3">
    <w:name w:val="Long Doc Table Text 3"/>
    <w:basedOn w:val="LongDocTableText2"/>
    <w:link w:val="LongDocTableText3Char"/>
    <w:uiPriority w:val="99"/>
    <w:rsid w:val="00DC112D"/>
    <w:pPr>
      <w:spacing w:after="100"/>
    </w:pPr>
  </w:style>
  <w:style w:type="character" w:customStyle="1" w:styleId="LongDocTableText2-RedChar">
    <w:name w:val="Long Doc Table Text 2 - Red Char"/>
    <w:link w:val="LongDocTableText2-Red"/>
    <w:uiPriority w:val="99"/>
    <w:locked/>
    <w:rsid w:val="00DC112D"/>
    <w:rPr>
      <w:rFonts w:ascii="Lucida Sans" w:eastAsia="Times New Roman" w:hAnsi="Lucida Sans" w:cs="Times New Roman"/>
      <w:color w:val="FF0000"/>
      <w:sz w:val="16"/>
      <w:szCs w:val="16"/>
      <w:lang w:eastAsia="en-NZ"/>
    </w:rPr>
  </w:style>
  <w:style w:type="paragraph" w:customStyle="1" w:styleId="LongDocTableText3-Blue">
    <w:name w:val="Long Doc Table Text 3 - Blue"/>
    <w:basedOn w:val="LongDocTableText3"/>
    <w:link w:val="LongDocTableText3-BlueChar"/>
    <w:uiPriority w:val="99"/>
    <w:rsid w:val="00DC112D"/>
    <w:rPr>
      <w:color w:val="0000FF"/>
    </w:rPr>
  </w:style>
  <w:style w:type="character" w:customStyle="1" w:styleId="LongDocTableText3Char">
    <w:name w:val="Long Doc Table Text 3 Char"/>
    <w:basedOn w:val="LongDocTableText2Char"/>
    <w:link w:val="LongDocTableText3"/>
    <w:uiPriority w:val="99"/>
    <w:locked/>
    <w:rsid w:val="00DC112D"/>
    <w:rPr>
      <w:rFonts w:ascii="Lucida Sans" w:eastAsia="Times New Roman" w:hAnsi="Lucida Sans" w:cs="Times New Roman"/>
      <w:sz w:val="16"/>
      <w:szCs w:val="16"/>
      <w:lang w:eastAsia="en-NZ"/>
    </w:rPr>
  </w:style>
  <w:style w:type="character" w:customStyle="1" w:styleId="LongDocTableText3-BlueChar">
    <w:name w:val="Long Doc Table Text 3 - Blue Char"/>
    <w:link w:val="LongDocTableText3-Blue"/>
    <w:uiPriority w:val="99"/>
    <w:locked/>
    <w:rsid w:val="00DC112D"/>
    <w:rPr>
      <w:rFonts w:ascii="Lucida Sans" w:eastAsia="Times New Roman" w:hAnsi="Lucida Sans" w:cs="Times New Roman"/>
      <w:color w:val="0000FF"/>
      <w:sz w:val="16"/>
      <w:szCs w:val="16"/>
      <w:lang w:eastAsia="en-NZ"/>
    </w:rPr>
  </w:style>
  <w:style w:type="numbering" w:styleId="ArticleSection">
    <w:name w:val="Outline List 3"/>
    <w:basedOn w:val="NoList"/>
    <w:uiPriority w:val="99"/>
    <w:semiHidden/>
    <w:unhideWhenUsed/>
    <w:rsid w:val="00DC112D"/>
    <w:pPr>
      <w:numPr>
        <w:numId w:val="14"/>
      </w:numPr>
    </w:pPr>
  </w:style>
  <w:style w:type="numbering" w:styleId="111111">
    <w:name w:val="Outline List 2"/>
    <w:basedOn w:val="NoList"/>
    <w:uiPriority w:val="99"/>
    <w:semiHidden/>
    <w:unhideWhenUsed/>
    <w:rsid w:val="00DC112D"/>
    <w:pPr>
      <w:numPr>
        <w:numId w:val="12"/>
      </w:numPr>
    </w:pPr>
  </w:style>
  <w:style w:type="numbering" w:styleId="1ai">
    <w:name w:val="Outline List 1"/>
    <w:basedOn w:val="NoList"/>
    <w:uiPriority w:val="99"/>
    <w:semiHidden/>
    <w:unhideWhenUsed/>
    <w:rsid w:val="00DC112D"/>
    <w:pPr>
      <w:numPr>
        <w:numId w:val="13"/>
      </w:numPr>
    </w:pPr>
  </w:style>
  <w:style w:type="paragraph" w:styleId="DocumentMap">
    <w:name w:val="Document Map"/>
    <w:basedOn w:val="Normal"/>
    <w:link w:val="DocumentMapChar"/>
    <w:uiPriority w:val="99"/>
    <w:semiHidden/>
    <w:unhideWhenUsed/>
    <w:rsid w:val="00DC112D"/>
    <w:pPr>
      <w:spacing w:after="0" w:line="280" w:lineRule="atLeast"/>
    </w:pPr>
    <w:rPr>
      <w:rFonts w:ascii="Tahoma" w:eastAsia="Times New Roman" w:hAnsi="Tahoma" w:cs="Times New Roman"/>
      <w:sz w:val="16"/>
      <w:szCs w:val="16"/>
      <w:lang w:val="x-none" w:eastAsia="en-GB"/>
    </w:rPr>
  </w:style>
  <w:style w:type="character" w:customStyle="1" w:styleId="DocumentMapChar">
    <w:name w:val="Document Map Char"/>
    <w:basedOn w:val="DefaultParagraphFont"/>
    <w:link w:val="DocumentMap"/>
    <w:uiPriority w:val="99"/>
    <w:semiHidden/>
    <w:rsid w:val="00DC112D"/>
    <w:rPr>
      <w:rFonts w:ascii="Tahoma" w:eastAsia="Times New Roman" w:hAnsi="Tahoma" w:cs="Times New Roman"/>
      <w:sz w:val="16"/>
      <w:szCs w:val="16"/>
      <w:lang w:val="x-none" w:eastAsia="en-GB"/>
    </w:rPr>
  </w:style>
  <w:style w:type="paragraph" w:customStyle="1" w:styleId="GuidanceNoteTextBullet1">
    <w:name w:val="Guidance Note Text Bullet 1"/>
    <w:basedOn w:val="Normal"/>
    <w:rsid w:val="00DC112D"/>
    <w:pPr>
      <w:numPr>
        <w:numId w:val="20"/>
      </w:numPr>
      <w:spacing w:after="0" w:line="280" w:lineRule="atLeast"/>
    </w:pPr>
    <w:rPr>
      <w:rFonts w:eastAsia="Times New Roman" w:cs="Times New Roman"/>
      <w:szCs w:val="24"/>
      <w:lang w:eastAsia="en-GB"/>
    </w:rPr>
  </w:style>
  <w:style w:type="paragraph" w:customStyle="1" w:styleId="LongDocTableText3Bullets1-Blue">
    <w:name w:val="Long Doc Table Text 3 Bullets 1 - Blue"/>
    <w:basedOn w:val="GuidanceNoteTextBullet1"/>
    <w:rsid w:val="00DC112D"/>
    <w:pPr>
      <w:tabs>
        <w:tab w:val="clear" w:pos="1571"/>
        <w:tab w:val="num" w:pos="574"/>
      </w:tabs>
      <w:spacing w:before="50" w:after="100" w:line="240" w:lineRule="auto"/>
      <w:ind w:left="567" w:hanging="567"/>
    </w:pPr>
    <w:rPr>
      <w:color w:val="0000FF"/>
      <w:sz w:val="16"/>
      <w:szCs w:val="16"/>
    </w:rPr>
  </w:style>
  <w:style w:type="paragraph" w:styleId="Revision">
    <w:name w:val="Revision"/>
    <w:hidden/>
    <w:uiPriority w:val="99"/>
    <w:semiHidden/>
    <w:rsid w:val="00DC112D"/>
    <w:pPr>
      <w:spacing w:after="0" w:line="240" w:lineRule="auto"/>
    </w:pPr>
    <w:rPr>
      <w:rFonts w:ascii="Lucida Sans" w:eastAsia="Times New Roman" w:hAnsi="Lucida Sans" w:cs="Times New Roman"/>
      <w:sz w:val="20"/>
      <w:szCs w:val="24"/>
      <w:lang w:eastAsia="en-GB"/>
    </w:rPr>
  </w:style>
  <w:style w:type="paragraph" w:customStyle="1" w:styleId="LongDocNumberIndent-RedBold">
    <w:name w:val="Long Doc Number Indent - Red Bold"/>
    <w:basedOn w:val="LongDocNumberIndent-Red"/>
    <w:qFormat/>
    <w:rsid w:val="00DC112D"/>
    <w:rPr>
      <w:b/>
    </w:rPr>
  </w:style>
  <w:style w:type="paragraph" w:customStyle="1" w:styleId="LongDocTableMediumBullet2-Red">
    <w:name w:val="Long Doc Table Medium Bullet 2 - Red"/>
    <w:basedOn w:val="LongDocTableMediumBullet2"/>
    <w:qFormat/>
    <w:rsid w:val="00DC112D"/>
    <w:pPr>
      <w:numPr>
        <w:numId w:val="0"/>
      </w:numPr>
      <w:pBdr>
        <w:top w:val="none" w:sz="0" w:space="0" w:color="auto"/>
      </w:pBdr>
      <w:tabs>
        <w:tab w:val="num" w:pos="290"/>
      </w:tabs>
      <w:spacing w:before="20" w:after="20"/>
      <w:ind w:left="290" w:hanging="290"/>
      <w:contextualSpacing w:val="0"/>
      <w:outlineLvl w:val="9"/>
    </w:pPr>
    <w:rPr>
      <w:rFonts w:eastAsia="Times New Roman" w:cs="Times New Roman"/>
      <w:b w:val="0"/>
      <w:color w:val="FF0000"/>
      <w:spacing w:val="0"/>
      <w:kern w:val="0"/>
      <w:sz w:val="16"/>
      <w:szCs w:val="16"/>
      <w:lang w:val="en-GB" w:eastAsia="en-GB"/>
    </w:rPr>
  </w:style>
  <w:style w:type="character" w:styleId="CommentReference">
    <w:name w:val="annotation reference"/>
    <w:unhideWhenUsed/>
    <w:rsid w:val="00DC112D"/>
    <w:rPr>
      <w:sz w:val="16"/>
      <w:szCs w:val="16"/>
    </w:rPr>
  </w:style>
  <w:style w:type="paragraph" w:styleId="CommentText">
    <w:name w:val="annotation text"/>
    <w:basedOn w:val="Normal"/>
    <w:link w:val="CommentTextChar"/>
    <w:uiPriority w:val="99"/>
    <w:unhideWhenUsed/>
    <w:rsid w:val="00DC112D"/>
    <w:pPr>
      <w:spacing w:after="0" w:line="280" w:lineRule="atLeast"/>
    </w:pPr>
    <w:rPr>
      <w:rFonts w:eastAsia="Times New Roman" w:cs="Times New Roman"/>
      <w:szCs w:val="20"/>
      <w:lang w:val="x-none" w:eastAsia="en-GB"/>
    </w:rPr>
  </w:style>
  <w:style w:type="character" w:customStyle="1" w:styleId="CommentTextChar">
    <w:name w:val="Comment Text Char"/>
    <w:basedOn w:val="DefaultParagraphFont"/>
    <w:link w:val="CommentText"/>
    <w:uiPriority w:val="99"/>
    <w:rsid w:val="00DC112D"/>
    <w:rPr>
      <w:rFonts w:ascii="Lucida Sans" w:eastAsia="Times New Roman" w:hAnsi="Lucida Sans" w:cs="Times New Roman"/>
      <w:sz w:val="20"/>
      <w:szCs w:val="20"/>
      <w:lang w:val="x-none" w:eastAsia="en-GB"/>
    </w:rPr>
  </w:style>
  <w:style w:type="paragraph" w:styleId="CommentSubject">
    <w:name w:val="annotation subject"/>
    <w:basedOn w:val="CommentText"/>
    <w:next w:val="CommentText"/>
    <w:link w:val="CommentSubjectChar"/>
    <w:uiPriority w:val="99"/>
    <w:semiHidden/>
    <w:unhideWhenUsed/>
    <w:rsid w:val="00DC112D"/>
    <w:rPr>
      <w:b/>
      <w:bCs/>
    </w:rPr>
  </w:style>
  <w:style w:type="character" w:customStyle="1" w:styleId="CommentSubjectChar">
    <w:name w:val="Comment Subject Char"/>
    <w:basedOn w:val="CommentTextChar"/>
    <w:link w:val="CommentSubject"/>
    <w:uiPriority w:val="99"/>
    <w:semiHidden/>
    <w:rsid w:val="00DC112D"/>
    <w:rPr>
      <w:rFonts w:ascii="Lucida Sans" w:eastAsia="Times New Roman" w:hAnsi="Lucida Sans" w:cs="Times New Roman"/>
      <w:b/>
      <w:bCs/>
      <w:sz w:val="20"/>
      <w:szCs w:val="20"/>
      <w:lang w:val="x-none" w:eastAsia="en-GB"/>
    </w:rPr>
  </w:style>
  <w:style w:type="table" w:customStyle="1" w:styleId="TableGrid11">
    <w:name w:val="Table Grid11"/>
    <w:basedOn w:val="TableNormal"/>
    <w:next w:val="TableGrid"/>
    <w:semiHidden/>
    <w:locked/>
    <w:rsid w:val="00DC112D"/>
    <w:pPr>
      <w:spacing w:after="0" w:line="280" w:lineRule="exact"/>
    </w:pPr>
    <w:rPr>
      <w:rFonts w:ascii="Times New Roman" w:eastAsia="Times New Roman" w:hAnsi="Times New Roman" w:cs="Times New Roman"/>
      <w:sz w:val="20"/>
      <w:szCs w:val="20"/>
      <w:lang w:eastAsia="en-NZ"/>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customStyle="1" w:styleId="SM030Paragraph">
    <w:name w:val="SM030 Paragraph"/>
    <w:basedOn w:val="longdocbodytext"/>
    <w:link w:val="SM030ParagraphChar"/>
    <w:qFormat/>
    <w:rsid w:val="00DC112D"/>
    <w:pPr>
      <w:numPr>
        <w:ilvl w:val="3"/>
        <w:numId w:val="21"/>
      </w:numPr>
    </w:pPr>
    <w:rPr>
      <w:sz w:val="20"/>
      <w:szCs w:val="20"/>
    </w:rPr>
  </w:style>
  <w:style w:type="character" w:customStyle="1" w:styleId="SM030ParagraphChar">
    <w:name w:val="SM030 Paragraph Char"/>
    <w:basedOn w:val="longdocbodytextCharChar"/>
    <w:link w:val="SM030Paragraph"/>
    <w:rsid w:val="00DC112D"/>
    <w:rPr>
      <w:rFonts w:ascii="Lucida Sans" w:eastAsia="Times New Roman" w:hAnsi="Lucida Sans" w:cs="Times New Roman"/>
      <w:sz w:val="20"/>
      <w:szCs w:val="20"/>
      <w:lang w:eastAsia="en-GB"/>
    </w:rPr>
  </w:style>
  <w:style w:type="paragraph" w:customStyle="1" w:styleId="LongDocBodyText0">
    <w:name w:val="Long Doc Body Text"/>
    <w:basedOn w:val="Normal"/>
    <w:link w:val="LongDocBodyTextCharChar0"/>
    <w:rsid w:val="00DC112D"/>
    <w:pPr>
      <w:spacing w:before="100" w:after="100" w:line="280" w:lineRule="atLeast"/>
    </w:pPr>
    <w:rPr>
      <w:rFonts w:eastAsia="Times New Roman" w:cs="Times New Roman"/>
      <w:szCs w:val="24"/>
      <w:lang w:eastAsia="en-GB"/>
    </w:rPr>
  </w:style>
  <w:style w:type="character" w:customStyle="1" w:styleId="LongDocBodyTextCharChar0">
    <w:name w:val="Long Doc Body Text Char Char"/>
    <w:link w:val="LongDocBodyText0"/>
    <w:rsid w:val="00DC112D"/>
    <w:rPr>
      <w:rFonts w:ascii="Lucida Sans" w:eastAsia="Times New Roman" w:hAnsi="Lucida Sans" w:cs="Times New Roman"/>
      <w:sz w:val="20"/>
      <w:szCs w:val="24"/>
      <w:lang w:eastAsia="en-GB"/>
    </w:rPr>
  </w:style>
  <w:style w:type="paragraph" w:customStyle="1" w:styleId="LongDocTableText0">
    <w:name w:val="Long Doc Table Text"/>
    <w:basedOn w:val="LongDocBodyText0"/>
    <w:link w:val="LongDocTableTextCharChar0"/>
    <w:rsid w:val="00DC112D"/>
  </w:style>
  <w:style w:type="character" w:customStyle="1" w:styleId="LongDocTableTextCharChar0">
    <w:name w:val="Long Doc Table Text Char Char"/>
    <w:link w:val="LongDocTableText0"/>
    <w:rsid w:val="00DC112D"/>
    <w:rPr>
      <w:rFonts w:ascii="Lucida Sans" w:eastAsia="Times New Roman" w:hAnsi="Lucida Sans" w:cs="Times New Roman"/>
      <w:sz w:val="20"/>
      <w:szCs w:val="24"/>
      <w:lang w:eastAsia="en-GB"/>
    </w:rPr>
  </w:style>
  <w:style w:type="paragraph" w:customStyle="1" w:styleId="LongDocBulletList0">
    <w:name w:val="Long Doc Bullet List"/>
    <w:basedOn w:val="LongDocBodyText0"/>
    <w:link w:val="LongDocBulletListCharChar"/>
    <w:rsid w:val="00DC112D"/>
    <w:pPr>
      <w:spacing w:before="0" w:after="50"/>
      <w:ind w:left="567" w:hanging="567"/>
    </w:pPr>
  </w:style>
  <w:style w:type="paragraph" w:customStyle="1" w:styleId="LongDocDashList">
    <w:name w:val="Long Doc Dash List"/>
    <w:basedOn w:val="LongDocBulletList0"/>
    <w:rsid w:val="00DC112D"/>
    <w:pPr>
      <w:numPr>
        <w:numId w:val="22"/>
      </w:numPr>
      <w:tabs>
        <w:tab w:val="clear" w:pos="851"/>
        <w:tab w:val="left" w:pos="1134"/>
        <w:tab w:val="num" w:pos="1418"/>
      </w:tabs>
      <w:ind w:left="1134" w:hanging="567"/>
    </w:pPr>
  </w:style>
  <w:style w:type="character" w:customStyle="1" w:styleId="LongDocBulletListCharChar">
    <w:name w:val="Long Doc Bullet List Char Char"/>
    <w:link w:val="LongDocBulletList0"/>
    <w:rsid w:val="00DC112D"/>
    <w:rPr>
      <w:rFonts w:ascii="Lucida Sans" w:eastAsia="Times New Roman" w:hAnsi="Lucida Sans" w:cs="Times New Roman"/>
      <w:sz w:val="20"/>
      <w:szCs w:val="24"/>
      <w:lang w:eastAsia="en-GB"/>
    </w:rPr>
  </w:style>
  <w:style w:type="paragraph" w:customStyle="1" w:styleId="LongDocBulletIndent1">
    <w:name w:val="Long Doc Bullet Indent 1"/>
    <w:basedOn w:val="Normal"/>
    <w:rsid w:val="00DC112D"/>
    <w:pPr>
      <w:tabs>
        <w:tab w:val="num" w:pos="1418"/>
      </w:tabs>
      <w:spacing w:after="50" w:line="280" w:lineRule="atLeast"/>
      <w:ind w:left="1418" w:hanging="567"/>
    </w:pPr>
    <w:rPr>
      <w:rFonts w:eastAsia="Times New Roman" w:cs="Times New Roman"/>
      <w:szCs w:val="24"/>
      <w:lang w:val="en-GB" w:eastAsia="en-GB"/>
    </w:rPr>
  </w:style>
  <w:style w:type="numbering" w:customStyle="1" w:styleId="NoList11">
    <w:name w:val="No List11"/>
    <w:next w:val="NoList"/>
    <w:uiPriority w:val="99"/>
    <w:semiHidden/>
    <w:unhideWhenUsed/>
    <w:rsid w:val="00DC112D"/>
  </w:style>
  <w:style w:type="table" w:customStyle="1" w:styleId="TableGrid12">
    <w:name w:val="Table Grid12"/>
    <w:basedOn w:val="TableNormal"/>
    <w:next w:val="TableGrid"/>
    <w:uiPriority w:val="59"/>
    <w:rsid w:val="00DC112D"/>
    <w:pPr>
      <w:spacing w:after="0" w:line="240" w:lineRule="auto"/>
    </w:p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table" w:customStyle="1" w:styleId="NZTA1">
    <w:name w:val="NZTA1"/>
    <w:basedOn w:val="TableNormal"/>
    <w:uiPriority w:val="99"/>
    <w:rsid w:val="00DC112D"/>
    <w:pPr>
      <w:spacing w:before="60" w:after="60" w:line="240" w:lineRule="auto"/>
    </w:pPr>
    <w:rPr>
      <w:rFonts w:ascii="Lucida Sans" w:hAnsi="Lucida Sans"/>
      <w:color w:val="00456A"/>
      <w:sz w:val="20"/>
    </w:rPr>
    <w:tblPr>
      <w:tblBorders>
        <w:top w:val="single" w:sz="4" w:space="0" w:color="FFFFFF" w:themeColor="background1"/>
        <w:left w:val="single" w:sz="4" w:space="0" w:color="FFFFFF" w:themeColor="background1"/>
        <w:bottom w:val="single" w:sz="4" w:space="0" w:color="FFFFFF" w:themeColor="background1"/>
        <w:right w:val="single" w:sz="4" w:space="0" w:color="FFFFFF" w:themeColor="background1"/>
        <w:insideH w:val="single" w:sz="4" w:space="0" w:color="FFFFFF" w:themeColor="background1"/>
        <w:insideV w:val="single" w:sz="4" w:space="0" w:color="FFFFFF" w:themeColor="background1"/>
      </w:tblBorders>
    </w:tblPr>
    <w:tcPr>
      <w:shd w:val="clear" w:color="auto" w:fill="B9D4ED"/>
      <w:vAlign w:val="center"/>
    </w:tcPr>
    <w:tblStylePr w:type="firstRow">
      <w:pPr>
        <w:wordWrap/>
        <w:spacing w:beforeLines="60" w:before="60" w:beforeAutospacing="0" w:afterLines="60" w:after="60" w:afterAutospacing="0" w:line="240" w:lineRule="auto"/>
      </w:pPr>
      <w:rPr>
        <w:rFonts w:ascii="Lucida Sans" w:hAnsi="Lucida Sans"/>
        <w:b w:val="0"/>
        <w:caps w:val="0"/>
        <w:smallCaps/>
        <w:strike w:val="0"/>
        <w:dstrike w:val="0"/>
        <w:vanish w:val="0"/>
        <w:color w:val="FFFFFF" w:themeColor="background1"/>
        <w:sz w:val="20"/>
        <w:vertAlign w:val="baseline"/>
      </w:rPr>
      <w:tblPr/>
      <w:tcPr>
        <w:tcBorders>
          <w:top w:val="single" w:sz="4" w:space="0" w:color="FFFFFF" w:themeColor="background1"/>
          <w:left w:val="single" w:sz="4" w:space="0" w:color="FFFFFF" w:themeColor="background1"/>
          <w:bottom w:val="single" w:sz="4" w:space="0" w:color="FFFFFF" w:themeColor="background1"/>
          <w:right w:val="single" w:sz="4" w:space="0" w:color="FFFFFF" w:themeColor="background1"/>
          <w:insideH w:val="nil"/>
          <w:insideV w:val="nil"/>
          <w:tl2br w:val="nil"/>
          <w:tr2bl w:val="nil"/>
        </w:tcBorders>
        <w:shd w:val="clear" w:color="auto" w:fill="00456A"/>
      </w:tcPr>
    </w:tblStylePr>
  </w:style>
  <w:style w:type="numbering" w:customStyle="1" w:styleId="NoList111">
    <w:name w:val="No List111"/>
    <w:next w:val="NoList"/>
    <w:uiPriority w:val="99"/>
    <w:semiHidden/>
    <w:unhideWhenUsed/>
    <w:rsid w:val="00DC112D"/>
  </w:style>
  <w:style w:type="table" w:customStyle="1" w:styleId="TableGrid121">
    <w:name w:val="Table Grid121"/>
    <w:basedOn w:val="TableNormal"/>
    <w:next w:val="TableGrid"/>
    <w:rsid w:val="00DC112D"/>
    <w:pPr>
      <w:spacing w:after="0" w:line="240" w:lineRule="auto"/>
    </w:pPr>
    <w:rPr>
      <w:rFonts w:ascii="Times New Roman" w:eastAsia="Times New Roman" w:hAnsi="Times New Roman" w:cs="Times New Roman"/>
      <w:sz w:val="20"/>
      <w:szCs w:val="20"/>
      <w:lang w:eastAsia="en-NZ"/>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numbering" w:customStyle="1" w:styleId="ArticleSection1">
    <w:name w:val="Article / Section1"/>
    <w:basedOn w:val="NoList"/>
    <w:next w:val="ArticleSection"/>
    <w:uiPriority w:val="99"/>
    <w:semiHidden/>
    <w:unhideWhenUsed/>
    <w:rsid w:val="00DC112D"/>
  </w:style>
  <w:style w:type="numbering" w:customStyle="1" w:styleId="1111111">
    <w:name w:val="1 / 1.1 / 1.1.11"/>
    <w:basedOn w:val="NoList"/>
    <w:next w:val="111111"/>
    <w:uiPriority w:val="99"/>
    <w:semiHidden/>
    <w:unhideWhenUsed/>
    <w:rsid w:val="00DC112D"/>
  </w:style>
  <w:style w:type="numbering" w:customStyle="1" w:styleId="1ai1">
    <w:name w:val="1 / a / i1"/>
    <w:basedOn w:val="NoList"/>
    <w:next w:val="1ai"/>
    <w:uiPriority w:val="99"/>
    <w:semiHidden/>
    <w:unhideWhenUsed/>
    <w:rsid w:val="00DC112D"/>
  </w:style>
  <w:style w:type="paragraph" w:customStyle="1" w:styleId="BodyText0">
    <w:name w:val="# Body Text"/>
    <w:basedOn w:val="Normal"/>
    <w:link w:val="BodyTextChar0"/>
    <w:uiPriority w:val="99"/>
    <w:qFormat/>
    <w:rsid w:val="00DC112D"/>
    <w:pPr>
      <w:spacing w:line="240" w:lineRule="auto"/>
      <w:ind w:left="709"/>
    </w:pPr>
    <w:rPr>
      <w:rFonts w:eastAsia="Times New Roman" w:cs="Times New Roman"/>
      <w:sz w:val="18"/>
    </w:rPr>
  </w:style>
  <w:style w:type="character" w:customStyle="1" w:styleId="BodyTextChar0">
    <w:name w:val="# Body Text Char"/>
    <w:basedOn w:val="DefaultParagraphFont"/>
    <w:link w:val="BodyText0"/>
    <w:uiPriority w:val="99"/>
    <w:locked/>
    <w:rsid w:val="00DC112D"/>
    <w:rPr>
      <w:rFonts w:ascii="Lucida Sans" w:eastAsia="Times New Roman" w:hAnsi="Lucida Sans" w:cs="Times New Roman"/>
      <w:sz w:val="18"/>
    </w:rPr>
  </w:style>
  <w:style w:type="numbering" w:customStyle="1" w:styleId="NoList2">
    <w:name w:val="No List2"/>
    <w:next w:val="NoList"/>
    <w:uiPriority w:val="99"/>
    <w:semiHidden/>
    <w:unhideWhenUsed/>
    <w:rsid w:val="00585C19"/>
  </w:style>
  <w:style w:type="table" w:customStyle="1" w:styleId="TableGrid20">
    <w:name w:val="Table Grid2"/>
    <w:basedOn w:val="TableNormal"/>
    <w:next w:val="TableGrid"/>
    <w:rsid w:val="00585C19"/>
    <w:pPr>
      <w:spacing w:after="0" w:line="240" w:lineRule="auto"/>
    </w:pPr>
    <w:rPr>
      <w:rFonts w:ascii="Times New Roman" w:eastAsia="Times New Roman" w:hAnsi="Times New Roman" w:cs="Times New Roman"/>
      <w:sz w:val="20"/>
      <w:szCs w:val="20"/>
      <w:lang w:eastAsia="en-NZ"/>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numbering" w:customStyle="1" w:styleId="ArticleSection2">
    <w:name w:val="Article / Section2"/>
    <w:basedOn w:val="NoList"/>
    <w:next w:val="ArticleSection"/>
    <w:uiPriority w:val="99"/>
    <w:semiHidden/>
    <w:unhideWhenUsed/>
    <w:rsid w:val="00585C19"/>
  </w:style>
  <w:style w:type="numbering" w:customStyle="1" w:styleId="1111112">
    <w:name w:val="1 / 1.1 / 1.1.12"/>
    <w:basedOn w:val="NoList"/>
    <w:next w:val="111111"/>
    <w:uiPriority w:val="99"/>
    <w:semiHidden/>
    <w:unhideWhenUsed/>
    <w:rsid w:val="00585C19"/>
  </w:style>
  <w:style w:type="numbering" w:customStyle="1" w:styleId="1ai2">
    <w:name w:val="1 / a / i2"/>
    <w:basedOn w:val="NoList"/>
    <w:next w:val="1ai"/>
    <w:uiPriority w:val="99"/>
    <w:semiHidden/>
    <w:unhideWhenUsed/>
    <w:rsid w:val="00585C19"/>
  </w:style>
  <w:style w:type="numbering" w:customStyle="1" w:styleId="NoList12">
    <w:name w:val="No List12"/>
    <w:next w:val="NoList"/>
    <w:uiPriority w:val="99"/>
    <w:semiHidden/>
    <w:unhideWhenUsed/>
    <w:rsid w:val="00585C19"/>
  </w:style>
  <w:style w:type="table" w:customStyle="1" w:styleId="TableGrid13">
    <w:name w:val="Table Grid13"/>
    <w:basedOn w:val="TableNormal"/>
    <w:next w:val="TableGrid"/>
    <w:uiPriority w:val="59"/>
    <w:rsid w:val="00585C19"/>
    <w:pPr>
      <w:spacing w:after="0" w:line="240" w:lineRule="auto"/>
    </w:p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table" w:customStyle="1" w:styleId="NZTA2">
    <w:name w:val="NZTA2"/>
    <w:basedOn w:val="TableNormal"/>
    <w:uiPriority w:val="99"/>
    <w:rsid w:val="00585C19"/>
    <w:pPr>
      <w:spacing w:before="60" w:after="60" w:line="240" w:lineRule="auto"/>
    </w:pPr>
    <w:rPr>
      <w:rFonts w:ascii="Lucida Sans" w:hAnsi="Lucida Sans"/>
      <w:color w:val="00456A"/>
      <w:sz w:val="20"/>
    </w:rPr>
    <w:tblPr>
      <w:tblBorders>
        <w:top w:val="single" w:sz="4" w:space="0" w:color="FFFFFF" w:themeColor="background1"/>
        <w:left w:val="single" w:sz="4" w:space="0" w:color="FFFFFF" w:themeColor="background1"/>
        <w:bottom w:val="single" w:sz="4" w:space="0" w:color="FFFFFF" w:themeColor="background1"/>
        <w:right w:val="single" w:sz="4" w:space="0" w:color="FFFFFF" w:themeColor="background1"/>
        <w:insideH w:val="single" w:sz="4" w:space="0" w:color="FFFFFF" w:themeColor="background1"/>
        <w:insideV w:val="single" w:sz="4" w:space="0" w:color="FFFFFF" w:themeColor="background1"/>
      </w:tblBorders>
    </w:tblPr>
    <w:tcPr>
      <w:shd w:val="clear" w:color="auto" w:fill="B9D4ED"/>
      <w:vAlign w:val="center"/>
    </w:tcPr>
    <w:tblStylePr w:type="firstRow">
      <w:pPr>
        <w:wordWrap/>
        <w:spacing w:beforeLines="60" w:before="60" w:beforeAutospacing="0" w:afterLines="60" w:after="60" w:afterAutospacing="0" w:line="240" w:lineRule="auto"/>
      </w:pPr>
      <w:rPr>
        <w:rFonts w:ascii="Lucida Sans" w:hAnsi="Lucida Sans"/>
        <w:b w:val="0"/>
        <w:caps w:val="0"/>
        <w:smallCaps/>
        <w:strike w:val="0"/>
        <w:dstrike w:val="0"/>
        <w:vanish w:val="0"/>
        <w:color w:val="FFFFFF" w:themeColor="background1"/>
        <w:sz w:val="20"/>
        <w:vertAlign w:val="baseline"/>
      </w:rPr>
      <w:tblPr/>
      <w:tcPr>
        <w:tcBorders>
          <w:top w:val="single" w:sz="4" w:space="0" w:color="FFFFFF" w:themeColor="background1"/>
          <w:left w:val="single" w:sz="4" w:space="0" w:color="FFFFFF" w:themeColor="background1"/>
          <w:bottom w:val="single" w:sz="4" w:space="0" w:color="FFFFFF" w:themeColor="background1"/>
          <w:right w:val="single" w:sz="4" w:space="0" w:color="FFFFFF" w:themeColor="background1"/>
          <w:insideH w:val="nil"/>
          <w:insideV w:val="nil"/>
          <w:tl2br w:val="nil"/>
          <w:tr2bl w:val="nil"/>
        </w:tcBorders>
        <w:shd w:val="clear" w:color="auto" w:fill="00456A"/>
      </w:tcPr>
    </w:tblStylePr>
  </w:style>
  <w:style w:type="numbering" w:customStyle="1" w:styleId="NoList112">
    <w:name w:val="No List112"/>
    <w:next w:val="NoList"/>
    <w:uiPriority w:val="99"/>
    <w:semiHidden/>
    <w:unhideWhenUsed/>
    <w:rsid w:val="00585C19"/>
  </w:style>
  <w:style w:type="table" w:customStyle="1" w:styleId="TableGrid122">
    <w:name w:val="Table Grid122"/>
    <w:basedOn w:val="TableNormal"/>
    <w:next w:val="TableGrid"/>
    <w:rsid w:val="00585C19"/>
    <w:pPr>
      <w:spacing w:after="0" w:line="240" w:lineRule="auto"/>
    </w:pPr>
    <w:rPr>
      <w:rFonts w:ascii="Times New Roman" w:eastAsia="Times New Roman" w:hAnsi="Times New Roman" w:cs="Times New Roman"/>
      <w:sz w:val="20"/>
      <w:szCs w:val="20"/>
      <w:lang w:eastAsia="en-NZ"/>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numbering" w:customStyle="1" w:styleId="ArticleSection11">
    <w:name w:val="Article / Section11"/>
    <w:basedOn w:val="NoList"/>
    <w:next w:val="ArticleSection"/>
    <w:uiPriority w:val="99"/>
    <w:semiHidden/>
    <w:unhideWhenUsed/>
    <w:rsid w:val="00585C19"/>
  </w:style>
  <w:style w:type="numbering" w:customStyle="1" w:styleId="11111111">
    <w:name w:val="1 / 1.1 / 1.1.111"/>
    <w:basedOn w:val="NoList"/>
    <w:next w:val="111111"/>
    <w:uiPriority w:val="99"/>
    <w:semiHidden/>
    <w:unhideWhenUsed/>
    <w:rsid w:val="00585C19"/>
  </w:style>
  <w:style w:type="numbering" w:customStyle="1" w:styleId="1ai11">
    <w:name w:val="1 / a / i11"/>
    <w:basedOn w:val="NoList"/>
    <w:next w:val="1ai"/>
    <w:uiPriority w:val="99"/>
    <w:semiHidden/>
    <w:unhideWhenUsed/>
    <w:rsid w:val="00585C19"/>
  </w:style>
  <w:style w:type="numbering" w:customStyle="1" w:styleId="NoList3">
    <w:name w:val="No List3"/>
    <w:next w:val="NoList"/>
    <w:uiPriority w:val="99"/>
    <w:semiHidden/>
    <w:unhideWhenUsed/>
    <w:rsid w:val="00A85798"/>
  </w:style>
  <w:style w:type="table" w:customStyle="1" w:styleId="TableGrid30">
    <w:name w:val="Table Grid3"/>
    <w:basedOn w:val="TableNormal"/>
    <w:next w:val="TableGrid"/>
    <w:rsid w:val="00A85798"/>
    <w:pPr>
      <w:spacing w:after="0" w:line="240" w:lineRule="auto"/>
    </w:pPr>
    <w:rPr>
      <w:rFonts w:ascii="Times New Roman" w:eastAsia="Times New Roman" w:hAnsi="Times New Roman" w:cs="Times New Roman"/>
      <w:sz w:val="20"/>
      <w:szCs w:val="20"/>
      <w:lang w:eastAsia="en-NZ"/>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numbering" w:customStyle="1" w:styleId="ArticleSection3">
    <w:name w:val="Article / Section3"/>
    <w:basedOn w:val="NoList"/>
    <w:next w:val="ArticleSection"/>
    <w:uiPriority w:val="99"/>
    <w:semiHidden/>
    <w:unhideWhenUsed/>
    <w:rsid w:val="00A85798"/>
    <w:pPr>
      <w:numPr>
        <w:numId w:val="11"/>
      </w:numPr>
    </w:pPr>
  </w:style>
  <w:style w:type="numbering" w:customStyle="1" w:styleId="1111113">
    <w:name w:val="1 / 1.1 / 1.1.13"/>
    <w:basedOn w:val="NoList"/>
    <w:next w:val="111111"/>
    <w:uiPriority w:val="99"/>
    <w:semiHidden/>
    <w:unhideWhenUsed/>
    <w:rsid w:val="00A85798"/>
    <w:pPr>
      <w:numPr>
        <w:numId w:val="9"/>
      </w:numPr>
    </w:pPr>
  </w:style>
  <w:style w:type="numbering" w:customStyle="1" w:styleId="1ai3">
    <w:name w:val="1 / a / i3"/>
    <w:basedOn w:val="NoList"/>
    <w:next w:val="1ai"/>
    <w:uiPriority w:val="99"/>
    <w:semiHidden/>
    <w:unhideWhenUsed/>
    <w:rsid w:val="00A85798"/>
    <w:pPr>
      <w:numPr>
        <w:numId w:val="10"/>
      </w:numPr>
    </w:pPr>
  </w:style>
  <w:style w:type="numbering" w:customStyle="1" w:styleId="NoList13">
    <w:name w:val="No List13"/>
    <w:next w:val="NoList"/>
    <w:uiPriority w:val="99"/>
    <w:semiHidden/>
    <w:unhideWhenUsed/>
    <w:rsid w:val="00A85798"/>
  </w:style>
  <w:style w:type="table" w:customStyle="1" w:styleId="TableGrid14">
    <w:name w:val="Table Grid14"/>
    <w:basedOn w:val="TableNormal"/>
    <w:next w:val="TableGrid"/>
    <w:uiPriority w:val="59"/>
    <w:rsid w:val="00A85798"/>
    <w:pPr>
      <w:spacing w:after="0" w:line="240" w:lineRule="auto"/>
    </w:p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table" w:customStyle="1" w:styleId="NZTA3">
    <w:name w:val="NZTA3"/>
    <w:basedOn w:val="TableNormal"/>
    <w:uiPriority w:val="99"/>
    <w:rsid w:val="00A85798"/>
    <w:pPr>
      <w:spacing w:before="60" w:after="60" w:line="240" w:lineRule="auto"/>
    </w:pPr>
    <w:rPr>
      <w:rFonts w:ascii="Lucida Sans" w:hAnsi="Lucida Sans"/>
      <w:color w:val="00456A"/>
      <w:sz w:val="20"/>
    </w:rPr>
    <w:tblPr>
      <w:tblBorders>
        <w:top w:val="single" w:sz="4" w:space="0" w:color="FFFFFF" w:themeColor="background1"/>
        <w:left w:val="single" w:sz="4" w:space="0" w:color="FFFFFF" w:themeColor="background1"/>
        <w:bottom w:val="single" w:sz="4" w:space="0" w:color="FFFFFF" w:themeColor="background1"/>
        <w:right w:val="single" w:sz="4" w:space="0" w:color="FFFFFF" w:themeColor="background1"/>
        <w:insideH w:val="single" w:sz="4" w:space="0" w:color="FFFFFF" w:themeColor="background1"/>
        <w:insideV w:val="single" w:sz="4" w:space="0" w:color="FFFFFF" w:themeColor="background1"/>
      </w:tblBorders>
    </w:tblPr>
    <w:tcPr>
      <w:shd w:val="clear" w:color="auto" w:fill="B9D4ED"/>
      <w:vAlign w:val="center"/>
    </w:tcPr>
    <w:tblStylePr w:type="firstRow">
      <w:pPr>
        <w:wordWrap/>
        <w:spacing w:beforeLines="60" w:before="60" w:beforeAutospacing="0" w:afterLines="60" w:after="60" w:afterAutospacing="0" w:line="240" w:lineRule="auto"/>
      </w:pPr>
      <w:rPr>
        <w:rFonts w:ascii="Lucida Sans" w:hAnsi="Lucida Sans"/>
        <w:b w:val="0"/>
        <w:caps w:val="0"/>
        <w:smallCaps/>
        <w:strike w:val="0"/>
        <w:dstrike w:val="0"/>
        <w:vanish w:val="0"/>
        <w:color w:val="FFFFFF" w:themeColor="background1"/>
        <w:sz w:val="20"/>
        <w:vertAlign w:val="baseline"/>
      </w:rPr>
      <w:tblPr/>
      <w:tcPr>
        <w:tcBorders>
          <w:top w:val="single" w:sz="4" w:space="0" w:color="FFFFFF" w:themeColor="background1"/>
          <w:left w:val="single" w:sz="4" w:space="0" w:color="FFFFFF" w:themeColor="background1"/>
          <w:bottom w:val="single" w:sz="4" w:space="0" w:color="FFFFFF" w:themeColor="background1"/>
          <w:right w:val="single" w:sz="4" w:space="0" w:color="FFFFFF" w:themeColor="background1"/>
          <w:insideH w:val="nil"/>
          <w:insideV w:val="nil"/>
          <w:tl2br w:val="nil"/>
          <w:tr2bl w:val="nil"/>
        </w:tcBorders>
        <w:shd w:val="clear" w:color="auto" w:fill="00456A"/>
      </w:tcPr>
    </w:tblStylePr>
  </w:style>
  <w:style w:type="numbering" w:customStyle="1" w:styleId="NoList113">
    <w:name w:val="No List113"/>
    <w:next w:val="NoList"/>
    <w:uiPriority w:val="99"/>
    <w:semiHidden/>
    <w:unhideWhenUsed/>
    <w:rsid w:val="00A85798"/>
  </w:style>
  <w:style w:type="table" w:customStyle="1" w:styleId="TableGrid123">
    <w:name w:val="Table Grid123"/>
    <w:basedOn w:val="TableNormal"/>
    <w:next w:val="TableGrid"/>
    <w:rsid w:val="00A85798"/>
    <w:pPr>
      <w:spacing w:after="0" w:line="240" w:lineRule="auto"/>
    </w:pPr>
    <w:rPr>
      <w:rFonts w:ascii="Times New Roman" w:eastAsia="Times New Roman" w:hAnsi="Times New Roman" w:cs="Times New Roman"/>
      <w:sz w:val="20"/>
      <w:szCs w:val="20"/>
      <w:lang w:eastAsia="en-NZ"/>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numbering" w:customStyle="1" w:styleId="ArticleSection12">
    <w:name w:val="Article / Section12"/>
    <w:basedOn w:val="NoList"/>
    <w:next w:val="ArticleSection"/>
    <w:uiPriority w:val="99"/>
    <w:semiHidden/>
    <w:unhideWhenUsed/>
    <w:rsid w:val="00A85798"/>
  </w:style>
  <w:style w:type="numbering" w:customStyle="1" w:styleId="11111112">
    <w:name w:val="1 / 1.1 / 1.1.112"/>
    <w:basedOn w:val="NoList"/>
    <w:next w:val="111111"/>
    <w:uiPriority w:val="99"/>
    <w:semiHidden/>
    <w:unhideWhenUsed/>
    <w:rsid w:val="00A85798"/>
  </w:style>
  <w:style w:type="numbering" w:customStyle="1" w:styleId="1ai12">
    <w:name w:val="1 / a / i12"/>
    <w:basedOn w:val="NoList"/>
    <w:next w:val="1ai"/>
    <w:uiPriority w:val="99"/>
    <w:semiHidden/>
    <w:unhideWhenUsed/>
    <w:rsid w:val="00A85798"/>
  </w:style>
  <w:style w:type="paragraph" w:customStyle="1" w:styleId="Heading3ConractScope">
    <w:name w:val="Heading 3 Conract Scope"/>
    <w:basedOn w:val="Numberedparagraph2"/>
    <w:link w:val="Heading3ConractScopeChar"/>
    <w:qFormat/>
    <w:rsid w:val="003E7952"/>
    <w:rPr>
      <w:b/>
      <w:color w:val="00456A"/>
      <w:lang w:eastAsia="en-GB"/>
    </w:rPr>
  </w:style>
  <w:style w:type="table" w:customStyle="1" w:styleId="TableGrid40">
    <w:name w:val="Table Grid4"/>
    <w:basedOn w:val="TableNormal"/>
    <w:next w:val="TableGrid"/>
    <w:rsid w:val="00DB0379"/>
    <w:pPr>
      <w:spacing w:after="0" w:line="240" w:lineRule="auto"/>
    </w:pPr>
    <w:rPr>
      <w:rFonts w:ascii="Times New Roman" w:eastAsia="Times New Roman" w:hAnsi="Times New Roman" w:cs="Times New Roman"/>
      <w:sz w:val="20"/>
      <w:szCs w:val="20"/>
      <w:lang w:eastAsia="en-NZ"/>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character" w:customStyle="1" w:styleId="Numberedparagraph2Char">
    <w:name w:val="Numbered paragraph 2 Char"/>
    <w:basedOn w:val="DefaultParagraphFont"/>
    <w:link w:val="Numberedparagraph2"/>
    <w:uiPriority w:val="10"/>
    <w:rsid w:val="003E7952"/>
    <w:rPr>
      <w:rFonts w:ascii="Lucida Sans" w:hAnsi="Lucida Sans"/>
      <w:sz w:val="20"/>
    </w:rPr>
  </w:style>
  <w:style w:type="character" w:customStyle="1" w:styleId="Heading3ConractScopeChar">
    <w:name w:val="Heading 3 Conract Scope Char"/>
    <w:basedOn w:val="Numberedparagraph2Char"/>
    <w:link w:val="Heading3ConractScope"/>
    <w:rsid w:val="003E7952"/>
    <w:rPr>
      <w:rFonts w:ascii="Lucida Sans" w:hAnsi="Lucida Sans"/>
      <w:b/>
      <w:color w:val="00456A"/>
      <w:sz w:val="20"/>
      <w:lang w:eastAsia="en-GB"/>
    </w:rPr>
  </w:style>
  <w:style w:type="paragraph" w:customStyle="1" w:styleId="NZTACoverPageTableText">
    <w:name w:val="NZTA Cover Page: Table Text"/>
    <w:basedOn w:val="Normal"/>
    <w:next w:val="Normal"/>
    <w:link w:val="NZTACoverPageTableTextChar"/>
    <w:qFormat/>
    <w:rsid w:val="00BA7E3A"/>
    <w:pPr>
      <w:spacing w:line="240" w:lineRule="auto"/>
    </w:pPr>
    <w:rPr>
      <w:rFonts w:eastAsiaTheme="minorEastAsia"/>
      <w:b/>
      <w:color w:val="00456A"/>
      <w:sz w:val="24"/>
      <w:szCs w:val="24"/>
    </w:rPr>
  </w:style>
  <w:style w:type="character" w:customStyle="1" w:styleId="NZTACoverPageTableTextChar">
    <w:name w:val="NZTA Cover Page: Table Text Char"/>
    <w:basedOn w:val="DefaultParagraphFont"/>
    <w:link w:val="NZTACoverPageTableText"/>
    <w:rsid w:val="00BA7E3A"/>
    <w:rPr>
      <w:rFonts w:ascii="Lucida Sans" w:eastAsiaTheme="minorEastAsia" w:hAnsi="Lucida Sans"/>
      <w:b/>
      <w:color w:val="00456A"/>
      <w:sz w:val="24"/>
      <w:szCs w:val="24"/>
    </w:rPr>
  </w:style>
  <w:style w:type="paragraph" w:customStyle="1" w:styleId="NZTACoverPageContractHeading">
    <w:name w:val="NZTA Cover Page: Contract Heading"/>
    <w:basedOn w:val="Normal"/>
    <w:next w:val="Normal"/>
    <w:link w:val="NZTACoverPageContractHeadingChar"/>
    <w:qFormat/>
    <w:rsid w:val="00BA7E3A"/>
    <w:pPr>
      <w:pBdr>
        <w:bottom w:val="single" w:sz="4" w:space="7" w:color="auto"/>
      </w:pBdr>
      <w:spacing w:after="140" w:line="320" w:lineRule="exact"/>
    </w:pPr>
    <w:rPr>
      <w:rFonts w:eastAsiaTheme="majorEastAsia" w:cstheme="majorBidi"/>
      <w:b/>
      <w:bCs/>
      <w:color w:val="00456A"/>
      <w:sz w:val="36"/>
    </w:rPr>
  </w:style>
  <w:style w:type="character" w:customStyle="1" w:styleId="NZTACoverPageContractHeadingChar">
    <w:name w:val="NZTA Cover Page: Contract Heading Char"/>
    <w:basedOn w:val="DefaultParagraphFont"/>
    <w:link w:val="NZTACoverPageContractHeading"/>
    <w:rsid w:val="00BA7E3A"/>
    <w:rPr>
      <w:rFonts w:ascii="Lucida Sans" w:eastAsiaTheme="majorEastAsia" w:hAnsi="Lucida Sans" w:cstheme="majorBidi"/>
      <w:b/>
      <w:bCs/>
      <w:color w:val="00456A"/>
      <w:sz w:val="36"/>
    </w:rPr>
  </w:style>
  <w:style w:type="paragraph" w:customStyle="1" w:styleId="NZTAContractNumberedListLevel1">
    <w:name w:val="NZTA Contract Numbered List: Level 1"/>
    <w:basedOn w:val="Normal"/>
    <w:qFormat/>
    <w:rsid w:val="00BA7E3A"/>
    <w:pPr>
      <w:numPr>
        <w:numId w:val="147"/>
      </w:numPr>
      <w:spacing w:before="100" w:after="100" w:line="280" w:lineRule="atLeast"/>
    </w:pPr>
    <w:rPr>
      <w:rFonts w:eastAsiaTheme="minorEastAsia"/>
    </w:rPr>
  </w:style>
  <w:style w:type="paragraph" w:customStyle="1" w:styleId="NZTAContractNumberedListLevel2">
    <w:name w:val="NZTA Contract Numbered List: Level 2"/>
    <w:basedOn w:val="NZTAContractNumberedListLevel1"/>
    <w:qFormat/>
    <w:rsid w:val="00BA7E3A"/>
    <w:pPr>
      <w:numPr>
        <w:ilvl w:val="1"/>
      </w:numPr>
      <w:spacing w:line="280" w:lineRule="auto"/>
    </w:pPr>
  </w:style>
  <w:style w:type="paragraph" w:customStyle="1" w:styleId="NZTAContractNumberedListLevel3">
    <w:name w:val="NZTA Contract Numbered List: Level 3"/>
    <w:basedOn w:val="Normal"/>
    <w:qFormat/>
    <w:rsid w:val="00BA7E3A"/>
    <w:pPr>
      <w:numPr>
        <w:ilvl w:val="2"/>
        <w:numId w:val="147"/>
      </w:numPr>
      <w:spacing w:before="100" w:after="100" w:line="280" w:lineRule="atLeast"/>
    </w:pPr>
    <w:rPr>
      <w:rFonts w:eastAsiaTheme="minorEastAsia"/>
    </w:rPr>
  </w:style>
  <w:style w:type="paragraph" w:customStyle="1" w:styleId="NZTAHeader">
    <w:name w:val="NZTA Header"/>
    <w:basedOn w:val="Header"/>
    <w:link w:val="NZTAHeaderChar"/>
    <w:qFormat/>
    <w:rsid w:val="001B7516"/>
    <w:rPr>
      <w:rFonts w:eastAsiaTheme="minorEastAsia"/>
      <w:sz w:val="16"/>
      <w:szCs w:val="16"/>
    </w:rPr>
  </w:style>
  <w:style w:type="character" w:customStyle="1" w:styleId="NZTAHeaderChar">
    <w:name w:val="NZTA Header Char"/>
    <w:basedOn w:val="HeaderChar"/>
    <w:link w:val="NZTAHeader"/>
    <w:rsid w:val="001B7516"/>
    <w:rPr>
      <w:rFonts w:ascii="Lucida Sans" w:eastAsiaTheme="minorEastAsia" w:hAnsi="Lucida Sans"/>
      <w:sz w:val="16"/>
      <w:szCs w:val="16"/>
    </w:rPr>
  </w:style>
  <w:style w:type="paragraph" w:customStyle="1" w:styleId="NZTABodyTextRedTextHighlight">
    <w:name w:val="NZTA Body Text (Red Text Highlight)"/>
    <w:basedOn w:val="Normal"/>
    <w:next w:val="Normal"/>
    <w:link w:val="NZTABodyTextRedTextHighlightChar"/>
    <w:qFormat/>
    <w:rsid w:val="00FB080A"/>
    <w:rPr>
      <w:rFonts w:eastAsiaTheme="minorEastAsia"/>
      <w:color w:val="FF0000"/>
    </w:rPr>
  </w:style>
  <w:style w:type="character" w:customStyle="1" w:styleId="NZTABodyTextRedTextHighlightChar">
    <w:name w:val="NZTA Body Text (Red Text Highlight) Char"/>
    <w:basedOn w:val="DefaultParagraphFont"/>
    <w:link w:val="NZTABodyTextRedTextHighlight"/>
    <w:rsid w:val="00FB080A"/>
    <w:rPr>
      <w:rFonts w:ascii="Lucida Sans" w:eastAsiaTheme="minorEastAsia" w:hAnsi="Lucida Sans"/>
      <w:color w:val="FF0000"/>
      <w:sz w:val="20"/>
    </w:rPr>
  </w:style>
  <w:style w:type="paragraph" w:customStyle="1" w:styleId="NZTABodyText">
    <w:name w:val="NZTA Body Text"/>
    <w:basedOn w:val="Normal"/>
    <w:link w:val="NZTABodyTextChar"/>
    <w:qFormat/>
    <w:rsid w:val="00051205"/>
    <w:rPr>
      <w:rFonts w:eastAsiaTheme="minorEastAsia"/>
    </w:rPr>
  </w:style>
  <w:style w:type="character" w:customStyle="1" w:styleId="NZTABodyTextChar">
    <w:name w:val="NZTA Body Text Char"/>
    <w:basedOn w:val="DefaultParagraphFont"/>
    <w:link w:val="NZTABodyText"/>
    <w:rsid w:val="00051205"/>
    <w:rPr>
      <w:rFonts w:ascii="Lucida Sans" w:eastAsiaTheme="minorEastAsia" w:hAnsi="Lucida Sans"/>
      <w:sz w:val="20"/>
    </w:rPr>
  </w:style>
  <w:style w:type="paragraph" w:customStyle="1" w:styleId="NZTATenderingLevel1">
    <w:name w:val="NZTA Tendering: Level 1"/>
    <w:basedOn w:val="Normal"/>
    <w:next w:val="NZTABodyText"/>
    <w:qFormat/>
    <w:rsid w:val="00051205"/>
    <w:pPr>
      <w:keepNext/>
      <w:keepLines/>
      <w:numPr>
        <w:numId w:val="148"/>
      </w:numPr>
      <w:spacing w:before="40" w:after="480" w:line="280" w:lineRule="atLeast"/>
      <w:outlineLvl w:val="1"/>
    </w:pPr>
    <w:rPr>
      <w:rFonts w:eastAsiaTheme="majorEastAsia" w:cstheme="majorBidi"/>
      <w:caps/>
      <w:color w:val="AFBD21"/>
      <w:sz w:val="40"/>
      <w:szCs w:val="26"/>
    </w:rPr>
  </w:style>
  <w:style w:type="paragraph" w:customStyle="1" w:styleId="NZTATenderingLevel2">
    <w:name w:val="NZTA Tendering: Level 2"/>
    <w:basedOn w:val="Heading3"/>
    <w:next w:val="NZTATenderingLevel3"/>
    <w:link w:val="NZTATenderingLevel2Char"/>
    <w:qFormat/>
    <w:rsid w:val="00051205"/>
    <w:pPr>
      <w:numPr>
        <w:ilvl w:val="1"/>
        <w:numId w:val="148"/>
      </w:numPr>
      <w:spacing w:after="200" w:line="276" w:lineRule="auto"/>
    </w:pPr>
    <w:rPr>
      <w:bCs w:val="0"/>
      <w:szCs w:val="24"/>
    </w:rPr>
  </w:style>
  <w:style w:type="paragraph" w:customStyle="1" w:styleId="NZTATenderingLevel3">
    <w:name w:val="NZTA Tendering: Level 3"/>
    <w:basedOn w:val="NZTABodyText"/>
    <w:link w:val="NZTATenderingLevel3Char"/>
    <w:qFormat/>
    <w:rsid w:val="00051205"/>
    <w:pPr>
      <w:numPr>
        <w:ilvl w:val="2"/>
        <w:numId w:val="148"/>
      </w:numPr>
    </w:pPr>
  </w:style>
  <w:style w:type="character" w:customStyle="1" w:styleId="NZTATenderingLevel3Char">
    <w:name w:val="NZTA Tendering: Level 3 Char"/>
    <w:basedOn w:val="NZTABodyTextChar"/>
    <w:link w:val="NZTATenderingLevel3"/>
    <w:rsid w:val="00051205"/>
    <w:rPr>
      <w:rFonts w:ascii="Lucida Sans" w:eastAsiaTheme="minorEastAsia" w:hAnsi="Lucida Sans"/>
      <w:sz w:val="20"/>
    </w:rPr>
  </w:style>
  <w:style w:type="paragraph" w:customStyle="1" w:styleId="NZTATenderingLevel4Numbering">
    <w:name w:val="NZTA Tendering: Level 4 (Numbering)"/>
    <w:basedOn w:val="NZTABodyText"/>
    <w:link w:val="NZTATenderingLevel4NumberingChar"/>
    <w:qFormat/>
    <w:rsid w:val="00051205"/>
    <w:pPr>
      <w:numPr>
        <w:ilvl w:val="3"/>
        <w:numId w:val="149"/>
      </w:numPr>
      <w:ind w:left="1077"/>
    </w:pPr>
  </w:style>
  <w:style w:type="character" w:customStyle="1" w:styleId="NZTATenderingLevel4NumberingChar">
    <w:name w:val="NZTA Tendering: Level 4 (Numbering) Char"/>
    <w:basedOn w:val="NZTABodyTextChar"/>
    <w:link w:val="NZTATenderingLevel4Numbering"/>
    <w:rsid w:val="00051205"/>
    <w:rPr>
      <w:rFonts w:ascii="Lucida Sans" w:eastAsiaTheme="minorEastAsia" w:hAnsi="Lucida Sans"/>
      <w:sz w:val="20"/>
    </w:rPr>
  </w:style>
  <w:style w:type="paragraph" w:customStyle="1" w:styleId="NZTATableBodyText">
    <w:name w:val="NZTA Table Body Text"/>
    <w:basedOn w:val="NZTABodyText"/>
    <w:link w:val="NZTATableBodyTextChar"/>
    <w:qFormat/>
    <w:rsid w:val="008C3BE9"/>
    <w:pPr>
      <w:spacing w:after="0" w:line="240" w:lineRule="auto"/>
    </w:pPr>
    <w:rPr>
      <w:color w:val="00456A"/>
    </w:rPr>
  </w:style>
  <w:style w:type="character" w:customStyle="1" w:styleId="NZTATableBodyTextChar">
    <w:name w:val="NZTA Table Body Text Char"/>
    <w:basedOn w:val="NZTABodyTextChar"/>
    <w:link w:val="NZTATableBodyText"/>
    <w:rsid w:val="008C3BE9"/>
    <w:rPr>
      <w:rFonts w:ascii="Lucida Sans" w:eastAsiaTheme="minorEastAsia" w:hAnsi="Lucida Sans"/>
      <w:color w:val="00456A"/>
      <w:sz w:val="20"/>
    </w:rPr>
  </w:style>
  <w:style w:type="paragraph" w:customStyle="1" w:styleId="NZTATableHeading">
    <w:name w:val="NZTA Table Heading"/>
    <w:basedOn w:val="NZTABodyText"/>
    <w:link w:val="NZTATableHeadingChar"/>
    <w:qFormat/>
    <w:rsid w:val="008C3BE9"/>
    <w:pPr>
      <w:spacing w:after="0" w:line="240" w:lineRule="auto"/>
    </w:pPr>
    <w:rPr>
      <w:color w:val="FFFFFF" w:themeColor="background1"/>
    </w:rPr>
  </w:style>
  <w:style w:type="character" w:customStyle="1" w:styleId="NZTATableHeadingChar">
    <w:name w:val="NZTA Table Heading Char"/>
    <w:basedOn w:val="NZTABodyTextChar"/>
    <w:link w:val="NZTATableHeading"/>
    <w:rsid w:val="008C3BE9"/>
    <w:rPr>
      <w:rFonts w:ascii="Lucida Sans" w:eastAsiaTheme="minorEastAsia" w:hAnsi="Lucida Sans"/>
      <w:color w:val="FFFFFF" w:themeColor="background1"/>
      <w:sz w:val="20"/>
    </w:rPr>
  </w:style>
  <w:style w:type="paragraph" w:customStyle="1" w:styleId="NZTABodyTextYellowHighlight">
    <w:name w:val="NZTA Body Text (Yellow Highlight)"/>
    <w:basedOn w:val="NZTABodyText"/>
    <w:next w:val="NZTABodyText"/>
    <w:link w:val="NZTABodyTextYellowHighlightChar"/>
    <w:qFormat/>
    <w:rsid w:val="008C3BE9"/>
    <w:pPr>
      <w:shd w:val="clear" w:color="auto" w:fill="FFFF00"/>
    </w:pPr>
  </w:style>
  <w:style w:type="character" w:customStyle="1" w:styleId="NZTABodyTextYellowHighlightChar">
    <w:name w:val="NZTA Body Text (Yellow Highlight) Char"/>
    <w:basedOn w:val="NZTABodyTextChar"/>
    <w:link w:val="NZTABodyTextYellowHighlight"/>
    <w:rsid w:val="008C3BE9"/>
    <w:rPr>
      <w:rFonts w:ascii="Lucida Sans" w:eastAsiaTheme="minorEastAsia" w:hAnsi="Lucida Sans"/>
      <w:sz w:val="20"/>
      <w:shd w:val="clear" w:color="auto" w:fill="FFFF00"/>
    </w:rPr>
  </w:style>
  <w:style w:type="character" w:customStyle="1" w:styleId="NZTATenderingLevel2Char">
    <w:name w:val="NZTA Tendering: Level 2 Char"/>
    <w:basedOn w:val="NZTABodyTextChar"/>
    <w:link w:val="NZTATenderingLevel2"/>
    <w:rsid w:val="008C3BE9"/>
    <w:rPr>
      <w:rFonts w:ascii="Lucida Sans" w:eastAsiaTheme="majorEastAsia" w:hAnsi="Lucida Sans" w:cstheme="majorBidi"/>
      <w:b/>
      <w:color w:val="00456A"/>
      <w:sz w:val="32"/>
      <w:szCs w:val="24"/>
    </w:rPr>
  </w:style>
  <w:style w:type="paragraph" w:customStyle="1" w:styleId="NZTAFooter">
    <w:name w:val="NZTA Footer"/>
    <w:basedOn w:val="Normal"/>
    <w:link w:val="NZTAFooterChar"/>
    <w:qFormat/>
    <w:rsid w:val="001D5BFF"/>
    <w:pPr>
      <w:tabs>
        <w:tab w:val="right" w:pos="8595"/>
        <w:tab w:val="right" w:pos="10206"/>
      </w:tabs>
      <w:spacing w:after="0" w:line="240" w:lineRule="auto"/>
      <w:ind w:right="-2"/>
    </w:pPr>
    <w:rPr>
      <w:rFonts w:eastAsiaTheme="minorEastAsia"/>
      <w:sz w:val="16"/>
      <w:szCs w:val="16"/>
    </w:rPr>
  </w:style>
  <w:style w:type="character" w:customStyle="1" w:styleId="NZTAFooterChar">
    <w:name w:val="NZTA Footer Char"/>
    <w:basedOn w:val="DefaultParagraphFont"/>
    <w:link w:val="NZTAFooter"/>
    <w:rsid w:val="001D5BFF"/>
    <w:rPr>
      <w:rFonts w:ascii="Lucida Sans" w:eastAsiaTheme="minorEastAsia" w:hAnsi="Lucida Sans"/>
      <w:sz w:val="16"/>
      <w:szCs w:val="16"/>
    </w:rPr>
  </w:style>
  <w:style w:type="paragraph" w:customStyle="1" w:styleId="NZTATenderingLevel4Bullets">
    <w:name w:val="NZTA Tendering: Level 4 (Bullets)"/>
    <w:basedOn w:val="NZTATenderingLevel4Numbering"/>
    <w:link w:val="NZTATenderingLevel4BulletsChar"/>
    <w:qFormat/>
    <w:rsid w:val="001D5BFF"/>
    <w:pPr>
      <w:numPr>
        <w:ilvl w:val="0"/>
        <w:numId w:val="0"/>
      </w:numPr>
      <w:ind w:left="1080" w:hanging="360"/>
    </w:pPr>
  </w:style>
  <w:style w:type="character" w:customStyle="1" w:styleId="NZTATenderingLevel4BulletsChar">
    <w:name w:val="NZTA Tendering: Level 4 (Bullets) Char"/>
    <w:basedOn w:val="NZTATenderingLevel4NumberingChar"/>
    <w:link w:val="NZTATenderingLevel4Bullets"/>
    <w:rsid w:val="001D5BFF"/>
    <w:rPr>
      <w:rFonts w:ascii="Lucida Sans" w:eastAsiaTheme="minorEastAsia" w:hAnsi="Lucida Sans"/>
      <w:sz w:val="20"/>
    </w:rPr>
  </w:style>
  <w:style w:type="paragraph" w:customStyle="1" w:styleId="NZTATenderingTextIndent">
    <w:name w:val="NZTA Tendering: Text Indent"/>
    <w:basedOn w:val="NZTABodyText"/>
    <w:link w:val="NZTATenderingTextIndentChar"/>
    <w:qFormat/>
    <w:rsid w:val="00BA4EC0"/>
    <w:pPr>
      <w:ind w:left="720"/>
    </w:pPr>
  </w:style>
  <w:style w:type="character" w:customStyle="1" w:styleId="NZTATenderingTextIndentChar">
    <w:name w:val="NZTA Tendering: Text Indent Char"/>
    <w:basedOn w:val="NZTABodyTextChar"/>
    <w:link w:val="NZTATenderingTextIndent"/>
    <w:rsid w:val="00BA4EC0"/>
    <w:rPr>
      <w:rFonts w:ascii="Lucida Sans" w:eastAsiaTheme="minorEastAsia" w:hAnsi="Lucida Sans"/>
      <w:sz w:val="20"/>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optimizeForBrowser/>
  <w:relyOnVML/>
  <w:allowPNG/>
</w:webSettings>
</file>

<file path=word/_rels/customizations.xml.rels><?xml version="1.0" encoding="UTF-8" standalone="yes"?>
<Relationships xmlns="http://schemas.openxmlformats.org/package/2006/relationships"><Relationship Id="rId1" Type="http://schemas.microsoft.com/office/2006/relationships/attachedToolbars" Target="attachedToolbars.bin"/></Relationships>
</file>

<file path=word/_rels/document.xml.rels>&#65279;<?xml version="1.0" encoding="utf-8"?><Relationships xmlns="http://schemas.openxmlformats.org/package/2006/relationships"><Relationship Type="http://schemas.openxmlformats.org/officeDocument/2006/relationships/footnotes" Target="footnotes.xml" Id="rId8" /><Relationship Type="http://schemas.openxmlformats.org/officeDocument/2006/relationships/footer" Target="footer1.xml" Id="rId13" /><Relationship Type="http://schemas.openxmlformats.org/officeDocument/2006/relationships/header" Target="header5.xml" Id="rId18" /><Relationship Type="http://schemas.openxmlformats.org/officeDocument/2006/relationships/hyperlink" Target="http://hip.nzta.govt.nz/processes/project-development/programme-business-case" TargetMode="External" Id="rId26" /><Relationship Type="http://schemas.openxmlformats.org/officeDocument/2006/relationships/customXml" Target="../customXml/item2.xml" Id="rId3" /><Relationship Type="http://schemas.openxmlformats.org/officeDocument/2006/relationships/hyperlink" Target="http://www.nzta.govt.nz/resources/contract-procedures-manual/index.html" TargetMode="External" Id="rId21" /><Relationship Type="http://schemas.openxmlformats.org/officeDocument/2006/relationships/webSettings" Target="webSettings.xml" Id="rId7" /><Relationship Type="http://schemas.openxmlformats.org/officeDocument/2006/relationships/header" Target="header2.xml" Id="rId12" /><Relationship Type="http://schemas.openxmlformats.org/officeDocument/2006/relationships/header" Target="header4.xml" Id="rId17" /><Relationship Type="http://schemas.openxmlformats.org/officeDocument/2006/relationships/hyperlink" Target="http://hip.nzta.govt.nz/technical-information/environmental-and-social/environment-and-social-responsibility-standard" TargetMode="External" Id="rId25" /><Relationship Type="http://schemas.openxmlformats.org/officeDocument/2006/relationships/theme" Target="theme/theme1.xml" Id="rId33" /><Relationship Type="http://schemas.openxmlformats.org/officeDocument/2006/relationships/customXml" Target="../customXml/item1.xml" Id="rId2" /><Relationship Type="http://schemas.openxmlformats.org/officeDocument/2006/relationships/footer" Target="footer3.xml" Id="rId16" /><Relationship Type="http://schemas.openxmlformats.org/officeDocument/2006/relationships/hyperlink" Target="http://www.nzta.govt.nz/resources/procurement-manual/index.html" TargetMode="External" Id="rId20" /><Relationship Type="http://schemas.openxmlformats.org/officeDocument/2006/relationships/hyperlink" Target="http://hip.nzta.govt.nz/processes/project-development/indicative-business-case" TargetMode="External" Id="rId29" /><Relationship Type="http://schemas.microsoft.com/office/2006/relationships/keyMapCustomizations" Target="customizations.xml" Id="rId1" /><Relationship Type="http://schemas.openxmlformats.org/officeDocument/2006/relationships/settings" Target="settings.xml" Id="rId6" /><Relationship Type="http://schemas.openxmlformats.org/officeDocument/2006/relationships/header" Target="header1.xml" Id="rId11" /><Relationship Type="http://schemas.openxmlformats.org/officeDocument/2006/relationships/hyperlink" Target="http://www.nzta.govt.nz/resources/procurement-manual/procurement-tools.html" TargetMode="External" Id="rId24" /><Relationship Type="http://schemas.openxmlformats.org/officeDocument/2006/relationships/glossaryDocument" Target="glossary/document.xml" Id="rId32" /><Relationship Type="http://schemas.openxmlformats.org/officeDocument/2006/relationships/styles" Target="styles.xml" Id="rId5" /><Relationship Type="http://schemas.openxmlformats.org/officeDocument/2006/relationships/header" Target="header3.xml" Id="rId15" /><Relationship Type="http://schemas.openxmlformats.org/officeDocument/2006/relationships/hyperlink" Target="mailto:Peter.Davies@auditnz.govt.nz" TargetMode="External" Id="rId23" /><Relationship Type="http://schemas.openxmlformats.org/officeDocument/2006/relationships/hyperlink" Target="http://hip.nzta.govt.nz/processes/project-development/indicative-business-case" TargetMode="External" Id="rId28" /><Relationship Type="http://schemas.openxmlformats.org/officeDocument/2006/relationships/image" Target="media/image1.png" Id="rId10" /><Relationship Type="http://schemas.openxmlformats.org/officeDocument/2006/relationships/footer" Target="footer4.xml" Id="rId19" /><Relationship Type="http://schemas.openxmlformats.org/officeDocument/2006/relationships/fontTable" Target="fontTable.xml" Id="rId31" /><Relationship Type="http://schemas.openxmlformats.org/officeDocument/2006/relationships/numbering" Target="numbering.xml" Id="rId4" /><Relationship Type="http://schemas.openxmlformats.org/officeDocument/2006/relationships/endnotes" Target="endnotes.xml" Id="rId9" /><Relationship Type="http://schemas.openxmlformats.org/officeDocument/2006/relationships/footer" Target="footer2.xml" Id="rId14" /><Relationship Type="http://schemas.openxmlformats.org/officeDocument/2006/relationships/hyperlink" Target="http://hip.nzta.govt.nz/technical-information" TargetMode="External" Id="rId22" /><Relationship Type="http://schemas.openxmlformats.org/officeDocument/2006/relationships/hyperlink" Target="http://hip.nzta.govt.nz/processes/project-development/programme-business-case" TargetMode="External" Id="rId27" /><Relationship Type="http://schemas.openxmlformats.org/officeDocument/2006/relationships/hyperlink" Target="http://www.ipenz.org/ipenz/practicesupport/endorsedinfo/copyright.cfm?id=1" TargetMode="External" Id="rId30" /><Relationship Type="http://schemas.openxmlformats.org/officeDocument/2006/relationships/customXml" Target="../vstoDataStore/item3.xml" Id="R935543a346f7447f" /></Relationships>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4" Type="http://schemas.openxmlformats.org/officeDocument/2006/relationships/fontTable" Target="fontTable.xml"/></Relationships>
</file>

<file path=word/glossary/document.xml><?xml version="1.0" encoding="utf-8"?>
<w:glossary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docParts>
    <w:docPart>
      <w:docPartPr>
        <w:name w:val="8889577E1BAE42BCA7C8249579B5408B"/>
        <w:category>
          <w:name w:val="General"/>
          <w:gallery w:val="placeholder"/>
        </w:category>
        <w:types>
          <w:type w:val="bbPlcHdr"/>
        </w:types>
        <w:behaviors>
          <w:behavior w:val="content"/>
        </w:behaviors>
        <w:guid w:val="{D266F805-611C-48E0-8ED8-26B3DE5AD23E}"/>
      </w:docPartPr>
      <w:docPartBody>
        <w:p w:rsidR="00FB3652" w:rsidRDefault="00FB3652" w:rsidP="00FB3652">
          <w:pPr>
            <w:pStyle w:val="8889577E1BAE42BCA7C8249579B5408B"/>
          </w:pPr>
          <w:r w:rsidRPr="00696652">
            <w:rPr>
              <w:rStyle w:val="PlaceholderText"/>
            </w:rPr>
            <w:t>Click here to enter text.</w:t>
          </w:r>
        </w:p>
      </w:docPartBody>
    </w:docPart>
    <w:docPart>
      <w:docPartPr>
        <w:name w:val="6000032ECB8D4B56AB74AD1BBEA6DD7B"/>
        <w:category>
          <w:name w:val="General"/>
          <w:gallery w:val="placeholder"/>
        </w:category>
        <w:types>
          <w:type w:val="bbPlcHdr"/>
        </w:types>
        <w:behaviors>
          <w:behavior w:val="content"/>
        </w:behaviors>
        <w:guid w:val="{F65DA59E-CA52-440D-9ABA-EBFB7F212265}"/>
      </w:docPartPr>
      <w:docPartBody>
        <w:p w:rsidR="00FB3652" w:rsidRDefault="00FB3652" w:rsidP="00FB3652">
          <w:pPr>
            <w:pStyle w:val="6000032ECB8D4B56AB74AD1BBEA6DD7B"/>
          </w:pPr>
          <w:r w:rsidRPr="00696652">
            <w:rPr>
              <w:rStyle w:val="PlaceholderText"/>
            </w:rPr>
            <w:t>Click here to enter text.</w:t>
          </w:r>
        </w:p>
      </w:docPartBody>
    </w:docPart>
    <w:docPart>
      <w:docPartPr>
        <w:name w:val="41A01918250E485BAD1E3F1DE7C5B862"/>
        <w:category>
          <w:name w:val="General"/>
          <w:gallery w:val="placeholder"/>
        </w:category>
        <w:types>
          <w:type w:val="bbPlcHdr"/>
        </w:types>
        <w:behaviors>
          <w:behavior w:val="content"/>
        </w:behaviors>
        <w:guid w:val="{4BD1B1A8-4BBA-4512-BE42-EFA75AAECF1A}"/>
      </w:docPartPr>
      <w:docPartBody>
        <w:p w:rsidR="000078DC" w:rsidRDefault="00FB3652" w:rsidP="00FB3652">
          <w:pPr>
            <w:pStyle w:val="41A01918250E485BAD1E3F1DE7C5B862"/>
          </w:pPr>
          <w:r w:rsidRPr="00696652">
            <w:rPr>
              <w:rStyle w:val="PlaceholderText"/>
            </w:rPr>
            <w:t>Click here to enter text.</w:t>
          </w:r>
        </w:p>
      </w:docPartBody>
    </w:docPart>
    <w:docPart>
      <w:docPartPr>
        <w:name w:val="79FEFA539AC64A30B708A727B069F840"/>
        <w:category>
          <w:name w:val="General"/>
          <w:gallery w:val="placeholder"/>
        </w:category>
        <w:types>
          <w:type w:val="bbPlcHdr"/>
        </w:types>
        <w:behaviors>
          <w:behavior w:val="content"/>
        </w:behaviors>
        <w:guid w:val="{06A029CF-D2C4-4F28-B406-51784933B423}"/>
      </w:docPartPr>
      <w:docPartBody>
        <w:p w:rsidR="000078DC" w:rsidRDefault="000078DC" w:rsidP="000078DC">
          <w:pPr>
            <w:pStyle w:val="79FEFA539AC64A30B708A727B069F840"/>
          </w:pPr>
          <w:r w:rsidRPr="00696652">
            <w:rPr>
              <w:rStyle w:val="PlaceholderText"/>
            </w:rPr>
            <w:t>Click here to enter text.</w:t>
          </w:r>
        </w:p>
      </w:docPartBody>
    </w:docPart>
    <w:docPart>
      <w:docPartPr>
        <w:name w:val="669D86840FA541659A53511A38DD2A96"/>
        <w:category>
          <w:name w:val="General"/>
          <w:gallery w:val="placeholder"/>
        </w:category>
        <w:types>
          <w:type w:val="bbPlcHdr"/>
        </w:types>
        <w:behaviors>
          <w:behavior w:val="content"/>
        </w:behaviors>
        <w:guid w:val="{098A3F68-CE1F-425A-904F-C56A470C9A48}"/>
      </w:docPartPr>
      <w:docPartBody>
        <w:p w:rsidR="000078DC" w:rsidRDefault="000078DC" w:rsidP="000078DC">
          <w:pPr>
            <w:pStyle w:val="669D86840FA541659A53511A38DD2A96"/>
          </w:pPr>
          <w:r w:rsidRPr="00696652">
            <w:rPr>
              <w:rStyle w:val="PlaceholderText"/>
            </w:rPr>
            <w:t>Click here to enter text.</w:t>
          </w:r>
        </w:p>
      </w:docPartBody>
    </w:docPart>
    <w:docPart>
      <w:docPartPr>
        <w:name w:val="89D23DFB29864A6C9F591C23F7D10963"/>
        <w:category>
          <w:name w:val="General"/>
          <w:gallery w:val="placeholder"/>
        </w:category>
        <w:types>
          <w:type w:val="bbPlcHdr"/>
        </w:types>
        <w:behaviors>
          <w:behavior w:val="content"/>
        </w:behaviors>
        <w:guid w:val="{F557F7B4-521E-43EB-AA52-3F243B062BA2}"/>
      </w:docPartPr>
      <w:docPartBody>
        <w:p w:rsidR="000078DC" w:rsidRDefault="000078DC" w:rsidP="000078DC">
          <w:pPr>
            <w:pStyle w:val="89D23DFB29864A6C9F591C23F7D10963"/>
          </w:pPr>
          <w:r w:rsidRPr="00696652">
            <w:rPr>
              <w:rStyle w:val="PlaceholderText"/>
            </w:rPr>
            <w:t>Click here to enter text.</w:t>
          </w:r>
        </w:p>
      </w:docPartBody>
    </w:docPart>
    <w:docPart>
      <w:docPartPr>
        <w:name w:val="504BB762392D45DEBBCF119877295F81"/>
        <w:category>
          <w:name w:val="General"/>
          <w:gallery w:val="placeholder"/>
        </w:category>
        <w:types>
          <w:type w:val="bbPlcHdr"/>
        </w:types>
        <w:behaviors>
          <w:behavior w:val="content"/>
        </w:behaviors>
        <w:guid w:val="{A07288F7-ED19-4F9F-9D47-CDE877A1983F}"/>
      </w:docPartPr>
      <w:docPartBody>
        <w:p w:rsidR="000078DC" w:rsidRDefault="000078DC" w:rsidP="000078DC">
          <w:pPr>
            <w:pStyle w:val="504BB762392D45DEBBCF119877295F81"/>
          </w:pPr>
          <w:r w:rsidRPr="00696652">
            <w:rPr>
              <w:rStyle w:val="PlaceholderText"/>
            </w:rPr>
            <w:t>Click here to enter text.</w:t>
          </w:r>
        </w:p>
      </w:docPartBody>
    </w:docPart>
    <w:docPart>
      <w:docPartPr>
        <w:name w:val="4177C2A78DC74947B66EEB6ACBEBEDFF"/>
        <w:category>
          <w:name w:val="General"/>
          <w:gallery w:val="placeholder"/>
        </w:category>
        <w:types>
          <w:type w:val="bbPlcHdr"/>
        </w:types>
        <w:behaviors>
          <w:behavior w:val="content"/>
        </w:behaviors>
        <w:guid w:val="{0BDF7C76-4FF5-4508-94EA-B0A5E17F26E7}"/>
      </w:docPartPr>
      <w:docPartBody>
        <w:p w:rsidR="000078DC" w:rsidRDefault="000078DC" w:rsidP="000078DC">
          <w:pPr>
            <w:pStyle w:val="4177C2A78DC74947B66EEB6ACBEBEDFF"/>
          </w:pPr>
          <w:r w:rsidRPr="00696652">
            <w:rPr>
              <w:rStyle w:val="PlaceholderText"/>
            </w:rPr>
            <w:t>Click here to enter text.</w:t>
          </w:r>
        </w:p>
      </w:docPartBody>
    </w:docPart>
    <w:docPart>
      <w:docPartPr>
        <w:name w:val="E902D2FB7DA2461EBAC568D0388FDDBC"/>
        <w:category>
          <w:name w:val="General"/>
          <w:gallery w:val="placeholder"/>
        </w:category>
        <w:types>
          <w:type w:val="bbPlcHdr"/>
        </w:types>
        <w:behaviors>
          <w:behavior w:val="content"/>
        </w:behaviors>
        <w:guid w:val="{2B441448-78DC-4B21-A8AC-D23282D10613}"/>
      </w:docPartPr>
      <w:docPartBody>
        <w:p w:rsidR="000078DC" w:rsidRDefault="000078DC" w:rsidP="000078DC">
          <w:pPr>
            <w:pStyle w:val="E902D2FB7DA2461EBAC568D0388FDDBC"/>
          </w:pPr>
          <w:r w:rsidRPr="00696652">
            <w:rPr>
              <w:rStyle w:val="PlaceholderText"/>
            </w:rPr>
            <w:t>Click here to enter text.</w:t>
          </w:r>
        </w:p>
      </w:docPartBody>
    </w:docPart>
    <w:docPart>
      <w:docPartPr>
        <w:name w:val="A99096F615AE4BE9A79F217F7D66ECB8"/>
        <w:category>
          <w:name w:val="General"/>
          <w:gallery w:val="placeholder"/>
        </w:category>
        <w:types>
          <w:type w:val="bbPlcHdr"/>
        </w:types>
        <w:behaviors>
          <w:behavior w:val="content"/>
        </w:behaviors>
        <w:guid w:val="{0C9E2464-85DC-40F0-9395-0DC3908EC594}"/>
      </w:docPartPr>
      <w:docPartBody>
        <w:p w:rsidR="000078DC" w:rsidRDefault="000078DC" w:rsidP="000078DC">
          <w:pPr>
            <w:pStyle w:val="A99096F615AE4BE9A79F217F7D66ECB8"/>
          </w:pPr>
          <w:r w:rsidRPr="00696652">
            <w:rPr>
              <w:rStyle w:val="PlaceholderText"/>
            </w:rPr>
            <w:t>Click here to enter text.</w:t>
          </w:r>
        </w:p>
      </w:docPartBody>
    </w:docPart>
    <w:docPart>
      <w:docPartPr>
        <w:name w:val="619B255F045340EA8FB36DB36AC32D3A"/>
        <w:category>
          <w:name w:val="General"/>
          <w:gallery w:val="placeholder"/>
        </w:category>
        <w:types>
          <w:type w:val="bbPlcHdr"/>
        </w:types>
        <w:behaviors>
          <w:behavior w:val="content"/>
        </w:behaviors>
        <w:guid w:val="{0525B88D-C41D-44BA-9C58-B891A14F739B}"/>
      </w:docPartPr>
      <w:docPartBody>
        <w:p w:rsidR="000078DC" w:rsidRDefault="000078DC" w:rsidP="000078DC">
          <w:pPr>
            <w:pStyle w:val="619B255F045340EA8FB36DB36AC32D3A"/>
          </w:pPr>
          <w:r w:rsidRPr="00696652">
            <w:rPr>
              <w:rStyle w:val="PlaceholderText"/>
            </w:rPr>
            <w:t>Click here to enter text.</w:t>
          </w:r>
        </w:p>
      </w:docPartBody>
    </w:docPart>
    <w:docPart>
      <w:docPartPr>
        <w:name w:val="41008846F00F4E67A2A7D490B1CB980B"/>
        <w:category>
          <w:name w:val="General"/>
          <w:gallery w:val="placeholder"/>
        </w:category>
        <w:types>
          <w:type w:val="bbPlcHdr"/>
        </w:types>
        <w:behaviors>
          <w:behavior w:val="content"/>
        </w:behaviors>
        <w:guid w:val="{F3DCBEF5-6EC3-4AB1-AE94-4DBE592458C3}"/>
      </w:docPartPr>
      <w:docPartBody>
        <w:p w:rsidR="000078DC" w:rsidRDefault="000078DC" w:rsidP="000078DC">
          <w:pPr>
            <w:pStyle w:val="41008846F00F4E67A2A7D490B1CB980B"/>
          </w:pPr>
          <w:r w:rsidRPr="00696652">
            <w:rPr>
              <w:rStyle w:val="PlaceholderText"/>
            </w:rPr>
            <w:t>Click here to enter text.</w:t>
          </w:r>
        </w:p>
      </w:docPartBody>
    </w:docPart>
    <w:docPart>
      <w:docPartPr>
        <w:name w:val="4DE0C00D4CAD4FEC8A471F4A561F3846"/>
        <w:category>
          <w:name w:val="General"/>
          <w:gallery w:val="placeholder"/>
        </w:category>
        <w:types>
          <w:type w:val="bbPlcHdr"/>
        </w:types>
        <w:behaviors>
          <w:behavior w:val="content"/>
        </w:behaviors>
        <w:guid w:val="{C74082EA-EB81-41B5-BA78-7C970ECFB519}"/>
      </w:docPartPr>
      <w:docPartBody>
        <w:p w:rsidR="000078DC" w:rsidRDefault="000078DC" w:rsidP="000078DC">
          <w:pPr>
            <w:pStyle w:val="4DE0C00D4CAD4FEC8A471F4A561F3846"/>
          </w:pPr>
          <w:r w:rsidRPr="00696652">
            <w:rPr>
              <w:rStyle w:val="PlaceholderText"/>
            </w:rPr>
            <w:t>Click here to enter text.</w:t>
          </w:r>
        </w:p>
      </w:docPartBody>
    </w:docPart>
    <w:docPart>
      <w:docPartPr>
        <w:name w:val="594F600C1F6243ACA5F20C1DE2AAE0A3"/>
        <w:category>
          <w:name w:val="General"/>
          <w:gallery w:val="placeholder"/>
        </w:category>
        <w:types>
          <w:type w:val="bbPlcHdr"/>
        </w:types>
        <w:behaviors>
          <w:behavior w:val="content"/>
        </w:behaviors>
        <w:guid w:val="{6EB846F0-155A-4645-A81B-652225AB528B}"/>
      </w:docPartPr>
      <w:docPartBody>
        <w:p w:rsidR="000078DC" w:rsidRDefault="000078DC" w:rsidP="000078DC">
          <w:pPr>
            <w:pStyle w:val="594F600C1F6243ACA5F20C1DE2AAE0A3"/>
          </w:pPr>
          <w:r w:rsidRPr="00696652">
            <w:rPr>
              <w:rStyle w:val="PlaceholderText"/>
            </w:rPr>
            <w:t>Click here to enter text.</w:t>
          </w:r>
        </w:p>
      </w:docPartBody>
    </w:docPart>
    <w:docPart>
      <w:docPartPr>
        <w:name w:val="6AA3C12482934D328C1610A652444B01"/>
        <w:category>
          <w:name w:val="General"/>
          <w:gallery w:val="placeholder"/>
        </w:category>
        <w:types>
          <w:type w:val="bbPlcHdr"/>
        </w:types>
        <w:behaviors>
          <w:behavior w:val="content"/>
        </w:behaviors>
        <w:guid w:val="{52517CA9-E34C-48A7-9B99-F27E3B6A533F}"/>
      </w:docPartPr>
      <w:docPartBody>
        <w:p w:rsidR="000078DC" w:rsidRDefault="000078DC" w:rsidP="000078DC">
          <w:pPr>
            <w:pStyle w:val="6AA3C12482934D328C1610A652444B01"/>
          </w:pPr>
          <w:r w:rsidRPr="00696652">
            <w:rPr>
              <w:rStyle w:val="PlaceholderText"/>
            </w:rPr>
            <w:t>Click here to enter text.</w:t>
          </w:r>
        </w:p>
      </w:docPartBody>
    </w:docPart>
    <w:docPart>
      <w:docPartPr>
        <w:name w:val="DB9D7B99383F49F48C4539DA6747361F"/>
        <w:category>
          <w:name w:val="General"/>
          <w:gallery w:val="placeholder"/>
        </w:category>
        <w:types>
          <w:type w:val="bbPlcHdr"/>
        </w:types>
        <w:behaviors>
          <w:behavior w:val="content"/>
        </w:behaviors>
        <w:guid w:val="{9DFA168A-AC0E-4056-83C1-40A19F3066BC}"/>
      </w:docPartPr>
      <w:docPartBody>
        <w:p w:rsidR="000078DC" w:rsidRDefault="000078DC" w:rsidP="000078DC">
          <w:pPr>
            <w:pStyle w:val="DB9D7B99383F49F48C4539DA6747361F"/>
          </w:pPr>
          <w:r w:rsidRPr="00696652">
            <w:rPr>
              <w:rStyle w:val="PlaceholderText"/>
            </w:rPr>
            <w:t>Click here to enter text.</w:t>
          </w:r>
        </w:p>
      </w:docPartBody>
    </w:docPart>
    <w:docPart>
      <w:docPartPr>
        <w:name w:val="16E699719C8646C08666E37CD5C27A28"/>
        <w:category>
          <w:name w:val="General"/>
          <w:gallery w:val="placeholder"/>
        </w:category>
        <w:types>
          <w:type w:val="bbPlcHdr"/>
        </w:types>
        <w:behaviors>
          <w:behavior w:val="content"/>
        </w:behaviors>
        <w:guid w:val="{018546E2-A90A-4F69-B566-388D76601FCE}"/>
      </w:docPartPr>
      <w:docPartBody>
        <w:p w:rsidR="000078DC" w:rsidRDefault="000078DC"/>
      </w:docPartBody>
    </w:docPart>
    <w:docPart>
      <w:docPartPr>
        <w:name w:val="904060B409C049E5B115D5ECC912FEC1"/>
        <w:category>
          <w:name w:val="General"/>
          <w:gallery w:val="placeholder"/>
        </w:category>
        <w:types>
          <w:type w:val="bbPlcHdr"/>
        </w:types>
        <w:behaviors>
          <w:behavior w:val="content"/>
        </w:behaviors>
        <w:guid w:val="{C7E0E66C-C3C5-43DF-B7AB-193F2E8B805B}"/>
      </w:docPartPr>
      <w:docPartBody>
        <w:p w:rsidR="000078DC" w:rsidRDefault="000078DC" w:rsidP="000078DC">
          <w:pPr>
            <w:pStyle w:val="904060B409C049E5B115D5ECC912FEC1"/>
          </w:pPr>
          <w:r w:rsidRPr="00696652">
            <w:rPr>
              <w:rStyle w:val="PlaceholderText"/>
            </w:rPr>
            <w:t>Click here to enter text.</w:t>
          </w:r>
        </w:p>
      </w:docPartBody>
    </w:docPart>
    <w:docPart>
      <w:docPartPr>
        <w:name w:val="37D35491D90540518A1FBA0B10807A33"/>
        <w:category>
          <w:name w:val="General"/>
          <w:gallery w:val="placeholder"/>
        </w:category>
        <w:types>
          <w:type w:val="bbPlcHdr"/>
        </w:types>
        <w:behaviors>
          <w:behavior w:val="content"/>
        </w:behaviors>
        <w:guid w:val="{A7691349-F426-42B9-9568-D4DD66B3A745}"/>
      </w:docPartPr>
      <w:docPartBody>
        <w:p w:rsidR="000078DC" w:rsidRDefault="000078DC" w:rsidP="000078DC">
          <w:pPr>
            <w:pStyle w:val="37D35491D90540518A1FBA0B10807A33"/>
          </w:pPr>
          <w:r w:rsidRPr="00696652">
            <w:rPr>
              <w:rStyle w:val="PlaceholderText"/>
            </w:rPr>
            <w:t>Click here to enter text.</w:t>
          </w:r>
        </w:p>
      </w:docPartBody>
    </w:docPart>
    <w:docPart>
      <w:docPartPr>
        <w:name w:val="E237F720A37D4BD38A3109FED5F76A8A"/>
        <w:category>
          <w:name w:val="General"/>
          <w:gallery w:val="placeholder"/>
        </w:category>
        <w:types>
          <w:type w:val="bbPlcHdr"/>
        </w:types>
        <w:behaviors>
          <w:behavior w:val="content"/>
        </w:behaviors>
        <w:guid w:val="{A6199C68-990F-485F-877E-85DA1273E137}"/>
      </w:docPartPr>
      <w:docPartBody>
        <w:p w:rsidR="000078DC" w:rsidRDefault="000078DC" w:rsidP="000078DC">
          <w:pPr>
            <w:pStyle w:val="E237F720A37D4BD38A3109FED5F76A8A"/>
          </w:pPr>
          <w:r w:rsidRPr="00696652">
            <w:rPr>
              <w:rStyle w:val="PlaceholderText"/>
            </w:rPr>
            <w:t>Click here to enter text.</w:t>
          </w:r>
        </w:p>
      </w:docPartBody>
    </w:docPart>
    <w:docPart>
      <w:docPartPr>
        <w:name w:val="1884E088D8EE466CB4078BB945EDBA2B"/>
        <w:category>
          <w:name w:val="General"/>
          <w:gallery w:val="placeholder"/>
        </w:category>
        <w:types>
          <w:type w:val="bbPlcHdr"/>
        </w:types>
        <w:behaviors>
          <w:behavior w:val="content"/>
        </w:behaviors>
        <w:guid w:val="{684A39A0-CDBD-43B2-94FA-9717E2005292}"/>
      </w:docPartPr>
      <w:docPartBody>
        <w:p w:rsidR="000078DC" w:rsidRDefault="000078DC" w:rsidP="000078DC">
          <w:pPr>
            <w:pStyle w:val="1884E088D8EE466CB4078BB945EDBA2B"/>
          </w:pPr>
          <w:r w:rsidRPr="00696652">
            <w:rPr>
              <w:rStyle w:val="PlaceholderText"/>
            </w:rPr>
            <w:t>Click here to enter text.</w:t>
          </w:r>
        </w:p>
      </w:docPartBody>
    </w:docPart>
    <w:docPart>
      <w:docPartPr>
        <w:name w:val="7DE0438E04E74C23BA1D51E5BED3A6C1"/>
        <w:category>
          <w:name w:val="General"/>
          <w:gallery w:val="placeholder"/>
        </w:category>
        <w:types>
          <w:type w:val="bbPlcHdr"/>
        </w:types>
        <w:behaviors>
          <w:behavior w:val="content"/>
        </w:behaviors>
        <w:guid w:val="{0F8AF3A6-91EA-4443-92A6-CE65AF8D682B}"/>
      </w:docPartPr>
      <w:docPartBody>
        <w:p w:rsidR="000078DC" w:rsidRDefault="000078DC" w:rsidP="000078DC">
          <w:pPr>
            <w:pStyle w:val="7DE0438E04E74C23BA1D51E5BED3A6C1"/>
          </w:pPr>
          <w:r w:rsidRPr="00696652">
            <w:rPr>
              <w:rStyle w:val="PlaceholderText"/>
            </w:rPr>
            <w:t>Click here to enter text.</w:t>
          </w:r>
        </w:p>
      </w:docPartBody>
    </w:docPart>
    <w:docPart>
      <w:docPartPr>
        <w:name w:val="D8FDF5E1AE674490A28B63BFC9FB8EF7"/>
        <w:category>
          <w:name w:val="General"/>
          <w:gallery w:val="placeholder"/>
        </w:category>
        <w:types>
          <w:type w:val="bbPlcHdr"/>
        </w:types>
        <w:behaviors>
          <w:behavior w:val="content"/>
        </w:behaviors>
        <w:guid w:val="{8E501036-32B8-4003-8A30-CEAEDA000AA8}"/>
      </w:docPartPr>
      <w:docPartBody>
        <w:p w:rsidR="000078DC" w:rsidRDefault="000078DC" w:rsidP="000078DC">
          <w:pPr>
            <w:pStyle w:val="D8FDF5E1AE674490A28B63BFC9FB8EF7"/>
          </w:pPr>
          <w:r w:rsidRPr="00696652">
            <w:rPr>
              <w:rStyle w:val="PlaceholderText"/>
            </w:rPr>
            <w:t>Click here to enter text.</w:t>
          </w:r>
        </w:p>
      </w:docPartBody>
    </w:docPart>
    <w:docPart>
      <w:docPartPr>
        <w:name w:val="2B22A3A47DCA4AC8B4FFC8B0AB3E14C1"/>
        <w:category>
          <w:name w:val="General"/>
          <w:gallery w:val="placeholder"/>
        </w:category>
        <w:types>
          <w:type w:val="bbPlcHdr"/>
        </w:types>
        <w:behaviors>
          <w:behavior w:val="content"/>
        </w:behaviors>
        <w:guid w:val="{B5698961-80BD-4172-AD23-457257CD92B2}"/>
      </w:docPartPr>
      <w:docPartBody>
        <w:p w:rsidR="000078DC" w:rsidRDefault="000078DC" w:rsidP="000078DC">
          <w:pPr>
            <w:pStyle w:val="2B22A3A47DCA4AC8B4FFC8B0AB3E14C1"/>
          </w:pPr>
          <w:r w:rsidRPr="00696652">
            <w:rPr>
              <w:rStyle w:val="PlaceholderText"/>
            </w:rPr>
            <w:t>Click here to enter text.</w:t>
          </w:r>
        </w:p>
      </w:docPartBody>
    </w:docPart>
    <w:docPart>
      <w:docPartPr>
        <w:name w:val="8807203AFE534E369D760800C06648EB"/>
        <w:category>
          <w:name w:val="General"/>
          <w:gallery w:val="placeholder"/>
        </w:category>
        <w:types>
          <w:type w:val="bbPlcHdr"/>
        </w:types>
        <w:behaviors>
          <w:behavior w:val="content"/>
        </w:behaviors>
        <w:guid w:val="{8B1052C2-E1E0-45BC-A16D-5FBAE0710791}"/>
      </w:docPartPr>
      <w:docPartBody>
        <w:p w:rsidR="000078DC" w:rsidRDefault="000078DC" w:rsidP="000078DC">
          <w:pPr>
            <w:pStyle w:val="8807203AFE534E369D760800C06648EB"/>
          </w:pPr>
          <w:r w:rsidRPr="00696652">
            <w:rPr>
              <w:rStyle w:val="PlaceholderText"/>
            </w:rPr>
            <w:t>Click here to enter text.</w:t>
          </w:r>
        </w:p>
      </w:docPartBody>
    </w:docPart>
    <w:docPart>
      <w:docPartPr>
        <w:name w:val="52946253491A4E669290B1778D3118FD"/>
        <w:category>
          <w:name w:val="General"/>
          <w:gallery w:val="placeholder"/>
        </w:category>
        <w:types>
          <w:type w:val="bbPlcHdr"/>
        </w:types>
        <w:behaviors>
          <w:behavior w:val="content"/>
        </w:behaviors>
        <w:guid w:val="{A27355E1-9EB8-4EA2-83C9-F3219817F052}"/>
      </w:docPartPr>
      <w:docPartBody>
        <w:p w:rsidR="000078DC" w:rsidRDefault="000078DC" w:rsidP="000078DC">
          <w:pPr>
            <w:pStyle w:val="52946253491A4E669290B1778D3118FD"/>
          </w:pPr>
          <w:r w:rsidRPr="00696652">
            <w:rPr>
              <w:rStyle w:val="PlaceholderText"/>
            </w:rPr>
            <w:t>Click here to enter text.</w:t>
          </w:r>
        </w:p>
      </w:docPartBody>
    </w:docPart>
    <w:docPart>
      <w:docPartPr>
        <w:name w:val="F82296101E6A4ACC9DDE649DCFD31F5E"/>
        <w:category>
          <w:name w:val="General"/>
          <w:gallery w:val="placeholder"/>
        </w:category>
        <w:types>
          <w:type w:val="bbPlcHdr"/>
        </w:types>
        <w:behaviors>
          <w:behavior w:val="content"/>
        </w:behaviors>
        <w:guid w:val="{ED7760F7-3AAC-4B2C-9316-D6597B99722C}"/>
      </w:docPartPr>
      <w:docPartBody>
        <w:p w:rsidR="000078DC" w:rsidRDefault="000078DC" w:rsidP="000078DC">
          <w:pPr>
            <w:pStyle w:val="F82296101E6A4ACC9DDE649DCFD31F5E"/>
          </w:pPr>
          <w:r w:rsidRPr="00827E40">
            <w:rPr>
              <w:rStyle w:val="PlaceholderText"/>
            </w:rPr>
            <w:t>Click here to enter text.</w:t>
          </w:r>
        </w:p>
      </w:docPartBody>
    </w:docPart>
    <w:docPart>
      <w:docPartPr>
        <w:name w:val="FAE6BA5D17C34D7DABDEE936F57B9E19"/>
        <w:category>
          <w:name w:val="General"/>
          <w:gallery w:val="placeholder"/>
        </w:category>
        <w:types>
          <w:type w:val="bbPlcHdr"/>
        </w:types>
        <w:behaviors>
          <w:behavior w:val="content"/>
        </w:behaviors>
        <w:guid w:val="{3DEB422F-3E57-4A06-9070-DBCCA7B789BA}"/>
      </w:docPartPr>
      <w:docPartBody>
        <w:p w:rsidR="000078DC" w:rsidRDefault="000078DC" w:rsidP="000078DC">
          <w:pPr>
            <w:pStyle w:val="FAE6BA5D17C34D7DABDEE936F57B9E19"/>
          </w:pPr>
          <w:r w:rsidRPr="00696652">
            <w:rPr>
              <w:rStyle w:val="PlaceholderText"/>
            </w:rPr>
            <w:t>Click here to enter text.</w:t>
          </w:r>
        </w:p>
      </w:docPartBody>
    </w:docPart>
    <w:docPart>
      <w:docPartPr>
        <w:name w:val="293A4CC14FAE4C469ADF719AD53AE5B8"/>
        <w:category>
          <w:name w:val="General"/>
          <w:gallery w:val="placeholder"/>
        </w:category>
        <w:types>
          <w:type w:val="bbPlcHdr"/>
        </w:types>
        <w:behaviors>
          <w:behavior w:val="content"/>
        </w:behaviors>
        <w:guid w:val="{795F9F91-85CD-4855-B476-22330F49BB2E}"/>
      </w:docPartPr>
      <w:docPartBody>
        <w:p w:rsidR="000078DC" w:rsidRDefault="000078DC" w:rsidP="000078DC">
          <w:pPr>
            <w:pStyle w:val="293A4CC14FAE4C469ADF719AD53AE5B8"/>
          </w:pPr>
          <w:r w:rsidRPr="00696652">
            <w:rPr>
              <w:rStyle w:val="PlaceholderText"/>
            </w:rPr>
            <w:t>Click here to enter text.</w:t>
          </w:r>
        </w:p>
      </w:docPartBody>
    </w:docPart>
    <w:docPart>
      <w:docPartPr>
        <w:name w:val="8ABF11AD7198457C822A198B48708C2A"/>
        <w:category>
          <w:name w:val="General"/>
          <w:gallery w:val="placeholder"/>
        </w:category>
        <w:types>
          <w:type w:val="bbPlcHdr"/>
        </w:types>
        <w:behaviors>
          <w:behavior w:val="content"/>
        </w:behaviors>
        <w:guid w:val="{E30BD979-C924-457C-87D4-A1D4CC32996A}"/>
      </w:docPartPr>
      <w:docPartBody>
        <w:p w:rsidR="000078DC" w:rsidRDefault="000078DC" w:rsidP="000078DC">
          <w:pPr>
            <w:pStyle w:val="8ABF11AD7198457C822A198B48708C2A"/>
          </w:pPr>
          <w:r w:rsidRPr="00827E40">
            <w:rPr>
              <w:rStyle w:val="PlaceholderText"/>
            </w:rPr>
            <w:t>Click here to enter text.</w:t>
          </w:r>
        </w:p>
      </w:docPartBody>
    </w:docPart>
    <w:docPart>
      <w:docPartPr>
        <w:name w:val="4408B48BA4B945E2983768C1B41FA35D"/>
        <w:category>
          <w:name w:val="General"/>
          <w:gallery w:val="placeholder"/>
        </w:category>
        <w:types>
          <w:type w:val="bbPlcHdr"/>
        </w:types>
        <w:behaviors>
          <w:behavior w:val="content"/>
        </w:behaviors>
        <w:guid w:val="{2401BB70-9C70-4D07-9B0B-AC462B339E16}"/>
      </w:docPartPr>
      <w:docPartBody>
        <w:p w:rsidR="000078DC" w:rsidRDefault="000078DC" w:rsidP="000078DC">
          <w:pPr>
            <w:pStyle w:val="4408B48BA4B945E2983768C1B41FA35D"/>
          </w:pPr>
          <w:r w:rsidRPr="00827E40">
            <w:rPr>
              <w:rStyle w:val="PlaceholderText"/>
            </w:rPr>
            <w:t>Click here to enter text.</w:t>
          </w:r>
        </w:p>
      </w:docPartBody>
    </w:docPart>
    <w:docPart>
      <w:docPartPr>
        <w:name w:val="C817676C196D4294ACF9B5055C92BE05"/>
        <w:category>
          <w:name w:val="General"/>
          <w:gallery w:val="placeholder"/>
        </w:category>
        <w:types>
          <w:type w:val="bbPlcHdr"/>
        </w:types>
        <w:behaviors>
          <w:behavior w:val="content"/>
        </w:behaviors>
        <w:guid w:val="{36E504D5-3920-438C-B783-EE78B8CF20F1}"/>
      </w:docPartPr>
      <w:docPartBody>
        <w:p w:rsidR="000078DC" w:rsidRDefault="000078DC" w:rsidP="000078DC">
          <w:pPr>
            <w:pStyle w:val="C817676C196D4294ACF9B5055C92BE05"/>
          </w:pPr>
          <w:r w:rsidRPr="00696652">
            <w:rPr>
              <w:rStyle w:val="PlaceholderText"/>
            </w:rPr>
            <w:t>Click here to enter text.</w:t>
          </w:r>
        </w:p>
      </w:docPartBody>
    </w:docPart>
    <w:docPart>
      <w:docPartPr>
        <w:name w:val="E08AF562642A4DCD972A1B7254F21A72"/>
        <w:category>
          <w:name w:val="General"/>
          <w:gallery w:val="placeholder"/>
        </w:category>
        <w:types>
          <w:type w:val="bbPlcHdr"/>
        </w:types>
        <w:behaviors>
          <w:behavior w:val="content"/>
        </w:behaviors>
        <w:guid w:val="{8BB91F2F-4717-4479-80DD-7E5217006280}"/>
      </w:docPartPr>
      <w:docPartBody>
        <w:p w:rsidR="000078DC" w:rsidRDefault="000078DC" w:rsidP="000078DC">
          <w:pPr>
            <w:pStyle w:val="E08AF562642A4DCD972A1B7254F21A72"/>
          </w:pPr>
          <w:r w:rsidRPr="00827E40">
            <w:rPr>
              <w:rStyle w:val="PlaceholderText"/>
            </w:rPr>
            <w:t>Click here to enter text.</w:t>
          </w:r>
        </w:p>
      </w:docPartBody>
    </w:docPart>
    <w:docPart>
      <w:docPartPr>
        <w:name w:val="83AE0991A9D343DA81BC3B6BD9B5DE16"/>
        <w:category>
          <w:name w:val="General"/>
          <w:gallery w:val="placeholder"/>
        </w:category>
        <w:types>
          <w:type w:val="bbPlcHdr"/>
        </w:types>
        <w:behaviors>
          <w:behavior w:val="content"/>
        </w:behaviors>
        <w:guid w:val="{919604B0-72CF-49C2-B1D9-A6F4814343CD}"/>
      </w:docPartPr>
      <w:docPartBody>
        <w:p w:rsidR="000078DC" w:rsidRDefault="000078DC" w:rsidP="000078DC">
          <w:pPr>
            <w:pStyle w:val="83AE0991A9D343DA81BC3B6BD9B5DE16"/>
          </w:pPr>
          <w:r w:rsidRPr="00696652">
            <w:rPr>
              <w:rStyle w:val="PlaceholderText"/>
            </w:rPr>
            <w:t>Click here to enter text.</w:t>
          </w:r>
        </w:p>
      </w:docPartBody>
    </w:docPart>
    <w:docPart>
      <w:docPartPr>
        <w:name w:val="1EA68157ED9D4EE98F34572E669AAAB3"/>
        <w:category>
          <w:name w:val="General"/>
          <w:gallery w:val="placeholder"/>
        </w:category>
        <w:types>
          <w:type w:val="bbPlcHdr"/>
        </w:types>
        <w:behaviors>
          <w:behavior w:val="content"/>
        </w:behaviors>
        <w:guid w:val="{C749DF76-6D29-48BA-B0A4-97B40F8A5C0D}"/>
      </w:docPartPr>
      <w:docPartBody>
        <w:p w:rsidR="000078DC" w:rsidRDefault="000078DC" w:rsidP="000078DC">
          <w:pPr>
            <w:pStyle w:val="1EA68157ED9D4EE98F34572E669AAAB3"/>
          </w:pPr>
          <w:r w:rsidRPr="00696652">
            <w:rPr>
              <w:rStyle w:val="PlaceholderText"/>
            </w:rPr>
            <w:t>Click here to enter text.</w:t>
          </w:r>
        </w:p>
      </w:docPartBody>
    </w:docPart>
    <w:docPart>
      <w:docPartPr>
        <w:name w:val="E58B2C5B492A4F1FA5BFE5A47D2E2FFE"/>
        <w:category>
          <w:name w:val="General"/>
          <w:gallery w:val="placeholder"/>
        </w:category>
        <w:types>
          <w:type w:val="bbPlcHdr"/>
        </w:types>
        <w:behaviors>
          <w:behavior w:val="content"/>
        </w:behaviors>
        <w:guid w:val="{43F8BDC3-5573-47DC-8BC5-5809896BEB33}"/>
      </w:docPartPr>
      <w:docPartBody>
        <w:p w:rsidR="000078DC" w:rsidRDefault="000078DC" w:rsidP="000078DC">
          <w:pPr>
            <w:pStyle w:val="E58B2C5B492A4F1FA5BFE5A47D2E2FFE"/>
          </w:pPr>
          <w:r w:rsidRPr="00696652">
            <w:rPr>
              <w:rStyle w:val="PlaceholderText"/>
            </w:rPr>
            <w:t>Click here to enter text.</w:t>
          </w:r>
        </w:p>
      </w:docPartBody>
    </w:docPart>
    <w:docPart>
      <w:docPartPr>
        <w:name w:val="EB837F85467C4C3B9D1A3BB1FB864653"/>
        <w:category>
          <w:name w:val="General"/>
          <w:gallery w:val="placeholder"/>
        </w:category>
        <w:types>
          <w:type w:val="bbPlcHdr"/>
        </w:types>
        <w:behaviors>
          <w:behavior w:val="content"/>
        </w:behaviors>
        <w:guid w:val="{BFAE0C41-563E-4D96-9D4C-427294329D4B}"/>
      </w:docPartPr>
      <w:docPartBody>
        <w:p w:rsidR="000078DC" w:rsidRDefault="000078DC" w:rsidP="000078DC">
          <w:pPr>
            <w:pStyle w:val="EB837F85467C4C3B9D1A3BB1FB864653"/>
          </w:pPr>
          <w:r w:rsidRPr="00696652">
            <w:rPr>
              <w:rStyle w:val="PlaceholderText"/>
            </w:rPr>
            <w:t>Click here to enter text.</w:t>
          </w:r>
        </w:p>
      </w:docPartBody>
    </w:docPart>
    <w:docPart>
      <w:docPartPr>
        <w:name w:val="3CEAEA982AB147B29BBFD35B90598836"/>
        <w:category>
          <w:name w:val="General"/>
          <w:gallery w:val="placeholder"/>
        </w:category>
        <w:types>
          <w:type w:val="bbPlcHdr"/>
        </w:types>
        <w:behaviors>
          <w:behavior w:val="content"/>
        </w:behaviors>
        <w:guid w:val="{967DCCA0-ECB4-4687-A777-6D62E3471C1A}"/>
      </w:docPartPr>
      <w:docPartBody>
        <w:p w:rsidR="000078DC" w:rsidRDefault="000078DC" w:rsidP="000078DC">
          <w:pPr>
            <w:pStyle w:val="3CEAEA982AB147B29BBFD35B90598836"/>
          </w:pPr>
          <w:r w:rsidRPr="00696652">
            <w:rPr>
              <w:rStyle w:val="PlaceholderText"/>
            </w:rPr>
            <w:t>Click here to enter text.</w:t>
          </w:r>
        </w:p>
      </w:docPartBody>
    </w:docPart>
    <w:docPart>
      <w:docPartPr>
        <w:name w:val="259F9BB2516D44DFA664886133F4A521"/>
        <w:category>
          <w:name w:val="General"/>
          <w:gallery w:val="placeholder"/>
        </w:category>
        <w:types>
          <w:type w:val="bbPlcHdr"/>
        </w:types>
        <w:behaviors>
          <w:behavior w:val="content"/>
        </w:behaviors>
        <w:guid w:val="{BF96C7CF-9F6B-4438-8489-A746CA0EFA08}"/>
      </w:docPartPr>
      <w:docPartBody>
        <w:p w:rsidR="000078DC" w:rsidRDefault="000078DC" w:rsidP="000078DC">
          <w:pPr>
            <w:pStyle w:val="259F9BB2516D44DFA664886133F4A521"/>
          </w:pPr>
          <w:r w:rsidRPr="00696652">
            <w:rPr>
              <w:rStyle w:val="PlaceholderText"/>
            </w:rPr>
            <w:t>Click here to enter text.</w:t>
          </w:r>
        </w:p>
      </w:docPartBody>
    </w:docPart>
    <w:docPart>
      <w:docPartPr>
        <w:name w:val="0D2B914F877348C0A9B0382CB049E1C5"/>
        <w:category>
          <w:name w:val="General"/>
          <w:gallery w:val="placeholder"/>
        </w:category>
        <w:types>
          <w:type w:val="bbPlcHdr"/>
        </w:types>
        <w:behaviors>
          <w:behavior w:val="content"/>
        </w:behaviors>
        <w:guid w:val="{9D190A29-EC19-4E84-983A-1590DF166C20}"/>
      </w:docPartPr>
      <w:docPartBody>
        <w:p w:rsidR="000078DC" w:rsidRDefault="000078DC" w:rsidP="000078DC">
          <w:pPr>
            <w:pStyle w:val="0D2B914F877348C0A9B0382CB049E1C5"/>
          </w:pPr>
          <w:r w:rsidRPr="00696652">
            <w:rPr>
              <w:rStyle w:val="PlaceholderText"/>
            </w:rPr>
            <w:t>Click here to enter text.</w:t>
          </w:r>
        </w:p>
      </w:docPartBody>
    </w:docPart>
    <w:docPart>
      <w:docPartPr>
        <w:name w:val="C8D5820088A543ED8735B292C06BC404"/>
        <w:category>
          <w:name w:val="General"/>
          <w:gallery w:val="placeholder"/>
        </w:category>
        <w:types>
          <w:type w:val="bbPlcHdr"/>
        </w:types>
        <w:behaviors>
          <w:behavior w:val="content"/>
        </w:behaviors>
        <w:guid w:val="{4585D7D5-0198-4086-B872-5380CE098B9D}"/>
      </w:docPartPr>
      <w:docPartBody>
        <w:p w:rsidR="000078DC" w:rsidRDefault="000078DC" w:rsidP="000078DC">
          <w:pPr>
            <w:pStyle w:val="C8D5820088A543ED8735B292C06BC404"/>
          </w:pPr>
          <w:r w:rsidRPr="00696652">
            <w:rPr>
              <w:rStyle w:val="PlaceholderText"/>
            </w:rPr>
            <w:t>Click here to enter text.</w:t>
          </w:r>
        </w:p>
      </w:docPartBody>
    </w:docPart>
    <w:docPart>
      <w:docPartPr>
        <w:name w:val="26AF820E1FF04D97A50DB1F2341C0C40"/>
        <w:category>
          <w:name w:val="General"/>
          <w:gallery w:val="placeholder"/>
        </w:category>
        <w:types>
          <w:type w:val="bbPlcHdr"/>
        </w:types>
        <w:behaviors>
          <w:behavior w:val="content"/>
        </w:behaviors>
        <w:guid w:val="{998F6C98-4E30-4DA4-A0F6-02A65EDC49EE}"/>
      </w:docPartPr>
      <w:docPartBody>
        <w:p w:rsidR="000078DC" w:rsidRDefault="000078DC" w:rsidP="000078DC">
          <w:pPr>
            <w:pStyle w:val="26AF820E1FF04D97A50DB1F2341C0C40"/>
          </w:pPr>
          <w:r w:rsidRPr="00696652">
            <w:rPr>
              <w:rStyle w:val="PlaceholderText"/>
            </w:rPr>
            <w:t>Click here to enter text.</w:t>
          </w:r>
        </w:p>
      </w:docPartBody>
    </w:docPart>
    <w:docPart>
      <w:docPartPr>
        <w:name w:val="2DCCEB6EC9F743899F9F0C4034D65610"/>
        <w:category>
          <w:name w:val="General"/>
          <w:gallery w:val="placeholder"/>
        </w:category>
        <w:types>
          <w:type w:val="bbPlcHdr"/>
        </w:types>
        <w:behaviors>
          <w:behavior w:val="content"/>
        </w:behaviors>
        <w:guid w:val="{AAB13241-9249-42CF-BA80-AE9035C0E999}"/>
      </w:docPartPr>
      <w:docPartBody>
        <w:p w:rsidR="000078DC" w:rsidRDefault="000078DC" w:rsidP="000078DC">
          <w:pPr>
            <w:pStyle w:val="2DCCEB6EC9F743899F9F0C4034D65610"/>
          </w:pPr>
          <w:r w:rsidRPr="00696652">
            <w:rPr>
              <w:rStyle w:val="PlaceholderText"/>
            </w:rPr>
            <w:t>Click here to enter text.</w:t>
          </w:r>
        </w:p>
      </w:docPartBody>
    </w:docPart>
    <w:docPart>
      <w:docPartPr>
        <w:name w:val="DefaultPlaceholder_1081868574"/>
        <w:category>
          <w:name w:val="General"/>
          <w:gallery w:val="placeholder"/>
        </w:category>
        <w:types>
          <w:type w:val="bbPlcHdr"/>
        </w:types>
        <w:behaviors>
          <w:behavior w:val="content"/>
        </w:behaviors>
        <w:guid w:val="{8AF1BDA5-120D-4BA4-AECD-9D5C01628E33}"/>
      </w:docPartPr>
      <w:docPartBody>
        <w:p w:rsidR="000078DC" w:rsidRDefault="000078DC">
          <w:r w:rsidRPr="00145168">
            <w:rPr>
              <w:rStyle w:val="PlaceholderText"/>
            </w:rPr>
            <w:t>Click here to enter text.</w:t>
          </w:r>
        </w:p>
      </w:docPartBody>
    </w:docPart>
    <w:docPart>
      <w:docPartPr>
        <w:name w:val="B37B17B112BC4305B250C276DC5646F6"/>
        <w:category>
          <w:name w:val="General"/>
          <w:gallery w:val="placeholder"/>
        </w:category>
        <w:types>
          <w:type w:val="bbPlcHdr"/>
        </w:types>
        <w:behaviors>
          <w:behavior w:val="content"/>
        </w:behaviors>
        <w:guid w:val="{4F439375-796A-4060-B690-41AE38459E51}"/>
      </w:docPartPr>
      <w:docPartBody>
        <w:p w:rsidR="000078DC" w:rsidRDefault="000078DC"/>
      </w:docPartBody>
    </w:docPart>
    <w:docPart>
      <w:docPartPr>
        <w:name w:val="8391F4ABC5A14AB6B04362E3156DDDEA"/>
        <w:category>
          <w:name w:val="General"/>
          <w:gallery w:val="placeholder"/>
        </w:category>
        <w:types>
          <w:type w:val="bbPlcHdr"/>
        </w:types>
        <w:behaviors>
          <w:behavior w:val="content"/>
        </w:behaviors>
        <w:guid w:val="{A148F090-32AC-4393-A896-9C5570C83C68}"/>
      </w:docPartPr>
      <w:docPartBody>
        <w:p w:rsidR="000078DC" w:rsidRDefault="000078DC"/>
      </w:docPartBody>
    </w:docPart>
    <w:docPart>
      <w:docPartPr>
        <w:name w:val="9FE08E16F7B74D4CBB773CF4EAA241F9"/>
        <w:category>
          <w:name w:val="General"/>
          <w:gallery w:val="placeholder"/>
        </w:category>
        <w:types>
          <w:type w:val="bbPlcHdr"/>
        </w:types>
        <w:behaviors>
          <w:behavior w:val="content"/>
        </w:behaviors>
        <w:guid w:val="{B404B966-BF9A-4FF7-892B-B47EEEB71880}"/>
      </w:docPartPr>
      <w:docPartBody>
        <w:p w:rsidR="000078DC" w:rsidRDefault="000078DC"/>
      </w:docPartBody>
    </w:docPart>
    <w:docPart>
      <w:docPartPr>
        <w:name w:val="CA9DDECB8CEF4A54A3E0AA4486786AF8"/>
        <w:category>
          <w:name w:val="General"/>
          <w:gallery w:val="placeholder"/>
        </w:category>
        <w:types>
          <w:type w:val="bbPlcHdr"/>
        </w:types>
        <w:behaviors>
          <w:behavior w:val="content"/>
        </w:behaviors>
        <w:guid w:val="{AE1C3723-5C82-476F-A9DE-632B97301DEF}"/>
      </w:docPartPr>
      <w:docPartBody>
        <w:p w:rsidR="000078DC" w:rsidRDefault="000078DC"/>
      </w:docPartBody>
    </w:docPart>
    <w:docPart>
      <w:docPartPr>
        <w:name w:val="6AB78F74D21F4D32B89A5B198C53CC3A"/>
        <w:category>
          <w:name w:val="General"/>
          <w:gallery w:val="placeholder"/>
        </w:category>
        <w:types>
          <w:type w:val="bbPlcHdr"/>
        </w:types>
        <w:behaviors>
          <w:behavior w:val="content"/>
        </w:behaviors>
        <w:guid w:val="{6B7C63C1-224E-47A9-A0A0-F40E1CC92459}"/>
      </w:docPartPr>
      <w:docPartBody>
        <w:p w:rsidR="000078DC" w:rsidRDefault="000078DC"/>
      </w:docPartBody>
    </w:docPart>
    <w:docPart>
      <w:docPartPr>
        <w:name w:val="098228EC169943B5A7FBDC2EB3102699"/>
        <w:category>
          <w:name w:val="General"/>
          <w:gallery w:val="placeholder"/>
        </w:category>
        <w:types>
          <w:type w:val="bbPlcHdr"/>
        </w:types>
        <w:behaviors>
          <w:behavior w:val="content"/>
        </w:behaviors>
        <w:guid w:val="{8D72B13D-0C1B-460B-A76F-9CCF35DF648B}"/>
      </w:docPartPr>
      <w:docPartBody>
        <w:p w:rsidR="000078DC" w:rsidRDefault="000078DC"/>
      </w:docPartBody>
    </w:docPart>
    <w:docPart>
      <w:docPartPr>
        <w:name w:val="55934CC132D946C3B5491EC925AA69F6"/>
        <w:category>
          <w:name w:val="General"/>
          <w:gallery w:val="placeholder"/>
        </w:category>
        <w:types>
          <w:type w:val="bbPlcHdr"/>
        </w:types>
        <w:behaviors>
          <w:behavior w:val="content"/>
        </w:behaviors>
        <w:guid w:val="{4631944C-9643-49AB-B2A9-A53437944815}"/>
      </w:docPartPr>
      <w:docPartBody>
        <w:p w:rsidR="000078DC" w:rsidRDefault="000078DC"/>
      </w:docPartBody>
    </w:docPart>
    <w:docPart>
      <w:docPartPr>
        <w:name w:val="186C2603ED3148789D1961F9D0BBF3A3"/>
        <w:category>
          <w:name w:val="General"/>
          <w:gallery w:val="placeholder"/>
        </w:category>
        <w:types>
          <w:type w:val="bbPlcHdr"/>
        </w:types>
        <w:behaviors>
          <w:behavior w:val="content"/>
        </w:behaviors>
        <w:guid w:val="{423032D1-A689-472E-B3EE-CEF5DD8D8FD5}"/>
      </w:docPartPr>
      <w:docPartBody>
        <w:p w:rsidR="000078DC" w:rsidRDefault="000078DC"/>
      </w:docPartBody>
    </w:docPart>
    <w:docPart>
      <w:docPartPr>
        <w:name w:val="A2C6095031554461A18FBEBFC243765B"/>
        <w:category>
          <w:name w:val="General"/>
          <w:gallery w:val="placeholder"/>
        </w:category>
        <w:types>
          <w:type w:val="bbPlcHdr"/>
        </w:types>
        <w:behaviors>
          <w:behavior w:val="content"/>
        </w:behaviors>
        <w:guid w:val="{96ECFD52-B5D0-4440-AE7B-33A8E7825EC2}"/>
      </w:docPartPr>
      <w:docPartBody>
        <w:p w:rsidR="000078DC" w:rsidRDefault="000078DC"/>
      </w:docPartBody>
    </w:docPart>
    <w:docPart>
      <w:docPartPr>
        <w:name w:val="2457C99C67AD4BD9AF8155AE7C5863A3"/>
        <w:category>
          <w:name w:val="General"/>
          <w:gallery w:val="placeholder"/>
        </w:category>
        <w:types>
          <w:type w:val="bbPlcHdr"/>
        </w:types>
        <w:behaviors>
          <w:behavior w:val="content"/>
        </w:behaviors>
        <w:guid w:val="{332AD65D-ABF8-4F50-96E1-F62C353CF1EE}"/>
      </w:docPartPr>
      <w:docPartBody>
        <w:p w:rsidR="000078DC" w:rsidRDefault="000078DC" w:rsidP="000078DC">
          <w:pPr>
            <w:pStyle w:val="2457C99C67AD4BD9AF8155AE7C5863A3"/>
          </w:pPr>
          <w:r w:rsidRPr="00696652">
            <w:rPr>
              <w:rStyle w:val="PlaceholderText"/>
            </w:rPr>
            <w:t>Click here to enter text.</w:t>
          </w:r>
        </w:p>
      </w:docPartBody>
    </w:docPart>
    <w:docPart>
      <w:docPartPr>
        <w:name w:val="AEFDA388804840E085F0AC95FE8C2427"/>
        <w:category>
          <w:name w:val="General"/>
          <w:gallery w:val="placeholder"/>
        </w:category>
        <w:types>
          <w:type w:val="bbPlcHdr"/>
        </w:types>
        <w:behaviors>
          <w:behavior w:val="content"/>
        </w:behaviors>
        <w:guid w:val="{14AB6664-FE6E-4226-B0FF-86D542A0662C}"/>
      </w:docPartPr>
      <w:docPartBody>
        <w:p w:rsidR="000078DC" w:rsidRDefault="000078DC" w:rsidP="000078DC">
          <w:pPr>
            <w:pStyle w:val="AEFDA388804840E085F0AC95FE8C2427"/>
          </w:pPr>
          <w:r w:rsidRPr="00696652">
            <w:rPr>
              <w:rStyle w:val="PlaceholderText"/>
            </w:rPr>
            <w:t>Click here to enter text.</w:t>
          </w:r>
        </w:p>
      </w:docPartBody>
    </w:docPart>
    <w:docPart>
      <w:docPartPr>
        <w:name w:val="D226F0F06B664459A7F171F4B18386F4"/>
        <w:category>
          <w:name w:val="General"/>
          <w:gallery w:val="placeholder"/>
        </w:category>
        <w:types>
          <w:type w:val="bbPlcHdr"/>
        </w:types>
        <w:behaviors>
          <w:behavior w:val="content"/>
        </w:behaviors>
        <w:guid w:val="{45888373-07BC-4AB8-AA3C-2B457143C80A}"/>
      </w:docPartPr>
      <w:docPartBody>
        <w:p w:rsidR="000078DC" w:rsidRDefault="000078DC" w:rsidP="000078DC">
          <w:pPr>
            <w:pStyle w:val="D226F0F06B664459A7F171F4B18386F4"/>
          </w:pPr>
          <w:r w:rsidRPr="00696652">
            <w:rPr>
              <w:rStyle w:val="PlaceholderText"/>
            </w:rPr>
            <w:t>Click here to enter text.</w:t>
          </w:r>
        </w:p>
      </w:docPartBody>
    </w:docPart>
    <w:docPart>
      <w:docPartPr>
        <w:name w:val="7521EE6422774F5885776DEA6FEF061A"/>
        <w:category>
          <w:name w:val="General"/>
          <w:gallery w:val="placeholder"/>
        </w:category>
        <w:types>
          <w:type w:val="bbPlcHdr"/>
        </w:types>
        <w:behaviors>
          <w:behavior w:val="content"/>
        </w:behaviors>
        <w:guid w:val="{300EB944-7892-4EFE-847A-C322C1277E97}"/>
      </w:docPartPr>
      <w:docPartBody>
        <w:p w:rsidR="000078DC" w:rsidRDefault="000078DC" w:rsidP="000078DC">
          <w:pPr>
            <w:pStyle w:val="7521EE6422774F5885776DEA6FEF061A"/>
          </w:pPr>
          <w:r w:rsidRPr="00827E40">
            <w:rPr>
              <w:rStyle w:val="PlaceholderText"/>
            </w:rPr>
            <w:t>Click here to enter text.</w:t>
          </w:r>
        </w:p>
      </w:docPartBody>
    </w:docPart>
    <w:docPart>
      <w:docPartPr>
        <w:name w:val="3FA99EEB8E514BADAAF28187B861EC72"/>
        <w:category>
          <w:name w:val="General"/>
          <w:gallery w:val="placeholder"/>
        </w:category>
        <w:types>
          <w:type w:val="bbPlcHdr"/>
        </w:types>
        <w:behaviors>
          <w:behavior w:val="content"/>
        </w:behaviors>
        <w:guid w:val="{7503134C-AB70-4C55-B9E9-1FC3ED1A50EC}"/>
      </w:docPartPr>
      <w:docPartBody>
        <w:p w:rsidR="000078DC" w:rsidRDefault="000078DC" w:rsidP="000078DC">
          <w:pPr>
            <w:pStyle w:val="3FA99EEB8E514BADAAF28187B861EC72"/>
          </w:pPr>
          <w:r w:rsidRPr="00827E40">
            <w:rPr>
              <w:rStyle w:val="PlaceholderText"/>
            </w:rPr>
            <w:t>Click here to enter text.</w:t>
          </w:r>
        </w:p>
      </w:docPartBody>
    </w:docPart>
    <w:docPart>
      <w:docPartPr>
        <w:name w:val="8ED5B05E5A774297B5598040D8BF37AB"/>
        <w:category>
          <w:name w:val="General"/>
          <w:gallery w:val="placeholder"/>
        </w:category>
        <w:types>
          <w:type w:val="bbPlcHdr"/>
        </w:types>
        <w:behaviors>
          <w:behavior w:val="content"/>
        </w:behaviors>
        <w:guid w:val="{59BC6D4C-F354-4A5F-855A-0EB5F975E510}"/>
      </w:docPartPr>
      <w:docPartBody>
        <w:p w:rsidR="000078DC" w:rsidRDefault="000078DC" w:rsidP="000078DC">
          <w:pPr>
            <w:pStyle w:val="8ED5B05E5A774297B5598040D8BF37AB"/>
          </w:pPr>
          <w:r w:rsidRPr="00696652">
            <w:rPr>
              <w:rStyle w:val="PlaceholderText"/>
            </w:rPr>
            <w:t>Click here to enter text.</w:t>
          </w:r>
        </w:p>
      </w:docPartBody>
    </w:docPart>
    <w:docPart>
      <w:docPartPr>
        <w:name w:val="94F5EE6221EF47378F71C99780AE1037"/>
        <w:category>
          <w:name w:val="General"/>
          <w:gallery w:val="placeholder"/>
        </w:category>
        <w:types>
          <w:type w:val="bbPlcHdr"/>
        </w:types>
        <w:behaviors>
          <w:behavior w:val="content"/>
        </w:behaviors>
        <w:guid w:val="{7D15825D-BE8C-4FEC-B60A-0B184EC73C01}"/>
      </w:docPartPr>
      <w:docPartBody>
        <w:p w:rsidR="000078DC" w:rsidRDefault="000078DC" w:rsidP="000078DC">
          <w:pPr>
            <w:pStyle w:val="94F5EE6221EF47378F71C99780AE1037"/>
          </w:pPr>
          <w:r w:rsidRPr="00696652">
            <w:rPr>
              <w:rStyle w:val="PlaceholderText"/>
            </w:rPr>
            <w:t>Click here to enter text.</w:t>
          </w:r>
        </w:p>
      </w:docPartBody>
    </w:docPart>
    <w:docPart>
      <w:docPartPr>
        <w:name w:val="04A665AF1B084D62B0299B91D14D3199"/>
        <w:category>
          <w:name w:val="General"/>
          <w:gallery w:val="placeholder"/>
        </w:category>
        <w:types>
          <w:type w:val="bbPlcHdr"/>
        </w:types>
        <w:behaviors>
          <w:behavior w:val="content"/>
        </w:behaviors>
        <w:guid w:val="{CBDF1BB5-3B4C-4F58-A315-D9EF3AEDEC3F}"/>
      </w:docPartPr>
      <w:docPartBody>
        <w:p w:rsidR="000078DC" w:rsidRDefault="000078DC" w:rsidP="000078DC">
          <w:pPr>
            <w:pStyle w:val="04A665AF1B084D62B0299B91D14D3199"/>
          </w:pPr>
          <w:r w:rsidRPr="00696652">
            <w:rPr>
              <w:rStyle w:val="PlaceholderText"/>
            </w:rPr>
            <w:t>Click here to enter text.</w:t>
          </w:r>
        </w:p>
      </w:docPartBody>
    </w:docPart>
    <w:docPart>
      <w:docPartPr>
        <w:name w:val="79FC667DAA124296B5E8D92894B96BA3"/>
        <w:category>
          <w:name w:val="General"/>
          <w:gallery w:val="placeholder"/>
        </w:category>
        <w:types>
          <w:type w:val="bbPlcHdr"/>
        </w:types>
        <w:behaviors>
          <w:behavior w:val="content"/>
        </w:behaviors>
        <w:guid w:val="{EA9CD430-794C-40AE-AA5C-FE58717EF0F5}"/>
      </w:docPartPr>
      <w:docPartBody>
        <w:p w:rsidR="000078DC" w:rsidRDefault="000078DC" w:rsidP="000078DC">
          <w:pPr>
            <w:pStyle w:val="79FC667DAA124296B5E8D92894B96BA3"/>
          </w:pPr>
          <w:r w:rsidRPr="00696652">
            <w:rPr>
              <w:rStyle w:val="PlaceholderText"/>
            </w:rPr>
            <w:t>Click here to enter text.</w:t>
          </w:r>
        </w:p>
      </w:docPartBody>
    </w:docPart>
    <w:docPart>
      <w:docPartPr>
        <w:name w:val="396A714ABBFF493D87FB2C5D1A4F76B2"/>
        <w:category>
          <w:name w:val="General"/>
          <w:gallery w:val="placeholder"/>
        </w:category>
        <w:types>
          <w:type w:val="bbPlcHdr"/>
        </w:types>
        <w:behaviors>
          <w:behavior w:val="content"/>
        </w:behaviors>
        <w:guid w:val="{A592D9E9-9789-4179-A22E-AA54A6A7153F}"/>
      </w:docPartPr>
      <w:docPartBody>
        <w:p w:rsidR="000078DC" w:rsidRDefault="000078DC" w:rsidP="000078DC">
          <w:pPr>
            <w:pStyle w:val="396A714ABBFF493D87FB2C5D1A4F76B2"/>
          </w:pPr>
          <w:r w:rsidRPr="00827E40">
            <w:rPr>
              <w:rStyle w:val="PlaceholderText"/>
            </w:rPr>
            <w:t>Click here to enter text.</w:t>
          </w:r>
        </w:p>
      </w:docPartBody>
    </w:docPart>
    <w:docPart>
      <w:docPartPr>
        <w:name w:val="A65F96FEDE5C4084B6D9EBE6B76A796E"/>
        <w:category>
          <w:name w:val="General"/>
          <w:gallery w:val="placeholder"/>
        </w:category>
        <w:types>
          <w:type w:val="bbPlcHdr"/>
        </w:types>
        <w:behaviors>
          <w:behavior w:val="content"/>
        </w:behaviors>
        <w:guid w:val="{910516AE-656B-40F1-BEF1-3468475E8B9E}"/>
      </w:docPartPr>
      <w:docPartBody>
        <w:p w:rsidR="000078DC" w:rsidRDefault="000078DC" w:rsidP="000078DC">
          <w:pPr>
            <w:pStyle w:val="A65F96FEDE5C4084B6D9EBE6B76A796E"/>
          </w:pPr>
          <w:r w:rsidRPr="00827E40">
            <w:rPr>
              <w:rStyle w:val="PlaceholderText"/>
            </w:rPr>
            <w:t>Click here to enter text.</w:t>
          </w:r>
        </w:p>
      </w:docPartBody>
    </w:docPart>
    <w:docPart>
      <w:docPartPr>
        <w:name w:val="BB367F4D6D0040509DC5C0D1D96CCD74"/>
        <w:category>
          <w:name w:val="General"/>
          <w:gallery w:val="placeholder"/>
        </w:category>
        <w:types>
          <w:type w:val="bbPlcHdr"/>
        </w:types>
        <w:behaviors>
          <w:behavior w:val="content"/>
        </w:behaviors>
        <w:guid w:val="{3C00AFE9-78F1-4EFC-903E-ADED827F430B}"/>
      </w:docPartPr>
      <w:docPartBody>
        <w:p w:rsidR="000078DC" w:rsidRDefault="000078DC" w:rsidP="000078DC">
          <w:pPr>
            <w:pStyle w:val="BB367F4D6D0040509DC5C0D1D96CCD74"/>
          </w:pPr>
          <w:r w:rsidRPr="00827E40">
            <w:rPr>
              <w:rStyle w:val="PlaceholderText"/>
            </w:rPr>
            <w:t>Click here to enter text.</w:t>
          </w:r>
        </w:p>
      </w:docPartBody>
    </w:docPart>
    <w:docPart>
      <w:docPartPr>
        <w:name w:val="183C0DEDBBCC47E5979EA9CF7B9D2C53"/>
        <w:category>
          <w:name w:val="General"/>
          <w:gallery w:val="placeholder"/>
        </w:category>
        <w:types>
          <w:type w:val="bbPlcHdr"/>
        </w:types>
        <w:behaviors>
          <w:behavior w:val="content"/>
        </w:behaviors>
        <w:guid w:val="{30A0C090-7A5D-4C68-A12A-7854295A9F96}"/>
      </w:docPartPr>
      <w:docPartBody>
        <w:p w:rsidR="000078DC" w:rsidRDefault="000078DC" w:rsidP="000078DC">
          <w:pPr>
            <w:pStyle w:val="183C0DEDBBCC47E5979EA9CF7B9D2C53"/>
          </w:pPr>
          <w:r w:rsidRPr="00827E40">
            <w:rPr>
              <w:rStyle w:val="PlaceholderText"/>
            </w:rPr>
            <w:t>Click here to enter text.</w:t>
          </w:r>
        </w:p>
      </w:docPartBody>
    </w:docPart>
    <w:docPart>
      <w:docPartPr>
        <w:name w:val="F67184CF3EC445E887537BA9E6AD731A"/>
        <w:category>
          <w:name w:val="General"/>
          <w:gallery w:val="placeholder"/>
        </w:category>
        <w:types>
          <w:type w:val="bbPlcHdr"/>
        </w:types>
        <w:behaviors>
          <w:behavior w:val="content"/>
        </w:behaviors>
        <w:guid w:val="{D484C643-8CE3-446D-A247-C4FF35412B7F}"/>
      </w:docPartPr>
      <w:docPartBody>
        <w:p w:rsidR="000078DC" w:rsidRDefault="000078DC" w:rsidP="000078DC">
          <w:pPr>
            <w:pStyle w:val="F67184CF3EC445E887537BA9E6AD731A"/>
          </w:pPr>
          <w:r w:rsidRPr="00827E40">
            <w:rPr>
              <w:rStyle w:val="PlaceholderText"/>
            </w:rPr>
            <w:t>Click here to enter text.</w:t>
          </w:r>
        </w:p>
      </w:docPartBody>
    </w:docPart>
    <w:docPart>
      <w:docPartPr>
        <w:name w:val="7FC72BC255D94C199E6A9DC371B97760"/>
        <w:category>
          <w:name w:val="General"/>
          <w:gallery w:val="placeholder"/>
        </w:category>
        <w:types>
          <w:type w:val="bbPlcHdr"/>
        </w:types>
        <w:behaviors>
          <w:behavior w:val="content"/>
        </w:behaviors>
        <w:guid w:val="{D8FEF907-1A1F-447B-BBD8-6B8A4B0AD741}"/>
      </w:docPartPr>
      <w:docPartBody>
        <w:p w:rsidR="000078DC" w:rsidRDefault="000078DC" w:rsidP="000078DC">
          <w:pPr>
            <w:pStyle w:val="7FC72BC255D94C199E6A9DC371B97760"/>
          </w:pPr>
          <w:r w:rsidRPr="00827E40">
            <w:rPr>
              <w:rStyle w:val="PlaceholderText"/>
            </w:rPr>
            <w:t>Click here to enter text.</w:t>
          </w:r>
        </w:p>
      </w:docPartBody>
    </w:docPart>
    <w:docPart>
      <w:docPartPr>
        <w:name w:val="B14F77BF8B0E4C2596FC0481F00ADB94"/>
        <w:category>
          <w:name w:val="General"/>
          <w:gallery w:val="placeholder"/>
        </w:category>
        <w:types>
          <w:type w:val="bbPlcHdr"/>
        </w:types>
        <w:behaviors>
          <w:behavior w:val="content"/>
        </w:behaviors>
        <w:guid w:val="{D707BC90-A771-40F7-B1AC-E3E6A1B90B2D}"/>
      </w:docPartPr>
      <w:docPartBody>
        <w:p w:rsidR="000078DC" w:rsidRDefault="000078DC" w:rsidP="000078DC">
          <w:pPr>
            <w:pStyle w:val="B14F77BF8B0E4C2596FC0481F00ADB94"/>
          </w:pPr>
          <w:r w:rsidRPr="00827E40">
            <w:rPr>
              <w:rStyle w:val="PlaceholderText"/>
            </w:rPr>
            <w:t>Click here to enter text.</w:t>
          </w:r>
        </w:p>
      </w:docPartBody>
    </w:docPart>
    <w:docPart>
      <w:docPartPr>
        <w:name w:val="4CE8CED709064B828F41DD7C5F9D7FFF"/>
        <w:category>
          <w:name w:val="General"/>
          <w:gallery w:val="placeholder"/>
        </w:category>
        <w:types>
          <w:type w:val="bbPlcHdr"/>
        </w:types>
        <w:behaviors>
          <w:behavior w:val="content"/>
        </w:behaviors>
        <w:guid w:val="{8B0DD271-2E4E-4324-AC27-15A63E2E8B27}"/>
      </w:docPartPr>
      <w:docPartBody>
        <w:p w:rsidR="000078DC" w:rsidRDefault="000078DC" w:rsidP="000078DC">
          <w:pPr>
            <w:pStyle w:val="4CE8CED709064B828F41DD7C5F9D7FFF"/>
          </w:pPr>
          <w:r w:rsidRPr="00696652">
            <w:rPr>
              <w:rStyle w:val="PlaceholderText"/>
            </w:rPr>
            <w:t>Click here to enter text.</w:t>
          </w:r>
        </w:p>
      </w:docPartBody>
    </w:docPart>
    <w:docPart>
      <w:docPartPr>
        <w:name w:val="87DEE3D340A44E94A3A969466106BBF5"/>
        <w:category>
          <w:name w:val="General"/>
          <w:gallery w:val="placeholder"/>
        </w:category>
        <w:types>
          <w:type w:val="bbPlcHdr"/>
        </w:types>
        <w:behaviors>
          <w:behavior w:val="content"/>
        </w:behaviors>
        <w:guid w:val="{31AE79B3-F5B0-4EFD-A069-B5526F90679F}"/>
      </w:docPartPr>
      <w:docPartBody>
        <w:p w:rsidR="000078DC" w:rsidRDefault="000078DC" w:rsidP="000078DC">
          <w:pPr>
            <w:pStyle w:val="87DEE3D340A44E94A3A969466106BBF5"/>
          </w:pPr>
          <w:r w:rsidRPr="00696652">
            <w:rPr>
              <w:rStyle w:val="PlaceholderText"/>
            </w:rPr>
            <w:t>Click here to enter text.</w:t>
          </w:r>
        </w:p>
      </w:docPartBody>
    </w:docPart>
    <w:docPart>
      <w:docPartPr>
        <w:name w:val="C7D0A5685F5E47F6A64B85EDC4A66281"/>
        <w:category>
          <w:name w:val="General"/>
          <w:gallery w:val="placeholder"/>
        </w:category>
        <w:types>
          <w:type w:val="bbPlcHdr"/>
        </w:types>
        <w:behaviors>
          <w:behavior w:val="content"/>
        </w:behaviors>
        <w:guid w:val="{365ABA1B-B453-4A76-B7E6-E454662B8960}"/>
      </w:docPartPr>
      <w:docPartBody>
        <w:p w:rsidR="000078DC" w:rsidRDefault="000078DC" w:rsidP="000078DC">
          <w:pPr>
            <w:pStyle w:val="C7D0A5685F5E47F6A64B85EDC4A66281"/>
          </w:pPr>
          <w:r w:rsidRPr="00696652">
            <w:rPr>
              <w:rStyle w:val="PlaceholderText"/>
            </w:rPr>
            <w:t>Click here to enter text.</w:t>
          </w:r>
        </w:p>
      </w:docPartBody>
    </w:docPart>
    <w:docPart>
      <w:docPartPr>
        <w:name w:val="EB54C2CEA02542B69F7435B441E2DD43"/>
        <w:category>
          <w:name w:val="General"/>
          <w:gallery w:val="placeholder"/>
        </w:category>
        <w:types>
          <w:type w:val="bbPlcHdr"/>
        </w:types>
        <w:behaviors>
          <w:behavior w:val="content"/>
        </w:behaviors>
        <w:guid w:val="{94911E2B-ACD5-47BC-BC44-4F9A8908EF5C}"/>
      </w:docPartPr>
      <w:docPartBody>
        <w:p w:rsidR="000078DC" w:rsidRDefault="000078DC" w:rsidP="000078DC">
          <w:pPr>
            <w:pStyle w:val="EB54C2CEA02542B69F7435B441E2DD43"/>
          </w:pPr>
          <w:r w:rsidRPr="00696652">
            <w:rPr>
              <w:rStyle w:val="PlaceholderText"/>
            </w:rPr>
            <w:t>Click here to enter text.</w:t>
          </w:r>
        </w:p>
      </w:docPartBody>
    </w:docPart>
    <w:docPart>
      <w:docPartPr>
        <w:name w:val="77A9548C29454D5FB9ABD741223E74EF"/>
        <w:category>
          <w:name w:val="General"/>
          <w:gallery w:val="placeholder"/>
        </w:category>
        <w:types>
          <w:type w:val="bbPlcHdr"/>
        </w:types>
        <w:behaviors>
          <w:behavior w:val="content"/>
        </w:behaviors>
        <w:guid w:val="{A2CCB506-3194-4D70-AC02-99E4F86F85D6}"/>
      </w:docPartPr>
      <w:docPartBody>
        <w:p w:rsidR="000078DC" w:rsidRDefault="000078DC" w:rsidP="000078DC">
          <w:pPr>
            <w:pStyle w:val="77A9548C29454D5FB9ABD741223E74EF"/>
          </w:pPr>
          <w:r w:rsidRPr="00696652">
            <w:rPr>
              <w:rStyle w:val="PlaceholderText"/>
            </w:rPr>
            <w:t>Click here to enter text.</w:t>
          </w:r>
        </w:p>
      </w:docPartBody>
    </w:docPart>
    <w:docPart>
      <w:docPartPr>
        <w:name w:val="E835370D19644FF1895BEBEFCBE321E4"/>
        <w:category>
          <w:name w:val="General"/>
          <w:gallery w:val="placeholder"/>
        </w:category>
        <w:types>
          <w:type w:val="bbPlcHdr"/>
        </w:types>
        <w:behaviors>
          <w:behavior w:val="content"/>
        </w:behaviors>
        <w:guid w:val="{7FE1C663-60BE-4664-9719-19B7183291BA}"/>
      </w:docPartPr>
      <w:docPartBody>
        <w:p w:rsidR="000078DC" w:rsidRDefault="000078DC" w:rsidP="000078DC">
          <w:pPr>
            <w:pStyle w:val="E835370D19644FF1895BEBEFCBE321E4"/>
          </w:pPr>
          <w:r w:rsidRPr="00696652">
            <w:rPr>
              <w:rStyle w:val="PlaceholderText"/>
            </w:rPr>
            <w:t>Click here to enter text.</w:t>
          </w:r>
        </w:p>
      </w:docPartBody>
    </w:docPart>
    <w:docPart>
      <w:docPartPr>
        <w:name w:val="CFB5A4B73AA24267AB4FCA81BA2A837E"/>
        <w:category>
          <w:name w:val="General"/>
          <w:gallery w:val="placeholder"/>
        </w:category>
        <w:types>
          <w:type w:val="bbPlcHdr"/>
        </w:types>
        <w:behaviors>
          <w:behavior w:val="content"/>
        </w:behaviors>
        <w:guid w:val="{62DC739D-CB5A-4C2E-B38E-5A7FB1B7E4F4}"/>
      </w:docPartPr>
      <w:docPartBody>
        <w:p w:rsidR="000078DC" w:rsidRDefault="000078DC" w:rsidP="000078DC">
          <w:pPr>
            <w:pStyle w:val="CFB5A4B73AA24267AB4FCA81BA2A837E"/>
          </w:pPr>
          <w:r w:rsidRPr="00696652">
            <w:rPr>
              <w:rStyle w:val="PlaceholderText"/>
            </w:rPr>
            <w:t>Click here to enter text.</w:t>
          </w:r>
        </w:p>
      </w:docPartBody>
    </w:docPart>
    <w:docPart>
      <w:docPartPr>
        <w:name w:val="6299DE529B76403980783EB2F3BEDA23"/>
        <w:category>
          <w:name w:val="General"/>
          <w:gallery w:val="placeholder"/>
        </w:category>
        <w:types>
          <w:type w:val="bbPlcHdr"/>
        </w:types>
        <w:behaviors>
          <w:behavior w:val="content"/>
        </w:behaviors>
        <w:guid w:val="{48362A7B-D969-4F20-A86F-DC778B7CBED5}"/>
      </w:docPartPr>
      <w:docPartBody>
        <w:p w:rsidR="000078DC" w:rsidRDefault="000078DC" w:rsidP="000078DC">
          <w:pPr>
            <w:pStyle w:val="6299DE529B76403980783EB2F3BEDA23"/>
          </w:pPr>
          <w:r w:rsidRPr="00827E40">
            <w:rPr>
              <w:rStyle w:val="PlaceholderText"/>
            </w:rPr>
            <w:t>Click here to enter text.</w:t>
          </w:r>
        </w:p>
      </w:docPartBody>
    </w:docPart>
    <w:docPart>
      <w:docPartPr>
        <w:name w:val="2D63F5546BD94361AAC2DB1432F50D01"/>
        <w:category>
          <w:name w:val="General"/>
          <w:gallery w:val="placeholder"/>
        </w:category>
        <w:types>
          <w:type w:val="bbPlcHdr"/>
        </w:types>
        <w:behaviors>
          <w:behavior w:val="content"/>
        </w:behaviors>
        <w:guid w:val="{1DC6340B-AB27-4E0F-8AC9-799E880F2D5B}"/>
      </w:docPartPr>
      <w:docPartBody>
        <w:p w:rsidR="000078DC" w:rsidRDefault="000078DC" w:rsidP="000078DC">
          <w:pPr>
            <w:pStyle w:val="2D63F5546BD94361AAC2DB1432F50D01"/>
          </w:pPr>
          <w:r w:rsidRPr="00827E40">
            <w:rPr>
              <w:rStyle w:val="PlaceholderText"/>
            </w:rPr>
            <w:t>Click here to enter text.</w:t>
          </w:r>
        </w:p>
      </w:docPartBody>
    </w:docPart>
    <w:docPart>
      <w:docPartPr>
        <w:name w:val="77E967B8513A405DB5B46C246CB8D87D"/>
        <w:category>
          <w:name w:val="General"/>
          <w:gallery w:val="placeholder"/>
        </w:category>
        <w:types>
          <w:type w:val="bbPlcHdr"/>
        </w:types>
        <w:behaviors>
          <w:behavior w:val="content"/>
        </w:behaviors>
        <w:guid w:val="{6A4183D0-53E8-4A99-846C-AD877A0B17D0}"/>
      </w:docPartPr>
      <w:docPartBody>
        <w:p w:rsidR="000078DC" w:rsidRDefault="000078DC" w:rsidP="000078DC">
          <w:pPr>
            <w:pStyle w:val="77E967B8513A405DB5B46C246CB8D87D"/>
          </w:pPr>
          <w:r w:rsidRPr="00827E40">
            <w:rPr>
              <w:rStyle w:val="PlaceholderText"/>
            </w:rPr>
            <w:t>Click here to enter text.</w:t>
          </w:r>
        </w:p>
      </w:docPartBody>
    </w:docPart>
    <w:docPart>
      <w:docPartPr>
        <w:name w:val="2959FDD86E3C4BBD9267381979F455E8"/>
        <w:category>
          <w:name w:val="General"/>
          <w:gallery w:val="placeholder"/>
        </w:category>
        <w:types>
          <w:type w:val="bbPlcHdr"/>
        </w:types>
        <w:behaviors>
          <w:behavior w:val="content"/>
        </w:behaviors>
        <w:guid w:val="{9A70B763-F12E-42FC-A7E8-9E5083F696D7}"/>
      </w:docPartPr>
      <w:docPartBody>
        <w:p w:rsidR="000078DC" w:rsidRDefault="000078DC" w:rsidP="000078DC">
          <w:pPr>
            <w:pStyle w:val="2959FDD86E3C4BBD9267381979F455E8"/>
          </w:pPr>
          <w:r w:rsidRPr="00827E40">
            <w:rPr>
              <w:rStyle w:val="PlaceholderText"/>
            </w:rPr>
            <w:t>Click here to enter text.</w:t>
          </w:r>
        </w:p>
      </w:docPartBody>
    </w:docPart>
    <w:docPart>
      <w:docPartPr>
        <w:name w:val="8D11748680E14F669C97C6DF24050600"/>
        <w:category>
          <w:name w:val="General"/>
          <w:gallery w:val="placeholder"/>
        </w:category>
        <w:types>
          <w:type w:val="bbPlcHdr"/>
        </w:types>
        <w:behaviors>
          <w:behavior w:val="content"/>
        </w:behaviors>
        <w:guid w:val="{8C6B97DB-3EB8-46A6-9A0A-73645E0C728D}"/>
      </w:docPartPr>
      <w:docPartBody>
        <w:p w:rsidR="00DC0A5E" w:rsidRDefault="000078DC" w:rsidP="000078DC">
          <w:pPr>
            <w:pStyle w:val="8D11748680E14F669C97C6DF24050600"/>
          </w:pPr>
          <w:r w:rsidRPr="00827E40">
            <w:rPr>
              <w:rStyle w:val="PlaceholderText"/>
            </w:rPr>
            <w:t>Click here to enter text.</w:t>
          </w:r>
        </w:p>
      </w:docPartBody>
    </w:docPart>
    <w:docPart>
      <w:docPartPr>
        <w:name w:val="564C7765035E4685B57CC702289DDFFE"/>
        <w:category>
          <w:name w:val="General"/>
          <w:gallery w:val="placeholder"/>
        </w:category>
        <w:types>
          <w:type w:val="bbPlcHdr"/>
        </w:types>
        <w:behaviors>
          <w:behavior w:val="content"/>
        </w:behaviors>
        <w:guid w:val="{38DDC3A7-A7CE-4734-A0B1-9AE8691208EB}"/>
      </w:docPartPr>
      <w:docPartBody>
        <w:p w:rsidR="00DC0A5E" w:rsidRDefault="000078DC" w:rsidP="000078DC">
          <w:pPr>
            <w:pStyle w:val="564C7765035E4685B57CC702289DDFFE"/>
          </w:pPr>
          <w:r w:rsidRPr="00827E40">
            <w:rPr>
              <w:rStyle w:val="PlaceholderText"/>
            </w:rPr>
            <w:t>Click here to enter text.</w:t>
          </w:r>
        </w:p>
      </w:docPartBody>
    </w:docPart>
    <w:docPart>
      <w:docPartPr>
        <w:name w:val="9AE322E71165445DA6050EC0ED7811BE"/>
        <w:category>
          <w:name w:val="General"/>
          <w:gallery w:val="placeholder"/>
        </w:category>
        <w:types>
          <w:type w:val="bbPlcHdr"/>
        </w:types>
        <w:behaviors>
          <w:behavior w:val="content"/>
        </w:behaviors>
        <w:guid w:val="{B07380DD-68DA-4E79-8DD5-B8DAE7A938DD}"/>
      </w:docPartPr>
      <w:docPartBody>
        <w:p w:rsidR="00DC0A5E" w:rsidRDefault="000078DC" w:rsidP="000078DC">
          <w:pPr>
            <w:pStyle w:val="9AE322E71165445DA6050EC0ED7811BE"/>
          </w:pPr>
          <w:r w:rsidRPr="00827E40">
            <w:rPr>
              <w:rStyle w:val="PlaceholderText"/>
            </w:rPr>
            <w:t>Click here to enter text.</w:t>
          </w:r>
        </w:p>
      </w:docPartBody>
    </w:docPart>
    <w:docPart>
      <w:docPartPr>
        <w:name w:val="B088948186F446DAB5FC086E55845C20"/>
        <w:category>
          <w:name w:val="General"/>
          <w:gallery w:val="placeholder"/>
        </w:category>
        <w:types>
          <w:type w:val="bbPlcHdr"/>
        </w:types>
        <w:behaviors>
          <w:behavior w:val="content"/>
        </w:behaviors>
        <w:guid w:val="{37445DF7-A322-4305-BD0C-DD1893DF2196}"/>
      </w:docPartPr>
      <w:docPartBody>
        <w:p w:rsidR="00DC0A5E" w:rsidRDefault="000078DC" w:rsidP="000078DC">
          <w:pPr>
            <w:pStyle w:val="B088948186F446DAB5FC086E55845C20"/>
          </w:pPr>
          <w:r w:rsidRPr="00827E40">
            <w:rPr>
              <w:rStyle w:val="PlaceholderText"/>
            </w:rPr>
            <w:t>Click here to enter text.</w:t>
          </w:r>
        </w:p>
      </w:docPartBody>
    </w:docPart>
    <w:docPart>
      <w:docPartPr>
        <w:name w:val="E673F0872C4E4BCABDBF4E77777EDA1F"/>
        <w:category>
          <w:name w:val="General"/>
          <w:gallery w:val="placeholder"/>
        </w:category>
        <w:types>
          <w:type w:val="bbPlcHdr"/>
        </w:types>
        <w:behaviors>
          <w:behavior w:val="content"/>
        </w:behaviors>
        <w:guid w:val="{FC7104CF-DB10-4B4F-A3A1-315F13087D62}"/>
      </w:docPartPr>
      <w:docPartBody>
        <w:p w:rsidR="00DC0A5E" w:rsidRDefault="000078DC" w:rsidP="000078DC">
          <w:pPr>
            <w:pStyle w:val="E673F0872C4E4BCABDBF4E77777EDA1F"/>
          </w:pPr>
          <w:r w:rsidRPr="00696652">
            <w:rPr>
              <w:rStyle w:val="PlaceholderText"/>
            </w:rPr>
            <w:t>Click here to enter text.</w:t>
          </w:r>
        </w:p>
      </w:docPartBody>
    </w:docPart>
    <w:docPart>
      <w:docPartPr>
        <w:name w:val="414D1D171600409889C71A1CA90AF518"/>
        <w:category>
          <w:name w:val="General"/>
          <w:gallery w:val="placeholder"/>
        </w:category>
        <w:types>
          <w:type w:val="bbPlcHdr"/>
        </w:types>
        <w:behaviors>
          <w:behavior w:val="content"/>
        </w:behaviors>
        <w:guid w:val="{56D2E96F-7DDE-41EF-8291-B3F7FB62BC01}"/>
      </w:docPartPr>
      <w:docPartBody>
        <w:p w:rsidR="00DC0A5E" w:rsidRDefault="000078DC" w:rsidP="000078DC">
          <w:pPr>
            <w:pStyle w:val="414D1D171600409889C71A1CA90AF518"/>
          </w:pPr>
          <w:r w:rsidRPr="00827E40">
            <w:rPr>
              <w:rStyle w:val="PlaceholderText"/>
            </w:rPr>
            <w:t>Click here to enter text.</w:t>
          </w:r>
        </w:p>
      </w:docPartBody>
    </w:docPart>
    <w:docPart>
      <w:docPartPr>
        <w:name w:val="258CAC1C1B4E4E1086A5149CF10EAEC3"/>
        <w:category>
          <w:name w:val="General"/>
          <w:gallery w:val="placeholder"/>
        </w:category>
        <w:types>
          <w:type w:val="bbPlcHdr"/>
        </w:types>
        <w:behaviors>
          <w:behavior w:val="content"/>
        </w:behaviors>
        <w:guid w:val="{10315625-2DF9-4F71-810B-DAE0494C4C36}"/>
      </w:docPartPr>
      <w:docPartBody>
        <w:p w:rsidR="00DC0A5E" w:rsidRDefault="000078DC" w:rsidP="000078DC">
          <w:pPr>
            <w:pStyle w:val="258CAC1C1B4E4E1086A5149CF10EAEC3"/>
          </w:pPr>
          <w:r w:rsidRPr="00827E40">
            <w:rPr>
              <w:rStyle w:val="PlaceholderText"/>
            </w:rPr>
            <w:t>Click here to enter text.</w:t>
          </w:r>
        </w:p>
      </w:docPartBody>
    </w:docPart>
    <w:docPart>
      <w:docPartPr>
        <w:name w:val="C8D39221927F4FB485C53E570477CB5F"/>
        <w:category>
          <w:name w:val="General"/>
          <w:gallery w:val="placeholder"/>
        </w:category>
        <w:types>
          <w:type w:val="bbPlcHdr"/>
        </w:types>
        <w:behaviors>
          <w:behavior w:val="content"/>
        </w:behaviors>
        <w:guid w:val="{E92E83A5-DE05-40B8-A202-0BAC974EF3D7}"/>
      </w:docPartPr>
      <w:docPartBody>
        <w:p w:rsidR="00DC0A5E" w:rsidRDefault="000078DC" w:rsidP="000078DC">
          <w:pPr>
            <w:pStyle w:val="C8D39221927F4FB485C53E570477CB5F"/>
          </w:pPr>
          <w:r w:rsidRPr="00827E40">
            <w:rPr>
              <w:rStyle w:val="PlaceholderText"/>
            </w:rPr>
            <w:t>Click here to enter text.</w:t>
          </w:r>
        </w:p>
      </w:docPartBody>
    </w:docPart>
    <w:docPart>
      <w:docPartPr>
        <w:name w:val="9400FCB5F78E470B838C7DB45F3FBC57"/>
        <w:category>
          <w:name w:val="General"/>
          <w:gallery w:val="placeholder"/>
        </w:category>
        <w:types>
          <w:type w:val="bbPlcHdr"/>
        </w:types>
        <w:behaviors>
          <w:behavior w:val="content"/>
        </w:behaviors>
        <w:guid w:val="{B3281A6D-BFFF-44DB-B627-7CB318C090C9}"/>
      </w:docPartPr>
      <w:docPartBody>
        <w:p w:rsidR="00DC0A5E" w:rsidRDefault="000078DC" w:rsidP="000078DC">
          <w:pPr>
            <w:pStyle w:val="9400FCB5F78E470B838C7DB45F3FBC57"/>
          </w:pPr>
          <w:r w:rsidRPr="00827E40">
            <w:rPr>
              <w:rStyle w:val="PlaceholderText"/>
            </w:rPr>
            <w:t>Click here to enter text.</w:t>
          </w:r>
        </w:p>
      </w:docPartBody>
    </w:docPart>
    <w:docPart>
      <w:docPartPr>
        <w:name w:val="190573F04C0F4CA4ABCEE0E0476580FF"/>
        <w:category>
          <w:name w:val="General"/>
          <w:gallery w:val="placeholder"/>
        </w:category>
        <w:types>
          <w:type w:val="bbPlcHdr"/>
        </w:types>
        <w:behaviors>
          <w:behavior w:val="content"/>
        </w:behaviors>
        <w:guid w:val="{1D8DF911-CC33-4E98-928B-C7C4981E23BA}"/>
      </w:docPartPr>
      <w:docPartBody>
        <w:p w:rsidR="00696FE6" w:rsidRDefault="00DC0A5E" w:rsidP="00DC0A5E">
          <w:pPr>
            <w:pStyle w:val="190573F04C0F4CA4ABCEE0E0476580FF"/>
          </w:pPr>
          <w:r w:rsidRPr="00696652">
            <w:rPr>
              <w:rStyle w:val="PlaceholderText"/>
            </w:rPr>
            <w:t>Click here to enter text.</w:t>
          </w:r>
        </w:p>
      </w:docPartBody>
    </w:docPart>
    <w:docPart>
      <w:docPartPr>
        <w:name w:val="A42DA5A03FE64AE0A65088774699CB65"/>
        <w:category>
          <w:name w:val="General"/>
          <w:gallery w:val="placeholder"/>
        </w:category>
        <w:types>
          <w:type w:val="bbPlcHdr"/>
        </w:types>
        <w:behaviors>
          <w:behavior w:val="content"/>
        </w:behaviors>
        <w:guid w:val="{5D9C795F-2711-4199-80E8-26838C539D9E}"/>
      </w:docPartPr>
      <w:docPartBody>
        <w:p w:rsidR="002456D2" w:rsidRDefault="003A03A6" w:rsidP="003A03A6">
          <w:pPr>
            <w:pStyle w:val="A42DA5A03FE64AE0A65088774699CB6515"/>
          </w:pPr>
          <w:r w:rsidRPr="00791E55">
            <w:rPr>
              <w:rFonts w:eastAsia="Times New Roman" w:cs="Times New Roman"/>
              <w:b/>
              <w:szCs w:val="18"/>
              <w:lang w:eastAsia="en-GB"/>
            </w:rPr>
            <w:t>$XXX,XXX,XXX</w:t>
          </w:r>
        </w:p>
      </w:docPartBody>
    </w:docPart>
    <w:docPart>
      <w:docPartPr>
        <w:name w:val="DB14BBBE98B942F489F3D0F6A2CB02E4"/>
        <w:category>
          <w:name w:val="General"/>
          <w:gallery w:val="placeholder"/>
        </w:category>
        <w:types>
          <w:type w:val="bbPlcHdr"/>
        </w:types>
        <w:behaviors>
          <w:behavior w:val="content"/>
        </w:behaviors>
        <w:guid w:val="{51D23320-6106-4BC7-A6DE-99C3AE8A67CB}"/>
      </w:docPartPr>
      <w:docPartBody>
        <w:p w:rsidR="00E76565" w:rsidRDefault="00E76565"/>
      </w:docPartBody>
    </w:docPart>
    <w:docPart>
      <w:docPartPr>
        <w:name w:val="D85B7A8ED0804D21A904C477C1C93F39"/>
        <w:category>
          <w:name w:val="General"/>
          <w:gallery w:val="placeholder"/>
        </w:category>
        <w:types>
          <w:type w:val="bbPlcHdr"/>
        </w:types>
        <w:behaviors>
          <w:behavior w:val="content"/>
        </w:behaviors>
        <w:guid w:val="{814B08B2-A690-4DD5-B329-516D43F9C332}"/>
      </w:docPartPr>
      <w:docPartBody>
        <w:p w:rsidR="00E76565" w:rsidRDefault="00E76565"/>
      </w:docPartBody>
    </w:docPart>
    <w:docPart>
      <w:docPartPr>
        <w:name w:val="7BC1BEAA1B554E739AD4BE2EE80545FC"/>
        <w:category>
          <w:name w:val="General"/>
          <w:gallery w:val="placeholder"/>
        </w:category>
        <w:types>
          <w:type w:val="bbPlcHdr"/>
        </w:types>
        <w:behaviors>
          <w:behavior w:val="content"/>
        </w:behaviors>
        <w:guid w:val="{3C420F69-0C4A-4B00-B4CB-18001CEF72B2}"/>
      </w:docPartPr>
      <w:docPartBody>
        <w:p w:rsidR="00E76565" w:rsidRDefault="00E76565"/>
      </w:docPartBody>
    </w:docPart>
    <w:docPart>
      <w:docPartPr>
        <w:name w:val="48EB22A1786340AB80D16F4721CE8DF3"/>
        <w:category>
          <w:name w:val="General"/>
          <w:gallery w:val="placeholder"/>
        </w:category>
        <w:types>
          <w:type w:val="bbPlcHdr"/>
        </w:types>
        <w:behaviors>
          <w:behavior w:val="content"/>
        </w:behaviors>
        <w:guid w:val="{A424F705-F250-4442-8879-368231812997}"/>
      </w:docPartPr>
      <w:docPartBody>
        <w:p w:rsidR="000A6624" w:rsidRDefault="001B100A">
          <w:r w:rsidRPr="001F7922">
            <w:rPr>
              <w:rStyle w:val="PlaceholderText"/>
            </w:rPr>
            <w:t>Email</w:t>
          </w:r>
        </w:p>
      </w:docPartBody>
    </w:docPart>
    <w:docPart>
      <w:docPartPr>
        <w:name w:val="BE8AF60601A6407CA465B777FCF6F05E"/>
        <w:category>
          <w:name w:val="General"/>
          <w:gallery w:val="placeholder"/>
        </w:category>
        <w:types>
          <w:type w:val="bbPlcHdr"/>
        </w:types>
        <w:behaviors>
          <w:behavior w:val="content"/>
        </w:behaviors>
        <w:guid w:val="{D33BF738-5462-4E44-BB8F-85AB7444F13F}"/>
      </w:docPartPr>
      <w:docPartBody>
        <w:p w:rsidR="004B2530" w:rsidRDefault="004B2530"/>
      </w:docPartBody>
    </w:docPart>
    <w:docPart>
      <w:docPartPr>
        <w:name w:val="3E1645785E96436CA15CECF69EC621B6"/>
        <w:category>
          <w:name w:val="General"/>
          <w:gallery w:val="placeholder"/>
        </w:category>
        <w:types>
          <w:type w:val="bbPlcHdr"/>
        </w:types>
        <w:behaviors>
          <w:behavior w:val="content"/>
        </w:behaviors>
        <w:guid w:val="{C7FDDC7D-8D6D-4CEC-B7D4-F1B76E6DB5A8}"/>
      </w:docPartPr>
      <w:docPartBody>
        <w:p w:rsidR="004B2530" w:rsidRDefault="004B2530"/>
      </w:docPartBody>
    </w:docPart>
    <w:docPart>
      <w:docPartPr>
        <w:name w:val="1594E718F6FB43EE91A4FC0086D4C4B0"/>
        <w:category>
          <w:name w:val="General"/>
          <w:gallery w:val="placeholder"/>
        </w:category>
        <w:types>
          <w:type w:val="bbPlcHdr"/>
        </w:types>
        <w:behaviors>
          <w:behavior w:val="content"/>
        </w:behaviors>
        <w:guid w:val="{38B45CE2-C13E-42EF-B5B8-3EB7D8977193}"/>
      </w:docPartPr>
      <w:docPartBody>
        <w:p w:rsidR="004B2530" w:rsidRDefault="004B2530"/>
      </w:docPartBody>
    </w:docPart>
    <w:docPart>
      <w:docPartPr>
        <w:name w:val="F710AC821EDA434FB21D614A2E5F174E"/>
        <w:category>
          <w:name w:val="General"/>
          <w:gallery w:val="placeholder"/>
        </w:category>
        <w:types>
          <w:type w:val="bbPlcHdr"/>
        </w:types>
        <w:behaviors>
          <w:behavior w:val="content"/>
        </w:behaviors>
        <w:guid w:val="{3AF72AF0-AC31-4139-A08A-FE485E4DE7FB}"/>
      </w:docPartPr>
      <w:docPartBody>
        <w:p w:rsidR="004B2530" w:rsidRDefault="004B2530"/>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font w:name="Times New Roman">
    <w:panose1 w:val="02020603050405020304"/>
    <w:charset w:val="00"/>
    <w:family w:val="roman"/>
    <w:pitch w:val="variable"/>
    <w:sig w:usb0="E0002EFF" w:usb1="C0007843" w:usb2="00000009" w:usb3="00000000" w:csb0="000001FF" w:csb1="00000000"/>
  </w:font>
  <w:font w:name="Symbol">
    <w:panose1 w:val="05050102010706020507"/>
    <w:charset w:val="02"/>
    <w:family w:val="roman"/>
    <w:pitch w:val="variable"/>
    <w:sig w:usb0="00000000" w:usb1="10000000" w:usb2="00000000" w:usb3="00000000" w:csb0="80000000" w:csb1="00000000"/>
  </w:font>
  <w:font w:name="Courier New">
    <w:panose1 w:val="02070309020205020404"/>
    <w:charset w:val="00"/>
    <w:family w:val="modern"/>
    <w:pitch w:val="fixed"/>
    <w:sig w:usb0="E0002A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Lucida Sans">
    <w:panose1 w:val="020B0602030504020204"/>
    <w:charset w:val="00"/>
    <w:family w:val="swiss"/>
    <w:pitch w:val="variable"/>
    <w:sig w:usb0="00000003" w:usb1="00000000" w:usb2="00000000" w:usb3="00000000" w:csb0="00000001" w:csb1="00000000"/>
  </w:font>
  <w:font w:name="Calibri">
    <w:panose1 w:val="020F0502020204030204"/>
    <w:charset w:val="00"/>
    <w:family w:val="swiss"/>
    <w:pitch w:val="variable"/>
    <w:sig w:usb0="E00002FF" w:usb1="4000ACFF" w:usb2="00000001" w:usb3="00000000" w:csb0="0000019F" w:csb1="00000000"/>
  </w:font>
  <w:font w:name="SimSun">
    <w:altName w:val="宋体"/>
    <w:panose1 w:val="02010600030101010101"/>
    <w:charset w:val="86"/>
    <w:family w:val="auto"/>
    <w:pitch w:val="variable"/>
    <w:sig w:usb0="00000003" w:usb1="288F0000" w:usb2="00000016" w:usb3="00000000" w:csb0="00040001" w:csb1="00000000"/>
  </w:font>
  <w:font w:name="Cambria">
    <w:panose1 w:val="02040503050406030204"/>
    <w:charset w:val="00"/>
    <w:family w:val="roman"/>
    <w:pitch w:val="variable"/>
    <w:sig w:usb0="E00002FF" w:usb1="400004FF" w:usb2="00000000" w:usb3="00000000" w:csb0="0000019F" w:csb1="00000000"/>
  </w:font>
  <w:font w:name="Tahoma">
    <w:panose1 w:val="020B0604030504040204"/>
    <w:charset w:val="00"/>
    <w:family w:val="swiss"/>
    <w:pitch w:val="variable"/>
    <w:sig w:usb0="E1002EFF" w:usb1="C000605B" w:usb2="00000029" w:usb3="00000000" w:csb0="000101FF" w:csb1="00000000"/>
  </w:font>
  <w:font w:name="Arial">
    <w:panose1 w:val="020B0604020202020204"/>
    <w:charset w:val="00"/>
    <w:family w:val="swiss"/>
    <w:pitch w:val="variable"/>
    <w:sig w:usb0="E0002AFF" w:usb1="C0007843" w:usb2="00000009" w:usb3="00000000" w:csb0="000001FF" w:csb1="00000000"/>
  </w:font>
  <w:font w:name="Lucida Sans Unicode">
    <w:panose1 w:val="020B0602030504020204"/>
    <w:charset w:val="00"/>
    <w:family w:val="swiss"/>
    <w:pitch w:val="variable"/>
    <w:sig w:usb0="80000AFF" w:usb1="0000396B" w:usb2="00000000" w:usb3="00000000" w:csb0="000000BF" w:csb1="00000000"/>
  </w:font>
  <w:font w:name="Calibri Light">
    <w:panose1 w:val="020F0302020204030204"/>
    <w:charset w:val="00"/>
    <w:family w:val="swiss"/>
    <w:pitch w:val="variable"/>
    <w:sig w:usb0="A00002EF" w:usb1="4000207B" w:usb2="00000000" w:usb3="00000000" w:csb0="0000019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sl="http://schemas.openxmlformats.org/schemaLibrary/2006/main" mc:Ignorable="w14 w15">
  <w:view w:val="normal"/>
  <w:defaultTabStop w:val="720"/>
  <w:characterSpacingControl w:val="doNotCompress"/>
  <w:compat>
    <w:useFELayout/>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
  <w:rsids>
    <w:rsidRoot w:val="003A0554"/>
    <w:rsid w:val="000078DC"/>
    <w:rsid w:val="000A6624"/>
    <w:rsid w:val="00122E3C"/>
    <w:rsid w:val="001B100A"/>
    <w:rsid w:val="002456D2"/>
    <w:rsid w:val="002A2876"/>
    <w:rsid w:val="003A03A6"/>
    <w:rsid w:val="003A0554"/>
    <w:rsid w:val="004B2530"/>
    <w:rsid w:val="005C565B"/>
    <w:rsid w:val="00696A3D"/>
    <w:rsid w:val="00696FE6"/>
    <w:rsid w:val="007229C9"/>
    <w:rsid w:val="00781C66"/>
    <w:rsid w:val="007B1C50"/>
    <w:rsid w:val="00AA34B6"/>
    <w:rsid w:val="00CE0EB3"/>
    <w:rsid w:val="00DC0A5E"/>
    <w:rsid w:val="00E76565"/>
    <w:rsid w:val="00FB3652"/>
  </w:rsids>
  <m:mathPr>
    <m:mathFont m:val="Cambria Math"/>
    <m:brkBin m:val="before"/>
    <m:brkBinSub m:val="--"/>
    <m:smallFrac m:val="0"/>
    <m:dispDef/>
    <m:lMargin m:val="0"/>
    <m:rMargin m:val="0"/>
    <m:defJc m:val="centerGroup"/>
    <m:wrapIndent m:val="1440"/>
    <m:intLim m:val="subSup"/>
    <m:naryLim m:val="undOvr"/>
  </m:mathPr>
  <w:themeFontLang w:val="en-NZ" w:eastAsia="zh-CN"/>
  <w:clrSchemeMapping w:bg1="light1" w:t1="dark1" w:bg2="light2" w:t2="dark2" w:accent1="accent1" w:accent2="accent2" w:accent3="accent3" w:accent4="accent4" w:accent5="accent5" w:accent6="accent6" w:hyperlink="hyperlink" w:followedHyperlink="followedHyperlink"/>
  <w:decimalSymbol w:val="."/>
  <w:listSeparator w:val=","/>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docDefaults>
    <w:rPrDefault>
      <w:rPr>
        <w:rFonts w:asciiTheme="minorHAnsi" w:eastAsiaTheme="minorEastAsia" w:hAnsiTheme="minorHAnsi" w:cstheme="minorBidi"/>
        <w:sz w:val="22"/>
        <w:szCs w:val="22"/>
        <w:lang w:val="en-NZ" w:eastAsia="en-NZ" w:bidi="ar-SA"/>
      </w:rPr>
    </w:rPrDefault>
    <w:pPrDefault>
      <w:pPr>
        <w:spacing w:after="200" w:line="276" w:lineRule="auto"/>
      </w:pPr>
    </w:pPrDefault>
  </w:docDefaults>
  <w:latentStyles w:defLockedState="0" w:defUIPriority="99" w:defSemiHidden="0" w:defUnhideWhenUsed="0" w:defQFormat="0" w:count="371">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atentStyles>
  <w:style w:type="paragraph" w:default="1" w:styleId="Normal">
    <w:name w:val="Normal"/>
    <w:qFormat/>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styleId="PlaceholderText">
    <w:name w:val="Placeholder Text"/>
    <w:basedOn w:val="DefaultParagraphFont"/>
    <w:uiPriority w:val="99"/>
    <w:semiHidden/>
    <w:rsid w:val="007229C9"/>
    <w:rPr>
      <w:color w:val="808080"/>
    </w:rPr>
  </w:style>
  <w:style w:type="paragraph" w:customStyle="1" w:styleId="E95E758A8C7A4FA0A7D265D242CD5571">
    <w:name w:val="E95E758A8C7A4FA0A7D265D242CD5571"/>
  </w:style>
  <w:style w:type="paragraph" w:customStyle="1" w:styleId="A99C0F4B722A445FBC544A79B26937A7">
    <w:name w:val="A99C0F4B722A445FBC544A79B26937A7"/>
    <w:rsid w:val="00FB3652"/>
    <w:pPr>
      <w:spacing w:after="160" w:line="259" w:lineRule="auto"/>
    </w:pPr>
    <w:rPr>
      <w:lang w:val="en-US" w:eastAsia="zh-CN"/>
    </w:rPr>
  </w:style>
  <w:style w:type="paragraph" w:customStyle="1" w:styleId="B4C4DC6680044E2F84955ABD72AFC11F">
    <w:name w:val="B4C4DC6680044E2F84955ABD72AFC11F"/>
    <w:rsid w:val="00FB3652"/>
    <w:pPr>
      <w:spacing w:after="160" w:line="259" w:lineRule="auto"/>
    </w:pPr>
    <w:rPr>
      <w:lang w:val="en-US" w:eastAsia="zh-CN"/>
    </w:rPr>
  </w:style>
  <w:style w:type="paragraph" w:customStyle="1" w:styleId="28989A9AD303434E86A0EB27010C2F63">
    <w:name w:val="28989A9AD303434E86A0EB27010C2F63"/>
    <w:rsid w:val="00FB3652"/>
    <w:pPr>
      <w:spacing w:after="160" w:line="259" w:lineRule="auto"/>
    </w:pPr>
    <w:rPr>
      <w:lang w:val="en-US" w:eastAsia="zh-CN"/>
    </w:rPr>
  </w:style>
  <w:style w:type="paragraph" w:customStyle="1" w:styleId="565557DEA5294AC88B9E0C84164553E4">
    <w:name w:val="565557DEA5294AC88B9E0C84164553E4"/>
    <w:rsid w:val="00FB3652"/>
    <w:pPr>
      <w:spacing w:after="160" w:line="259" w:lineRule="auto"/>
    </w:pPr>
    <w:rPr>
      <w:lang w:val="en-US" w:eastAsia="zh-CN"/>
    </w:rPr>
  </w:style>
  <w:style w:type="paragraph" w:customStyle="1" w:styleId="13F6E21B70CB428D9EA32176D9B57D55">
    <w:name w:val="13F6E21B70CB428D9EA32176D9B57D55"/>
    <w:rsid w:val="00FB3652"/>
    <w:pPr>
      <w:spacing w:after="160" w:line="259" w:lineRule="auto"/>
    </w:pPr>
    <w:rPr>
      <w:lang w:val="en-US" w:eastAsia="zh-CN"/>
    </w:rPr>
  </w:style>
  <w:style w:type="paragraph" w:customStyle="1" w:styleId="B7F7E44AB3924479829AEB3D70DC56D7">
    <w:name w:val="B7F7E44AB3924479829AEB3D70DC56D7"/>
    <w:rsid w:val="00FB3652"/>
    <w:pPr>
      <w:spacing w:after="160" w:line="259" w:lineRule="auto"/>
    </w:pPr>
    <w:rPr>
      <w:lang w:val="en-US" w:eastAsia="zh-CN"/>
    </w:rPr>
  </w:style>
  <w:style w:type="paragraph" w:customStyle="1" w:styleId="F0FC12A9FD9C4B378B9230C18581A0DC">
    <w:name w:val="F0FC12A9FD9C4B378B9230C18581A0DC"/>
    <w:rsid w:val="00FB3652"/>
    <w:pPr>
      <w:spacing w:after="160" w:line="259" w:lineRule="auto"/>
    </w:pPr>
    <w:rPr>
      <w:lang w:val="en-US" w:eastAsia="zh-CN"/>
    </w:rPr>
  </w:style>
  <w:style w:type="paragraph" w:customStyle="1" w:styleId="7B76F5BF435B42D8B6FB3D387AABF835">
    <w:name w:val="7B76F5BF435B42D8B6FB3D387AABF835"/>
    <w:rsid w:val="00FB3652"/>
    <w:pPr>
      <w:spacing w:after="160" w:line="259" w:lineRule="auto"/>
    </w:pPr>
    <w:rPr>
      <w:lang w:val="en-US" w:eastAsia="zh-CN"/>
    </w:rPr>
  </w:style>
  <w:style w:type="paragraph" w:customStyle="1" w:styleId="8FE1387ABF074B01859AA80A6B436CC8">
    <w:name w:val="8FE1387ABF074B01859AA80A6B436CC8"/>
    <w:rsid w:val="00FB3652"/>
    <w:pPr>
      <w:spacing w:after="160" w:line="259" w:lineRule="auto"/>
    </w:pPr>
    <w:rPr>
      <w:lang w:val="en-US" w:eastAsia="zh-CN"/>
    </w:rPr>
  </w:style>
  <w:style w:type="paragraph" w:customStyle="1" w:styleId="8889577E1BAE42BCA7C8249579B5408B">
    <w:name w:val="8889577E1BAE42BCA7C8249579B5408B"/>
    <w:rsid w:val="00FB3652"/>
    <w:pPr>
      <w:spacing w:after="160" w:line="259" w:lineRule="auto"/>
    </w:pPr>
    <w:rPr>
      <w:lang w:val="en-US" w:eastAsia="zh-CN"/>
    </w:rPr>
  </w:style>
  <w:style w:type="paragraph" w:customStyle="1" w:styleId="6815007A2B09431EBC1AD6BBF389EEE4">
    <w:name w:val="6815007A2B09431EBC1AD6BBF389EEE4"/>
    <w:rsid w:val="00FB3652"/>
    <w:pPr>
      <w:spacing w:after="160" w:line="259" w:lineRule="auto"/>
    </w:pPr>
    <w:rPr>
      <w:lang w:val="en-US" w:eastAsia="zh-CN"/>
    </w:rPr>
  </w:style>
  <w:style w:type="paragraph" w:customStyle="1" w:styleId="6000032ECB8D4B56AB74AD1BBEA6DD7B">
    <w:name w:val="6000032ECB8D4B56AB74AD1BBEA6DD7B"/>
    <w:rsid w:val="00FB3652"/>
    <w:pPr>
      <w:spacing w:after="160" w:line="259" w:lineRule="auto"/>
    </w:pPr>
    <w:rPr>
      <w:lang w:val="en-US" w:eastAsia="zh-CN"/>
    </w:rPr>
  </w:style>
  <w:style w:type="paragraph" w:customStyle="1" w:styleId="41A01918250E485BAD1E3F1DE7C5B862">
    <w:name w:val="41A01918250E485BAD1E3F1DE7C5B862"/>
    <w:rsid w:val="00FB3652"/>
    <w:pPr>
      <w:spacing w:after="160" w:line="259" w:lineRule="auto"/>
    </w:pPr>
    <w:rPr>
      <w:lang w:val="en-US" w:eastAsia="zh-CN"/>
    </w:rPr>
  </w:style>
  <w:style w:type="paragraph" w:customStyle="1" w:styleId="79FEFA539AC64A30B708A727B069F840">
    <w:name w:val="79FEFA539AC64A30B708A727B069F840"/>
    <w:rsid w:val="000078DC"/>
    <w:pPr>
      <w:spacing w:after="160" w:line="259" w:lineRule="auto"/>
    </w:pPr>
    <w:rPr>
      <w:lang w:val="en-US" w:eastAsia="zh-CN"/>
    </w:rPr>
  </w:style>
  <w:style w:type="paragraph" w:customStyle="1" w:styleId="669D86840FA541659A53511A38DD2A96">
    <w:name w:val="669D86840FA541659A53511A38DD2A96"/>
    <w:rsid w:val="000078DC"/>
    <w:pPr>
      <w:spacing w:after="160" w:line="259" w:lineRule="auto"/>
    </w:pPr>
    <w:rPr>
      <w:lang w:val="en-US" w:eastAsia="zh-CN"/>
    </w:rPr>
  </w:style>
  <w:style w:type="paragraph" w:customStyle="1" w:styleId="85B2E985812F4EABBF3ACF371AE0A0E4">
    <w:name w:val="85B2E985812F4EABBF3ACF371AE0A0E4"/>
    <w:rsid w:val="000078DC"/>
    <w:pPr>
      <w:spacing w:after="160" w:line="259" w:lineRule="auto"/>
    </w:pPr>
    <w:rPr>
      <w:lang w:val="en-US" w:eastAsia="zh-CN"/>
    </w:rPr>
  </w:style>
  <w:style w:type="paragraph" w:customStyle="1" w:styleId="C227B673AF5A432AA9DF4218F54F2006">
    <w:name w:val="C227B673AF5A432AA9DF4218F54F2006"/>
    <w:rsid w:val="000078DC"/>
    <w:pPr>
      <w:spacing w:after="160" w:line="259" w:lineRule="auto"/>
    </w:pPr>
    <w:rPr>
      <w:lang w:val="en-US" w:eastAsia="zh-CN"/>
    </w:rPr>
  </w:style>
  <w:style w:type="paragraph" w:customStyle="1" w:styleId="89D23DFB29864A6C9F591C23F7D10963">
    <w:name w:val="89D23DFB29864A6C9F591C23F7D10963"/>
    <w:rsid w:val="000078DC"/>
    <w:pPr>
      <w:spacing w:after="160" w:line="259" w:lineRule="auto"/>
    </w:pPr>
    <w:rPr>
      <w:lang w:val="en-US" w:eastAsia="zh-CN"/>
    </w:rPr>
  </w:style>
  <w:style w:type="paragraph" w:customStyle="1" w:styleId="504BB762392D45DEBBCF119877295F81">
    <w:name w:val="504BB762392D45DEBBCF119877295F81"/>
    <w:rsid w:val="000078DC"/>
    <w:pPr>
      <w:spacing w:after="160" w:line="259" w:lineRule="auto"/>
    </w:pPr>
    <w:rPr>
      <w:lang w:val="en-US" w:eastAsia="zh-CN"/>
    </w:rPr>
  </w:style>
  <w:style w:type="paragraph" w:customStyle="1" w:styleId="4177C2A78DC74947B66EEB6ACBEBEDFF">
    <w:name w:val="4177C2A78DC74947B66EEB6ACBEBEDFF"/>
    <w:rsid w:val="000078DC"/>
    <w:pPr>
      <w:spacing w:after="160" w:line="259" w:lineRule="auto"/>
    </w:pPr>
    <w:rPr>
      <w:lang w:val="en-US" w:eastAsia="zh-CN"/>
    </w:rPr>
  </w:style>
  <w:style w:type="paragraph" w:customStyle="1" w:styleId="E902D2FB7DA2461EBAC568D0388FDDBC">
    <w:name w:val="E902D2FB7DA2461EBAC568D0388FDDBC"/>
    <w:rsid w:val="000078DC"/>
    <w:pPr>
      <w:spacing w:after="160" w:line="259" w:lineRule="auto"/>
    </w:pPr>
    <w:rPr>
      <w:lang w:val="en-US" w:eastAsia="zh-CN"/>
    </w:rPr>
  </w:style>
  <w:style w:type="paragraph" w:customStyle="1" w:styleId="7980AC5AE1DB4B0F92974715A165F187">
    <w:name w:val="7980AC5AE1DB4B0F92974715A165F187"/>
    <w:rsid w:val="000078DC"/>
    <w:pPr>
      <w:spacing w:after="160" w:line="259" w:lineRule="auto"/>
    </w:pPr>
    <w:rPr>
      <w:lang w:val="en-US" w:eastAsia="zh-CN"/>
    </w:rPr>
  </w:style>
  <w:style w:type="paragraph" w:customStyle="1" w:styleId="A99096F615AE4BE9A79F217F7D66ECB8">
    <w:name w:val="A99096F615AE4BE9A79F217F7D66ECB8"/>
    <w:rsid w:val="000078DC"/>
    <w:pPr>
      <w:spacing w:after="160" w:line="259" w:lineRule="auto"/>
    </w:pPr>
    <w:rPr>
      <w:lang w:val="en-US" w:eastAsia="zh-CN"/>
    </w:rPr>
  </w:style>
  <w:style w:type="paragraph" w:customStyle="1" w:styleId="B5FFDC1CCA6840F3B9342A6B84954174">
    <w:name w:val="B5FFDC1CCA6840F3B9342A6B84954174"/>
    <w:rsid w:val="000078DC"/>
    <w:pPr>
      <w:spacing w:after="160" w:line="259" w:lineRule="auto"/>
    </w:pPr>
    <w:rPr>
      <w:lang w:val="en-US" w:eastAsia="zh-CN"/>
    </w:rPr>
  </w:style>
  <w:style w:type="paragraph" w:customStyle="1" w:styleId="619B255F045340EA8FB36DB36AC32D3A">
    <w:name w:val="619B255F045340EA8FB36DB36AC32D3A"/>
    <w:rsid w:val="000078DC"/>
    <w:pPr>
      <w:spacing w:after="160" w:line="259" w:lineRule="auto"/>
    </w:pPr>
    <w:rPr>
      <w:lang w:val="en-US" w:eastAsia="zh-CN"/>
    </w:rPr>
  </w:style>
  <w:style w:type="paragraph" w:customStyle="1" w:styleId="83F5EE64A2714F688EE9791036F6AAC1">
    <w:name w:val="83F5EE64A2714F688EE9791036F6AAC1"/>
    <w:rsid w:val="000078DC"/>
    <w:pPr>
      <w:spacing w:after="160" w:line="259" w:lineRule="auto"/>
    </w:pPr>
    <w:rPr>
      <w:lang w:val="en-US" w:eastAsia="zh-CN"/>
    </w:rPr>
  </w:style>
  <w:style w:type="paragraph" w:customStyle="1" w:styleId="41008846F00F4E67A2A7D490B1CB980B">
    <w:name w:val="41008846F00F4E67A2A7D490B1CB980B"/>
    <w:rsid w:val="000078DC"/>
    <w:pPr>
      <w:spacing w:after="160" w:line="259" w:lineRule="auto"/>
    </w:pPr>
    <w:rPr>
      <w:lang w:val="en-US" w:eastAsia="zh-CN"/>
    </w:rPr>
  </w:style>
  <w:style w:type="paragraph" w:customStyle="1" w:styleId="C68717C08CE64D5D843E141B8E9F18B6">
    <w:name w:val="C68717C08CE64D5D843E141B8E9F18B6"/>
    <w:rsid w:val="000078DC"/>
    <w:pPr>
      <w:spacing w:after="160" w:line="259" w:lineRule="auto"/>
    </w:pPr>
    <w:rPr>
      <w:lang w:val="en-US" w:eastAsia="zh-CN"/>
    </w:rPr>
  </w:style>
  <w:style w:type="paragraph" w:customStyle="1" w:styleId="4DE0C00D4CAD4FEC8A471F4A561F3846">
    <w:name w:val="4DE0C00D4CAD4FEC8A471F4A561F3846"/>
    <w:rsid w:val="000078DC"/>
    <w:pPr>
      <w:spacing w:after="160" w:line="259" w:lineRule="auto"/>
    </w:pPr>
    <w:rPr>
      <w:lang w:val="en-US" w:eastAsia="zh-CN"/>
    </w:rPr>
  </w:style>
  <w:style w:type="paragraph" w:customStyle="1" w:styleId="36CB6EF7071F4FBDA9698D67C83D0122">
    <w:name w:val="36CB6EF7071F4FBDA9698D67C83D0122"/>
    <w:rsid w:val="000078DC"/>
    <w:pPr>
      <w:spacing w:after="160" w:line="259" w:lineRule="auto"/>
    </w:pPr>
    <w:rPr>
      <w:lang w:val="en-US" w:eastAsia="zh-CN"/>
    </w:rPr>
  </w:style>
  <w:style w:type="paragraph" w:customStyle="1" w:styleId="594F600C1F6243ACA5F20C1DE2AAE0A3">
    <w:name w:val="594F600C1F6243ACA5F20C1DE2AAE0A3"/>
    <w:rsid w:val="000078DC"/>
    <w:pPr>
      <w:spacing w:after="160" w:line="259" w:lineRule="auto"/>
    </w:pPr>
    <w:rPr>
      <w:lang w:val="en-US" w:eastAsia="zh-CN"/>
    </w:rPr>
  </w:style>
  <w:style w:type="paragraph" w:customStyle="1" w:styleId="BA4C0CB8C735479081638A8679C25ED3">
    <w:name w:val="BA4C0CB8C735479081638A8679C25ED3"/>
    <w:rsid w:val="000078DC"/>
    <w:pPr>
      <w:spacing w:after="160" w:line="259" w:lineRule="auto"/>
    </w:pPr>
    <w:rPr>
      <w:lang w:val="en-US" w:eastAsia="zh-CN"/>
    </w:rPr>
  </w:style>
  <w:style w:type="paragraph" w:customStyle="1" w:styleId="6AA3C12482934D328C1610A652444B01">
    <w:name w:val="6AA3C12482934D328C1610A652444B01"/>
    <w:rsid w:val="000078DC"/>
    <w:pPr>
      <w:spacing w:after="160" w:line="259" w:lineRule="auto"/>
    </w:pPr>
    <w:rPr>
      <w:lang w:val="en-US" w:eastAsia="zh-CN"/>
    </w:rPr>
  </w:style>
  <w:style w:type="paragraph" w:customStyle="1" w:styleId="E5384F8355204EA0A752FB32F130F0B6">
    <w:name w:val="E5384F8355204EA0A752FB32F130F0B6"/>
    <w:rsid w:val="000078DC"/>
    <w:pPr>
      <w:spacing w:after="160" w:line="259" w:lineRule="auto"/>
    </w:pPr>
    <w:rPr>
      <w:lang w:val="en-US" w:eastAsia="zh-CN"/>
    </w:rPr>
  </w:style>
  <w:style w:type="paragraph" w:customStyle="1" w:styleId="DB9D7B99383F49F48C4539DA6747361F">
    <w:name w:val="DB9D7B99383F49F48C4539DA6747361F"/>
    <w:rsid w:val="000078DC"/>
    <w:pPr>
      <w:spacing w:after="160" w:line="259" w:lineRule="auto"/>
    </w:pPr>
    <w:rPr>
      <w:lang w:val="en-US" w:eastAsia="zh-CN"/>
    </w:rPr>
  </w:style>
  <w:style w:type="paragraph" w:customStyle="1" w:styleId="4A6BA14AF13249FC9F96596F563B4950">
    <w:name w:val="4A6BA14AF13249FC9F96596F563B4950"/>
    <w:rsid w:val="000078DC"/>
    <w:pPr>
      <w:spacing w:after="160" w:line="259" w:lineRule="auto"/>
    </w:pPr>
    <w:rPr>
      <w:lang w:val="en-US" w:eastAsia="zh-CN"/>
    </w:rPr>
  </w:style>
  <w:style w:type="paragraph" w:customStyle="1" w:styleId="904060B409C049E5B115D5ECC912FEC1">
    <w:name w:val="904060B409C049E5B115D5ECC912FEC1"/>
    <w:rsid w:val="000078DC"/>
    <w:pPr>
      <w:spacing w:after="160" w:line="259" w:lineRule="auto"/>
    </w:pPr>
    <w:rPr>
      <w:lang w:val="en-US" w:eastAsia="zh-CN"/>
    </w:rPr>
  </w:style>
  <w:style w:type="paragraph" w:customStyle="1" w:styleId="553D110D81AF4C32A1E822AA4A5C1323">
    <w:name w:val="553D110D81AF4C32A1E822AA4A5C1323"/>
    <w:rsid w:val="000078DC"/>
    <w:pPr>
      <w:spacing w:after="160" w:line="259" w:lineRule="auto"/>
    </w:pPr>
    <w:rPr>
      <w:lang w:val="en-US" w:eastAsia="zh-CN"/>
    </w:rPr>
  </w:style>
  <w:style w:type="paragraph" w:customStyle="1" w:styleId="A4E46A8696ED40D1BA6C361A68B6A10C">
    <w:name w:val="A4E46A8696ED40D1BA6C361A68B6A10C"/>
    <w:rsid w:val="000078DC"/>
    <w:pPr>
      <w:spacing w:after="160" w:line="259" w:lineRule="auto"/>
    </w:pPr>
    <w:rPr>
      <w:lang w:val="en-US" w:eastAsia="zh-CN"/>
    </w:rPr>
  </w:style>
  <w:style w:type="paragraph" w:customStyle="1" w:styleId="1DE84807153B40C19A0FE2FD50595415">
    <w:name w:val="1DE84807153B40C19A0FE2FD50595415"/>
    <w:rsid w:val="000078DC"/>
    <w:pPr>
      <w:spacing w:after="160" w:line="259" w:lineRule="auto"/>
    </w:pPr>
    <w:rPr>
      <w:lang w:val="en-US" w:eastAsia="zh-CN"/>
    </w:rPr>
  </w:style>
  <w:style w:type="paragraph" w:customStyle="1" w:styleId="2263A472458A478FBB4BBE1A5C4574E8">
    <w:name w:val="2263A472458A478FBB4BBE1A5C4574E8"/>
    <w:rsid w:val="000078DC"/>
    <w:pPr>
      <w:spacing w:after="160" w:line="259" w:lineRule="auto"/>
    </w:pPr>
    <w:rPr>
      <w:lang w:val="en-US" w:eastAsia="zh-CN"/>
    </w:rPr>
  </w:style>
  <w:style w:type="paragraph" w:customStyle="1" w:styleId="37D35491D90540518A1FBA0B10807A33">
    <w:name w:val="37D35491D90540518A1FBA0B10807A33"/>
    <w:rsid w:val="000078DC"/>
    <w:pPr>
      <w:spacing w:after="160" w:line="259" w:lineRule="auto"/>
    </w:pPr>
    <w:rPr>
      <w:lang w:val="en-US" w:eastAsia="zh-CN"/>
    </w:rPr>
  </w:style>
  <w:style w:type="paragraph" w:customStyle="1" w:styleId="18B0DD4FFFCF4BECA39622797AF7E1D9">
    <w:name w:val="18B0DD4FFFCF4BECA39622797AF7E1D9"/>
    <w:rsid w:val="000078DC"/>
    <w:pPr>
      <w:spacing w:after="160" w:line="259" w:lineRule="auto"/>
    </w:pPr>
    <w:rPr>
      <w:lang w:val="en-US" w:eastAsia="zh-CN"/>
    </w:rPr>
  </w:style>
  <w:style w:type="paragraph" w:customStyle="1" w:styleId="E237F720A37D4BD38A3109FED5F76A8A">
    <w:name w:val="E237F720A37D4BD38A3109FED5F76A8A"/>
    <w:rsid w:val="000078DC"/>
    <w:pPr>
      <w:spacing w:after="160" w:line="259" w:lineRule="auto"/>
    </w:pPr>
    <w:rPr>
      <w:lang w:val="en-US" w:eastAsia="zh-CN"/>
    </w:rPr>
  </w:style>
  <w:style w:type="paragraph" w:customStyle="1" w:styleId="63BC98A72F064FC3A0366DAFE839DF2A">
    <w:name w:val="63BC98A72F064FC3A0366DAFE839DF2A"/>
    <w:rsid w:val="000078DC"/>
    <w:pPr>
      <w:spacing w:after="160" w:line="259" w:lineRule="auto"/>
    </w:pPr>
    <w:rPr>
      <w:lang w:val="en-US" w:eastAsia="zh-CN"/>
    </w:rPr>
  </w:style>
  <w:style w:type="paragraph" w:customStyle="1" w:styleId="E6D2D5954C924486AD30B5C6F56652F4">
    <w:name w:val="E6D2D5954C924486AD30B5C6F56652F4"/>
    <w:rsid w:val="000078DC"/>
    <w:pPr>
      <w:spacing w:after="160" w:line="259" w:lineRule="auto"/>
    </w:pPr>
    <w:rPr>
      <w:lang w:val="en-US" w:eastAsia="zh-CN"/>
    </w:rPr>
  </w:style>
  <w:style w:type="paragraph" w:customStyle="1" w:styleId="1884E088D8EE466CB4078BB945EDBA2B">
    <w:name w:val="1884E088D8EE466CB4078BB945EDBA2B"/>
    <w:rsid w:val="000078DC"/>
    <w:pPr>
      <w:spacing w:after="160" w:line="259" w:lineRule="auto"/>
    </w:pPr>
    <w:rPr>
      <w:lang w:val="en-US" w:eastAsia="zh-CN"/>
    </w:rPr>
  </w:style>
  <w:style w:type="paragraph" w:customStyle="1" w:styleId="E2912EA912ED452A987A45EBCC86572E">
    <w:name w:val="E2912EA912ED452A987A45EBCC86572E"/>
    <w:rsid w:val="000078DC"/>
    <w:pPr>
      <w:spacing w:after="160" w:line="259" w:lineRule="auto"/>
    </w:pPr>
    <w:rPr>
      <w:lang w:val="en-US" w:eastAsia="zh-CN"/>
    </w:rPr>
  </w:style>
  <w:style w:type="paragraph" w:customStyle="1" w:styleId="04DA98D192F84C0BB5EA850A1EF02569">
    <w:name w:val="04DA98D192F84C0BB5EA850A1EF02569"/>
    <w:rsid w:val="000078DC"/>
    <w:pPr>
      <w:spacing w:after="160" w:line="259" w:lineRule="auto"/>
    </w:pPr>
    <w:rPr>
      <w:lang w:val="en-US" w:eastAsia="zh-CN"/>
    </w:rPr>
  </w:style>
  <w:style w:type="paragraph" w:customStyle="1" w:styleId="7DE0438E04E74C23BA1D51E5BED3A6C1">
    <w:name w:val="7DE0438E04E74C23BA1D51E5BED3A6C1"/>
    <w:rsid w:val="000078DC"/>
    <w:pPr>
      <w:spacing w:after="160" w:line="259" w:lineRule="auto"/>
    </w:pPr>
    <w:rPr>
      <w:lang w:val="en-US" w:eastAsia="zh-CN"/>
    </w:rPr>
  </w:style>
  <w:style w:type="paragraph" w:customStyle="1" w:styleId="529B47F1F8CC4DDCA8BD8FA0E63162C7">
    <w:name w:val="529B47F1F8CC4DDCA8BD8FA0E63162C7"/>
    <w:rsid w:val="000078DC"/>
    <w:pPr>
      <w:spacing w:after="160" w:line="259" w:lineRule="auto"/>
    </w:pPr>
    <w:rPr>
      <w:lang w:val="en-US" w:eastAsia="zh-CN"/>
    </w:rPr>
  </w:style>
  <w:style w:type="paragraph" w:customStyle="1" w:styleId="AF31968D10954CEFA47FE70421FE9FBA">
    <w:name w:val="AF31968D10954CEFA47FE70421FE9FBA"/>
    <w:rsid w:val="000078DC"/>
    <w:pPr>
      <w:spacing w:after="160" w:line="259" w:lineRule="auto"/>
    </w:pPr>
    <w:rPr>
      <w:lang w:val="en-US" w:eastAsia="zh-CN"/>
    </w:rPr>
  </w:style>
  <w:style w:type="paragraph" w:customStyle="1" w:styleId="D8FDF5E1AE674490A28B63BFC9FB8EF7">
    <w:name w:val="D8FDF5E1AE674490A28B63BFC9FB8EF7"/>
    <w:rsid w:val="000078DC"/>
    <w:pPr>
      <w:spacing w:after="160" w:line="259" w:lineRule="auto"/>
    </w:pPr>
    <w:rPr>
      <w:lang w:val="en-US" w:eastAsia="zh-CN"/>
    </w:rPr>
  </w:style>
  <w:style w:type="paragraph" w:customStyle="1" w:styleId="67B8B9A5872F43B4B7658C0B7FAC393D">
    <w:name w:val="67B8B9A5872F43B4B7658C0B7FAC393D"/>
    <w:rsid w:val="000078DC"/>
    <w:pPr>
      <w:spacing w:after="160" w:line="259" w:lineRule="auto"/>
    </w:pPr>
    <w:rPr>
      <w:lang w:val="en-US" w:eastAsia="zh-CN"/>
    </w:rPr>
  </w:style>
  <w:style w:type="paragraph" w:customStyle="1" w:styleId="2B22A3A47DCA4AC8B4FFC8B0AB3E14C1">
    <w:name w:val="2B22A3A47DCA4AC8B4FFC8B0AB3E14C1"/>
    <w:rsid w:val="000078DC"/>
    <w:pPr>
      <w:spacing w:after="160" w:line="259" w:lineRule="auto"/>
    </w:pPr>
    <w:rPr>
      <w:lang w:val="en-US" w:eastAsia="zh-CN"/>
    </w:rPr>
  </w:style>
  <w:style w:type="paragraph" w:customStyle="1" w:styleId="28272FD97D4E4287AE1728CD16B7C187">
    <w:name w:val="28272FD97D4E4287AE1728CD16B7C187"/>
    <w:rsid w:val="000078DC"/>
    <w:pPr>
      <w:spacing w:after="160" w:line="259" w:lineRule="auto"/>
    </w:pPr>
    <w:rPr>
      <w:lang w:val="en-US" w:eastAsia="zh-CN"/>
    </w:rPr>
  </w:style>
  <w:style w:type="paragraph" w:customStyle="1" w:styleId="3E70350AA7CC4AF6BF64EAA0021BEB13">
    <w:name w:val="3E70350AA7CC4AF6BF64EAA0021BEB13"/>
    <w:rsid w:val="000078DC"/>
    <w:pPr>
      <w:spacing w:after="160" w:line="259" w:lineRule="auto"/>
    </w:pPr>
    <w:rPr>
      <w:lang w:val="en-US" w:eastAsia="zh-CN"/>
    </w:rPr>
  </w:style>
  <w:style w:type="paragraph" w:customStyle="1" w:styleId="8807203AFE534E369D760800C06648EB">
    <w:name w:val="8807203AFE534E369D760800C06648EB"/>
    <w:rsid w:val="000078DC"/>
    <w:pPr>
      <w:spacing w:after="160" w:line="259" w:lineRule="auto"/>
    </w:pPr>
    <w:rPr>
      <w:lang w:val="en-US" w:eastAsia="zh-CN"/>
    </w:rPr>
  </w:style>
  <w:style w:type="paragraph" w:customStyle="1" w:styleId="0F20EDACCA2A40B28067CB5A05E8E1EC">
    <w:name w:val="0F20EDACCA2A40B28067CB5A05E8E1EC"/>
    <w:rsid w:val="000078DC"/>
    <w:pPr>
      <w:spacing w:after="160" w:line="259" w:lineRule="auto"/>
    </w:pPr>
    <w:rPr>
      <w:lang w:val="en-US" w:eastAsia="zh-CN"/>
    </w:rPr>
  </w:style>
  <w:style w:type="paragraph" w:customStyle="1" w:styleId="52946253491A4E669290B1778D3118FD">
    <w:name w:val="52946253491A4E669290B1778D3118FD"/>
    <w:rsid w:val="000078DC"/>
    <w:pPr>
      <w:spacing w:after="160" w:line="259" w:lineRule="auto"/>
    </w:pPr>
    <w:rPr>
      <w:lang w:val="en-US" w:eastAsia="zh-CN"/>
    </w:rPr>
  </w:style>
  <w:style w:type="paragraph" w:customStyle="1" w:styleId="279E9CF8CB5A4EC8AD8580DF4BE84F28">
    <w:name w:val="279E9CF8CB5A4EC8AD8580DF4BE84F28"/>
    <w:rsid w:val="000078DC"/>
    <w:pPr>
      <w:spacing w:after="160" w:line="259" w:lineRule="auto"/>
    </w:pPr>
    <w:rPr>
      <w:lang w:val="en-US" w:eastAsia="zh-CN"/>
    </w:rPr>
  </w:style>
  <w:style w:type="paragraph" w:customStyle="1" w:styleId="6E68A36A1BF74AC98E1422ECACFA9071">
    <w:name w:val="6E68A36A1BF74AC98E1422ECACFA9071"/>
    <w:rsid w:val="000078DC"/>
    <w:pPr>
      <w:spacing w:after="160" w:line="259" w:lineRule="auto"/>
    </w:pPr>
    <w:rPr>
      <w:lang w:val="en-US" w:eastAsia="zh-CN"/>
    </w:rPr>
  </w:style>
  <w:style w:type="paragraph" w:customStyle="1" w:styleId="B53597C2BEC440F1A08EE6B351FB8179">
    <w:name w:val="B53597C2BEC440F1A08EE6B351FB8179"/>
    <w:rsid w:val="000078DC"/>
    <w:pPr>
      <w:spacing w:after="160" w:line="259" w:lineRule="auto"/>
    </w:pPr>
    <w:rPr>
      <w:lang w:val="en-US" w:eastAsia="zh-CN"/>
    </w:rPr>
  </w:style>
  <w:style w:type="paragraph" w:customStyle="1" w:styleId="173F029BAB9E415996D2B45F0519E085">
    <w:name w:val="173F029BAB9E415996D2B45F0519E085"/>
    <w:rsid w:val="000078DC"/>
    <w:pPr>
      <w:spacing w:after="160" w:line="259" w:lineRule="auto"/>
    </w:pPr>
    <w:rPr>
      <w:lang w:val="en-US" w:eastAsia="zh-CN"/>
    </w:rPr>
  </w:style>
  <w:style w:type="paragraph" w:customStyle="1" w:styleId="89CE140E5D89475C9CBBAE88CD078801">
    <w:name w:val="89CE140E5D89475C9CBBAE88CD078801"/>
    <w:rsid w:val="000078DC"/>
    <w:pPr>
      <w:spacing w:after="160" w:line="259" w:lineRule="auto"/>
    </w:pPr>
    <w:rPr>
      <w:lang w:val="en-US" w:eastAsia="zh-CN"/>
    </w:rPr>
  </w:style>
  <w:style w:type="paragraph" w:customStyle="1" w:styleId="E45E8A723CE84EDF88DD660596DF8C9E">
    <w:name w:val="E45E8A723CE84EDF88DD660596DF8C9E"/>
    <w:rsid w:val="000078DC"/>
    <w:pPr>
      <w:spacing w:after="160" w:line="259" w:lineRule="auto"/>
    </w:pPr>
    <w:rPr>
      <w:lang w:val="en-US" w:eastAsia="zh-CN"/>
    </w:rPr>
  </w:style>
  <w:style w:type="paragraph" w:customStyle="1" w:styleId="23F50EF0B52F4E2DB9DC89407CE61F05">
    <w:name w:val="23F50EF0B52F4E2DB9DC89407CE61F05"/>
    <w:rsid w:val="000078DC"/>
    <w:pPr>
      <w:spacing w:after="160" w:line="259" w:lineRule="auto"/>
    </w:pPr>
    <w:rPr>
      <w:lang w:val="en-US" w:eastAsia="zh-CN"/>
    </w:rPr>
  </w:style>
  <w:style w:type="paragraph" w:customStyle="1" w:styleId="DC87420259B148538C61BFFDFE77C4F1">
    <w:name w:val="DC87420259B148538C61BFFDFE77C4F1"/>
    <w:rsid w:val="000078DC"/>
    <w:pPr>
      <w:spacing w:after="160" w:line="259" w:lineRule="auto"/>
    </w:pPr>
    <w:rPr>
      <w:lang w:val="en-US" w:eastAsia="zh-CN"/>
    </w:rPr>
  </w:style>
  <w:style w:type="paragraph" w:customStyle="1" w:styleId="C2AED3DBC9564299BAF3C1D6FCB82447">
    <w:name w:val="C2AED3DBC9564299BAF3C1D6FCB82447"/>
    <w:rsid w:val="000078DC"/>
    <w:pPr>
      <w:spacing w:after="160" w:line="259" w:lineRule="auto"/>
    </w:pPr>
    <w:rPr>
      <w:lang w:val="en-US" w:eastAsia="zh-CN"/>
    </w:rPr>
  </w:style>
  <w:style w:type="paragraph" w:customStyle="1" w:styleId="469AF949F3174AF596786A25651A4F5E">
    <w:name w:val="469AF949F3174AF596786A25651A4F5E"/>
    <w:rsid w:val="000078DC"/>
    <w:pPr>
      <w:spacing w:after="160" w:line="259" w:lineRule="auto"/>
    </w:pPr>
    <w:rPr>
      <w:lang w:val="en-US" w:eastAsia="zh-CN"/>
    </w:rPr>
  </w:style>
  <w:style w:type="paragraph" w:customStyle="1" w:styleId="8F5D8BA872F745D69B7C2F9F7470D740">
    <w:name w:val="8F5D8BA872F745D69B7C2F9F7470D740"/>
    <w:rsid w:val="000078DC"/>
    <w:pPr>
      <w:spacing w:after="160" w:line="259" w:lineRule="auto"/>
    </w:pPr>
    <w:rPr>
      <w:lang w:val="en-US" w:eastAsia="zh-CN"/>
    </w:rPr>
  </w:style>
  <w:style w:type="paragraph" w:customStyle="1" w:styleId="2F1882AC11224B6E8BB8FE185420A442">
    <w:name w:val="2F1882AC11224B6E8BB8FE185420A442"/>
    <w:rsid w:val="000078DC"/>
    <w:pPr>
      <w:spacing w:after="160" w:line="259" w:lineRule="auto"/>
    </w:pPr>
    <w:rPr>
      <w:lang w:val="en-US" w:eastAsia="zh-CN"/>
    </w:rPr>
  </w:style>
  <w:style w:type="paragraph" w:customStyle="1" w:styleId="ABF8E3B57BBE4A8EABB190712C336EB6">
    <w:name w:val="ABF8E3B57BBE4A8EABB190712C336EB6"/>
    <w:rsid w:val="000078DC"/>
    <w:pPr>
      <w:spacing w:after="160" w:line="259" w:lineRule="auto"/>
    </w:pPr>
    <w:rPr>
      <w:lang w:val="en-US" w:eastAsia="zh-CN"/>
    </w:rPr>
  </w:style>
  <w:style w:type="paragraph" w:customStyle="1" w:styleId="196B1A094299405F85CFEB7ED920162A">
    <w:name w:val="196B1A094299405F85CFEB7ED920162A"/>
    <w:rsid w:val="000078DC"/>
    <w:pPr>
      <w:spacing w:after="160" w:line="259" w:lineRule="auto"/>
    </w:pPr>
    <w:rPr>
      <w:lang w:val="en-US" w:eastAsia="zh-CN"/>
    </w:rPr>
  </w:style>
  <w:style w:type="paragraph" w:customStyle="1" w:styleId="319D8EA3B61140599F1F18E8C6948486">
    <w:name w:val="319D8EA3B61140599F1F18E8C6948486"/>
    <w:rsid w:val="000078DC"/>
    <w:pPr>
      <w:spacing w:after="160" w:line="259" w:lineRule="auto"/>
    </w:pPr>
    <w:rPr>
      <w:lang w:val="en-US" w:eastAsia="zh-CN"/>
    </w:rPr>
  </w:style>
  <w:style w:type="paragraph" w:customStyle="1" w:styleId="E5EFA066D04E4DB38E48C52851223FDD">
    <w:name w:val="E5EFA066D04E4DB38E48C52851223FDD"/>
    <w:rsid w:val="000078DC"/>
    <w:pPr>
      <w:spacing w:after="160" w:line="259" w:lineRule="auto"/>
    </w:pPr>
    <w:rPr>
      <w:lang w:val="en-US" w:eastAsia="zh-CN"/>
    </w:rPr>
  </w:style>
  <w:style w:type="paragraph" w:customStyle="1" w:styleId="A68BE09BCEAD4B83B58DF112ECFD1D45">
    <w:name w:val="A68BE09BCEAD4B83B58DF112ECFD1D45"/>
    <w:rsid w:val="000078DC"/>
    <w:pPr>
      <w:spacing w:after="160" w:line="259" w:lineRule="auto"/>
    </w:pPr>
    <w:rPr>
      <w:lang w:val="en-US" w:eastAsia="zh-CN"/>
    </w:rPr>
  </w:style>
  <w:style w:type="paragraph" w:customStyle="1" w:styleId="86C95E2F952C42E29B7D0DB626147DF0">
    <w:name w:val="86C95E2F952C42E29B7D0DB626147DF0"/>
    <w:rsid w:val="000078DC"/>
    <w:pPr>
      <w:spacing w:after="160" w:line="259" w:lineRule="auto"/>
    </w:pPr>
    <w:rPr>
      <w:lang w:val="en-US" w:eastAsia="zh-CN"/>
    </w:rPr>
  </w:style>
  <w:style w:type="paragraph" w:customStyle="1" w:styleId="7D0D70C70C974E8E9C9DF08AD5508AF3">
    <w:name w:val="7D0D70C70C974E8E9C9DF08AD5508AF3"/>
    <w:rsid w:val="000078DC"/>
    <w:pPr>
      <w:spacing w:after="160" w:line="259" w:lineRule="auto"/>
    </w:pPr>
    <w:rPr>
      <w:lang w:val="en-US" w:eastAsia="zh-CN"/>
    </w:rPr>
  </w:style>
  <w:style w:type="paragraph" w:customStyle="1" w:styleId="2BEE47499F79470BA9D6D01A300EE917">
    <w:name w:val="2BEE47499F79470BA9D6D01A300EE917"/>
    <w:rsid w:val="000078DC"/>
    <w:pPr>
      <w:spacing w:after="160" w:line="259" w:lineRule="auto"/>
    </w:pPr>
    <w:rPr>
      <w:lang w:val="en-US" w:eastAsia="zh-CN"/>
    </w:rPr>
  </w:style>
  <w:style w:type="paragraph" w:customStyle="1" w:styleId="689EBC3B32C547C0B0F291ACEB98D79C">
    <w:name w:val="689EBC3B32C547C0B0F291ACEB98D79C"/>
    <w:rsid w:val="000078DC"/>
    <w:pPr>
      <w:spacing w:after="160" w:line="259" w:lineRule="auto"/>
    </w:pPr>
    <w:rPr>
      <w:lang w:val="en-US" w:eastAsia="zh-CN"/>
    </w:rPr>
  </w:style>
  <w:style w:type="paragraph" w:customStyle="1" w:styleId="55AB978A686247F098349037373BC6FF">
    <w:name w:val="55AB978A686247F098349037373BC6FF"/>
    <w:rsid w:val="000078DC"/>
    <w:pPr>
      <w:spacing w:after="160" w:line="259" w:lineRule="auto"/>
    </w:pPr>
    <w:rPr>
      <w:lang w:val="en-US" w:eastAsia="zh-CN"/>
    </w:rPr>
  </w:style>
  <w:style w:type="paragraph" w:customStyle="1" w:styleId="194D798CB25D4758A9F9667D68BA7A4A">
    <w:name w:val="194D798CB25D4758A9F9667D68BA7A4A"/>
    <w:rsid w:val="000078DC"/>
    <w:pPr>
      <w:spacing w:after="160" w:line="259" w:lineRule="auto"/>
    </w:pPr>
    <w:rPr>
      <w:lang w:val="en-US" w:eastAsia="zh-CN"/>
    </w:rPr>
  </w:style>
  <w:style w:type="paragraph" w:customStyle="1" w:styleId="F82296101E6A4ACC9DDE649DCFD31F5E">
    <w:name w:val="F82296101E6A4ACC9DDE649DCFD31F5E"/>
    <w:rsid w:val="000078DC"/>
    <w:pPr>
      <w:spacing w:after="160" w:line="259" w:lineRule="auto"/>
    </w:pPr>
    <w:rPr>
      <w:lang w:val="en-US" w:eastAsia="zh-CN"/>
    </w:rPr>
  </w:style>
  <w:style w:type="paragraph" w:customStyle="1" w:styleId="27BAA5F8D89E4F2FBEEA4982E232B362">
    <w:name w:val="27BAA5F8D89E4F2FBEEA4982E232B362"/>
    <w:rsid w:val="000078DC"/>
    <w:pPr>
      <w:spacing w:after="160" w:line="259" w:lineRule="auto"/>
    </w:pPr>
    <w:rPr>
      <w:lang w:val="en-US" w:eastAsia="zh-CN"/>
    </w:rPr>
  </w:style>
  <w:style w:type="paragraph" w:customStyle="1" w:styleId="FAE6BA5D17C34D7DABDEE936F57B9E19">
    <w:name w:val="FAE6BA5D17C34D7DABDEE936F57B9E19"/>
    <w:rsid w:val="000078DC"/>
    <w:pPr>
      <w:spacing w:after="160" w:line="259" w:lineRule="auto"/>
    </w:pPr>
    <w:rPr>
      <w:lang w:val="en-US" w:eastAsia="zh-CN"/>
    </w:rPr>
  </w:style>
  <w:style w:type="paragraph" w:customStyle="1" w:styleId="293A4CC14FAE4C469ADF719AD53AE5B8">
    <w:name w:val="293A4CC14FAE4C469ADF719AD53AE5B8"/>
    <w:rsid w:val="000078DC"/>
    <w:pPr>
      <w:spacing w:after="160" w:line="259" w:lineRule="auto"/>
    </w:pPr>
    <w:rPr>
      <w:lang w:val="en-US" w:eastAsia="zh-CN"/>
    </w:rPr>
  </w:style>
  <w:style w:type="paragraph" w:customStyle="1" w:styleId="1C5D8421F30345FEA1E777EBA4A8A7C9">
    <w:name w:val="1C5D8421F30345FEA1E777EBA4A8A7C9"/>
    <w:rsid w:val="000078DC"/>
    <w:pPr>
      <w:spacing w:after="160" w:line="259" w:lineRule="auto"/>
    </w:pPr>
    <w:rPr>
      <w:lang w:val="en-US" w:eastAsia="zh-CN"/>
    </w:rPr>
  </w:style>
  <w:style w:type="paragraph" w:customStyle="1" w:styleId="AD64B82729594E1890FDC8E99032C847">
    <w:name w:val="AD64B82729594E1890FDC8E99032C847"/>
    <w:rsid w:val="000078DC"/>
    <w:pPr>
      <w:spacing w:after="160" w:line="259" w:lineRule="auto"/>
    </w:pPr>
    <w:rPr>
      <w:lang w:val="en-US" w:eastAsia="zh-CN"/>
    </w:rPr>
  </w:style>
  <w:style w:type="paragraph" w:customStyle="1" w:styleId="2E877D456ABA4E25A9E6CE19C4355C01">
    <w:name w:val="2E877D456ABA4E25A9E6CE19C4355C01"/>
    <w:rsid w:val="000078DC"/>
    <w:pPr>
      <w:spacing w:after="160" w:line="259" w:lineRule="auto"/>
    </w:pPr>
    <w:rPr>
      <w:lang w:val="en-US" w:eastAsia="zh-CN"/>
    </w:rPr>
  </w:style>
  <w:style w:type="paragraph" w:customStyle="1" w:styleId="D47B373776264EF1B59B6219BF6C835C">
    <w:name w:val="D47B373776264EF1B59B6219BF6C835C"/>
    <w:rsid w:val="000078DC"/>
    <w:pPr>
      <w:spacing w:after="160" w:line="259" w:lineRule="auto"/>
    </w:pPr>
    <w:rPr>
      <w:lang w:val="en-US" w:eastAsia="zh-CN"/>
    </w:rPr>
  </w:style>
  <w:style w:type="paragraph" w:customStyle="1" w:styleId="5844C25B649640448FBB9FC27A36F493">
    <w:name w:val="5844C25B649640448FBB9FC27A36F493"/>
    <w:rsid w:val="000078DC"/>
    <w:pPr>
      <w:spacing w:after="160" w:line="259" w:lineRule="auto"/>
    </w:pPr>
    <w:rPr>
      <w:lang w:val="en-US" w:eastAsia="zh-CN"/>
    </w:rPr>
  </w:style>
  <w:style w:type="paragraph" w:customStyle="1" w:styleId="8ABF11AD7198457C822A198B48708C2A">
    <w:name w:val="8ABF11AD7198457C822A198B48708C2A"/>
    <w:rsid w:val="000078DC"/>
    <w:pPr>
      <w:spacing w:after="160" w:line="259" w:lineRule="auto"/>
    </w:pPr>
    <w:rPr>
      <w:lang w:val="en-US" w:eastAsia="zh-CN"/>
    </w:rPr>
  </w:style>
  <w:style w:type="paragraph" w:customStyle="1" w:styleId="4408B48BA4B945E2983768C1B41FA35D">
    <w:name w:val="4408B48BA4B945E2983768C1B41FA35D"/>
    <w:rsid w:val="000078DC"/>
    <w:pPr>
      <w:spacing w:after="160" w:line="259" w:lineRule="auto"/>
    </w:pPr>
    <w:rPr>
      <w:lang w:val="en-US" w:eastAsia="zh-CN"/>
    </w:rPr>
  </w:style>
  <w:style w:type="paragraph" w:customStyle="1" w:styleId="C817676C196D4294ACF9B5055C92BE05">
    <w:name w:val="C817676C196D4294ACF9B5055C92BE05"/>
    <w:rsid w:val="000078DC"/>
    <w:pPr>
      <w:spacing w:after="160" w:line="259" w:lineRule="auto"/>
    </w:pPr>
    <w:rPr>
      <w:lang w:val="en-US" w:eastAsia="zh-CN"/>
    </w:rPr>
  </w:style>
  <w:style w:type="paragraph" w:customStyle="1" w:styleId="3B89D75BE4FA4D4BBA7206033747DC57">
    <w:name w:val="3B89D75BE4FA4D4BBA7206033747DC57"/>
    <w:rsid w:val="000078DC"/>
    <w:pPr>
      <w:spacing w:after="160" w:line="259" w:lineRule="auto"/>
    </w:pPr>
    <w:rPr>
      <w:lang w:val="en-US" w:eastAsia="zh-CN"/>
    </w:rPr>
  </w:style>
  <w:style w:type="paragraph" w:customStyle="1" w:styleId="E93C993D32AB48B4BF836F98F271AB50">
    <w:name w:val="E93C993D32AB48B4BF836F98F271AB50"/>
    <w:rsid w:val="000078DC"/>
    <w:pPr>
      <w:spacing w:after="160" w:line="259" w:lineRule="auto"/>
    </w:pPr>
    <w:rPr>
      <w:lang w:val="en-US" w:eastAsia="zh-CN"/>
    </w:rPr>
  </w:style>
  <w:style w:type="paragraph" w:customStyle="1" w:styleId="E08AF562642A4DCD972A1B7254F21A72">
    <w:name w:val="E08AF562642A4DCD972A1B7254F21A72"/>
    <w:rsid w:val="000078DC"/>
    <w:pPr>
      <w:spacing w:after="160" w:line="259" w:lineRule="auto"/>
    </w:pPr>
    <w:rPr>
      <w:lang w:val="en-US" w:eastAsia="zh-CN"/>
    </w:rPr>
  </w:style>
  <w:style w:type="paragraph" w:customStyle="1" w:styleId="83AE0991A9D343DA81BC3B6BD9B5DE16">
    <w:name w:val="83AE0991A9D343DA81BC3B6BD9B5DE16"/>
    <w:rsid w:val="000078DC"/>
    <w:pPr>
      <w:spacing w:after="160" w:line="259" w:lineRule="auto"/>
    </w:pPr>
    <w:rPr>
      <w:lang w:val="en-US" w:eastAsia="zh-CN"/>
    </w:rPr>
  </w:style>
  <w:style w:type="paragraph" w:customStyle="1" w:styleId="534FE2392A074C949C37557EAF6F26D8">
    <w:name w:val="534FE2392A074C949C37557EAF6F26D8"/>
    <w:rsid w:val="000078DC"/>
    <w:pPr>
      <w:spacing w:after="160" w:line="259" w:lineRule="auto"/>
    </w:pPr>
    <w:rPr>
      <w:lang w:val="en-US" w:eastAsia="zh-CN"/>
    </w:rPr>
  </w:style>
  <w:style w:type="paragraph" w:customStyle="1" w:styleId="1EA68157ED9D4EE98F34572E669AAAB3">
    <w:name w:val="1EA68157ED9D4EE98F34572E669AAAB3"/>
    <w:rsid w:val="000078DC"/>
    <w:pPr>
      <w:spacing w:after="160" w:line="259" w:lineRule="auto"/>
    </w:pPr>
    <w:rPr>
      <w:lang w:val="en-US" w:eastAsia="zh-CN"/>
    </w:rPr>
  </w:style>
  <w:style w:type="paragraph" w:customStyle="1" w:styleId="A7C155BBDBB0452EA38049F1E46C2FDD">
    <w:name w:val="A7C155BBDBB0452EA38049F1E46C2FDD"/>
    <w:rsid w:val="000078DC"/>
    <w:pPr>
      <w:spacing w:after="160" w:line="259" w:lineRule="auto"/>
    </w:pPr>
    <w:rPr>
      <w:lang w:val="en-US" w:eastAsia="zh-CN"/>
    </w:rPr>
  </w:style>
  <w:style w:type="paragraph" w:customStyle="1" w:styleId="E58B2C5B492A4F1FA5BFE5A47D2E2FFE">
    <w:name w:val="E58B2C5B492A4F1FA5BFE5A47D2E2FFE"/>
    <w:rsid w:val="000078DC"/>
    <w:pPr>
      <w:spacing w:after="160" w:line="259" w:lineRule="auto"/>
    </w:pPr>
    <w:rPr>
      <w:lang w:val="en-US" w:eastAsia="zh-CN"/>
    </w:rPr>
  </w:style>
  <w:style w:type="paragraph" w:customStyle="1" w:styleId="B8824125EC7047F9870B927E2C47301B">
    <w:name w:val="B8824125EC7047F9870B927E2C47301B"/>
    <w:rsid w:val="000078DC"/>
    <w:pPr>
      <w:spacing w:after="160" w:line="259" w:lineRule="auto"/>
    </w:pPr>
    <w:rPr>
      <w:lang w:val="en-US" w:eastAsia="zh-CN"/>
    </w:rPr>
  </w:style>
  <w:style w:type="paragraph" w:customStyle="1" w:styleId="EB837F85467C4C3B9D1A3BB1FB864653">
    <w:name w:val="EB837F85467C4C3B9D1A3BB1FB864653"/>
    <w:rsid w:val="000078DC"/>
    <w:pPr>
      <w:spacing w:after="160" w:line="259" w:lineRule="auto"/>
    </w:pPr>
    <w:rPr>
      <w:lang w:val="en-US" w:eastAsia="zh-CN"/>
    </w:rPr>
  </w:style>
  <w:style w:type="paragraph" w:customStyle="1" w:styleId="6F910EA3C023420A84141B11C48DA18F">
    <w:name w:val="6F910EA3C023420A84141B11C48DA18F"/>
    <w:rsid w:val="000078DC"/>
    <w:pPr>
      <w:spacing w:after="160" w:line="259" w:lineRule="auto"/>
    </w:pPr>
    <w:rPr>
      <w:lang w:val="en-US" w:eastAsia="zh-CN"/>
    </w:rPr>
  </w:style>
  <w:style w:type="paragraph" w:customStyle="1" w:styleId="3CEAEA982AB147B29BBFD35B90598836">
    <w:name w:val="3CEAEA982AB147B29BBFD35B90598836"/>
    <w:rsid w:val="000078DC"/>
    <w:pPr>
      <w:spacing w:after="160" w:line="259" w:lineRule="auto"/>
    </w:pPr>
    <w:rPr>
      <w:lang w:val="en-US" w:eastAsia="zh-CN"/>
    </w:rPr>
  </w:style>
  <w:style w:type="paragraph" w:customStyle="1" w:styleId="989322DCF7814EFA9A2EFD80E145BE63">
    <w:name w:val="989322DCF7814EFA9A2EFD80E145BE63"/>
    <w:rsid w:val="000078DC"/>
    <w:pPr>
      <w:spacing w:after="160" w:line="259" w:lineRule="auto"/>
    </w:pPr>
    <w:rPr>
      <w:lang w:val="en-US" w:eastAsia="zh-CN"/>
    </w:rPr>
  </w:style>
  <w:style w:type="paragraph" w:customStyle="1" w:styleId="259F9BB2516D44DFA664886133F4A521">
    <w:name w:val="259F9BB2516D44DFA664886133F4A521"/>
    <w:rsid w:val="000078DC"/>
    <w:pPr>
      <w:spacing w:after="160" w:line="259" w:lineRule="auto"/>
    </w:pPr>
    <w:rPr>
      <w:lang w:val="en-US" w:eastAsia="zh-CN"/>
    </w:rPr>
  </w:style>
  <w:style w:type="paragraph" w:customStyle="1" w:styleId="478FCB6B6B6D4FD092CB93C7F8412673">
    <w:name w:val="478FCB6B6B6D4FD092CB93C7F8412673"/>
    <w:rsid w:val="000078DC"/>
    <w:pPr>
      <w:spacing w:after="160" w:line="259" w:lineRule="auto"/>
    </w:pPr>
    <w:rPr>
      <w:lang w:val="en-US" w:eastAsia="zh-CN"/>
    </w:rPr>
  </w:style>
  <w:style w:type="paragraph" w:customStyle="1" w:styleId="0D2B914F877348C0A9B0382CB049E1C5">
    <w:name w:val="0D2B914F877348C0A9B0382CB049E1C5"/>
    <w:rsid w:val="000078DC"/>
    <w:pPr>
      <w:spacing w:after="160" w:line="259" w:lineRule="auto"/>
    </w:pPr>
    <w:rPr>
      <w:lang w:val="en-US" w:eastAsia="zh-CN"/>
    </w:rPr>
  </w:style>
  <w:style w:type="paragraph" w:customStyle="1" w:styleId="1EB7D69952734BDD9B5D5FBC6648B78B">
    <w:name w:val="1EB7D69952734BDD9B5D5FBC6648B78B"/>
    <w:rsid w:val="000078DC"/>
    <w:pPr>
      <w:spacing w:after="160" w:line="259" w:lineRule="auto"/>
    </w:pPr>
    <w:rPr>
      <w:lang w:val="en-US" w:eastAsia="zh-CN"/>
    </w:rPr>
  </w:style>
  <w:style w:type="paragraph" w:customStyle="1" w:styleId="C8D5820088A543ED8735B292C06BC404">
    <w:name w:val="C8D5820088A543ED8735B292C06BC404"/>
    <w:rsid w:val="000078DC"/>
    <w:pPr>
      <w:spacing w:after="160" w:line="259" w:lineRule="auto"/>
    </w:pPr>
    <w:rPr>
      <w:lang w:val="en-US" w:eastAsia="zh-CN"/>
    </w:rPr>
  </w:style>
  <w:style w:type="paragraph" w:customStyle="1" w:styleId="451A33C286E14E28A7D53FE68A1F3377">
    <w:name w:val="451A33C286E14E28A7D53FE68A1F3377"/>
    <w:rsid w:val="000078DC"/>
    <w:pPr>
      <w:spacing w:after="160" w:line="259" w:lineRule="auto"/>
    </w:pPr>
    <w:rPr>
      <w:lang w:val="en-US" w:eastAsia="zh-CN"/>
    </w:rPr>
  </w:style>
  <w:style w:type="paragraph" w:customStyle="1" w:styleId="70EA076C474F46758F1152275495BB67">
    <w:name w:val="70EA076C474F46758F1152275495BB67"/>
    <w:rsid w:val="000078DC"/>
    <w:pPr>
      <w:spacing w:after="160" w:line="259" w:lineRule="auto"/>
    </w:pPr>
    <w:rPr>
      <w:lang w:val="en-US" w:eastAsia="zh-CN"/>
    </w:rPr>
  </w:style>
  <w:style w:type="paragraph" w:customStyle="1" w:styleId="3AAA3FBCB44D4DFF8769DD37EAA51A5D">
    <w:name w:val="3AAA3FBCB44D4DFF8769DD37EAA51A5D"/>
    <w:rsid w:val="000078DC"/>
    <w:pPr>
      <w:spacing w:after="160" w:line="259" w:lineRule="auto"/>
    </w:pPr>
    <w:rPr>
      <w:lang w:val="en-US" w:eastAsia="zh-CN"/>
    </w:rPr>
  </w:style>
  <w:style w:type="paragraph" w:customStyle="1" w:styleId="6567FE8ED7AA46F1AF1DB346F7404357">
    <w:name w:val="6567FE8ED7AA46F1AF1DB346F7404357"/>
    <w:rsid w:val="000078DC"/>
    <w:pPr>
      <w:spacing w:after="160" w:line="259" w:lineRule="auto"/>
    </w:pPr>
    <w:rPr>
      <w:lang w:val="en-US" w:eastAsia="zh-CN"/>
    </w:rPr>
  </w:style>
  <w:style w:type="paragraph" w:customStyle="1" w:styleId="B16BB6CB5D2D4211B5F9C67FBE5F550E">
    <w:name w:val="B16BB6CB5D2D4211B5F9C67FBE5F550E"/>
    <w:rsid w:val="000078DC"/>
    <w:pPr>
      <w:spacing w:after="160" w:line="259" w:lineRule="auto"/>
    </w:pPr>
    <w:rPr>
      <w:lang w:val="en-US" w:eastAsia="zh-CN"/>
    </w:rPr>
  </w:style>
  <w:style w:type="paragraph" w:customStyle="1" w:styleId="2369E9E4619E4186829E2A3803059725">
    <w:name w:val="2369E9E4619E4186829E2A3803059725"/>
    <w:rsid w:val="000078DC"/>
    <w:pPr>
      <w:spacing w:after="160" w:line="259" w:lineRule="auto"/>
    </w:pPr>
    <w:rPr>
      <w:lang w:val="en-US" w:eastAsia="zh-CN"/>
    </w:rPr>
  </w:style>
  <w:style w:type="paragraph" w:customStyle="1" w:styleId="91EF1509653C44C9BF86CFAEAA8E40F9">
    <w:name w:val="91EF1509653C44C9BF86CFAEAA8E40F9"/>
    <w:rsid w:val="000078DC"/>
    <w:pPr>
      <w:spacing w:after="160" w:line="259" w:lineRule="auto"/>
    </w:pPr>
    <w:rPr>
      <w:lang w:val="en-US" w:eastAsia="zh-CN"/>
    </w:rPr>
  </w:style>
  <w:style w:type="paragraph" w:customStyle="1" w:styleId="8D8E9C1CF4BA4B07B561FCC87CE0DC38">
    <w:name w:val="8D8E9C1CF4BA4B07B561FCC87CE0DC38"/>
    <w:rsid w:val="000078DC"/>
    <w:pPr>
      <w:spacing w:after="160" w:line="259" w:lineRule="auto"/>
    </w:pPr>
    <w:rPr>
      <w:lang w:val="en-US" w:eastAsia="zh-CN"/>
    </w:rPr>
  </w:style>
  <w:style w:type="paragraph" w:customStyle="1" w:styleId="623971CF03A443A1A99066FB6C6EFDCF">
    <w:name w:val="623971CF03A443A1A99066FB6C6EFDCF"/>
    <w:rsid w:val="000078DC"/>
    <w:pPr>
      <w:spacing w:after="160" w:line="259" w:lineRule="auto"/>
    </w:pPr>
    <w:rPr>
      <w:lang w:val="en-US" w:eastAsia="zh-CN"/>
    </w:rPr>
  </w:style>
  <w:style w:type="paragraph" w:customStyle="1" w:styleId="F0287700E5C84FEB81615FD9E0D039E6">
    <w:name w:val="F0287700E5C84FEB81615FD9E0D039E6"/>
    <w:rsid w:val="000078DC"/>
    <w:pPr>
      <w:spacing w:after="160" w:line="259" w:lineRule="auto"/>
    </w:pPr>
    <w:rPr>
      <w:lang w:val="en-US" w:eastAsia="zh-CN"/>
    </w:rPr>
  </w:style>
  <w:style w:type="paragraph" w:customStyle="1" w:styleId="E9E9ACDE0D2145748DC1A283D0BF32CF">
    <w:name w:val="E9E9ACDE0D2145748DC1A283D0BF32CF"/>
    <w:rsid w:val="000078DC"/>
    <w:pPr>
      <w:spacing w:after="160" w:line="259" w:lineRule="auto"/>
    </w:pPr>
    <w:rPr>
      <w:lang w:val="en-US" w:eastAsia="zh-CN"/>
    </w:rPr>
  </w:style>
  <w:style w:type="paragraph" w:customStyle="1" w:styleId="26AF820E1FF04D97A50DB1F2341C0C40">
    <w:name w:val="26AF820E1FF04D97A50DB1F2341C0C40"/>
    <w:rsid w:val="000078DC"/>
    <w:pPr>
      <w:spacing w:after="160" w:line="259" w:lineRule="auto"/>
    </w:pPr>
    <w:rPr>
      <w:lang w:val="en-US" w:eastAsia="zh-CN"/>
    </w:rPr>
  </w:style>
  <w:style w:type="paragraph" w:customStyle="1" w:styleId="13DC979E51F648BCB0AF2DCDB3B1D4A2">
    <w:name w:val="13DC979E51F648BCB0AF2DCDB3B1D4A2"/>
    <w:rsid w:val="000078DC"/>
    <w:pPr>
      <w:spacing w:after="160" w:line="259" w:lineRule="auto"/>
    </w:pPr>
    <w:rPr>
      <w:lang w:val="en-US" w:eastAsia="zh-CN"/>
    </w:rPr>
  </w:style>
  <w:style w:type="paragraph" w:customStyle="1" w:styleId="7A5F491A86FD4792B587E00DE152C477">
    <w:name w:val="7A5F491A86FD4792B587E00DE152C477"/>
    <w:rsid w:val="000078DC"/>
    <w:pPr>
      <w:spacing w:after="160" w:line="259" w:lineRule="auto"/>
    </w:pPr>
    <w:rPr>
      <w:lang w:val="en-US" w:eastAsia="zh-CN"/>
    </w:rPr>
  </w:style>
  <w:style w:type="paragraph" w:customStyle="1" w:styleId="C54582A72AAB413491E3A0B7AD363597">
    <w:name w:val="C54582A72AAB413491E3A0B7AD363597"/>
    <w:rsid w:val="000078DC"/>
    <w:pPr>
      <w:spacing w:after="160" w:line="259" w:lineRule="auto"/>
    </w:pPr>
    <w:rPr>
      <w:lang w:val="en-US" w:eastAsia="zh-CN"/>
    </w:rPr>
  </w:style>
  <w:style w:type="paragraph" w:customStyle="1" w:styleId="CBA1B180F0F54CE498CB846FACEAD156">
    <w:name w:val="CBA1B180F0F54CE498CB846FACEAD156"/>
    <w:rsid w:val="000078DC"/>
    <w:pPr>
      <w:spacing w:after="160" w:line="259" w:lineRule="auto"/>
    </w:pPr>
    <w:rPr>
      <w:lang w:val="en-US" w:eastAsia="zh-CN"/>
    </w:rPr>
  </w:style>
  <w:style w:type="paragraph" w:customStyle="1" w:styleId="2DCCEB6EC9F743899F9F0C4034D65610">
    <w:name w:val="2DCCEB6EC9F743899F9F0C4034D65610"/>
    <w:rsid w:val="000078DC"/>
    <w:pPr>
      <w:spacing w:after="160" w:line="259" w:lineRule="auto"/>
    </w:pPr>
    <w:rPr>
      <w:lang w:val="en-US" w:eastAsia="zh-CN"/>
    </w:rPr>
  </w:style>
  <w:style w:type="paragraph" w:customStyle="1" w:styleId="9D47DE41416647238C9281941E5AC2C2">
    <w:name w:val="9D47DE41416647238C9281941E5AC2C2"/>
    <w:rsid w:val="000078DC"/>
    <w:pPr>
      <w:spacing w:after="160" w:line="259" w:lineRule="auto"/>
    </w:pPr>
    <w:rPr>
      <w:lang w:val="en-US" w:eastAsia="zh-CN"/>
    </w:rPr>
  </w:style>
  <w:style w:type="paragraph" w:customStyle="1" w:styleId="D94EE6B64FE64B56B8C379F2CF5BC380">
    <w:name w:val="D94EE6B64FE64B56B8C379F2CF5BC380"/>
    <w:rsid w:val="000078DC"/>
    <w:pPr>
      <w:spacing w:after="160" w:line="259" w:lineRule="auto"/>
    </w:pPr>
    <w:rPr>
      <w:lang w:val="en-US" w:eastAsia="zh-CN"/>
    </w:rPr>
  </w:style>
  <w:style w:type="paragraph" w:customStyle="1" w:styleId="2457C99C67AD4BD9AF8155AE7C5863A3">
    <w:name w:val="2457C99C67AD4BD9AF8155AE7C5863A3"/>
    <w:rsid w:val="000078DC"/>
    <w:pPr>
      <w:spacing w:after="160" w:line="259" w:lineRule="auto"/>
    </w:pPr>
    <w:rPr>
      <w:lang w:val="en-US" w:eastAsia="zh-CN"/>
    </w:rPr>
  </w:style>
  <w:style w:type="paragraph" w:customStyle="1" w:styleId="84490DB523834CC69B0C0D283CB51391">
    <w:name w:val="84490DB523834CC69B0C0D283CB51391"/>
    <w:rsid w:val="000078DC"/>
    <w:pPr>
      <w:spacing w:after="160" w:line="259" w:lineRule="auto"/>
    </w:pPr>
    <w:rPr>
      <w:lang w:val="en-US" w:eastAsia="zh-CN"/>
    </w:rPr>
  </w:style>
  <w:style w:type="paragraph" w:customStyle="1" w:styleId="89D18DFD8FC04341A2716ADF7041DDAB">
    <w:name w:val="89D18DFD8FC04341A2716ADF7041DDAB"/>
    <w:rsid w:val="000078DC"/>
    <w:pPr>
      <w:spacing w:after="160" w:line="259" w:lineRule="auto"/>
    </w:pPr>
    <w:rPr>
      <w:lang w:val="en-US" w:eastAsia="zh-CN"/>
    </w:rPr>
  </w:style>
  <w:style w:type="paragraph" w:customStyle="1" w:styleId="4EE4C932F6724F2DA2974D2BBAFAFDAA">
    <w:name w:val="4EE4C932F6724F2DA2974D2BBAFAFDAA"/>
    <w:rsid w:val="000078DC"/>
    <w:pPr>
      <w:spacing w:after="160" w:line="259" w:lineRule="auto"/>
    </w:pPr>
    <w:rPr>
      <w:lang w:val="en-US" w:eastAsia="zh-CN"/>
    </w:rPr>
  </w:style>
  <w:style w:type="paragraph" w:customStyle="1" w:styleId="AEFDA388804840E085F0AC95FE8C2427">
    <w:name w:val="AEFDA388804840E085F0AC95FE8C2427"/>
    <w:rsid w:val="000078DC"/>
    <w:pPr>
      <w:spacing w:after="160" w:line="259" w:lineRule="auto"/>
    </w:pPr>
    <w:rPr>
      <w:lang w:val="en-US" w:eastAsia="zh-CN"/>
    </w:rPr>
  </w:style>
  <w:style w:type="paragraph" w:customStyle="1" w:styleId="D226F0F06B664459A7F171F4B18386F4">
    <w:name w:val="D226F0F06B664459A7F171F4B18386F4"/>
    <w:rsid w:val="000078DC"/>
    <w:pPr>
      <w:spacing w:after="160" w:line="259" w:lineRule="auto"/>
    </w:pPr>
    <w:rPr>
      <w:lang w:val="en-US" w:eastAsia="zh-CN"/>
    </w:rPr>
  </w:style>
  <w:style w:type="paragraph" w:customStyle="1" w:styleId="7521EE6422774F5885776DEA6FEF061A">
    <w:name w:val="7521EE6422774F5885776DEA6FEF061A"/>
    <w:rsid w:val="000078DC"/>
    <w:pPr>
      <w:spacing w:after="160" w:line="259" w:lineRule="auto"/>
    </w:pPr>
    <w:rPr>
      <w:lang w:val="en-US" w:eastAsia="zh-CN"/>
    </w:rPr>
  </w:style>
  <w:style w:type="paragraph" w:customStyle="1" w:styleId="757317085C1C4938A1C784B15D9EFCA1">
    <w:name w:val="757317085C1C4938A1C784B15D9EFCA1"/>
    <w:rsid w:val="000078DC"/>
    <w:pPr>
      <w:spacing w:after="160" w:line="259" w:lineRule="auto"/>
    </w:pPr>
    <w:rPr>
      <w:lang w:val="en-US" w:eastAsia="zh-CN"/>
    </w:rPr>
  </w:style>
  <w:style w:type="paragraph" w:customStyle="1" w:styleId="FDBB77E4D948430CBB1B250B2A1E7DD2">
    <w:name w:val="FDBB77E4D948430CBB1B250B2A1E7DD2"/>
    <w:rsid w:val="000078DC"/>
    <w:pPr>
      <w:spacing w:after="160" w:line="259" w:lineRule="auto"/>
    </w:pPr>
    <w:rPr>
      <w:lang w:val="en-US" w:eastAsia="zh-CN"/>
    </w:rPr>
  </w:style>
  <w:style w:type="paragraph" w:customStyle="1" w:styleId="FFB93BB41A84473C98D79CC97C59A1E3">
    <w:name w:val="FFB93BB41A84473C98D79CC97C59A1E3"/>
    <w:rsid w:val="000078DC"/>
    <w:pPr>
      <w:spacing w:after="160" w:line="259" w:lineRule="auto"/>
    </w:pPr>
    <w:rPr>
      <w:lang w:val="en-US" w:eastAsia="zh-CN"/>
    </w:rPr>
  </w:style>
  <w:style w:type="paragraph" w:customStyle="1" w:styleId="3FA99EEB8E514BADAAF28187B861EC72">
    <w:name w:val="3FA99EEB8E514BADAAF28187B861EC72"/>
    <w:rsid w:val="000078DC"/>
    <w:pPr>
      <w:spacing w:after="160" w:line="259" w:lineRule="auto"/>
    </w:pPr>
    <w:rPr>
      <w:lang w:val="en-US" w:eastAsia="zh-CN"/>
    </w:rPr>
  </w:style>
  <w:style w:type="paragraph" w:customStyle="1" w:styleId="CCB0A8D74BCE463CBE6FE30B5695FE61">
    <w:name w:val="CCB0A8D74BCE463CBE6FE30B5695FE61"/>
    <w:rsid w:val="000078DC"/>
    <w:pPr>
      <w:spacing w:after="160" w:line="259" w:lineRule="auto"/>
    </w:pPr>
    <w:rPr>
      <w:lang w:val="en-US" w:eastAsia="zh-CN"/>
    </w:rPr>
  </w:style>
  <w:style w:type="paragraph" w:customStyle="1" w:styleId="8ED5B05E5A774297B5598040D8BF37AB">
    <w:name w:val="8ED5B05E5A774297B5598040D8BF37AB"/>
    <w:rsid w:val="000078DC"/>
    <w:pPr>
      <w:spacing w:after="160" w:line="259" w:lineRule="auto"/>
    </w:pPr>
    <w:rPr>
      <w:lang w:val="en-US" w:eastAsia="zh-CN"/>
    </w:rPr>
  </w:style>
  <w:style w:type="paragraph" w:customStyle="1" w:styleId="D67A91526BA940C88F4689866C108B8F">
    <w:name w:val="D67A91526BA940C88F4689866C108B8F"/>
    <w:rsid w:val="000078DC"/>
    <w:pPr>
      <w:spacing w:after="160" w:line="259" w:lineRule="auto"/>
    </w:pPr>
    <w:rPr>
      <w:lang w:val="en-US" w:eastAsia="zh-CN"/>
    </w:rPr>
  </w:style>
  <w:style w:type="paragraph" w:customStyle="1" w:styleId="98976DCE623141EFAB55B586DBF48DC6">
    <w:name w:val="98976DCE623141EFAB55B586DBF48DC6"/>
    <w:rsid w:val="000078DC"/>
    <w:pPr>
      <w:spacing w:after="160" w:line="259" w:lineRule="auto"/>
    </w:pPr>
    <w:rPr>
      <w:lang w:val="en-US" w:eastAsia="zh-CN"/>
    </w:rPr>
  </w:style>
  <w:style w:type="paragraph" w:customStyle="1" w:styleId="94F5EE6221EF47378F71C99780AE1037">
    <w:name w:val="94F5EE6221EF47378F71C99780AE1037"/>
    <w:rsid w:val="000078DC"/>
    <w:pPr>
      <w:spacing w:after="160" w:line="259" w:lineRule="auto"/>
    </w:pPr>
    <w:rPr>
      <w:lang w:val="en-US" w:eastAsia="zh-CN"/>
    </w:rPr>
  </w:style>
  <w:style w:type="paragraph" w:customStyle="1" w:styleId="04A665AF1B084D62B0299B91D14D3199">
    <w:name w:val="04A665AF1B084D62B0299B91D14D3199"/>
    <w:rsid w:val="000078DC"/>
    <w:pPr>
      <w:spacing w:after="160" w:line="259" w:lineRule="auto"/>
    </w:pPr>
    <w:rPr>
      <w:lang w:val="en-US" w:eastAsia="zh-CN"/>
    </w:rPr>
  </w:style>
  <w:style w:type="paragraph" w:customStyle="1" w:styleId="F7811F7F0FCA4AA8B82DBC2CDCCB4F6B">
    <w:name w:val="F7811F7F0FCA4AA8B82DBC2CDCCB4F6B"/>
    <w:rsid w:val="000078DC"/>
    <w:pPr>
      <w:spacing w:after="160" w:line="259" w:lineRule="auto"/>
    </w:pPr>
    <w:rPr>
      <w:lang w:val="en-US" w:eastAsia="zh-CN"/>
    </w:rPr>
  </w:style>
  <w:style w:type="paragraph" w:customStyle="1" w:styleId="07694FC1246342A5BB6EAE2F86FBD188">
    <w:name w:val="07694FC1246342A5BB6EAE2F86FBD188"/>
    <w:rsid w:val="000078DC"/>
    <w:pPr>
      <w:spacing w:after="160" w:line="259" w:lineRule="auto"/>
    </w:pPr>
    <w:rPr>
      <w:lang w:val="en-US" w:eastAsia="zh-CN"/>
    </w:rPr>
  </w:style>
  <w:style w:type="paragraph" w:customStyle="1" w:styleId="74235E65463B4ADBB3347F4FE880A3F3">
    <w:name w:val="74235E65463B4ADBB3347F4FE880A3F3"/>
    <w:rsid w:val="000078DC"/>
    <w:pPr>
      <w:spacing w:after="160" w:line="259" w:lineRule="auto"/>
    </w:pPr>
    <w:rPr>
      <w:lang w:val="en-US" w:eastAsia="zh-CN"/>
    </w:rPr>
  </w:style>
  <w:style w:type="paragraph" w:customStyle="1" w:styleId="79FC667DAA124296B5E8D92894B96BA3">
    <w:name w:val="79FC667DAA124296B5E8D92894B96BA3"/>
    <w:rsid w:val="000078DC"/>
    <w:pPr>
      <w:spacing w:after="160" w:line="259" w:lineRule="auto"/>
    </w:pPr>
    <w:rPr>
      <w:lang w:val="en-US" w:eastAsia="zh-CN"/>
    </w:rPr>
  </w:style>
  <w:style w:type="paragraph" w:customStyle="1" w:styleId="A84168AF51E9446699B6917FF1A4ADBC">
    <w:name w:val="A84168AF51E9446699B6917FF1A4ADBC"/>
    <w:rsid w:val="000078DC"/>
    <w:pPr>
      <w:spacing w:after="160" w:line="259" w:lineRule="auto"/>
    </w:pPr>
    <w:rPr>
      <w:lang w:val="en-US" w:eastAsia="zh-CN"/>
    </w:rPr>
  </w:style>
  <w:style w:type="paragraph" w:customStyle="1" w:styleId="ADEABD27ED9C46A09988A363A1A0C9F9">
    <w:name w:val="ADEABD27ED9C46A09988A363A1A0C9F9"/>
    <w:rsid w:val="000078DC"/>
    <w:pPr>
      <w:spacing w:after="160" w:line="259" w:lineRule="auto"/>
    </w:pPr>
    <w:rPr>
      <w:lang w:val="en-US" w:eastAsia="zh-CN"/>
    </w:rPr>
  </w:style>
  <w:style w:type="paragraph" w:customStyle="1" w:styleId="591B1785FB504E2FA99DDF05DB322FA7">
    <w:name w:val="591B1785FB504E2FA99DDF05DB322FA7"/>
    <w:rsid w:val="000078DC"/>
    <w:pPr>
      <w:spacing w:after="160" w:line="259" w:lineRule="auto"/>
    </w:pPr>
    <w:rPr>
      <w:lang w:val="en-US" w:eastAsia="zh-CN"/>
    </w:rPr>
  </w:style>
  <w:style w:type="paragraph" w:customStyle="1" w:styleId="BA4784FFF6E840A597AFD76E0B563A64">
    <w:name w:val="BA4784FFF6E840A597AFD76E0B563A64"/>
    <w:rsid w:val="000078DC"/>
    <w:pPr>
      <w:spacing w:after="160" w:line="259" w:lineRule="auto"/>
    </w:pPr>
    <w:rPr>
      <w:lang w:val="en-US" w:eastAsia="zh-CN"/>
    </w:rPr>
  </w:style>
  <w:style w:type="paragraph" w:customStyle="1" w:styleId="02E035BDA09A4AB5A2DCFD532F1ACF43">
    <w:name w:val="02E035BDA09A4AB5A2DCFD532F1ACF43"/>
    <w:rsid w:val="000078DC"/>
    <w:pPr>
      <w:spacing w:after="160" w:line="259" w:lineRule="auto"/>
    </w:pPr>
    <w:rPr>
      <w:lang w:val="en-US" w:eastAsia="zh-CN"/>
    </w:rPr>
  </w:style>
  <w:style w:type="paragraph" w:customStyle="1" w:styleId="F4755867327E463187F1345E7BA15CE7">
    <w:name w:val="F4755867327E463187F1345E7BA15CE7"/>
    <w:rsid w:val="000078DC"/>
    <w:pPr>
      <w:spacing w:after="160" w:line="259" w:lineRule="auto"/>
    </w:pPr>
    <w:rPr>
      <w:lang w:val="en-US" w:eastAsia="zh-CN"/>
    </w:rPr>
  </w:style>
  <w:style w:type="paragraph" w:customStyle="1" w:styleId="1B889380CA9D44419ECCBEC654688035">
    <w:name w:val="1B889380CA9D44419ECCBEC654688035"/>
    <w:rsid w:val="000078DC"/>
    <w:pPr>
      <w:spacing w:after="160" w:line="259" w:lineRule="auto"/>
    </w:pPr>
    <w:rPr>
      <w:lang w:val="en-US" w:eastAsia="zh-CN"/>
    </w:rPr>
  </w:style>
  <w:style w:type="paragraph" w:customStyle="1" w:styleId="396A714ABBFF493D87FB2C5D1A4F76B2">
    <w:name w:val="396A714ABBFF493D87FB2C5D1A4F76B2"/>
    <w:rsid w:val="000078DC"/>
    <w:pPr>
      <w:spacing w:after="160" w:line="259" w:lineRule="auto"/>
    </w:pPr>
    <w:rPr>
      <w:lang w:val="en-US" w:eastAsia="zh-CN"/>
    </w:rPr>
  </w:style>
  <w:style w:type="paragraph" w:customStyle="1" w:styleId="03CC86B146E742A590491EE6B4FE6FF5">
    <w:name w:val="03CC86B146E742A590491EE6B4FE6FF5"/>
    <w:rsid w:val="000078DC"/>
    <w:pPr>
      <w:spacing w:after="160" w:line="259" w:lineRule="auto"/>
    </w:pPr>
    <w:rPr>
      <w:lang w:val="en-US" w:eastAsia="zh-CN"/>
    </w:rPr>
  </w:style>
  <w:style w:type="paragraph" w:customStyle="1" w:styleId="2FC6C25E61914470A05076694E1C87D8">
    <w:name w:val="2FC6C25E61914470A05076694E1C87D8"/>
    <w:rsid w:val="000078DC"/>
    <w:pPr>
      <w:spacing w:after="160" w:line="259" w:lineRule="auto"/>
    </w:pPr>
    <w:rPr>
      <w:lang w:val="en-US" w:eastAsia="zh-CN"/>
    </w:rPr>
  </w:style>
  <w:style w:type="paragraph" w:customStyle="1" w:styleId="A65F96FEDE5C4084B6D9EBE6B76A796E">
    <w:name w:val="A65F96FEDE5C4084B6D9EBE6B76A796E"/>
    <w:rsid w:val="000078DC"/>
    <w:pPr>
      <w:spacing w:after="160" w:line="259" w:lineRule="auto"/>
    </w:pPr>
    <w:rPr>
      <w:lang w:val="en-US" w:eastAsia="zh-CN"/>
    </w:rPr>
  </w:style>
  <w:style w:type="paragraph" w:customStyle="1" w:styleId="3DFEE0FF2507472F8A3295A3992FF19C">
    <w:name w:val="3DFEE0FF2507472F8A3295A3992FF19C"/>
    <w:rsid w:val="000078DC"/>
    <w:pPr>
      <w:spacing w:after="160" w:line="259" w:lineRule="auto"/>
    </w:pPr>
    <w:rPr>
      <w:lang w:val="en-US" w:eastAsia="zh-CN"/>
    </w:rPr>
  </w:style>
  <w:style w:type="paragraph" w:customStyle="1" w:styleId="BB367F4D6D0040509DC5C0D1D96CCD74">
    <w:name w:val="BB367F4D6D0040509DC5C0D1D96CCD74"/>
    <w:rsid w:val="000078DC"/>
    <w:pPr>
      <w:spacing w:after="160" w:line="259" w:lineRule="auto"/>
    </w:pPr>
    <w:rPr>
      <w:lang w:val="en-US" w:eastAsia="zh-CN"/>
    </w:rPr>
  </w:style>
  <w:style w:type="paragraph" w:customStyle="1" w:styleId="69DEA394B7FB4E81AA9E0900DBDD8CDE">
    <w:name w:val="69DEA394B7FB4E81AA9E0900DBDD8CDE"/>
    <w:rsid w:val="000078DC"/>
    <w:pPr>
      <w:spacing w:after="160" w:line="259" w:lineRule="auto"/>
    </w:pPr>
    <w:rPr>
      <w:lang w:val="en-US" w:eastAsia="zh-CN"/>
    </w:rPr>
  </w:style>
  <w:style w:type="paragraph" w:customStyle="1" w:styleId="183C0DEDBBCC47E5979EA9CF7B9D2C53">
    <w:name w:val="183C0DEDBBCC47E5979EA9CF7B9D2C53"/>
    <w:rsid w:val="000078DC"/>
    <w:pPr>
      <w:spacing w:after="160" w:line="259" w:lineRule="auto"/>
    </w:pPr>
    <w:rPr>
      <w:lang w:val="en-US" w:eastAsia="zh-CN"/>
    </w:rPr>
  </w:style>
  <w:style w:type="paragraph" w:customStyle="1" w:styleId="3AF1D12F97354EADA8166AAC7020BDA1">
    <w:name w:val="3AF1D12F97354EADA8166AAC7020BDA1"/>
    <w:rsid w:val="000078DC"/>
    <w:pPr>
      <w:spacing w:after="160" w:line="259" w:lineRule="auto"/>
    </w:pPr>
    <w:rPr>
      <w:lang w:val="en-US" w:eastAsia="zh-CN"/>
    </w:rPr>
  </w:style>
  <w:style w:type="paragraph" w:customStyle="1" w:styleId="F67184CF3EC445E887537BA9E6AD731A">
    <w:name w:val="F67184CF3EC445E887537BA9E6AD731A"/>
    <w:rsid w:val="000078DC"/>
    <w:pPr>
      <w:spacing w:after="160" w:line="259" w:lineRule="auto"/>
    </w:pPr>
    <w:rPr>
      <w:lang w:val="en-US" w:eastAsia="zh-CN"/>
    </w:rPr>
  </w:style>
  <w:style w:type="paragraph" w:customStyle="1" w:styleId="ABFC594163B14E58A21C731EBCFE7D5C">
    <w:name w:val="ABFC594163B14E58A21C731EBCFE7D5C"/>
    <w:rsid w:val="000078DC"/>
    <w:pPr>
      <w:spacing w:after="160" w:line="259" w:lineRule="auto"/>
    </w:pPr>
    <w:rPr>
      <w:lang w:val="en-US" w:eastAsia="zh-CN"/>
    </w:rPr>
  </w:style>
  <w:style w:type="paragraph" w:customStyle="1" w:styleId="7FC72BC255D94C199E6A9DC371B97760">
    <w:name w:val="7FC72BC255D94C199E6A9DC371B97760"/>
    <w:rsid w:val="000078DC"/>
    <w:pPr>
      <w:spacing w:after="160" w:line="259" w:lineRule="auto"/>
    </w:pPr>
    <w:rPr>
      <w:lang w:val="en-US" w:eastAsia="zh-CN"/>
    </w:rPr>
  </w:style>
  <w:style w:type="paragraph" w:customStyle="1" w:styleId="9E9CFECF8A1E481C9B73B06106AD5A8F">
    <w:name w:val="9E9CFECF8A1E481C9B73B06106AD5A8F"/>
    <w:rsid w:val="000078DC"/>
    <w:pPr>
      <w:spacing w:after="160" w:line="259" w:lineRule="auto"/>
    </w:pPr>
    <w:rPr>
      <w:lang w:val="en-US" w:eastAsia="zh-CN"/>
    </w:rPr>
  </w:style>
  <w:style w:type="paragraph" w:customStyle="1" w:styleId="B14F77BF8B0E4C2596FC0481F00ADB94">
    <w:name w:val="B14F77BF8B0E4C2596FC0481F00ADB94"/>
    <w:rsid w:val="000078DC"/>
    <w:pPr>
      <w:spacing w:after="160" w:line="259" w:lineRule="auto"/>
    </w:pPr>
    <w:rPr>
      <w:lang w:val="en-US" w:eastAsia="zh-CN"/>
    </w:rPr>
  </w:style>
  <w:style w:type="paragraph" w:customStyle="1" w:styleId="6F9DFA4AE97D42DAA7F946BBA6FB43C0">
    <w:name w:val="6F9DFA4AE97D42DAA7F946BBA6FB43C0"/>
    <w:rsid w:val="000078DC"/>
    <w:pPr>
      <w:spacing w:after="160" w:line="259" w:lineRule="auto"/>
    </w:pPr>
    <w:rPr>
      <w:lang w:val="en-US" w:eastAsia="zh-CN"/>
    </w:rPr>
  </w:style>
  <w:style w:type="paragraph" w:customStyle="1" w:styleId="4CE8CED709064B828F41DD7C5F9D7FFF">
    <w:name w:val="4CE8CED709064B828F41DD7C5F9D7FFF"/>
    <w:rsid w:val="000078DC"/>
    <w:pPr>
      <w:spacing w:after="160" w:line="259" w:lineRule="auto"/>
    </w:pPr>
    <w:rPr>
      <w:lang w:val="en-US" w:eastAsia="zh-CN"/>
    </w:rPr>
  </w:style>
  <w:style w:type="paragraph" w:customStyle="1" w:styleId="1228F568B0E04823BA94AAE094F79759">
    <w:name w:val="1228F568B0E04823BA94AAE094F79759"/>
    <w:rsid w:val="000078DC"/>
    <w:pPr>
      <w:spacing w:after="160" w:line="259" w:lineRule="auto"/>
    </w:pPr>
    <w:rPr>
      <w:lang w:val="en-US" w:eastAsia="zh-CN"/>
    </w:rPr>
  </w:style>
  <w:style w:type="paragraph" w:customStyle="1" w:styleId="87DEE3D340A44E94A3A969466106BBF5">
    <w:name w:val="87DEE3D340A44E94A3A969466106BBF5"/>
    <w:rsid w:val="000078DC"/>
    <w:pPr>
      <w:spacing w:after="160" w:line="259" w:lineRule="auto"/>
    </w:pPr>
    <w:rPr>
      <w:lang w:val="en-US" w:eastAsia="zh-CN"/>
    </w:rPr>
  </w:style>
  <w:style w:type="paragraph" w:customStyle="1" w:styleId="BA7D712E2D974B90BB56B41AF74BDF00">
    <w:name w:val="BA7D712E2D974B90BB56B41AF74BDF00"/>
    <w:rsid w:val="000078DC"/>
    <w:pPr>
      <w:spacing w:after="160" w:line="259" w:lineRule="auto"/>
    </w:pPr>
    <w:rPr>
      <w:lang w:val="en-US" w:eastAsia="zh-CN"/>
    </w:rPr>
  </w:style>
  <w:style w:type="paragraph" w:customStyle="1" w:styleId="C7D0A5685F5E47F6A64B85EDC4A66281">
    <w:name w:val="C7D0A5685F5E47F6A64B85EDC4A66281"/>
    <w:rsid w:val="000078DC"/>
    <w:pPr>
      <w:spacing w:after="160" w:line="259" w:lineRule="auto"/>
    </w:pPr>
    <w:rPr>
      <w:lang w:val="en-US" w:eastAsia="zh-CN"/>
    </w:rPr>
  </w:style>
  <w:style w:type="paragraph" w:customStyle="1" w:styleId="BFFA71B3938249C7AEFFB2A3537A5401">
    <w:name w:val="BFFA71B3938249C7AEFFB2A3537A5401"/>
    <w:rsid w:val="000078DC"/>
    <w:pPr>
      <w:spacing w:after="160" w:line="259" w:lineRule="auto"/>
    </w:pPr>
    <w:rPr>
      <w:lang w:val="en-US" w:eastAsia="zh-CN"/>
    </w:rPr>
  </w:style>
  <w:style w:type="paragraph" w:customStyle="1" w:styleId="EB54C2CEA02542B69F7435B441E2DD43">
    <w:name w:val="EB54C2CEA02542B69F7435B441E2DD43"/>
    <w:rsid w:val="000078DC"/>
    <w:pPr>
      <w:spacing w:after="160" w:line="259" w:lineRule="auto"/>
    </w:pPr>
    <w:rPr>
      <w:lang w:val="en-US" w:eastAsia="zh-CN"/>
    </w:rPr>
  </w:style>
  <w:style w:type="paragraph" w:customStyle="1" w:styleId="B5888F5EFF6042DDA7E6A510CBCBA460">
    <w:name w:val="B5888F5EFF6042DDA7E6A510CBCBA460"/>
    <w:rsid w:val="000078DC"/>
    <w:pPr>
      <w:spacing w:after="160" w:line="259" w:lineRule="auto"/>
    </w:pPr>
    <w:rPr>
      <w:lang w:val="en-US" w:eastAsia="zh-CN"/>
    </w:rPr>
  </w:style>
  <w:style w:type="paragraph" w:customStyle="1" w:styleId="77A9548C29454D5FB9ABD741223E74EF">
    <w:name w:val="77A9548C29454D5FB9ABD741223E74EF"/>
    <w:rsid w:val="000078DC"/>
    <w:pPr>
      <w:spacing w:after="160" w:line="259" w:lineRule="auto"/>
    </w:pPr>
    <w:rPr>
      <w:lang w:val="en-US" w:eastAsia="zh-CN"/>
    </w:rPr>
  </w:style>
  <w:style w:type="paragraph" w:customStyle="1" w:styleId="7B77FE25C84D4F38AF235AC3C50F14C2">
    <w:name w:val="7B77FE25C84D4F38AF235AC3C50F14C2"/>
    <w:rsid w:val="000078DC"/>
    <w:pPr>
      <w:spacing w:after="160" w:line="259" w:lineRule="auto"/>
    </w:pPr>
    <w:rPr>
      <w:lang w:val="en-US" w:eastAsia="zh-CN"/>
    </w:rPr>
  </w:style>
  <w:style w:type="paragraph" w:customStyle="1" w:styleId="E835370D19644FF1895BEBEFCBE321E4">
    <w:name w:val="E835370D19644FF1895BEBEFCBE321E4"/>
    <w:rsid w:val="000078DC"/>
    <w:pPr>
      <w:spacing w:after="160" w:line="259" w:lineRule="auto"/>
    </w:pPr>
    <w:rPr>
      <w:lang w:val="en-US" w:eastAsia="zh-CN"/>
    </w:rPr>
  </w:style>
  <w:style w:type="paragraph" w:customStyle="1" w:styleId="84E8F1A31D45418884A0381FF1C55897">
    <w:name w:val="84E8F1A31D45418884A0381FF1C55897"/>
    <w:rsid w:val="000078DC"/>
    <w:pPr>
      <w:spacing w:after="160" w:line="259" w:lineRule="auto"/>
    </w:pPr>
    <w:rPr>
      <w:lang w:val="en-US" w:eastAsia="zh-CN"/>
    </w:rPr>
  </w:style>
  <w:style w:type="paragraph" w:customStyle="1" w:styleId="CFB5A4B73AA24267AB4FCA81BA2A837E">
    <w:name w:val="CFB5A4B73AA24267AB4FCA81BA2A837E"/>
    <w:rsid w:val="000078DC"/>
    <w:pPr>
      <w:spacing w:after="160" w:line="259" w:lineRule="auto"/>
    </w:pPr>
    <w:rPr>
      <w:lang w:val="en-US" w:eastAsia="zh-CN"/>
    </w:rPr>
  </w:style>
  <w:style w:type="paragraph" w:customStyle="1" w:styleId="C4BE487AB3B746738FDFE485DA15A680">
    <w:name w:val="C4BE487AB3B746738FDFE485DA15A680"/>
    <w:rsid w:val="000078DC"/>
    <w:pPr>
      <w:spacing w:after="160" w:line="259" w:lineRule="auto"/>
    </w:pPr>
    <w:rPr>
      <w:lang w:val="en-US" w:eastAsia="zh-CN"/>
    </w:rPr>
  </w:style>
  <w:style w:type="paragraph" w:customStyle="1" w:styleId="6299DE529B76403980783EB2F3BEDA23">
    <w:name w:val="6299DE529B76403980783EB2F3BEDA23"/>
    <w:rsid w:val="000078DC"/>
    <w:pPr>
      <w:spacing w:after="160" w:line="259" w:lineRule="auto"/>
    </w:pPr>
    <w:rPr>
      <w:lang w:val="en-US" w:eastAsia="zh-CN"/>
    </w:rPr>
  </w:style>
  <w:style w:type="paragraph" w:customStyle="1" w:styleId="ED32E212AF49409AB02786C9042D6605">
    <w:name w:val="ED32E212AF49409AB02786C9042D6605"/>
    <w:rsid w:val="000078DC"/>
    <w:pPr>
      <w:spacing w:after="160" w:line="259" w:lineRule="auto"/>
    </w:pPr>
    <w:rPr>
      <w:lang w:val="en-US" w:eastAsia="zh-CN"/>
    </w:rPr>
  </w:style>
  <w:style w:type="paragraph" w:customStyle="1" w:styleId="2D63F5546BD94361AAC2DB1432F50D01">
    <w:name w:val="2D63F5546BD94361AAC2DB1432F50D01"/>
    <w:rsid w:val="000078DC"/>
    <w:pPr>
      <w:spacing w:after="160" w:line="259" w:lineRule="auto"/>
    </w:pPr>
    <w:rPr>
      <w:lang w:val="en-US" w:eastAsia="zh-CN"/>
    </w:rPr>
  </w:style>
  <w:style w:type="paragraph" w:customStyle="1" w:styleId="A170D308BCCE48A5BED8090A7683CCDD">
    <w:name w:val="A170D308BCCE48A5BED8090A7683CCDD"/>
    <w:rsid w:val="000078DC"/>
    <w:pPr>
      <w:spacing w:after="160" w:line="259" w:lineRule="auto"/>
    </w:pPr>
    <w:rPr>
      <w:lang w:val="en-US" w:eastAsia="zh-CN"/>
    </w:rPr>
  </w:style>
  <w:style w:type="paragraph" w:customStyle="1" w:styleId="1B5CF576DEFC4C438C1919835CE1FC80">
    <w:name w:val="1B5CF576DEFC4C438C1919835CE1FC80"/>
    <w:rsid w:val="000078DC"/>
    <w:pPr>
      <w:spacing w:after="160" w:line="259" w:lineRule="auto"/>
    </w:pPr>
    <w:rPr>
      <w:lang w:val="en-US" w:eastAsia="zh-CN"/>
    </w:rPr>
  </w:style>
  <w:style w:type="paragraph" w:customStyle="1" w:styleId="77E967B8513A405DB5B46C246CB8D87D">
    <w:name w:val="77E967B8513A405DB5B46C246CB8D87D"/>
    <w:rsid w:val="000078DC"/>
    <w:pPr>
      <w:spacing w:after="160" w:line="259" w:lineRule="auto"/>
    </w:pPr>
    <w:rPr>
      <w:lang w:val="en-US" w:eastAsia="zh-CN"/>
    </w:rPr>
  </w:style>
  <w:style w:type="paragraph" w:customStyle="1" w:styleId="A70D42C6455243E9B0B33630F78457DB">
    <w:name w:val="A70D42C6455243E9B0B33630F78457DB"/>
    <w:rsid w:val="000078DC"/>
    <w:pPr>
      <w:spacing w:after="160" w:line="259" w:lineRule="auto"/>
    </w:pPr>
    <w:rPr>
      <w:lang w:val="en-US" w:eastAsia="zh-CN"/>
    </w:rPr>
  </w:style>
  <w:style w:type="paragraph" w:customStyle="1" w:styleId="2959FDD86E3C4BBD9267381979F455E8">
    <w:name w:val="2959FDD86E3C4BBD9267381979F455E8"/>
    <w:rsid w:val="000078DC"/>
    <w:pPr>
      <w:spacing w:after="160" w:line="259" w:lineRule="auto"/>
    </w:pPr>
    <w:rPr>
      <w:lang w:val="en-US" w:eastAsia="zh-CN"/>
    </w:rPr>
  </w:style>
  <w:style w:type="paragraph" w:customStyle="1" w:styleId="D94DCA2B5008441CAB58375EB526DB49">
    <w:name w:val="D94DCA2B5008441CAB58375EB526DB49"/>
    <w:rsid w:val="000078DC"/>
    <w:pPr>
      <w:spacing w:after="160" w:line="259" w:lineRule="auto"/>
    </w:pPr>
    <w:rPr>
      <w:lang w:val="en-US" w:eastAsia="zh-CN"/>
    </w:rPr>
  </w:style>
  <w:style w:type="paragraph" w:customStyle="1" w:styleId="6A43FA0EE5C24A0ABA304AF11A9F38C9">
    <w:name w:val="6A43FA0EE5C24A0ABA304AF11A9F38C9"/>
    <w:rsid w:val="000078DC"/>
    <w:pPr>
      <w:spacing w:after="160" w:line="259" w:lineRule="auto"/>
    </w:pPr>
    <w:rPr>
      <w:lang w:val="en-US" w:eastAsia="zh-CN"/>
    </w:rPr>
  </w:style>
  <w:style w:type="paragraph" w:customStyle="1" w:styleId="242C21DA998441FCA596A4CC62B4FA9C">
    <w:name w:val="242C21DA998441FCA596A4CC62B4FA9C"/>
    <w:rsid w:val="000078DC"/>
    <w:pPr>
      <w:spacing w:after="160" w:line="259" w:lineRule="auto"/>
    </w:pPr>
    <w:rPr>
      <w:lang w:val="en-US" w:eastAsia="zh-CN"/>
    </w:rPr>
  </w:style>
  <w:style w:type="paragraph" w:customStyle="1" w:styleId="26E998A346E24BA282300CCF45696DCE">
    <w:name w:val="26E998A346E24BA282300CCF45696DCE"/>
    <w:rsid w:val="000078DC"/>
    <w:pPr>
      <w:spacing w:after="160" w:line="259" w:lineRule="auto"/>
    </w:pPr>
    <w:rPr>
      <w:lang w:val="en-US" w:eastAsia="zh-CN"/>
    </w:rPr>
  </w:style>
  <w:style w:type="paragraph" w:customStyle="1" w:styleId="2806CB11C48F4B5EAA539BBE0EB1D7E8">
    <w:name w:val="2806CB11C48F4B5EAA539BBE0EB1D7E8"/>
    <w:rsid w:val="000078DC"/>
    <w:pPr>
      <w:spacing w:after="160" w:line="259" w:lineRule="auto"/>
    </w:pPr>
    <w:rPr>
      <w:lang w:val="en-US" w:eastAsia="zh-CN"/>
    </w:rPr>
  </w:style>
  <w:style w:type="paragraph" w:customStyle="1" w:styleId="8D11748680E14F669C97C6DF24050600">
    <w:name w:val="8D11748680E14F669C97C6DF24050600"/>
    <w:rsid w:val="000078DC"/>
    <w:pPr>
      <w:spacing w:after="160" w:line="259" w:lineRule="auto"/>
    </w:pPr>
    <w:rPr>
      <w:lang w:val="en-US" w:eastAsia="zh-CN"/>
    </w:rPr>
  </w:style>
  <w:style w:type="paragraph" w:customStyle="1" w:styleId="60EC246A1EE44CAA9F9BFC90477BEFA9">
    <w:name w:val="60EC246A1EE44CAA9F9BFC90477BEFA9"/>
    <w:rsid w:val="000078DC"/>
    <w:pPr>
      <w:spacing w:after="160" w:line="259" w:lineRule="auto"/>
    </w:pPr>
    <w:rPr>
      <w:lang w:val="en-US" w:eastAsia="zh-CN"/>
    </w:rPr>
  </w:style>
  <w:style w:type="paragraph" w:customStyle="1" w:styleId="B8B0D13208A148B98BBA4DB2B6854669">
    <w:name w:val="B8B0D13208A148B98BBA4DB2B6854669"/>
    <w:rsid w:val="000078DC"/>
    <w:pPr>
      <w:spacing w:after="160" w:line="259" w:lineRule="auto"/>
    </w:pPr>
    <w:rPr>
      <w:lang w:val="en-US" w:eastAsia="zh-CN"/>
    </w:rPr>
  </w:style>
  <w:style w:type="paragraph" w:customStyle="1" w:styleId="98CC33CF0B514657BAE878FA3D367E0F">
    <w:name w:val="98CC33CF0B514657BAE878FA3D367E0F"/>
    <w:rsid w:val="000078DC"/>
    <w:pPr>
      <w:spacing w:after="160" w:line="259" w:lineRule="auto"/>
    </w:pPr>
    <w:rPr>
      <w:lang w:val="en-US" w:eastAsia="zh-CN"/>
    </w:rPr>
  </w:style>
  <w:style w:type="paragraph" w:customStyle="1" w:styleId="564C7765035E4685B57CC702289DDFFE">
    <w:name w:val="564C7765035E4685B57CC702289DDFFE"/>
    <w:rsid w:val="000078DC"/>
    <w:pPr>
      <w:spacing w:after="160" w:line="259" w:lineRule="auto"/>
    </w:pPr>
    <w:rPr>
      <w:lang w:val="en-US" w:eastAsia="zh-CN"/>
    </w:rPr>
  </w:style>
  <w:style w:type="paragraph" w:customStyle="1" w:styleId="7DF1DC61C93B464198633B2A3BF4136D">
    <w:name w:val="7DF1DC61C93B464198633B2A3BF4136D"/>
    <w:rsid w:val="000078DC"/>
    <w:pPr>
      <w:spacing w:after="160" w:line="259" w:lineRule="auto"/>
    </w:pPr>
    <w:rPr>
      <w:lang w:val="en-US" w:eastAsia="zh-CN"/>
    </w:rPr>
  </w:style>
  <w:style w:type="paragraph" w:customStyle="1" w:styleId="9AE322E71165445DA6050EC0ED7811BE">
    <w:name w:val="9AE322E71165445DA6050EC0ED7811BE"/>
    <w:rsid w:val="000078DC"/>
    <w:pPr>
      <w:spacing w:after="160" w:line="259" w:lineRule="auto"/>
    </w:pPr>
    <w:rPr>
      <w:lang w:val="en-US" w:eastAsia="zh-CN"/>
    </w:rPr>
  </w:style>
  <w:style w:type="paragraph" w:customStyle="1" w:styleId="595DF194BB464EB9A697310BE840C9EE">
    <w:name w:val="595DF194BB464EB9A697310BE840C9EE"/>
    <w:rsid w:val="000078DC"/>
    <w:pPr>
      <w:spacing w:after="160" w:line="259" w:lineRule="auto"/>
    </w:pPr>
    <w:rPr>
      <w:lang w:val="en-US" w:eastAsia="zh-CN"/>
    </w:rPr>
  </w:style>
  <w:style w:type="paragraph" w:customStyle="1" w:styleId="EDE5DF55E150475280B964F9773AAFE1">
    <w:name w:val="EDE5DF55E150475280B964F9773AAFE1"/>
    <w:rsid w:val="000078DC"/>
    <w:pPr>
      <w:spacing w:after="160" w:line="259" w:lineRule="auto"/>
    </w:pPr>
    <w:rPr>
      <w:lang w:val="en-US" w:eastAsia="zh-CN"/>
    </w:rPr>
  </w:style>
  <w:style w:type="paragraph" w:customStyle="1" w:styleId="A8100B8702F14988AE3BC683CF0FD6E3">
    <w:name w:val="A8100B8702F14988AE3BC683CF0FD6E3"/>
    <w:rsid w:val="000078DC"/>
    <w:pPr>
      <w:spacing w:after="160" w:line="259" w:lineRule="auto"/>
    </w:pPr>
    <w:rPr>
      <w:lang w:val="en-US" w:eastAsia="zh-CN"/>
    </w:rPr>
  </w:style>
  <w:style w:type="paragraph" w:customStyle="1" w:styleId="93B627BD4EF541D09857B9360C0E2827">
    <w:name w:val="93B627BD4EF541D09857B9360C0E2827"/>
    <w:rsid w:val="000078DC"/>
    <w:pPr>
      <w:spacing w:after="160" w:line="259" w:lineRule="auto"/>
    </w:pPr>
    <w:rPr>
      <w:lang w:val="en-US" w:eastAsia="zh-CN"/>
    </w:rPr>
  </w:style>
  <w:style w:type="paragraph" w:customStyle="1" w:styleId="B088948186F446DAB5FC086E55845C20">
    <w:name w:val="B088948186F446DAB5FC086E55845C20"/>
    <w:rsid w:val="000078DC"/>
    <w:pPr>
      <w:spacing w:after="160" w:line="259" w:lineRule="auto"/>
    </w:pPr>
    <w:rPr>
      <w:lang w:val="en-US" w:eastAsia="zh-CN"/>
    </w:rPr>
  </w:style>
  <w:style w:type="paragraph" w:customStyle="1" w:styleId="E673F0872C4E4BCABDBF4E77777EDA1F">
    <w:name w:val="E673F0872C4E4BCABDBF4E77777EDA1F"/>
    <w:rsid w:val="000078DC"/>
    <w:pPr>
      <w:spacing w:after="160" w:line="259" w:lineRule="auto"/>
    </w:pPr>
    <w:rPr>
      <w:lang w:val="en-US" w:eastAsia="zh-CN"/>
    </w:rPr>
  </w:style>
  <w:style w:type="paragraph" w:customStyle="1" w:styleId="0C82D22C96D647499A607E3D6C5CA63C">
    <w:name w:val="0C82D22C96D647499A607E3D6C5CA63C"/>
    <w:rsid w:val="000078DC"/>
    <w:pPr>
      <w:spacing w:after="160" w:line="259" w:lineRule="auto"/>
    </w:pPr>
    <w:rPr>
      <w:lang w:val="en-US" w:eastAsia="zh-CN"/>
    </w:rPr>
  </w:style>
  <w:style w:type="paragraph" w:customStyle="1" w:styleId="414D1D171600409889C71A1CA90AF518">
    <w:name w:val="414D1D171600409889C71A1CA90AF518"/>
    <w:rsid w:val="000078DC"/>
    <w:pPr>
      <w:spacing w:after="160" w:line="259" w:lineRule="auto"/>
    </w:pPr>
    <w:rPr>
      <w:lang w:val="en-US" w:eastAsia="zh-CN"/>
    </w:rPr>
  </w:style>
  <w:style w:type="paragraph" w:customStyle="1" w:styleId="258CAC1C1B4E4E1086A5149CF10EAEC3">
    <w:name w:val="258CAC1C1B4E4E1086A5149CF10EAEC3"/>
    <w:rsid w:val="000078DC"/>
    <w:pPr>
      <w:spacing w:after="160" w:line="259" w:lineRule="auto"/>
    </w:pPr>
    <w:rPr>
      <w:lang w:val="en-US" w:eastAsia="zh-CN"/>
    </w:rPr>
  </w:style>
  <w:style w:type="paragraph" w:customStyle="1" w:styleId="C8D39221927F4FB485C53E570477CB5F">
    <w:name w:val="C8D39221927F4FB485C53E570477CB5F"/>
    <w:rsid w:val="000078DC"/>
    <w:pPr>
      <w:spacing w:after="160" w:line="259" w:lineRule="auto"/>
    </w:pPr>
    <w:rPr>
      <w:lang w:val="en-US" w:eastAsia="zh-CN"/>
    </w:rPr>
  </w:style>
  <w:style w:type="paragraph" w:customStyle="1" w:styleId="ADEED5D3B3EF4586A13BB27074EA746B">
    <w:name w:val="ADEED5D3B3EF4586A13BB27074EA746B"/>
    <w:rsid w:val="000078DC"/>
    <w:pPr>
      <w:spacing w:after="160" w:line="259" w:lineRule="auto"/>
    </w:pPr>
    <w:rPr>
      <w:lang w:val="en-US" w:eastAsia="zh-CN"/>
    </w:rPr>
  </w:style>
  <w:style w:type="paragraph" w:customStyle="1" w:styleId="9400FCB5F78E470B838C7DB45F3FBC57">
    <w:name w:val="9400FCB5F78E470B838C7DB45F3FBC57"/>
    <w:rsid w:val="000078DC"/>
    <w:pPr>
      <w:spacing w:after="160" w:line="259" w:lineRule="auto"/>
    </w:pPr>
    <w:rPr>
      <w:lang w:val="en-US" w:eastAsia="zh-CN"/>
    </w:rPr>
  </w:style>
  <w:style w:type="paragraph" w:customStyle="1" w:styleId="B91C1729033E428AB7346D1829448315">
    <w:name w:val="B91C1729033E428AB7346D1829448315"/>
    <w:rsid w:val="000078DC"/>
    <w:pPr>
      <w:spacing w:after="160" w:line="259" w:lineRule="auto"/>
    </w:pPr>
    <w:rPr>
      <w:lang w:val="en-US" w:eastAsia="zh-CN"/>
    </w:rPr>
  </w:style>
  <w:style w:type="paragraph" w:customStyle="1" w:styleId="2A6C2DCD51774C98ACFA66460C629D48">
    <w:name w:val="2A6C2DCD51774C98ACFA66460C629D48"/>
    <w:rsid w:val="000078DC"/>
    <w:pPr>
      <w:spacing w:after="160" w:line="259" w:lineRule="auto"/>
    </w:pPr>
    <w:rPr>
      <w:lang w:val="en-US" w:eastAsia="zh-CN"/>
    </w:rPr>
  </w:style>
  <w:style w:type="paragraph" w:customStyle="1" w:styleId="190573F04C0F4CA4ABCEE0E0476580FF">
    <w:name w:val="190573F04C0F4CA4ABCEE0E0476580FF"/>
    <w:rsid w:val="00DC0A5E"/>
    <w:pPr>
      <w:spacing w:after="160" w:line="259" w:lineRule="auto"/>
    </w:pPr>
    <w:rPr>
      <w:lang w:val="en-US" w:eastAsia="zh-CN"/>
    </w:rPr>
  </w:style>
  <w:style w:type="paragraph" w:customStyle="1" w:styleId="27867EEF5B3D4C249A7F91E45608E9C1">
    <w:name w:val="27867EEF5B3D4C249A7F91E45608E9C1"/>
    <w:rsid w:val="00696FE6"/>
    <w:pPr>
      <w:spacing w:after="160" w:line="259" w:lineRule="auto"/>
    </w:pPr>
    <w:rPr>
      <w:lang w:val="en-US" w:eastAsia="zh-CN"/>
    </w:rPr>
  </w:style>
  <w:style w:type="paragraph" w:customStyle="1" w:styleId="A42DA5A03FE64AE0A65088774699CB65">
    <w:name w:val="A42DA5A03FE64AE0A65088774699CB65"/>
    <w:rsid w:val="00696FE6"/>
    <w:pPr>
      <w:spacing w:after="160" w:line="259" w:lineRule="auto"/>
    </w:pPr>
    <w:rPr>
      <w:lang w:val="en-US" w:eastAsia="zh-CN"/>
    </w:rPr>
  </w:style>
  <w:style w:type="paragraph" w:customStyle="1" w:styleId="A42DA5A03FE64AE0A65088774699CB651">
    <w:name w:val="A42DA5A03FE64AE0A65088774699CB651"/>
    <w:rsid w:val="002456D2"/>
    <w:rPr>
      <w:rFonts w:ascii="Lucida Sans" w:eastAsiaTheme="minorHAnsi" w:hAnsi="Lucida Sans"/>
      <w:sz w:val="20"/>
      <w:lang w:eastAsia="en-US"/>
    </w:rPr>
  </w:style>
  <w:style w:type="paragraph" w:customStyle="1" w:styleId="A42DA5A03FE64AE0A65088774699CB652">
    <w:name w:val="A42DA5A03FE64AE0A65088774699CB652"/>
    <w:rsid w:val="00696A3D"/>
    <w:rPr>
      <w:rFonts w:ascii="Lucida Sans" w:eastAsiaTheme="minorHAnsi" w:hAnsi="Lucida Sans"/>
      <w:sz w:val="20"/>
      <w:lang w:eastAsia="en-US"/>
    </w:rPr>
  </w:style>
  <w:style w:type="paragraph" w:customStyle="1" w:styleId="A42DA5A03FE64AE0A65088774699CB653">
    <w:name w:val="A42DA5A03FE64AE0A65088774699CB653"/>
    <w:rsid w:val="00122E3C"/>
    <w:rPr>
      <w:rFonts w:ascii="Lucida Sans" w:eastAsiaTheme="minorHAnsi" w:hAnsi="Lucida Sans"/>
      <w:sz w:val="20"/>
      <w:lang w:eastAsia="en-US"/>
    </w:rPr>
  </w:style>
  <w:style w:type="paragraph" w:customStyle="1" w:styleId="DBF0039C6BCE401B948B84B0DC32845E">
    <w:name w:val="DBF0039C6BCE401B948B84B0DC32845E"/>
    <w:rsid w:val="002A2876"/>
    <w:pPr>
      <w:ind w:left="720"/>
      <w:contextualSpacing/>
    </w:pPr>
    <w:rPr>
      <w:rFonts w:ascii="Lucida Sans" w:eastAsiaTheme="minorHAnsi" w:hAnsi="Lucida Sans"/>
      <w:sz w:val="20"/>
      <w:lang w:eastAsia="en-US"/>
    </w:rPr>
  </w:style>
  <w:style w:type="paragraph" w:customStyle="1" w:styleId="A42DA5A03FE64AE0A65088774699CB654">
    <w:name w:val="A42DA5A03FE64AE0A65088774699CB654"/>
    <w:rsid w:val="002A2876"/>
    <w:rPr>
      <w:rFonts w:ascii="Lucida Sans" w:eastAsiaTheme="minorHAnsi" w:hAnsi="Lucida Sans"/>
      <w:sz w:val="20"/>
      <w:lang w:eastAsia="en-US"/>
    </w:rPr>
  </w:style>
  <w:style w:type="paragraph" w:customStyle="1" w:styleId="DBF0039C6BCE401B948B84B0DC32845E1">
    <w:name w:val="DBF0039C6BCE401B948B84B0DC32845E1"/>
    <w:rsid w:val="00E76565"/>
    <w:pPr>
      <w:ind w:left="720"/>
      <w:contextualSpacing/>
    </w:pPr>
    <w:rPr>
      <w:rFonts w:ascii="Lucida Sans" w:eastAsiaTheme="minorHAnsi" w:hAnsi="Lucida Sans"/>
      <w:sz w:val="20"/>
      <w:lang w:eastAsia="en-US"/>
    </w:rPr>
  </w:style>
  <w:style w:type="paragraph" w:customStyle="1" w:styleId="A42DA5A03FE64AE0A65088774699CB655">
    <w:name w:val="A42DA5A03FE64AE0A65088774699CB655"/>
    <w:rsid w:val="00E76565"/>
    <w:rPr>
      <w:rFonts w:ascii="Lucida Sans" w:eastAsiaTheme="minorHAnsi" w:hAnsi="Lucida Sans"/>
      <w:sz w:val="20"/>
      <w:lang w:eastAsia="en-US"/>
    </w:rPr>
  </w:style>
  <w:style w:type="paragraph" w:customStyle="1" w:styleId="DBF0039C6BCE401B948B84B0DC32845E2">
    <w:name w:val="DBF0039C6BCE401B948B84B0DC32845E2"/>
    <w:rsid w:val="00CE0EB3"/>
    <w:pPr>
      <w:ind w:left="720"/>
      <w:contextualSpacing/>
    </w:pPr>
    <w:rPr>
      <w:rFonts w:ascii="Lucida Sans" w:eastAsiaTheme="minorHAnsi" w:hAnsi="Lucida Sans"/>
      <w:sz w:val="20"/>
      <w:lang w:eastAsia="en-US"/>
    </w:rPr>
  </w:style>
  <w:style w:type="paragraph" w:customStyle="1" w:styleId="A42DA5A03FE64AE0A65088774699CB656">
    <w:name w:val="A42DA5A03FE64AE0A65088774699CB656"/>
    <w:rsid w:val="00CE0EB3"/>
    <w:rPr>
      <w:rFonts w:ascii="Lucida Sans" w:eastAsiaTheme="minorHAnsi" w:hAnsi="Lucida Sans"/>
      <w:sz w:val="20"/>
      <w:lang w:eastAsia="en-US"/>
    </w:rPr>
  </w:style>
  <w:style w:type="paragraph" w:customStyle="1" w:styleId="DBF0039C6BCE401B948B84B0DC32845E3">
    <w:name w:val="DBF0039C6BCE401B948B84B0DC32845E3"/>
    <w:rsid w:val="00AA34B6"/>
    <w:pPr>
      <w:ind w:left="720"/>
      <w:contextualSpacing/>
    </w:pPr>
    <w:rPr>
      <w:rFonts w:ascii="Lucida Sans" w:eastAsiaTheme="minorHAnsi" w:hAnsi="Lucida Sans"/>
      <w:sz w:val="20"/>
      <w:lang w:eastAsia="en-US"/>
    </w:rPr>
  </w:style>
  <w:style w:type="paragraph" w:customStyle="1" w:styleId="A42DA5A03FE64AE0A65088774699CB657">
    <w:name w:val="A42DA5A03FE64AE0A65088774699CB657"/>
    <w:rsid w:val="00AA34B6"/>
    <w:rPr>
      <w:rFonts w:ascii="Lucida Sans" w:eastAsiaTheme="minorHAnsi" w:hAnsi="Lucida Sans"/>
      <w:sz w:val="20"/>
      <w:lang w:eastAsia="en-US"/>
    </w:rPr>
  </w:style>
  <w:style w:type="paragraph" w:customStyle="1" w:styleId="DBF0039C6BCE401B948B84B0DC32845E4">
    <w:name w:val="DBF0039C6BCE401B948B84B0DC32845E4"/>
    <w:rsid w:val="001B100A"/>
    <w:pPr>
      <w:ind w:left="720"/>
      <w:contextualSpacing/>
    </w:pPr>
    <w:rPr>
      <w:rFonts w:ascii="Lucida Sans" w:eastAsiaTheme="minorHAnsi" w:hAnsi="Lucida Sans"/>
      <w:sz w:val="20"/>
      <w:lang w:eastAsia="en-US"/>
    </w:rPr>
  </w:style>
  <w:style w:type="paragraph" w:customStyle="1" w:styleId="A42DA5A03FE64AE0A65088774699CB658">
    <w:name w:val="A42DA5A03FE64AE0A65088774699CB658"/>
    <w:rsid w:val="001B100A"/>
    <w:rPr>
      <w:rFonts w:ascii="Lucida Sans" w:eastAsiaTheme="minorHAnsi" w:hAnsi="Lucida Sans"/>
      <w:sz w:val="20"/>
      <w:lang w:eastAsia="en-US"/>
    </w:rPr>
  </w:style>
  <w:style w:type="paragraph" w:customStyle="1" w:styleId="DBF0039C6BCE401B948B84B0DC32845E5">
    <w:name w:val="DBF0039C6BCE401B948B84B0DC32845E5"/>
    <w:rsid w:val="000A6624"/>
    <w:pPr>
      <w:ind w:left="720"/>
      <w:contextualSpacing/>
    </w:pPr>
    <w:rPr>
      <w:rFonts w:ascii="Lucida Sans" w:eastAsiaTheme="minorHAnsi" w:hAnsi="Lucida Sans"/>
      <w:sz w:val="20"/>
      <w:lang w:eastAsia="en-US"/>
    </w:rPr>
  </w:style>
  <w:style w:type="paragraph" w:customStyle="1" w:styleId="A42DA5A03FE64AE0A65088774699CB659">
    <w:name w:val="A42DA5A03FE64AE0A65088774699CB659"/>
    <w:rsid w:val="000A6624"/>
    <w:rPr>
      <w:rFonts w:ascii="Lucida Sans" w:eastAsiaTheme="minorHAnsi" w:hAnsi="Lucida Sans"/>
      <w:sz w:val="20"/>
      <w:lang w:eastAsia="en-US"/>
    </w:rPr>
  </w:style>
  <w:style w:type="paragraph" w:customStyle="1" w:styleId="DBF0039C6BCE401B948B84B0DC32845E6">
    <w:name w:val="DBF0039C6BCE401B948B84B0DC32845E6"/>
    <w:rsid w:val="005C565B"/>
    <w:pPr>
      <w:ind w:left="720"/>
      <w:contextualSpacing/>
    </w:pPr>
    <w:rPr>
      <w:rFonts w:ascii="Lucida Sans" w:eastAsiaTheme="minorHAnsi" w:hAnsi="Lucida Sans"/>
      <w:sz w:val="20"/>
      <w:lang w:eastAsia="en-US"/>
    </w:rPr>
  </w:style>
  <w:style w:type="paragraph" w:customStyle="1" w:styleId="A42DA5A03FE64AE0A65088774699CB6510">
    <w:name w:val="A42DA5A03FE64AE0A65088774699CB6510"/>
    <w:rsid w:val="005C565B"/>
    <w:rPr>
      <w:rFonts w:ascii="Lucida Sans" w:eastAsiaTheme="minorHAnsi" w:hAnsi="Lucida Sans"/>
      <w:sz w:val="20"/>
      <w:lang w:eastAsia="en-US"/>
    </w:rPr>
  </w:style>
  <w:style w:type="paragraph" w:customStyle="1" w:styleId="DBF0039C6BCE401B948B84B0DC32845E7">
    <w:name w:val="DBF0039C6BCE401B948B84B0DC32845E7"/>
    <w:rsid w:val="007B1C50"/>
    <w:pPr>
      <w:ind w:left="720"/>
      <w:contextualSpacing/>
    </w:pPr>
    <w:rPr>
      <w:rFonts w:ascii="Lucida Sans" w:eastAsiaTheme="minorHAnsi" w:hAnsi="Lucida Sans"/>
      <w:sz w:val="20"/>
      <w:lang w:eastAsia="en-US"/>
    </w:rPr>
  </w:style>
  <w:style w:type="paragraph" w:customStyle="1" w:styleId="A42DA5A03FE64AE0A65088774699CB6511">
    <w:name w:val="A42DA5A03FE64AE0A65088774699CB6511"/>
    <w:rsid w:val="007B1C50"/>
    <w:rPr>
      <w:rFonts w:ascii="Lucida Sans" w:eastAsiaTheme="minorHAnsi" w:hAnsi="Lucida Sans"/>
      <w:sz w:val="20"/>
      <w:lang w:eastAsia="en-US"/>
    </w:rPr>
  </w:style>
  <w:style w:type="paragraph" w:customStyle="1" w:styleId="DBF0039C6BCE401B948B84B0DC32845E8">
    <w:name w:val="DBF0039C6BCE401B948B84B0DC32845E8"/>
    <w:rsid w:val="007229C9"/>
    <w:pPr>
      <w:ind w:left="720"/>
      <w:contextualSpacing/>
    </w:pPr>
    <w:rPr>
      <w:rFonts w:ascii="Lucida Sans" w:eastAsiaTheme="minorHAnsi" w:hAnsi="Lucida Sans"/>
      <w:sz w:val="20"/>
      <w:lang w:eastAsia="en-US"/>
    </w:rPr>
  </w:style>
  <w:style w:type="paragraph" w:customStyle="1" w:styleId="A42DA5A03FE64AE0A65088774699CB6512">
    <w:name w:val="A42DA5A03FE64AE0A65088774699CB6512"/>
    <w:rsid w:val="007229C9"/>
    <w:rPr>
      <w:rFonts w:ascii="Lucida Sans" w:eastAsiaTheme="minorHAnsi" w:hAnsi="Lucida Sans"/>
      <w:sz w:val="20"/>
      <w:lang w:eastAsia="en-US"/>
    </w:rPr>
  </w:style>
  <w:style w:type="paragraph" w:customStyle="1" w:styleId="A42DA5A03FE64AE0A65088774699CB6513">
    <w:name w:val="A42DA5A03FE64AE0A65088774699CB6513"/>
    <w:rsid w:val="004B2530"/>
    <w:rPr>
      <w:rFonts w:ascii="Lucida Sans" w:eastAsiaTheme="minorHAnsi" w:hAnsi="Lucida Sans"/>
      <w:sz w:val="20"/>
      <w:lang w:eastAsia="en-US"/>
    </w:rPr>
  </w:style>
  <w:style w:type="paragraph" w:customStyle="1" w:styleId="A42DA5A03FE64AE0A65088774699CB6514">
    <w:name w:val="A42DA5A03FE64AE0A65088774699CB6514"/>
    <w:rsid w:val="00781C66"/>
    <w:rPr>
      <w:rFonts w:ascii="Lucida Sans" w:eastAsiaTheme="minorHAnsi" w:hAnsi="Lucida Sans"/>
      <w:sz w:val="20"/>
      <w:lang w:eastAsia="en-US"/>
    </w:rPr>
  </w:style>
  <w:style w:type="paragraph" w:customStyle="1" w:styleId="A42DA5A03FE64AE0A65088774699CB6515">
    <w:name w:val="A42DA5A03FE64AE0A65088774699CB6515"/>
    <w:rsid w:val="003A03A6"/>
    <w:rPr>
      <w:rFonts w:ascii="Lucida Sans" w:eastAsiaTheme="minorHAnsi" w:hAnsi="Lucida Sans"/>
      <w:sz w:val="20"/>
      <w:lang w:eastAsia="en-US"/>
    </w:rPr>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optimizeForBrowser/>
  <w:allowPNG/>
</w:webSetting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_rels/item2.xml.rels><?xml version="1.0" encoding="UTF-8" standalone="yes"?>
<Relationships xmlns="http://schemas.openxmlformats.org/package/2006/relationships"><Relationship Id="rId1" Type="http://schemas.openxmlformats.org/officeDocument/2006/relationships/customXmlProps" Target="itemProps2.xml"/></Relationships>
</file>

<file path=customXml/item1.xml><?xml version="1.0" encoding="utf-8"?>
<root xmlns="data">
  <title>Name and Contract Number</title>
  <date>[DATE]</date>
  <version>[x]</version>
</root>
</file>

<file path=customXml/item2.xml><?xml version="1.0" encoding="utf-8"?>
<b:Sources xmlns:b="http://schemas.openxmlformats.org/officeDocument/2006/bibliography" xmlns="http://schemas.openxmlformats.org/officeDocument/2006/bibliography" SelectedStyle="\APA.XSL" StyleName="APA"/>
</file>

<file path=customXml/itemProps1.xml><?xml version="1.0" encoding="utf-8"?>
<ds:datastoreItem xmlns:ds="http://schemas.openxmlformats.org/officeDocument/2006/customXml" ds:itemID="{B4CB54CF-AE99-4505-810D-F48F3F5158DF}">
  <ds:schemaRefs>
    <ds:schemaRef ds:uri="data"/>
  </ds:schemaRefs>
</ds:datastoreItem>
</file>

<file path=customXml/itemProps2.xml><?xml version="1.0" encoding="utf-8"?>
<ds:datastoreItem xmlns:ds="http://schemas.openxmlformats.org/officeDocument/2006/customXml" ds:itemID="{DB74C2C0-4586-4F38-BF41-B7DD766BB5F5}">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Document in Devenv</Template>
  <TotalTime>1698</TotalTime>
  <Pages>186</Pages>
  <Words>57584</Words>
  <Characters>328231</Characters>
  <Application>Microsoft Office Word</Application>
  <DocSecurity>0</DocSecurity>
  <Lines>2735</Lines>
  <Paragraphs>770</Paragraphs>
  <ScaleCrop>false</ScaleCrop>
  <HeadingPairs>
    <vt:vector size="2" baseType="variant">
      <vt:variant>
        <vt:lpstr>Title</vt:lpstr>
      </vt:variant>
      <vt:variant>
        <vt:i4>1</vt:i4>
      </vt:variant>
    </vt:vector>
  </HeadingPairs>
  <TitlesOfParts>
    <vt:vector size="1" baseType="lpstr">
      <vt:lpstr/>
    </vt:vector>
  </TitlesOfParts>
  <Company>NZ Transport Agency</Company>
  <LinksUpToDate>false</LinksUpToDate>
  <CharactersWithSpaces>385045</CharactersWithSpaces>
  <SharedDoc>false</SharedDoc>
  <HyperlinksChanged>false</HyperlinksChanged>
  <AppVersion>15.0000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creator>Paula Alkema</dc:creator>
  <cp:lastModifiedBy>Tao Zhou</cp:lastModifiedBy>
  <cp:revision>100</cp:revision>
  <cp:lastPrinted>2015-03-31T04:44:00Z</cp:lastPrinted>
  <dcterms:created xsi:type="dcterms:W3CDTF">2015-08-19T04:17:00Z</dcterms:created>
  <dcterms:modified xsi:type="dcterms:W3CDTF">2015-08-26T02:43:00Z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_AssemblyLocation">
    <vt:lpwstr>NZTA Contract Generator.vsto|7420bde0-e586-4807-bd98-499c5e4706f7</vt:lpwstr>
  </property>
  <property fmtid="{D5CDD505-2E9C-101B-9397-08002B2CF9AE}" pid="3" name="_AssemblyName">
    <vt:lpwstr>4E3C66D5-58D4-491E-A7D4-64AF99AF6E8B</vt:lpwstr>
  </property>
</Properties>
</file>

<file path=vstoDataStore/_rels/item3.xml.rels>&#65279;<?xml version="1.0" encoding="utf-8"?><Relationships xmlns="http://schemas.openxmlformats.org/package/2006/relationships"><Relationship Type="http://schemas.openxmlformats.org/officeDocument/2006/relationships/customXmlProps" Target="itemProps3.xml" Id="R14a5c4ec63e94561" /></Relationships>
</file>

<file path=vstoDataStore/item3.xml><?xml version="1.0" encoding="utf-8"?>
<cdm:cachedDataManifest xmlns:cdm="http://schemas.microsoft.com/2004/VisualStudio/Tools/Applications/CachedDataManifest.xsd" cdm:revision="1"/>
</file>

<file path=vstoDataStore/itemProps3.xml><?xml version="1.0" encoding="utf-8"?>
<ds:datastoreItem xmlns:ds="http://schemas.openxmlformats.org/officeDocument/2006/customXml" ds:itemID="{860E2570-32BF-4052-835B-009D1869E405}">
  <ds:schemaRefs/>
</ds:datastoreItem>
</file>