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77A01"/>
    <w:p w14:paraId="7D543B8B"/>
    <w:p w14:paraId="21C8DE1B">
      <w:pPr>
        <w:jc w:val="center"/>
      </w:pPr>
      <w:r>
        <w:rPr>
          <w:b/>
          <w:color w:val="1F77B4"/>
          <w:sz w:val="56"/>
        </w:rPr>
        <w:t>智能文档检索助手</w:t>
      </w:r>
    </w:p>
    <w:p w14:paraId="1D869198">
      <w:pPr>
        <w:jc w:val="center"/>
      </w:pPr>
      <w:r>
        <w:rPr>
          <w:b/>
          <w:color w:val="333333"/>
          <w:sz w:val="44"/>
        </w:rPr>
        <w:t>Java 后端升级方案</w:t>
      </w:r>
    </w:p>
    <w:p w14:paraId="781F7D86"/>
    <w:p w14:paraId="03635A55">
      <w:pPr>
        <w:jc w:val="center"/>
      </w:pPr>
      <w:r>
        <w:rPr>
          <w:color w:val="888888"/>
          <w:sz w:val="22"/>
        </w:rPr>
        <w:t>版本 1.0  |  2026年07月11日</w:t>
      </w:r>
    </w:p>
    <w:p w14:paraId="6C517AE9">
      <w:r>
        <w:br w:type="page"/>
      </w:r>
    </w:p>
    <w:p w14:paraId="4FF71949">
      <w:pPr>
        <w:pStyle w:val="7"/>
      </w:pPr>
      <w:r>
        <w:t>目录</w:t>
      </w:r>
    </w:p>
    <w:p w14:paraId="68DEA725">
      <w:pPr>
        <w:spacing w:after="80"/>
      </w:pPr>
      <w:r>
        <w:rPr>
          <w:sz w:val="22"/>
        </w:rPr>
        <w:t>一、项目现状分析</w:t>
      </w:r>
    </w:p>
    <w:p w14:paraId="346DE34F">
      <w:pPr>
        <w:spacing w:after="80"/>
      </w:pPr>
      <w:r>
        <w:rPr>
          <w:sz w:val="22"/>
        </w:rPr>
        <w:t>二、Streamlit 高并发问题深度分析</w:t>
      </w:r>
    </w:p>
    <w:p w14:paraId="67B66FA1">
      <w:pPr>
        <w:spacing w:after="80"/>
      </w:pPr>
      <w:r>
        <w:rPr>
          <w:sz w:val="22"/>
        </w:rPr>
        <w:t>三、Java 后端整体架构设计</w:t>
      </w:r>
    </w:p>
    <w:p w14:paraId="304911B9">
      <w:pPr>
        <w:spacing w:after="80"/>
      </w:pPr>
      <w:r>
        <w:rPr>
          <w:sz w:val="22"/>
        </w:rPr>
        <w:t>四、Spring Cloud 微服务方案</w:t>
      </w:r>
    </w:p>
    <w:p w14:paraId="6E48E5E1">
      <w:pPr>
        <w:spacing w:after="80"/>
      </w:pPr>
      <w:r>
        <w:rPr>
          <w:sz w:val="22"/>
        </w:rPr>
        <w:t>五、Redis 集成方案</w:t>
      </w:r>
    </w:p>
    <w:p w14:paraId="05A0BBB3">
      <w:pPr>
        <w:spacing w:after="80"/>
      </w:pPr>
      <w:r>
        <w:rPr>
          <w:sz w:val="22"/>
        </w:rPr>
        <w:t>六、API 网关与负载均衡</w:t>
      </w:r>
    </w:p>
    <w:p w14:paraId="1DA78D66">
      <w:pPr>
        <w:spacing w:after="80"/>
      </w:pPr>
      <w:r>
        <w:rPr>
          <w:sz w:val="22"/>
        </w:rPr>
        <w:t>七、数据库与存储升级</w:t>
      </w:r>
    </w:p>
    <w:p w14:paraId="451BD16F">
      <w:pPr>
        <w:spacing w:after="80"/>
      </w:pPr>
      <w:r>
        <w:rPr>
          <w:sz w:val="22"/>
        </w:rPr>
        <w:t>八、部署架构</w:t>
      </w:r>
    </w:p>
    <w:p w14:paraId="7324AE72">
      <w:pPr>
        <w:spacing w:after="80"/>
      </w:pPr>
      <w:r>
        <w:rPr>
          <w:sz w:val="22"/>
        </w:rPr>
        <w:t>九、升级路线图（分阶段）</w:t>
      </w:r>
    </w:p>
    <w:p w14:paraId="7201CC0B">
      <w:pPr>
        <w:spacing w:after="80"/>
      </w:pPr>
      <w:r>
        <w:rPr>
          <w:sz w:val="22"/>
        </w:rPr>
        <w:t>十、风险与注意事项</w:t>
      </w:r>
    </w:p>
    <w:p w14:paraId="4D68131C">
      <w:pPr>
        <w:spacing w:after="80"/>
      </w:pPr>
      <w:r>
        <w:rPr>
          <w:sz w:val="22"/>
        </w:rPr>
        <w:t>附录：关键技术对比表</w:t>
      </w:r>
    </w:p>
    <w:p w14:paraId="34651906">
      <w:r>
        <w:br w:type="page"/>
      </w:r>
    </w:p>
    <w:p w14:paraId="3E99AE86">
      <w:pPr>
        <w:pStyle w:val="2"/>
      </w:pPr>
      <w:r>
        <w:t>一、项目现状分析</w:t>
      </w:r>
    </w:p>
    <w:p w14:paraId="0A62F139">
      <w:pPr>
        <w:pStyle w:val="3"/>
      </w:pPr>
      <w:r>
        <w:t>1.1 当前技术栈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2885"/>
        <w:gridCol w:w="2844"/>
      </w:tblGrid>
      <w:tr w14:paraId="525C367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9038B0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3135" w:type="dxa"/>
          </w:tcPr>
          <w:p w14:paraId="7C5DD6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w="3135" w:type="dxa"/>
          </w:tcPr>
          <w:p w14:paraId="291A1D0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A78A68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61B6037">
            <w:pPr>
              <w:spacing w:after="0" w:line="240" w:lineRule="auto"/>
            </w:pPr>
            <w:r>
              <w:rPr>
                <w:sz w:val="18"/>
              </w:rPr>
              <w:t>前端/全栈</w:t>
            </w:r>
          </w:p>
        </w:tc>
        <w:tc>
          <w:tcPr>
            <w:tcW w:w="3135" w:type="dxa"/>
          </w:tcPr>
          <w:p w14:paraId="3D00FCCA">
            <w:pPr>
              <w:spacing w:after="0" w:line="240" w:lineRule="auto"/>
            </w:pPr>
            <w:r>
              <w:rPr>
                <w:sz w:val="18"/>
              </w:rPr>
              <w:t>Streamlit (Python)</w:t>
            </w:r>
          </w:p>
        </w:tc>
        <w:tc>
          <w:tcPr>
            <w:tcW w:w="3135" w:type="dxa"/>
          </w:tcPr>
          <w:p w14:paraId="10618AEF">
            <w:pPr>
              <w:spacing w:after="0" w:line="240" w:lineRule="auto"/>
            </w:pPr>
            <w:r>
              <w:rPr>
                <w:sz w:val="18"/>
              </w:rPr>
              <w:t>单进程 Web 框架，内置 UI 组件</w:t>
            </w:r>
          </w:p>
        </w:tc>
      </w:tr>
      <w:tr w14:paraId="627F037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26CCB0">
            <w:pPr>
              <w:spacing w:after="0" w:line="240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3135" w:type="dxa"/>
          </w:tcPr>
          <w:p w14:paraId="293070E2">
            <w:pPr>
              <w:spacing w:after="0" w:line="240" w:lineRule="auto"/>
            </w:pPr>
            <w:r>
              <w:rPr>
                <w:sz w:val="18"/>
              </w:rPr>
              <w:t>SQLAlchemy 2.0</w:t>
            </w:r>
          </w:p>
        </w:tc>
        <w:tc>
          <w:tcPr>
            <w:tcW w:w="3135" w:type="dxa"/>
          </w:tcPr>
          <w:p w14:paraId="34D1E536">
            <w:pPr>
              <w:spacing w:after="0" w:line="240" w:lineRule="auto"/>
            </w:pPr>
            <w:r>
              <w:rPr>
                <w:sz w:val="18"/>
              </w:rPr>
              <w:t>同步模式，scoped_session 管理连接</w:t>
            </w:r>
          </w:p>
        </w:tc>
      </w:tr>
      <w:tr w14:paraId="6A57E63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6ED1D1D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3135" w:type="dxa"/>
          </w:tcPr>
          <w:p w14:paraId="2C355399">
            <w:pPr>
              <w:spacing w:after="0" w:line="240" w:lineRule="auto"/>
            </w:pPr>
            <w:r>
              <w:rPr>
                <w:sz w:val="18"/>
              </w:rPr>
              <w:t>MySQL 8.0</w:t>
            </w:r>
          </w:p>
        </w:tc>
        <w:tc>
          <w:tcPr>
            <w:tcW w:w="3135" w:type="dxa"/>
          </w:tcPr>
          <w:p w14:paraId="1677FB25">
            <w:pPr>
              <w:spacing w:after="0" w:line="240" w:lineRule="auto"/>
            </w:pPr>
            <w:r>
              <w:rPr>
                <w:sz w:val="18"/>
              </w:rPr>
              <w:t>存储文档、知识库、对话等元数据</w:t>
            </w:r>
          </w:p>
        </w:tc>
      </w:tr>
      <w:tr w14:paraId="28ADC63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8F48C9C">
            <w:pPr>
              <w:spacing w:after="0" w:line="240" w:lineRule="auto"/>
            </w:pPr>
            <w:r>
              <w:rPr>
                <w:sz w:val="18"/>
              </w:rPr>
              <w:t>向量库</w:t>
            </w:r>
          </w:p>
        </w:tc>
        <w:tc>
          <w:tcPr>
            <w:tcW w:w="3135" w:type="dxa"/>
          </w:tcPr>
          <w:p w14:paraId="5AA694E8">
            <w:pPr>
              <w:spacing w:after="0" w:line="240" w:lineRule="auto"/>
            </w:pPr>
            <w:r>
              <w:rPr>
                <w:sz w:val="18"/>
              </w:rPr>
              <w:t>ChromaDB</w:t>
            </w:r>
          </w:p>
        </w:tc>
        <w:tc>
          <w:tcPr>
            <w:tcW w:w="3135" w:type="dxa"/>
          </w:tcPr>
          <w:p w14:paraId="7D373483">
            <w:pPr>
              <w:spacing w:after="0" w:line="240" w:lineRule="auto"/>
            </w:pPr>
            <w:r>
              <w:rPr>
                <w:sz w:val="18"/>
              </w:rPr>
              <w:t>本地嵌入模式，持久化到磁盘</w:t>
            </w:r>
          </w:p>
        </w:tc>
      </w:tr>
      <w:tr w14:paraId="493E943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95FE9F">
            <w:pPr>
              <w:spacing w:after="0" w:line="240" w:lineRule="auto"/>
            </w:pPr>
            <w:r>
              <w:rPr>
                <w:sz w:val="18"/>
              </w:rPr>
              <w:t>LLM</w:t>
            </w:r>
          </w:p>
        </w:tc>
        <w:tc>
          <w:tcPr>
            <w:tcW w:w="3135" w:type="dxa"/>
          </w:tcPr>
          <w:p w14:paraId="08FCD4D1">
            <w:pPr>
              <w:spacing w:after="0" w:line="240" w:lineRule="auto"/>
            </w:pPr>
            <w:r>
              <w:rPr>
                <w:sz w:val="18"/>
              </w:rPr>
              <w:t>阿里云通义千问</w:t>
            </w:r>
          </w:p>
        </w:tc>
        <w:tc>
          <w:tcPr>
            <w:tcW w:w="3135" w:type="dxa"/>
          </w:tcPr>
          <w:p w14:paraId="22CCBC5B">
            <w:pPr>
              <w:spacing w:after="0" w:line="240" w:lineRule="auto"/>
            </w:pPr>
            <w:r>
              <w:rPr>
                <w:sz w:val="18"/>
              </w:rPr>
              <w:t>Qwen-Plus，OpenAI 兼容 API</w:t>
            </w:r>
          </w:p>
        </w:tc>
      </w:tr>
      <w:tr w14:paraId="4AE78A4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4C56792">
            <w:pPr>
              <w:spacing w:after="0" w:line="240" w:lineRule="auto"/>
            </w:pPr>
            <w:r>
              <w:rPr>
                <w:sz w:val="18"/>
              </w:rPr>
              <w:t>Embedding</w:t>
            </w:r>
          </w:p>
        </w:tc>
        <w:tc>
          <w:tcPr>
            <w:tcW w:w="3135" w:type="dxa"/>
          </w:tcPr>
          <w:p w14:paraId="22EDD31B">
            <w:pPr>
              <w:spacing w:after="0" w:line="240" w:lineRule="auto"/>
            </w:pPr>
            <w:r>
              <w:rPr>
                <w:sz w:val="18"/>
              </w:rPr>
              <w:t>text-embedding-v4</w:t>
            </w:r>
          </w:p>
        </w:tc>
        <w:tc>
          <w:tcPr>
            <w:tcW w:w="3135" w:type="dxa"/>
          </w:tcPr>
          <w:p w14:paraId="2DC863E5">
            <w:pPr>
              <w:spacing w:after="0" w:line="240" w:lineRule="auto"/>
            </w:pPr>
            <w:r>
              <w:rPr>
                <w:sz w:val="18"/>
              </w:rPr>
              <w:t>阿里云，1024 维向量</w:t>
            </w:r>
          </w:p>
        </w:tc>
      </w:tr>
      <w:tr w14:paraId="41FA841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5DC0C6">
            <w:pPr>
              <w:spacing w:after="0" w:line="240" w:lineRule="auto"/>
            </w:pPr>
            <w:r>
              <w:rPr>
                <w:sz w:val="18"/>
              </w:rPr>
              <w:t>部署</w:t>
            </w:r>
          </w:p>
        </w:tc>
        <w:tc>
          <w:tcPr>
            <w:tcW w:w="3135" w:type="dxa"/>
          </w:tcPr>
          <w:p w14:paraId="0734DE26">
            <w:pPr>
              <w:spacing w:after="0" w:line="240" w:lineRule="auto"/>
            </w:pPr>
            <w:r>
              <w:rPr>
                <w:sz w:val="18"/>
              </w:rPr>
              <w:t>Docker Compose</w:t>
            </w:r>
          </w:p>
        </w:tc>
        <w:tc>
          <w:tcPr>
            <w:tcW w:w="3135" w:type="dxa"/>
          </w:tcPr>
          <w:p w14:paraId="62492110">
            <w:pPr>
              <w:spacing w:after="0" w:line="240" w:lineRule="auto"/>
            </w:pPr>
            <w:r>
              <w:rPr>
                <w:sz w:val="18"/>
              </w:rPr>
              <w:t>单机部署，Streamlit + MySQL</w:t>
            </w:r>
          </w:p>
        </w:tc>
      </w:tr>
    </w:tbl>
    <w:p w14:paraId="147592C2"/>
    <w:p w14:paraId="3F1F14FD">
      <w:pPr>
        <w:pStyle w:val="3"/>
      </w:pPr>
      <w:r>
        <w:t>1.2 当前架构痛点</w:t>
      </w:r>
    </w:p>
    <w:p w14:paraId="29B8EB30">
      <w:r>
        <w:rPr>
          <w:b/>
          <w:sz w:val="22"/>
        </w:rPr>
        <w:t>❌ 单体架构，紧耦合：</w:t>
      </w:r>
      <w:r>
        <w:rPr>
          <w:sz w:val="20"/>
        </w:rPr>
        <w:t>Streamlit 直接承载所有业务逻辑（文档管理、RAG 检索、LLM 调用、评测），无可扩展性。所有功能在一个进程中运行，无法独立扩容。</w:t>
      </w:r>
    </w:p>
    <w:p w14:paraId="09589738">
      <w:r>
        <w:rPr>
          <w:b/>
          <w:sz w:val="22"/>
        </w:rPr>
        <w:t>❌ 无 API 层：</w:t>
      </w:r>
      <w:r>
        <w:rPr>
          <w:sz w:val="20"/>
        </w:rPr>
        <w:t>前后端未分离，Streamlit 页面与服务代码混杂。无法对外提供 RESTful API，也无法接入第三方系统或移动端。</w:t>
      </w:r>
    </w:p>
    <w:p w14:paraId="304AF688">
      <w:r>
        <w:rPr>
          <w:b/>
          <w:sz w:val="22"/>
        </w:rPr>
        <w:t>❌ 无缓存机制：</w:t>
      </w:r>
      <w:r>
        <w:rPr>
          <w:sz w:val="20"/>
        </w:rPr>
        <w:t>每次检索都需要：向量化查询 → ChromaDB 搜索 → MySQL 查父块 → LLM 生成。高频查询、相同/相似查询无法利用缓存加速。</w:t>
      </w:r>
    </w:p>
    <w:p w14:paraId="6EB59C21">
      <w:r>
        <w:rPr>
          <w:b/>
          <w:sz w:val="22"/>
        </w:rPr>
        <w:t>❌ 无认证授权：</w:t>
      </w:r>
      <w:r>
        <w:rPr>
          <w:sz w:val="20"/>
        </w:rPr>
        <w:t>所有用户共享 DEFAULT_USER_ID = 1，无登录、无权限控制、无多租户隔离。</w:t>
      </w:r>
    </w:p>
    <w:p w14:paraId="59F362DA">
      <w:r>
        <w:rPr>
          <w:b/>
          <w:sz w:val="22"/>
        </w:rPr>
        <w:t>❌ 无消息队列：</w:t>
      </w:r>
      <w:r>
        <w:rPr>
          <w:sz w:val="20"/>
        </w:rPr>
        <w:t>文档上传处理（解析→分割→向量化→标签）是同步操作，大文件阻塞线程，用户体验差。无法异步处理。</w:t>
      </w:r>
    </w:p>
    <w:p w14:paraId="3A95BEDF">
      <w:r>
        <w:rPr>
          <w:b/>
          <w:sz w:val="22"/>
        </w:rPr>
        <w:t>❌ 无监控告警：</w:t>
      </w:r>
      <w:r>
        <w:rPr>
          <w:sz w:val="20"/>
        </w:rPr>
        <w:t>缺乏服务健康检查、调用链追踪、日志聚合、性能监控。</w:t>
      </w:r>
    </w:p>
    <w:p w14:paraId="1674E21C">
      <w:r>
        <w:rPr>
          <w:b/>
          <w:sz w:val="22"/>
        </w:rPr>
        <w:t>❌ 数据库连接池瓶颈：</w:t>
      </w:r>
      <w:r>
        <w:rPr>
          <w:sz w:val="20"/>
        </w:rPr>
        <w:t>pool_size=5 + max_overflow=10，高并发下连接池耗尽，且各页面独立创建 SessionLocal 缺乏统一管理。</w:t>
      </w:r>
    </w:p>
    <w:p w14:paraId="4CF705F2">
      <w:pPr>
        <w:pStyle w:val="3"/>
      </w:pPr>
      <w:r>
        <w:t>1.3 现有服务模块清单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2790"/>
        <w:gridCol w:w="2696"/>
      </w:tblGrid>
      <w:tr w14:paraId="6B52277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B4EC07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3135" w:type="dxa"/>
          </w:tcPr>
          <w:p w14:paraId="5C53743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w="3135" w:type="dxa"/>
          </w:tcPr>
          <w:p w14:paraId="1A902EF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当前问题</w:t>
            </w:r>
          </w:p>
        </w:tc>
      </w:tr>
      <w:tr w14:paraId="21CBFCA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A3FBE08">
            <w:pPr>
              <w:spacing w:after="0" w:line="240" w:lineRule="auto"/>
            </w:pPr>
            <w:r>
              <w:rPr>
                <w:sz w:val="18"/>
              </w:rPr>
              <w:t>app.py</w:t>
            </w:r>
          </w:p>
        </w:tc>
        <w:tc>
          <w:tcPr>
            <w:tcW w:w="3135" w:type="dxa"/>
          </w:tcPr>
          <w:p w14:paraId="67BD9485">
            <w:pPr>
              <w:spacing w:after="0" w:line="240" w:lineRule="auto"/>
            </w:pPr>
            <w:r>
              <w:rPr>
                <w:sz w:val="18"/>
              </w:rPr>
              <w:t>Streamlit 主入口</w:t>
            </w:r>
          </w:p>
        </w:tc>
        <w:tc>
          <w:tcPr>
            <w:tcW w:w="3135" w:type="dxa"/>
          </w:tcPr>
          <w:p w14:paraId="647454AA">
            <w:pPr>
              <w:spacing w:after="0" w:line="240" w:lineRule="auto"/>
            </w:pPr>
            <w:r>
              <w:rPr>
                <w:sz w:val="18"/>
              </w:rPr>
              <w:t>紧耦合，无分离</w:t>
            </w:r>
          </w:p>
        </w:tc>
      </w:tr>
      <w:tr w14:paraId="0BB9540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A6D1895">
            <w:pPr>
              <w:spacing w:after="0" w:line="240" w:lineRule="auto"/>
            </w:pPr>
            <w:r>
              <w:rPr>
                <w:sz w:val="18"/>
              </w:rPr>
              <w:t>config.py</w:t>
            </w:r>
          </w:p>
        </w:tc>
        <w:tc>
          <w:tcPr>
            <w:tcW w:w="3135" w:type="dxa"/>
          </w:tcPr>
          <w:p w14:paraId="005D9282">
            <w:pPr>
              <w:spacing w:after="0" w:line="240" w:lineRule="auto"/>
            </w:pPr>
            <w:r>
              <w:rPr>
                <w:sz w:val="18"/>
              </w:rPr>
              <w:t>配置管理 (Pydantic)</w:t>
            </w:r>
          </w:p>
        </w:tc>
        <w:tc>
          <w:tcPr>
            <w:tcW w:w="3135" w:type="dxa"/>
          </w:tcPr>
          <w:p w14:paraId="34CA1A0D">
            <w:pPr>
              <w:spacing w:after="0" w:line="240" w:lineRule="auto"/>
            </w:pPr>
            <w:r>
              <w:rPr>
                <w:sz w:val="18"/>
              </w:rPr>
              <w:t>配置热更新不支持</w:t>
            </w:r>
          </w:p>
        </w:tc>
      </w:tr>
      <w:tr w14:paraId="017C748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173407">
            <w:pPr>
              <w:spacing w:after="0" w:line="240" w:lineRule="auto"/>
            </w:pPr>
            <w:r>
              <w:rPr>
                <w:sz w:val="18"/>
              </w:rPr>
              <w:t>database.py</w:t>
            </w:r>
          </w:p>
        </w:tc>
        <w:tc>
          <w:tcPr>
            <w:tcW w:w="3135" w:type="dxa"/>
          </w:tcPr>
          <w:p w14:paraId="1D1D8C46">
            <w:pPr>
              <w:spacing w:after="0" w:line="240" w:lineRule="auto"/>
            </w:pPr>
            <w:r>
              <w:rPr>
                <w:sz w:val="18"/>
              </w:rPr>
              <w:t>SQLAlchemy ORM + 迁移</w:t>
            </w:r>
          </w:p>
        </w:tc>
        <w:tc>
          <w:tcPr>
            <w:tcW w:w="3135" w:type="dxa"/>
          </w:tcPr>
          <w:p w14:paraId="27F0DF63">
            <w:pPr>
              <w:spacing w:after="0" w:line="240" w:lineRule="auto"/>
            </w:pPr>
            <w:r>
              <w:rPr>
                <w:sz w:val="18"/>
              </w:rPr>
              <w:t>同步阻塞，连接池小</w:t>
            </w:r>
          </w:p>
        </w:tc>
      </w:tr>
      <w:tr w14:paraId="68722E9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E25B790">
            <w:pPr>
              <w:spacing w:after="0" w:line="240" w:lineRule="auto"/>
            </w:pPr>
            <w:r>
              <w:rPr>
                <w:sz w:val="18"/>
              </w:rPr>
              <w:t>services/rag_engine.py</w:t>
            </w:r>
          </w:p>
        </w:tc>
        <w:tc>
          <w:tcPr>
            <w:tcW w:w="3135" w:type="dxa"/>
          </w:tcPr>
          <w:p w14:paraId="404C1302">
            <w:pPr>
              <w:spacing w:after="0" w:line="240" w:lineRule="auto"/>
            </w:pPr>
            <w:r>
              <w:rPr>
                <w:sz w:val="18"/>
              </w:rPr>
              <w:t>RAG 检索+生成引擎</w:t>
            </w:r>
          </w:p>
        </w:tc>
        <w:tc>
          <w:tcPr>
            <w:tcW w:w="3135" w:type="dxa"/>
          </w:tcPr>
          <w:p w14:paraId="0252D291">
            <w:pPr>
              <w:spacing w:after="0" w:line="240" w:lineRule="auto"/>
            </w:pPr>
            <w:r>
              <w:rPr>
                <w:sz w:val="18"/>
              </w:rPr>
              <w:t>无独立扩缩容能力</w:t>
            </w:r>
          </w:p>
        </w:tc>
      </w:tr>
      <w:tr w14:paraId="4D41F23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1EE631">
            <w:pPr>
              <w:spacing w:after="0" w:line="240" w:lineRule="auto"/>
            </w:pPr>
            <w:r>
              <w:rPr>
                <w:sz w:val="18"/>
              </w:rPr>
              <w:t>services/embedding_service.py</w:t>
            </w:r>
          </w:p>
        </w:tc>
        <w:tc>
          <w:tcPr>
            <w:tcW w:w="3135" w:type="dxa"/>
          </w:tcPr>
          <w:p w14:paraId="76885A08">
            <w:pPr>
              <w:spacing w:after="0" w:line="240" w:lineRule="auto"/>
            </w:pPr>
            <w:r>
              <w:rPr>
                <w:sz w:val="18"/>
              </w:rPr>
              <w:t>文本向量化</w:t>
            </w:r>
          </w:p>
        </w:tc>
        <w:tc>
          <w:tcPr>
            <w:tcW w:w="3135" w:type="dxa"/>
          </w:tcPr>
          <w:p w14:paraId="710B2313">
            <w:pPr>
              <w:spacing w:after="0" w:line="240" w:lineRule="auto"/>
            </w:pPr>
            <w:r>
              <w:rPr>
                <w:sz w:val="18"/>
              </w:rPr>
              <w:t>API 限流无削峰填谷</w:t>
            </w:r>
          </w:p>
        </w:tc>
      </w:tr>
      <w:tr w14:paraId="7E594AA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2C27E4C">
            <w:pPr>
              <w:spacing w:after="0" w:line="240" w:lineRule="auto"/>
            </w:pPr>
            <w:r>
              <w:rPr>
                <w:sz w:val="18"/>
              </w:rPr>
              <w:t>services/llm_client.py</w:t>
            </w:r>
          </w:p>
        </w:tc>
        <w:tc>
          <w:tcPr>
            <w:tcW w:w="3135" w:type="dxa"/>
          </w:tcPr>
          <w:p w14:paraId="2968941E">
            <w:pPr>
              <w:spacing w:after="0" w:line="240" w:lineRule="auto"/>
            </w:pPr>
            <w:r>
              <w:rPr>
                <w:sz w:val="18"/>
              </w:rPr>
              <w:t>LLM 调用 (流式)</w:t>
            </w:r>
          </w:p>
        </w:tc>
        <w:tc>
          <w:tcPr>
            <w:tcW w:w="3135" w:type="dxa"/>
          </w:tcPr>
          <w:p w14:paraId="71628831">
            <w:pPr>
              <w:spacing w:after="0" w:line="240" w:lineRule="auto"/>
            </w:pPr>
            <w:r>
              <w:rPr>
                <w:sz w:val="18"/>
              </w:rPr>
              <w:t>120s 超时无降级</w:t>
            </w:r>
          </w:p>
        </w:tc>
      </w:tr>
      <w:tr w14:paraId="490FCB6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342FC35">
            <w:pPr>
              <w:spacing w:after="0" w:line="240" w:lineRule="auto"/>
            </w:pPr>
            <w:r>
              <w:rPr>
                <w:sz w:val="18"/>
              </w:rPr>
              <w:t>services/vector_store.py</w:t>
            </w:r>
          </w:p>
        </w:tc>
        <w:tc>
          <w:tcPr>
            <w:tcW w:w="3135" w:type="dxa"/>
          </w:tcPr>
          <w:p w14:paraId="5608AF19">
            <w:pPr>
              <w:spacing w:after="0" w:line="240" w:lineRule="auto"/>
            </w:pPr>
            <w:r>
              <w:rPr>
                <w:sz w:val="18"/>
              </w:rPr>
              <w:t>ChromaDB 操作</w:t>
            </w:r>
          </w:p>
        </w:tc>
        <w:tc>
          <w:tcPr>
            <w:tcW w:w="3135" w:type="dxa"/>
          </w:tcPr>
          <w:p w14:paraId="72BD2180">
            <w:pPr>
              <w:spacing w:after="0" w:line="240" w:lineRule="auto"/>
            </w:pPr>
            <w:r>
              <w:rPr>
                <w:sz w:val="18"/>
              </w:rPr>
              <w:t>单机，无分布式</w:t>
            </w:r>
          </w:p>
        </w:tc>
      </w:tr>
      <w:tr w14:paraId="0483960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D484367">
            <w:pPr>
              <w:spacing w:after="0" w:line="240" w:lineRule="auto"/>
            </w:pPr>
            <w:r>
              <w:rPr>
                <w:sz w:val="18"/>
              </w:rPr>
              <w:t>services/pipeline.py</w:t>
            </w:r>
          </w:p>
        </w:tc>
        <w:tc>
          <w:tcPr>
            <w:tcW w:w="3135" w:type="dxa"/>
          </w:tcPr>
          <w:p w14:paraId="78C3CEF4">
            <w:pPr>
              <w:spacing w:after="0" w:line="240" w:lineRule="auto"/>
            </w:pPr>
            <w:r>
              <w:rPr>
                <w:sz w:val="18"/>
              </w:rPr>
              <w:t>文档处理管道</w:t>
            </w:r>
          </w:p>
        </w:tc>
        <w:tc>
          <w:tcPr>
            <w:tcW w:w="3135" w:type="dxa"/>
          </w:tcPr>
          <w:p w14:paraId="74AA9091">
            <w:pPr>
              <w:spacing w:after="0" w:line="240" w:lineRule="auto"/>
            </w:pPr>
            <w:r>
              <w:rPr>
                <w:sz w:val="18"/>
              </w:rPr>
              <w:t>同步执行，大文件阻塞</w:t>
            </w:r>
          </w:p>
        </w:tc>
      </w:tr>
      <w:tr w14:paraId="05BDE3F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7E3833">
            <w:pPr>
              <w:spacing w:after="0" w:line="240" w:lineRule="auto"/>
            </w:pPr>
            <w:r>
              <w:rPr>
                <w:sz w:val="18"/>
              </w:rPr>
              <w:t>services/hybrid_search.py</w:t>
            </w:r>
          </w:p>
        </w:tc>
        <w:tc>
          <w:tcPr>
            <w:tcW w:w="3135" w:type="dxa"/>
          </w:tcPr>
          <w:p w14:paraId="6D157049">
            <w:pPr>
              <w:spacing w:after="0" w:line="240" w:lineRule="auto"/>
            </w:pPr>
            <w:r>
              <w:rPr>
                <w:sz w:val="18"/>
              </w:rPr>
              <w:t>BM25 + 语义混合</w:t>
            </w:r>
          </w:p>
        </w:tc>
        <w:tc>
          <w:tcPr>
            <w:tcW w:w="3135" w:type="dxa"/>
          </w:tcPr>
          <w:p w14:paraId="0563D191">
            <w:pPr>
              <w:spacing w:after="0" w:line="240" w:lineRule="auto"/>
            </w:pPr>
            <w:r>
              <w:rPr>
                <w:sz w:val="18"/>
              </w:rPr>
              <w:t>索引重建无增量更新</w:t>
            </w:r>
          </w:p>
        </w:tc>
      </w:tr>
      <w:tr w14:paraId="1E22BB7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7DC895">
            <w:pPr>
              <w:spacing w:after="0" w:line="240" w:lineRule="auto"/>
            </w:pPr>
            <w:r>
              <w:rPr>
                <w:sz w:val="18"/>
              </w:rPr>
              <w:t>services/reranker.py</w:t>
            </w:r>
          </w:p>
        </w:tc>
        <w:tc>
          <w:tcPr>
            <w:tcW w:w="3135" w:type="dxa"/>
          </w:tcPr>
          <w:p w14:paraId="3A202E17">
            <w:pPr>
              <w:spacing w:after="0" w:line="240" w:lineRule="auto"/>
            </w:pPr>
            <w:r>
              <w:rPr>
                <w:sz w:val="18"/>
              </w:rPr>
              <w:t>重排序</w:t>
            </w:r>
          </w:p>
        </w:tc>
        <w:tc>
          <w:tcPr>
            <w:tcW w:w="3135" w:type="dxa"/>
          </w:tcPr>
          <w:p w14:paraId="1B20FCCB">
            <w:pPr>
              <w:spacing w:after="0" w:line="240" w:lineRule="auto"/>
            </w:pPr>
            <w:r>
              <w:rPr>
                <w:sz w:val="18"/>
              </w:rPr>
              <w:t>LLM 调用成本高</w:t>
            </w:r>
          </w:p>
        </w:tc>
      </w:tr>
      <w:tr w14:paraId="4D132AA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DECEFE8">
            <w:pPr>
              <w:spacing w:after="0" w:line="240" w:lineRule="auto"/>
            </w:pPr>
            <w:r>
              <w:rPr>
                <w:sz w:val="18"/>
              </w:rPr>
              <w:t>services/query_rewriter.py</w:t>
            </w:r>
          </w:p>
        </w:tc>
        <w:tc>
          <w:tcPr>
            <w:tcW w:w="3135" w:type="dxa"/>
          </w:tcPr>
          <w:p w14:paraId="79BCD028">
            <w:pPr>
              <w:spacing w:after="0" w:line="240" w:lineRule="auto"/>
            </w:pPr>
            <w:r>
              <w:rPr>
                <w:sz w:val="18"/>
              </w:rPr>
              <w:t>查询改写</w:t>
            </w:r>
          </w:p>
        </w:tc>
        <w:tc>
          <w:tcPr>
            <w:tcW w:w="3135" w:type="dxa"/>
          </w:tcPr>
          <w:p w14:paraId="7F7AD0C8">
            <w:pPr>
              <w:spacing w:after="0" w:line="240" w:lineRule="auto"/>
            </w:pPr>
            <w:r>
              <w:rPr>
                <w:sz w:val="18"/>
              </w:rPr>
              <w:t>无缓存</w:t>
            </w:r>
          </w:p>
        </w:tc>
      </w:tr>
      <w:tr w14:paraId="3CFA77D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AF29CD">
            <w:pPr>
              <w:spacing w:after="0" w:line="240" w:lineRule="auto"/>
            </w:pPr>
            <w:r>
              <w:rPr>
                <w:sz w:val="18"/>
              </w:rPr>
              <w:t>services/context_compressor.py</w:t>
            </w:r>
          </w:p>
        </w:tc>
        <w:tc>
          <w:tcPr>
            <w:tcW w:w="3135" w:type="dxa"/>
          </w:tcPr>
          <w:p w14:paraId="758D45A4">
            <w:pPr>
              <w:spacing w:after="0" w:line="240" w:lineRule="auto"/>
            </w:pPr>
            <w:r>
              <w:rPr>
                <w:sz w:val="18"/>
              </w:rPr>
              <w:t>上下文压缩</w:t>
            </w:r>
          </w:p>
        </w:tc>
        <w:tc>
          <w:tcPr>
            <w:tcW w:w="3135" w:type="dxa"/>
          </w:tcPr>
          <w:p w14:paraId="0E75ABA5">
            <w:pPr>
              <w:spacing w:after="0" w:line="240" w:lineRule="auto"/>
            </w:pPr>
            <w:r>
              <w:rPr>
                <w:sz w:val="18"/>
              </w:rPr>
              <w:t>同步操作</w:t>
            </w:r>
          </w:p>
        </w:tc>
      </w:tr>
      <w:tr w14:paraId="4181D91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53571F2">
            <w:pPr>
              <w:spacing w:after="0" w:line="240" w:lineRule="auto"/>
            </w:pPr>
            <w:r>
              <w:rPr>
                <w:sz w:val="18"/>
              </w:rPr>
              <w:t>services/data_service.py</w:t>
            </w:r>
          </w:p>
        </w:tc>
        <w:tc>
          <w:tcPr>
            <w:tcW w:w="3135" w:type="dxa"/>
          </w:tcPr>
          <w:p w14:paraId="6C3729EA">
            <w:pPr>
              <w:spacing w:after="0" w:line="240" w:lineRule="auto"/>
            </w:pPr>
            <w:r>
              <w:rPr>
                <w:sz w:val="18"/>
              </w:rPr>
              <w:t>数据服务层</w:t>
            </w:r>
          </w:p>
        </w:tc>
        <w:tc>
          <w:tcPr>
            <w:tcW w:w="3135" w:type="dxa"/>
          </w:tcPr>
          <w:p w14:paraId="62258507">
            <w:pPr>
              <w:spacing w:after="0" w:line="240" w:lineRule="auto"/>
            </w:pPr>
            <w:r>
              <w:rPr>
                <w:sz w:val="18"/>
              </w:rPr>
              <w:t>设计合理，可移植</w:t>
            </w:r>
          </w:p>
        </w:tc>
      </w:tr>
      <w:tr w14:paraId="5E683BA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56D138F">
            <w:pPr>
              <w:spacing w:after="0" w:line="240" w:lineRule="auto"/>
            </w:pPr>
            <w:r>
              <w:rPr>
                <w:sz w:val="18"/>
              </w:rPr>
              <w:t>pages/chat.py</w:t>
            </w:r>
          </w:p>
        </w:tc>
        <w:tc>
          <w:tcPr>
            <w:tcW w:w="3135" w:type="dxa"/>
          </w:tcPr>
          <w:p w14:paraId="008D0A74">
            <w:pPr>
              <w:spacing w:after="0" w:line="240" w:lineRule="auto"/>
            </w:pPr>
            <w:r>
              <w:rPr>
                <w:sz w:val="18"/>
              </w:rPr>
              <w:t>对话页面</w:t>
            </w:r>
          </w:p>
        </w:tc>
        <w:tc>
          <w:tcPr>
            <w:tcW w:w="3135" w:type="dxa"/>
          </w:tcPr>
          <w:p w14:paraId="688938A7">
            <w:pPr>
              <w:spacing w:after="0" w:line="240" w:lineRule="auto"/>
            </w:pPr>
            <w:r>
              <w:rPr>
                <w:sz w:val="18"/>
              </w:rPr>
              <w:t>UI+业务混合</w:t>
            </w:r>
          </w:p>
        </w:tc>
      </w:tr>
      <w:tr w14:paraId="78E23A4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D3D97C">
            <w:pPr>
              <w:spacing w:after="0" w:line="240" w:lineRule="auto"/>
            </w:pPr>
            <w:r>
              <w:rPr>
                <w:sz w:val="18"/>
              </w:rPr>
              <w:t>pages/documents.py</w:t>
            </w:r>
          </w:p>
        </w:tc>
        <w:tc>
          <w:tcPr>
            <w:tcW w:w="3135" w:type="dxa"/>
          </w:tcPr>
          <w:p w14:paraId="669BBD84">
            <w:pPr>
              <w:spacing w:after="0" w:line="240" w:lineRule="auto"/>
            </w:pPr>
            <w:r>
              <w:rPr>
                <w:sz w:val="18"/>
              </w:rPr>
              <w:t>文档管理</w:t>
            </w:r>
          </w:p>
        </w:tc>
        <w:tc>
          <w:tcPr>
            <w:tcW w:w="3135" w:type="dxa"/>
          </w:tcPr>
          <w:p w14:paraId="1E226109">
            <w:pPr>
              <w:spacing w:after="0" w:line="240" w:lineRule="auto"/>
            </w:pPr>
            <w:r>
              <w:rPr>
                <w:sz w:val="18"/>
              </w:rPr>
              <w:t>UI+业务混合</w:t>
            </w:r>
          </w:p>
        </w:tc>
      </w:tr>
      <w:tr w14:paraId="047DF7D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B9CDA86">
            <w:pPr>
              <w:spacing w:after="0" w:line="240" w:lineRule="auto"/>
            </w:pPr>
            <w:r>
              <w:rPr>
                <w:sz w:val="18"/>
              </w:rPr>
              <w:t>pages/knowledge_bases.py</w:t>
            </w:r>
          </w:p>
        </w:tc>
        <w:tc>
          <w:tcPr>
            <w:tcW w:w="3135" w:type="dxa"/>
          </w:tcPr>
          <w:p w14:paraId="4F539ADD">
            <w:pPr>
              <w:spacing w:after="0" w:line="240" w:lineRule="auto"/>
            </w:pPr>
            <w:r>
              <w:rPr>
                <w:sz w:val="18"/>
              </w:rPr>
              <w:t>知识库管理</w:t>
            </w:r>
          </w:p>
        </w:tc>
        <w:tc>
          <w:tcPr>
            <w:tcW w:w="3135" w:type="dxa"/>
          </w:tcPr>
          <w:p w14:paraId="7BB5DFCC">
            <w:pPr>
              <w:spacing w:after="0" w:line="240" w:lineRule="auto"/>
            </w:pPr>
            <w:r>
              <w:rPr>
                <w:sz w:val="18"/>
              </w:rPr>
              <w:t>UI+业务混合</w:t>
            </w:r>
          </w:p>
        </w:tc>
      </w:tr>
      <w:tr w14:paraId="77D8EF1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ED924AD">
            <w:pPr>
              <w:spacing w:after="0" w:line="240" w:lineRule="auto"/>
            </w:pPr>
            <w:r>
              <w:rPr>
                <w:sz w:val="18"/>
              </w:rPr>
              <w:t>pages/evaluation.py</w:t>
            </w:r>
          </w:p>
        </w:tc>
        <w:tc>
          <w:tcPr>
            <w:tcW w:w="3135" w:type="dxa"/>
          </w:tcPr>
          <w:p w14:paraId="22CE9CFA">
            <w:pPr>
              <w:spacing w:after="0" w:line="240" w:lineRule="auto"/>
            </w:pPr>
            <w:r>
              <w:rPr>
                <w:sz w:val="18"/>
              </w:rPr>
              <w:t>RAGAS 评测</w:t>
            </w:r>
          </w:p>
        </w:tc>
        <w:tc>
          <w:tcPr>
            <w:tcW w:w="3135" w:type="dxa"/>
          </w:tcPr>
          <w:p w14:paraId="2D3FE163">
            <w:pPr>
              <w:spacing w:after="0" w:line="240" w:lineRule="auto"/>
            </w:pPr>
            <w:r>
              <w:rPr>
                <w:sz w:val="18"/>
              </w:rPr>
              <w:t>UI+业务混合</w:t>
            </w:r>
          </w:p>
        </w:tc>
      </w:tr>
    </w:tbl>
    <w:p w14:paraId="1201071F"/>
    <w:p w14:paraId="0261F84E">
      <w:r>
        <w:br w:type="page"/>
      </w:r>
    </w:p>
    <w:p w14:paraId="0DC8BA9E">
      <w:pPr>
        <w:pStyle w:val="2"/>
      </w:pPr>
      <w:r>
        <w:t>二、Streamlit 高并发问题深度分析</w:t>
      </w:r>
    </w:p>
    <w:p w14:paraId="12A306FE">
      <w:pPr>
        <w:pStyle w:val="3"/>
      </w:pPr>
      <w:r>
        <w:t>2.1 Streamlit 架构模型</w:t>
      </w:r>
    </w:p>
    <w:p w14:paraId="388A7697">
      <w:r>
        <w:t>Streamlit 是基于 Tornado 的单线程事件循环框架。其核心工作模式是：每次用户交互（点击按钮、输入文本）触发整个 Python 脚本从头到尾重新执行。这种「script rerun」模型在低并发场景下开发效率极高，但存在以下根本性限制：</w:t>
      </w:r>
    </w:p>
    <w:p w14:paraId="7A2396DA">
      <w:pPr>
        <w:pStyle w:val="3"/>
      </w:pPr>
      <w:r>
        <w:t>2.2 高并发下的具体问题</w:t>
      </w:r>
    </w:p>
    <w:p w14:paraId="40CD7C6C">
      <w:r>
        <w:rPr>
          <w:b/>
          <w:sz w:val="22"/>
        </w:rPr>
        <w:t>🔴 全局状态竞争：</w:t>
      </w:r>
      <w:r>
        <w:rPr>
          <w:sz w:val="20"/>
        </w:rPr>
        <w:t>Streamlit 使用 st.session_state 管理会话状态，但 session 之间是隔离的。问题在于：全局单例服务（如 rag_engine, embedding_service）在多个 session 之间共享，在高并发下会产生竞争。例如 httpx.Client 的连接池被多线程共享，可能导致连接泄漏。</w:t>
      </w:r>
    </w:p>
    <w:p w14:paraId="50B8A826">
      <w:r>
        <w:rPr>
          <w:b/>
          <w:sz w:val="22"/>
        </w:rPr>
        <w:t>🔴 GIL 限制：</w:t>
      </w:r>
      <w:r>
        <w:rPr>
          <w:sz w:val="20"/>
        </w:rPr>
        <w:t>Python 的全局解释器锁（GIL）意味着同一时刻只有一个线程在执行 Python 字节码。CPU 密集型操作（如 BM25 分词、文本分割）会阻塞所有其他请求。虽然 I/O 操作（数据库查询、API 调用）会释放 GIL，但 LLM 流式响应的处理逻辑仍在 GIL 内。</w:t>
      </w:r>
    </w:p>
    <w:p w14:paraId="0813EE2F">
      <w:r>
        <w:rPr>
          <w:b/>
          <w:sz w:val="22"/>
        </w:rPr>
        <w:t>🔴 内存爆炸：</w:t>
      </w:r>
      <w:r>
        <w:rPr>
          <w:sz w:val="20"/>
        </w:rPr>
        <w:t>每个 Streamlit session 在服务端维护完整的脚本状态。大文件上传（50MB）会将整个文件内容加载到内存中进行解析和向量化。10 个用户同时上传 50MB 文件 = 500MB+ 内存占用，极易 OOM。</w:t>
      </w:r>
    </w:p>
    <w:p w14:paraId="41948232">
      <w:r>
        <w:rPr>
          <w:b/>
          <w:sz w:val="22"/>
        </w:rPr>
        <w:t>🔴 无请求队列：</w:t>
      </w:r>
      <w:r>
        <w:rPr>
          <w:sz w:val="20"/>
        </w:rPr>
        <w:t>Streamlit 没有内置的请求排队和限流机制。突发流量超过 Tornado 的事件循环处理能力时，请求会被直接拒绝或超时。</w:t>
      </w:r>
    </w:p>
    <w:p w14:paraId="4030C2C0">
      <w:r>
        <w:rPr>
          <w:b/>
          <w:sz w:val="22"/>
        </w:rPr>
        <w:t>🔴 WebSocket 长连接：</w:t>
      </w:r>
      <w:r>
        <w:rPr>
          <w:sz w:val="20"/>
        </w:rPr>
        <w:t>Streamlit 通过 WebSocket 保持前端与后端的连接。每个活跃用户占用一个 WebSocket 连接，Tornado 默认最大连接数有限（通常 &lt; 1000）。</w:t>
      </w:r>
    </w:p>
    <w:p w14:paraId="7C884147">
      <w:r>
        <w:rPr>
          <w:b/>
          <w:sz w:val="22"/>
        </w:rPr>
        <w:t>🔴 无优雅降级：</w:t>
      </w:r>
      <w:r>
        <w:rPr>
          <w:sz w:val="20"/>
        </w:rPr>
        <w:t>当后端 LLM/Embedding API 响应缓慢时，Streamlit 没有超时控制和降级策略，用户只能看到「正在加载...」直到超时。</w:t>
      </w:r>
    </w:p>
    <w:p w14:paraId="727FE564">
      <w:pPr>
        <w:pStyle w:val="3"/>
      </w:pPr>
      <w:r>
        <w:t>2.3 并发能力评估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2870"/>
        <w:gridCol w:w="2824"/>
      </w:tblGrid>
      <w:tr w14:paraId="0C524EF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73001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并发用户数</w:t>
            </w:r>
          </w:p>
        </w:tc>
        <w:tc>
          <w:tcPr>
            <w:tcW w:w="3135" w:type="dxa"/>
          </w:tcPr>
          <w:p w14:paraId="0310691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Streamlit 表现</w:t>
            </w:r>
          </w:p>
        </w:tc>
        <w:tc>
          <w:tcPr>
            <w:tcW w:w="3135" w:type="dxa"/>
          </w:tcPr>
          <w:p w14:paraId="5B71D15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建议</w:t>
            </w:r>
          </w:p>
        </w:tc>
      </w:tr>
      <w:tr w14:paraId="17F89F3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BA60B2D">
            <w:pPr>
              <w:spacing w:after="0" w:line="240" w:lineRule="auto"/>
            </w:pPr>
            <w:r>
              <w:rPr>
                <w:sz w:val="18"/>
              </w:rPr>
              <w:t>1-5 用户</w:t>
            </w:r>
          </w:p>
        </w:tc>
        <w:tc>
          <w:tcPr>
            <w:tcW w:w="3135" w:type="dxa"/>
          </w:tcPr>
          <w:p w14:paraId="5B5CBD4C">
            <w:pPr>
              <w:spacing w:after="0" w:line="240" w:lineRule="auto"/>
            </w:pPr>
            <w:r>
              <w:rPr>
                <w:sz w:val="18"/>
              </w:rPr>
              <w:t>✅ 正常工作，延迟可接受</w:t>
            </w:r>
          </w:p>
        </w:tc>
        <w:tc>
          <w:tcPr>
            <w:tcW w:w="3135" w:type="dxa"/>
          </w:tcPr>
          <w:p w14:paraId="3561267A">
            <w:pPr>
              <w:spacing w:after="0" w:line="240" w:lineRule="auto"/>
            </w:pPr>
            <w:r>
              <w:rPr>
                <w:sz w:val="18"/>
              </w:rPr>
              <w:t>当前方案可用</w:t>
            </w:r>
          </w:p>
        </w:tc>
      </w:tr>
      <w:tr w14:paraId="62F5D8C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2121CA0">
            <w:pPr>
              <w:spacing w:after="0" w:line="240" w:lineRule="auto"/>
            </w:pPr>
            <w:r>
              <w:rPr>
                <w:sz w:val="18"/>
              </w:rPr>
              <w:t>5-20 用户</w:t>
            </w:r>
          </w:p>
        </w:tc>
        <w:tc>
          <w:tcPr>
            <w:tcW w:w="3135" w:type="dxa"/>
          </w:tcPr>
          <w:p w14:paraId="1BD84D4A">
            <w:pPr>
              <w:spacing w:after="0" w:line="240" w:lineRule="auto"/>
            </w:pPr>
            <w:r>
              <w:rPr>
                <w:sz w:val="18"/>
              </w:rPr>
              <w:t>⚠️ 偶发超时，内存压力增大</w:t>
            </w:r>
          </w:p>
        </w:tc>
        <w:tc>
          <w:tcPr>
            <w:tcW w:w="3135" w:type="dxa"/>
          </w:tcPr>
          <w:p w14:paraId="2D5DC478">
            <w:pPr>
              <w:spacing w:after="0" w:line="240" w:lineRule="auto"/>
            </w:pPr>
            <w:r>
              <w:rPr>
                <w:sz w:val="18"/>
              </w:rPr>
              <w:t>需增加 Redis 缓存 + 队列</w:t>
            </w:r>
          </w:p>
        </w:tc>
      </w:tr>
      <w:tr w14:paraId="69EDA2E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9C399B">
            <w:pPr>
              <w:spacing w:after="0" w:line="240" w:lineRule="auto"/>
            </w:pPr>
            <w:r>
              <w:rPr>
                <w:sz w:val="18"/>
              </w:rPr>
              <w:t>20-50 用户</w:t>
            </w:r>
          </w:p>
        </w:tc>
        <w:tc>
          <w:tcPr>
            <w:tcW w:w="3135" w:type="dxa"/>
          </w:tcPr>
          <w:p w14:paraId="45E80A82">
            <w:pPr>
              <w:spacing w:after="0" w:line="240" w:lineRule="auto"/>
            </w:pPr>
            <w:r>
              <w:rPr>
                <w:sz w:val="18"/>
              </w:rPr>
              <w:t>❌ 频繁超时，连接池耗尽</w:t>
            </w:r>
          </w:p>
        </w:tc>
        <w:tc>
          <w:tcPr>
            <w:tcW w:w="3135" w:type="dxa"/>
          </w:tcPr>
          <w:p w14:paraId="3FBB7228">
            <w:pPr>
              <w:spacing w:after="0" w:line="240" w:lineRule="auto"/>
            </w:pPr>
            <w:r>
              <w:rPr>
                <w:sz w:val="18"/>
              </w:rPr>
              <w:t>必须引入 Java 后端</w:t>
            </w:r>
          </w:p>
        </w:tc>
      </w:tr>
      <w:tr w14:paraId="1A7EC4C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AB584B4">
            <w:pPr>
              <w:spacing w:after="0" w:line="240" w:lineRule="auto"/>
            </w:pPr>
            <w:r>
              <w:rPr>
                <w:sz w:val="18"/>
              </w:rPr>
              <w:t>50+ 用户</w:t>
            </w:r>
          </w:p>
        </w:tc>
        <w:tc>
          <w:tcPr>
            <w:tcW w:w="3135" w:type="dxa"/>
          </w:tcPr>
          <w:p w14:paraId="223832BE">
            <w:pPr>
              <w:spacing w:after="0" w:line="240" w:lineRule="auto"/>
            </w:pPr>
            <w:r>
              <w:rPr>
                <w:sz w:val="18"/>
              </w:rPr>
              <w:t>❌ 不可用</w:t>
            </w:r>
          </w:p>
        </w:tc>
        <w:tc>
          <w:tcPr>
            <w:tcW w:w="3135" w:type="dxa"/>
          </w:tcPr>
          <w:p w14:paraId="0113BEC5">
            <w:pPr>
              <w:spacing w:after="0" w:line="240" w:lineRule="auto"/>
            </w:pPr>
            <w:r>
              <w:rPr>
                <w:sz w:val="18"/>
              </w:rPr>
              <w:t>必须前后端分离 + 微服务架构</w:t>
            </w:r>
          </w:p>
        </w:tc>
      </w:tr>
    </w:tbl>
    <w:p w14:paraId="763E8E22"/>
    <w:p w14:paraId="5CC3F04F">
      <w:pPr>
        <w:pStyle w:val="3"/>
      </w:pPr>
      <w:r>
        <w:t>2.4 结论与策略</w:t>
      </w:r>
    </w:p>
    <w:p w14:paraId="04D1AA8C">
      <w:r>
        <w:t>Streamlit 适合作为「内部工具 / 管理后台」的前端，不适合直接承载高并发用户请求。升级方案的核心策略是：</w:t>
      </w:r>
    </w:p>
    <w:p w14:paraId="67FBE0B0">
      <w:pPr>
        <w:pStyle w:val="6"/>
      </w:pPr>
      <w:r>
        <w:t>Streamlit 降级为纯前端 → 仅负责 UI 渲染和用户交互，通过 RESTful API 调用 Java 后端</w:t>
      </w:r>
    </w:p>
    <w:p w14:paraId="78FEB756">
      <w:pPr>
        <w:pStyle w:val="6"/>
      </w:pPr>
      <w:r>
        <w:t>Java 后端承担核心业务 → 使用 Spring Boot + Spring Cloud 构建高并发、可扩展的微服务</w:t>
      </w:r>
    </w:p>
    <w:p w14:paraId="5E18F0B9">
      <w:pPr>
        <w:pStyle w:val="6"/>
      </w:pPr>
      <w:r>
        <w:t>Redis 作为缓存和中转层 → 热点查询缓存、Session 共享、消息队列、限流计数</w:t>
      </w:r>
    </w:p>
    <w:p w14:paraId="3664702E">
      <w:pPr>
        <w:pStyle w:val="6"/>
      </w:pPr>
      <w:r>
        <w:t>异步处理耗时任务 → 文档上传改为异步（消息队列），用户无需等待处理完成</w:t>
      </w:r>
    </w:p>
    <w:p w14:paraId="69066895">
      <w:r>
        <w:br w:type="page"/>
      </w:r>
    </w:p>
    <w:p w14:paraId="2E4BF520">
      <w:pPr>
        <w:pStyle w:val="2"/>
      </w:pPr>
      <w:r>
        <w:t>三、Java 后端整体架构设计</w:t>
      </w:r>
    </w:p>
    <w:p w14:paraId="1D3947DB">
      <w:pPr>
        <w:pStyle w:val="3"/>
      </w:pPr>
      <w:r>
        <w:t>3.1 架构全景图</w:t>
      </w:r>
    </w:p>
    <w:p w14:paraId="20D36096">
      <w:r>
        <w:t>采用「前后端分离 + 微服务」架构，Streamlit 仅作为前端展示层，Java Spring Boot/Cloud 作为核心业务层，Redis 作为缓存/队列/会话层。</w:t>
      </w:r>
    </w:p>
    <w:p w14:paraId="106FCEFB">
      <w: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>│                    前端展示层 (Streamlit)                      │</w:t>
      </w:r>
      <w:r>
        <w:br w:type="textWrapping"/>
      </w:r>
      <w:r>
        <w:t>│   pages/chat.py  │  pages/documents.py  │  pages/kb.py       │</w:t>
      </w:r>
      <w:r>
        <w:br w:type="textWrapping"/>
      </w:r>
      <w:r>
        <w:t>│   通过 httpx 调用 Java REST API，不再直接操作 DB/向量库         │</w:t>
      </w:r>
      <w:r>
        <w:br w:type="textWrapping"/>
      </w:r>
      <w:r>
        <w:t>└──────────────────────────┬──────────────────────────────────┘</w:t>
      </w:r>
      <w:r>
        <w:br w:type="textWrapping"/>
      </w:r>
      <w:r>
        <w:t xml:space="preserve">                           │ HTTP/SSE</w:t>
      </w:r>
      <w:r>
        <w:br w:type="textWrapping"/>
      </w:r>
      <w:r>
        <w:t>┌──────────────────────────▼──────────────────────────────────┐</w:t>
      </w:r>
      <w:r>
        <w:br w:type="textWrapping"/>
      </w:r>
      <w:r>
        <w:t>│                   API 网关 (Spring Cloud Gateway)              │</w:t>
      </w:r>
      <w:r>
        <w:br w:type="textWrapping"/>
      </w:r>
      <w:r>
        <w:t>│   路由转发 · 负载均衡 · 限流 · 认证 · 日志                      │</w:t>
      </w:r>
      <w:r>
        <w:br w:type="textWrapping"/>
      </w:r>
      <w:r>
        <w:t>└───────┬──────────────────┬──────────────────┬────────────────┘</w:t>
      </w:r>
      <w:r>
        <w:br w:type="textWrapping"/>
      </w:r>
      <w:r>
        <w:t xml:space="preserve">        │                  │                  │</w:t>
      </w:r>
      <w:r>
        <w:br w:type="textWrapping"/>
      </w:r>
      <w:r>
        <w:t>┌───────▼──────┐  ┌────────▼───────┐  ┌──────▼──────────────┐</w:t>
      </w:r>
      <w:r>
        <w:br w:type="textWrapping"/>
      </w:r>
      <w:r>
        <w:t>│ 用户服务      │  │ RAG 检索服务    │  │ 文档处理服务         │</w:t>
      </w:r>
      <w:r>
        <w:br w:type="textWrapping"/>
      </w:r>
      <w:r>
        <w:t>│ (8081)       │  │ (8082)         │  │ (8083)              │</w:t>
      </w:r>
      <w:r>
        <w:br w:type="textWrapping"/>
      </w:r>
      <w:r>
        <w:t>│ · 认证/授权   │  │ · 向量检索      │  │ · 文件上传解析       │</w:t>
      </w:r>
      <w:r>
        <w:br w:type="textWrapping"/>
      </w:r>
      <w:r>
        <w:t>│ · 会话管理    │  │ · 混合搜索      │  │ · 文本分割/向量化    │</w:t>
      </w:r>
      <w:r>
        <w:br w:type="textWrapping"/>
      </w:r>
      <w:r>
        <w:t>│ · 用户 CRUD   │  │ · 重排序        │  │ · 标签提取          │</w:t>
      </w:r>
      <w:r>
        <w:br w:type="textWrapping"/>
      </w:r>
      <w:r>
        <w:t>│              │  │ · LLM 调用      │  │ · 管道编排          │</w:t>
      </w:r>
      <w:r>
        <w:br w:type="textWrapping"/>
      </w:r>
      <w:r>
        <w:t>└───────┬──────┘  └────────┬───────┘  └──────┬──────────────┘</w:t>
      </w:r>
      <w:r>
        <w:br w:type="textWrapping"/>
      </w:r>
      <w:r>
        <w:t xml:space="preserve">        │                  │                  │</w:t>
      </w:r>
      <w:r>
        <w:br w:type="textWrapping"/>
      </w:r>
      <w:r>
        <w:t>┌───────▼──────────────────▼──────────────────▼──────────────┐</w:t>
      </w:r>
      <w:r>
        <w:br w:type="textWrapping"/>
      </w:r>
      <w:r>
        <w:t>│                      中间件层                                 │</w:t>
      </w:r>
      <w:r>
        <w:br w:type="textWrapping"/>
      </w:r>
      <w:r>
        <w:t>│  ┌──────────┐  ┌──────────┐  ┌──────────┐  ┌────────────┐  │</w:t>
      </w:r>
      <w:r>
        <w:br w:type="textWrapping"/>
      </w:r>
      <w:r>
        <w:t>│  │  Redis   │  │  MySQL   │  │ ChromaDB │  │  RocketMQ   │  │</w:t>
      </w:r>
      <w:r>
        <w:br w:type="textWrapping"/>
      </w:r>
      <w:r>
        <w:t>│  │ 缓存/会话 │  │ 元数据   │  │ 向量存储  │  │  消息队列   │  │</w:t>
      </w:r>
      <w:r>
        <w:br w:type="textWrapping"/>
      </w:r>
      <w:r>
        <w:t>│  └──────────┘  └──────────┘  └──────────┘  └────────────┘  │</w:t>
      </w:r>
      <w:r>
        <w:br w:type="textWrapping"/>
      </w:r>
      <w:r>
        <w:t>└─────────────────────────────────────────────────────────────┘</w:t>
      </w:r>
    </w:p>
    <w:p w14:paraId="52B59816">
      <w:pPr>
        <w:pStyle w:val="3"/>
      </w:pPr>
      <w:r>
        <w:t>3.2 技术选型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59"/>
        <w:gridCol w:w="2118"/>
        <w:gridCol w:w="2143"/>
      </w:tblGrid>
      <w:tr w14:paraId="2123EB3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C8E71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2351" w:type="dxa"/>
          </w:tcPr>
          <w:p w14:paraId="0339BAD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选型</w:t>
            </w:r>
          </w:p>
        </w:tc>
        <w:tc>
          <w:tcPr>
            <w:tcW w:w="2351" w:type="dxa"/>
          </w:tcPr>
          <w:p w14:paraId="5FD065D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版本建议</w:t>
            </w:r>
          </w:p>
        </w:tc>
        <w:tc>
          <w:tcPr>
            <w:tcW w:w="2351" w:type="dxa"/>
          </w:tcPr>
          <w:p w14:paraId="458EEC4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选型理由</w:t>
            </w:r>
          </w:p>
        </w:tc>
      </w:tr>
      <w:tr w14:paraId="750E33E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5841DAE">
            <w:pPr>
              <w:spacing w:after="0" w:line="240" w:lineRule="auto"/>
            </w:pPr>
            <w:r>
              <w:rPr>
                <w:sz w:val="18"/>
              </w:rPr>
              <w:t>框架</w:t>
            </w:r>
          </w:p>
        </w:tc>
        <w:tc>
          <w:tcPr>
            <w:tcW w:w="2351" w:type="dxa"/>
          </w:tcPr>
          <w:p w14:paraId="667E5BF8">
            <w:pPr>
              <w:spacing w:after="0" w:line="240" w:lineRule="auto"/>
            </w:pPr>
            <w:r>
              <w:rPr>
                <w:sz w:val="18"/>
              </w:rPr>
              <w:t>Spring Boot</w:t>
            </w:r>
          </w:p>
        </w:tc>
        <w:tc>
          <w:tcPr>
            <w:tcW w:w="2351" w:type="dxa"/>
          </w:tcPr>
          <w:p w14:paraId="69086452">
            <w:pPr>
              <w:spacing w:after="0" w:line="240" w:lineRule="auto"/>
            </w:pPr>
            <w:r>
              <w:rPr>
                <w:sz w:val="18"/>
              </w:rPr>
              <w:t>3.2.x</w:t>
            </w:r>
          </w:p>
        </w:tc>
        <w:tc>
          <w:tcPr>
            <w:tcW w:w="2351" w:type="dxa"/>
          </w:tcPr>
          <w:p w14:paraId="7E385EBC">
            <w:pPr>
              <w:spacing w:after="0" w:line="240" w:lineRule="auto"/>
            </w:pPr>
            <w:r>
              <w:rPr>
                <w:sz w:val="18"/>
              </w:rPr>
              <w:t>生态成熟，起步快，与 Spring Cloud 无缝集成</w:t>
            </w:r>
          </w:p>
        </w:tc>
      </w:tr>
      <w:tr w14:paraId="1EBFB5D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199058A">
            <w:pPr>
              <w:spacing w:after="0" w:line="240" w:lineRule="auto"/>
            </w:pPr>
            <w:r>
              <w:rPr>
                <w:sz w:val="18"/>
              </w:rPr>
              <w:t>微服务</w:t>
            </w:r>
          </w:p>
        </w:tc>
        <w:tc>
          <w:tcPr>
            <w:tcW w:w="2351" w:type="dxa"/>
          </w:tcPr>
          <w:p w14:paraId="27C74A9F">
            <w:pPr>
              <w:spacing w:after="0" w:line="240" w:lineRule="auto"/>
            </w:pPr>
            <w:r>
              <w:rPr>
                <w:sz w:val="18"/>
              </w:rPr>
              <w:t>Spring Cloud</w:t>
            </w:r>
          </w:p>
        </w:tc>
        <w:tc>
          <w:tcPr>
            <w:tcW w:w="2351" w:type="dxa"/>
          </w:tcPr>
          <w:p w14:paraId="1F8AEAD8">
            <w:pPr>
              <w:spacing w:after="0" w:line="240" w:lineRule="auto"/>
            </w:pPr>
            <w:r>
              <w:rPr>
                <w:sz w:val="18"/>
              </w:rPr>
              <w:t>2023.0.x</w:t>
            </w:r>
          </w:p>
        </w:tc>
        <w:tc>
          <w:tcPr>
            <w:tcW w:w="2351" w:type="dxa"/>
          </w:tcPr>
          <w:p w14:paraId="7F087EE5">
            <w:pPr>
              <w:spacing w:after="0" w:line="240" w:lineRule="auto"/>
            </w:pPr>
            <w:r>
              <w:rPr>
                <w:sz w:val="18"/>
              </w:rPr>
              <w:t>服务发现、配置中心、网关开箱即用</w:t>
            </w:r>
          </w:p>
        </w:tc>
      </w:tr>
      <w:tr w14:paraId="168C4A4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11EDF9">
            <w:pPr>
              <w:spacing w:after="0" w:line="240" w:lineRule="auto"/>
            </w:pPr>
            <w:r>
              <w:rPr>
                <w:sz w:val="18"/>
              </w:rPr>
              <w:t>JDK</w:t>
            </w:r>
          </w:p>
        </w:tc>
        <w:tc>
          <w:tcPr>
            <w:tcW w:w="2351" w:type="dxa"/>
          </w:tcPr>
          <w:p w14:paraId="7AEDB409">
            <w:pPr>
              <w:spacing w:after="0" w:line="240" w:lineRule="auto"/>
            </w:pPr>
            <w:r>
              <w:rPr>
                <w:sz w:val="18"/>
              </w:rPr>
              <w:t>JDK 17/21 LTS</w:t>
            </w:r>
          </w:p>
        </w:tc>
        <w:tc>
          <w:tcPr>
            <w:tcW w:w="2351" w:type="dxa"/>
          </w:tcPr>
          <w:p w14:paraId="62E581F1">
            <w:pPr>
              <w:spacing w:after="0" w:line="240" w:lineRule="auto"/>
            </w:pPr>
            <w:r>
              <w:rPr>
                <w:sz w:val="18"/>
              </w:rPr>
              <w:t>17+</w:t>
            </w:r>
          </w:p>
        </w:tc>
        <w:tc>
          <w:tcPr>
            <w:tcW w:w="2351" w:type="dxa"/>
          </w:tcPr>
          <w:p w14:paraId="0C6EC8D7">
            <w:pPr>
              <w:spacing w:after="0" w:line="240" w:lineRule="auto"/>
            </w:pPr>
            <w:r>
              <w:rPr>
                <w:sz w:val="18"/>
              </w:rPr>
              <w:t>虚拟线程 (Project Loom) 大幅提升并发能力</w:t>
            </w:r>
          </w:p>
        </w:tc>
      </w:tr>
      <w:tr w14:paraId="2D6233D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032C434">
            <w:pPr>
              <w:spacing w:after="0" w:line="240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2351" w:type="dxa"/>
          </w:tcPr>
          <w:p w14:paraId="00233223">
            <w:pPr>
              <w:spacing w:after="0" w:line="240" w:lineRule="auto"/>
            </w:pPr>
            <w:r>
              <w:rPr>
                <w:sz w:val="18"/>
              </w:rPr>
              <w:t>Spring Data JPA + Hibernate</w:t>
            </w:r>
          </w:p>
        </w:tc>
        <w:tc>
          <w:tcPr>
            <w:tcW w:w="2351" w:type="dxa"/>
          </w:tcPr>
          <w:p w14:paraId="543E4047">
            <w:pPr>
              <w:spacing w:after="0" w:line="240" w:lineRule="auto"/>
            </w:pPr>
            <w:r>
              <w:rPr>
                <w:sz w:val="18"/>
              </w:rPr>
              <w:t>6.x</w:t>
            </w:r>
          </w:p>
        </w:tc>
        <w:tc>
          <w:tcPr>
            <w:tcW w:w="2351" w:type="dxa"/>
          </w:tcPr>
          <w:p w14:paraId="0CFA7B5A">
            <w:pPr>
              <w:spacing w:after="0" w:line="240" w:lineRule="auto"/>
            </w:pPr>
            <w:r>
              <w:rPr>
                <w:sz w:val="18"/>
              </w:rPr>
              <w:t>类型安全，与 Spring 生态深度集成</w:t>
            </w:r>
          </w:p>
        </w:tc>
      </w:tr>
      <w:tr w14:paraId="1110386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7375F72">
            <w:pPr>
              <w:spacing w:after="0" w:line="240" w:lineRule="auto"/>
            </w:pPr>
            <w:r>
              <w:rPr>
                <w:sz w:val="18"/>
              </w:rPr>
              <w:t>缓存</w:t>
            </w:r>
          </w:p>
        </w:tc>
        <w:tc>
          <w:tcPr>
            <w:tcW w:w="2351" w:type="dxa"/>
          </w:tcPr>
          <w:p w14:paraId="334D9B3B">
            <w:pPr>
              <w:spacing w:after="0" w:line="240" w:lineRule="auto"/>
            </w:pPr>
            <w:r>
              <w:rPr>
                <w:sz w:val="18"/>
              </w:rPr>
              <w:t>Spring Cache + Redis</w:t>
            </w:r>
          </w:p>
        </w:tc>
        <w:tc>
          <w:tcPr>
            <w:tcW w:w="2351" w:type="dxa"/>
          </w:tcPr>
          <w:p w14:paraId="64BC03A1">
            <w:pPr>
              <w:spacing w:after="0" w:line="240" w:lineRule="auto"/>
            </w:pPr>
            <w:r>
              <w:rPr>
                <w:sz w:val="18"/>
              </w:rPr>
              <w:t>7.x</w:t>
            </w:r>
          </w:p>
        </w:tc>
        <w:tc>
          <w:tcPr>
            <w:tcW w:w="2351" w:type="dxa"/>
          </w:tcPr>
          <w:p w14:paraId="438F0B35">
            <w:pPr>
              <w:spacing w:after="0" w:line="240" w:lineRule="auto"/>
            </w:pPr>
            <w:r>
              <w:rPr>
                <w:sz w:val="18"/>
              </w:rPr>
              <w:t>注解式缓存，支持 TTL、淘汰策略</w:t>
            </w:r>
          </w:p>
        </w:tc>
      </w:tr>
      <w:tr w14:paraId="5C4F5BF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0C9F9C">
            <w:pPr>
              <w:spacing w:after="0" w:line="240" w:lineRule="auto"/>
            </w:pPr>
            <w:r>
              <w:rPr>
                <w:sz w:val="18"/>
              </w:rPr>
              <w:t>消息队列</w:t>
            </w:r>
          </w:p>
        </w:tc>
        <w:tc>
          <w:tcPr>
            <w:tcW w:w="2351" w:type="dxa"/>
          </w:tcPr>
          <w:p w14:paraId="31C2D951">
            <w:pPr>
              <w:spacing w:after="0" w:line="240" w:lineRule="auto"/>
            </w:pPr>
            <w:r>
              <w:rPr>
                <w:sz w:val="18"/>
              </w:rPr>
              <w:t>RocketMQ / RabbitMQ</w:t>
            </w:r>
          </w:p>
        </w:tc>
        <w:tc>
          <w:tcPr>
            <w:tcW w:w="2351" w:type="dxa"/>
          </w:tcPr>
          <w:p w14:paraId="1A6134FC">
            <w:pPr>
              <w:spacing w:after="0" w:line="240" w:lineRule="auto"/>
            </w:pPr>
            <w:r>
              <w:rPr>
                <w:sz w:val="18"/>
              </w:rPr>
              <w:t>5.x / 3.x</w:t>
            </w:r>
          </w:p>
        </w:tc>
        <w:tc>
          <w:tcPr>
            <w:tcW w:w="2351" w:type="dxa"/>
          </w:tcPr>
          <w:p w14:paraId="3B213E1C">
            <w:pPr>
              <w:spacing w:after="0" w:line="240" w:lineRule="auto"/>
            </w:pPr>
            <w:r>
              <w:rPr>
                <w:sz w:val="18"/>
              </w:rPr>
              <w:t>异步解耦，削峰填谷</w:t>
            </w:r>
          </w:p>
        </w:tc>
      </w:tr>
      <w:tr w14:paraId="0A4072E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AE5CD29">
            <w:pPr>
              <w:spacing w:after="0" w:line="240" w:lineRule="auto"/>
            </w:pPr>
            <w:r>
              <w:rPr>
                <w:sz w:val="18"/>
              </w:rPr>
              <w:t>HTTP 客户端</w:t>
            </w:r>
          </w:p>
        </w:tc>
        <w:tc>
          <w:tcPr>
            <w:tcW w:w="2351" w:type="dxa"/>
          </w:tcPr>
          <w:p w14:paraId="505710B5">
            <w:pPr>
              <w:spacing w:after="0" w:line="240" w:lineRule="auto"/>
            </w:pPr>
            <w:r>
              <w:rPr>
                <w:sz w:val="18"/>
              </w:rPr>
              <w:t>WebClient (WebFlux)</w:t>
            </w:r>
          </w:p>
        </w:tc>
        <w:tc>
          <w:tcPr>
            <w:tcW w:w="2351" w:type="dxa"/>
          </w:tcPr>
          <w:p w14:paraId="75E273B7">
            <w:pPr>
              <w:spacing w:after="0" w:line="240" w:lineRule="auto"/>
            </w:pPr>
            <w:r>
              <w:rPr>
                <w:sz w:val="18"/>
              </w:rPr>
              <w:t>6.x</w:t>
            </w:r>
          </w:p>
        </w:tc>
        <w:tc>
          <w:tcPr>
            <w:tcW w:w="2351" w:type="dxa"/>
          </w:tcPr>
          <w:p w14:paraId="20E31C13">
            <w:pPr>
              <w:spacing w:after="0" w:line="240" w:lineRule="auto"/>
            </w:pPr>
            <w:r>
              <w:rPr>
                <w:sz w:val="18"/>
              </w:rPr>
              <w:t>非阻塞 I/O，支持 SSE 流式响应</w:t>
            </w:r>
          </w:p>
        </w:tc>
      </w:tr>
      <w:tr w14:paraId="77343A8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68F94E">
            <w:pPr>
              <w:spacing w:after="0" w:line="240" w:lineRule="auto"/>
            </w:pPr>
            <w:r>
              <w:rPr>
                <w:sz w:val="18"/>
              </w:rPr>
              <w:t>网关</w:t>
            </w:r>
          </w:p>
        </w:tc>
        <w:tc>
          <w:tcPr>
            <w:tcW w:w="2351" w:type="dxa"/>
          </w:tcPr>
          <w:p w14:paraId="4D0FCD33">
            <w:pPr>
              <w:spacing w:after="0" w:line="240" w:lineRule="auto"/>
            </w:pPr>
            <w:r>
              <w:rPr>
                <w:sz w:val="18"/>
              </w:rPr>
              <w:t>Spring Cloud Gateway</w:t>
            </w:r>
          </w:p>
        </w:tc>
        <w:tc>
          <w:tcPr>
            <w:tcW w:w="2351" w:type="dxa"/>
          </w:tcPr>
          <w:p w14:paraId="6A0993DA">
            <w:pPr>
              <w:spacing w:after="0" w:line="240" w:lineRule="auto"/>
            </w:pPr>
            <w:r>
              <w:rPr>
                <w:sz w:val="18"/>
              </w:rPr>
              <w:t>4.x</w:t>
            </w:r>
          </w:p>
        </w:tc>
        <w:tc>
          <w:tcPr>
            <w:tcW w:w="2351" w:type="dxa"/>
          </w:tcPr>
          <w:p w14:paraId="2CD7FB13">
            <w:pPr>
              <w:spacing w:after="0" w:line="240" w:lineRule="auto"/>
            </w:pPr>
            <w:r>
              <w:rPr>
                <w:sz w:val="18"/>
              </w:rPr>
              <w:t>响应式网关，性能优于 Zuul</w:t>
            </w:r>
          </w:p>
        </w:tc>
      </w:tr>
      <w:tr w14:paraId="3B2E95B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BD06F9">
            <w:pPr>
              <w:spacing w:after="0" w:line="240" w:lineRule="auto"/>
            </w:pPr>
            <w:r>
              <w:rPr>
                <w:sz w:val="18"/>
              </w:rPr>
              <w:t>注册中心</w:t>
            </w:r>
          </w:p>
        </w:tc>
        <w:tc>
          <w:tcPr>
            <w:tcW w:w="2351" w:type="dxa"/>
          </w:tcPr>
          <w:p w14:paraId="28EFFF5B">
            <w:pPr>
              <w:spacing w:after="0" w:line="240" w:lineRule="auto"/>
            </w:pPr>
            <w:r>
              <w:rPr>
                <w:sz w:val="18"/>
              </w:rPr>
              <w:t>Nacos / Consul</w:t>
            </w:r>
          </w:p>
        </w:tc>
        <w:tc>
          <w:tcPr>
            <w:tcW w:w="2351" w:type="dxa"/>
          </w:tcPr>
          <w:p w14:paraId="02DB8FED">
            <w:pPr>
              <w:spacing w:after="0" w:line="240" w:lineRule="auto"/>
            </w:pPr>
            <w:r>
              <w:rPr>
                <w:sz w:val="18"/>
              </w:rPr>
              <w:t>2.x</w:t>
            </w:r>
          </w:p>
        </w:tc>
        <w:tc>
          <w:tcPr>
            <w:tcW w:w="2351" w:type="dxa"/>
          </w:tcPr>
          <w:p w14:paraId="7FD11293">
            <w:pPr>
              <w:spacing w:after="0" w:line="240" w:lineRule="auto"/>
            </w:pPr>
            <w:r>
              <w:rPr>
                <w:sz w:val="18"/>
              </w:rPr>
              <w:t>同时支持服务发现和配置管理</w:t>
            </w:r>
          </w:p>
        </w:tc>
      </w:tr>
      <w:tr w14:paraId="34662A5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B845548">
            <w:pPr>
              <w:spacing w:after="0" w:line="240" w:lineRule="auto"/>
            </w:pPr>
            <w:r>
              <w:rPr>
                <w:sz w:val="18"/>
              </w:rPr>
              <w:t>鉴权</w:t>
            </w:r>
          </w:p>
        </w:tc>
        <w:tc>
          <w:tcPr>
            <w:tcW w:w="2351" w:type="dxa"/>
          </w:tcPr>
          <w:p w14:paraId="12FFDBDA">
            <w:pPr>
              <w:spacing w:after="0" w:line="240" w:lineRule="auto"/>
            </w:pPr>
            <w:r>
              <w:rPr>
                <w:sz w:val="18"/>
              </w:rPr>
              <w:t>Spring Security + JWT</w:t>
            </w:r>
          </w:p>
        </w:tc>
        <w:tc>
          <w:tcPr>
            <w:tcW w:w="2351" w:type="dxa"/>
          </w:tcPr>
          <w:p w14:paraId="467CC41B">
            <w:pPr>
              <w:spacing w:after="0" w:line="240" w:lineRule="auto"/>
            </w:pPr>
            <w:r>
              <w:rPr>
                <w:sz w:val="18"/>
              </w:rPr>
              <w:t>6.x</w:t>
            </w:r>
          </w:p>
        </w:tc>
        <w:tc>
          <w:tcPr>
            <w:tcW w:w="2351" w:type="dxa"/>
          </w:tcPr>
          <w:p w14:paraId="14944B0D">
            <w:pPr>
              <w:spacing w:after="0" w:line="240" w:lineRule="auto"/>
            </w:pPr>
            <w:r>
              <w:rPr>
                <w:sz w:val="18"/>
              </w:rPr>
              <w:t>无状态认证，适合微服务</w:t>
            </w:r>
          </w:p>
        </w:tc>
      </w:tr>
      <w:tr w14:paraId="241FB81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D77C55">
            <w:pPr>
              <w:spacing w:after="0" w:line="240" w:lineRule="auto"/>
            </w:pPr>
            <w:r>
              <w:rPr>
                <w:sz w:val="18"/>
              </w:rPr>
              <w:t>文档工具</w:t>
            </w:r>
          </w:p>
        </w:tc>
        <w:tc>
          <w:tcPr>
            <w:tcW w:w="2351" w:type="dxa"/>
          </w:tcPr>
          <w:p w14:paraId="5F08DD29">
            <w:pPr>
              <w:spacing w:after="0" w:line="240" w:lineRule="auto"/>
            </w:pPr>
            <w:r>
              <w:rPr>
                <w:sz w:val="18"/>
              </w:rPr>
              <w:t>SpringDoc OpenAPI</w:t>
            </w:r>
          </w:p>
        </w:tc>
        <w:tc>
          <w:tcPr>
            <w:tcW w:w="2351" w:type="dxa"/>
          </w:tcPr>
          <w:p w14:paraId="08EC73AE">
            <w:pPr>
              <w:spacing w:after="0" w:line="240" w:lineRule="auto"/>
            </w:pPr>
            <w:r>
              <w:rPr>
                <w:sz w:val="18"/>
              </w:rPr>
              <w:t>2.x</w:t>
            </w:r>
          </w:p>
        </w:tc>
        <w:tc>
          <w:tcPr>
            <w:tcW w:w="2351" w:type="dxa"/>
          </w:tcPr>
          <w:p w14:paraId="53F2B65A">
            <w:pPr>
              <w:spacing w:after="0" w:line="240" w:lineRule="auto"/>
            </w:pPr>
            <w:r>
              <w:rPr>
                <w:sz w:val="18"/>
              </w:rPr>
              <w:t>自动生成 Swagger 文档</w:t>
            </w:r>
          </w:p>
        </w:tc>
      </w:tr>
      <w:tr w14:paraId="577D710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0C0710C">
            <w:pPr>
              <w:spacing w:after="0" w:line="240" w:lineRule="auto"/>
            </w:pPr>
            <w:r>
              <w:rPr>
                <w:sz w:val="18"/>
              </w:rPr>
              <w:t>监控</w:t>
            </w:r>
          </w:p>
        </w:tc>
        <w:tc>
          <w:tcPr>
            <w:tcW w:w="2351" w:type="dxa"/>
          </w:tcPr>
          <w:p w14:paraId="51BA4095">
            <w:pPr>
              <w:spacing w:after="0" w:line="240" w:lineRule="auto"/>
            </w:pPr>
            <w:r>
              <w:rPr>
                <w:sz w:val="18"/>
              </w:rPr>
              <w:t>Micrometer + Prometheus</w:t>
            </w:r>
          </w:p>
        </w:tc>
        <w:tc>
          <w:tcPr>
            <w:tcW w:w="2351" w:type="dxa"/>
          </w:tcPr>
          <w:p w14:paraId="60AEB7A1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351" w:type="dxa"/>
          </w:tcPr>
          <w:p w14:paraId="00AD76A6">
            <w:pPr>
              <w:spacing w:after="0" w:line="240" w:lineRule="auto"/>
            </w:pPr>
            <w:r>
              <w:rPr>
                <w:sz w:val="18"/>
              </w:rPr>
              <w:t>指标采集 + 可视化</w:t>
            </w:r>
          </w:p>
        </w:tc>
      </w:tr>
      <w:tr w14:paraId="1565594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F8CD95">
            <w:pPr>
              <w:spacing w:after="0" w:line="240" w:lineRule="auto"/>
            </w:pPr>
            <w:r>
              <w:rPr>
                <w:sz w:val="18"/>
              </w:rPr>
              <w:t>日志</w:t>
            </w:r>
          </w:p>
        </w:tc>
        <w:tc>
          <w:tcPr>
            <w:tcW w:w="2351" w:type="dxa"/>
          </w:tcPr>
          <w:p w14:paraId="3D1DA58E">
            <w:pPr>
              <w:spacing w:after="0" w:line="240" w:lineRule="auto"/>
            </w:pPr>
            <w:r>
              <w:rPr>
                <w:sz w:val="18"/>
              </w:rPr>
              <w:t>Logback + ELK</w:t>
            </w:r>
          </w:p>
        </w:tc>
        <w:tc>
          <w:tcPr>
            <w:tcW w:w="2351" w:type="dxa"/>
          </w:tcPr>
          <w:p w14:paraId="23C3216E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351" w:type="dxa"/>
          </w:tcPr>
          <w:p w14:paraId="1C2C2281">
            <w:pPr>
              <w:spacing w:after="0" w:line="240" w:lineRule="auto"/>
            </w:pPr>
            <w:r>
              <w:rPr>
                <w:sz w:val="18"/>
              </w:rPr>
              <w:t>集中式日志管理</w:t>
            </w:r>
          </w:p>
        </w:tc>
      </w:tr>
      <w:tr w14:paraId="6090021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5EF8B2A">
            <w:pPr>
              <w:spacing w:after="0" w:line="240" w:lineRule="auto"/>
            </w:pPr>
            <w:r>
              <w:rPr>
                <w:sz w:val="18"/>
              </w:rPr>
              <w:t>Python 互调</w:t>
            </w:r>
          </w:p>
        </w:tc>
        <w:tc>
          <w:tcPr>
            <w:tcW w:w="2351" w:type="dxa"/>
          </w:tcPr>
          <w:p w14:paraId="3F3B1DCF">
            <w:pPr>
              <w:spacing w:after="0" w:line="240" w:lineRule="auto"/>
            </w:pPr>
            <w:r>
              <w:rPr>
                <w:sz w:val="18"/>
              </w:rPr>
              <w:t>gRPC / HTTP</w:t>
            </w:r>
          </w:p>
        </w:tc>
        <w:tc>
          <w:tcPr>
            <w:tcW w:w="2351" w:type="dxa"/>
          </w:tcPr>
          <w:p w14:paraId="67E70142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351" w:type="dxa"/>
          </w:tcPr>
          <w:p w14:paraId="57423BBF">
            <w:pPr>
              <w:spacing w:after="0" w:line="240" w:lineRule="auto"/>
            </w:pPr>
            <w:r>
              <w:rPr>
                <w:sz w:val="18"/>
              </w:rPr>
              <w:t>Java 与 ChromaDB Python 服务通信</w:t>
            </w:r>
          </w:p>
        </w:tc>
      </w:tr>
    </w:tbl>
    <w:p w14:paraId="17425F46"/>
    <w:p w14:paraId="78BA4858">
      <w:pPr>
        <w:pStyle w:val="3"/>
      </w:pPr>
      <w:r>
        <w:t>3.3 服务拆分设计</w:t>
      </w:r>
    </w:p>
    <w:p w14:paraId="531447F6">
      <w:pPr>
        <w:pStyle w:val="4"/>
      </w:pPr>
      <w:r>
        <w:t>3.3.1 用户服务 (user-service)</w:t>
      </w:r>
    </w:p>
    <w:p w14:paraId="4C62CA3B">
      <w:r>
        <w:t>端口: 8081 | 数据库: MySQL</w:t>
      </w:r>
    </w:p>
    <w:p w14:paraId="156238F6">
      <w:pPr>
        <w:pStyle w:val="6"/>
      </w:pPr>
      <w:r>
        <w:t>用户注册/登录（BCrypt 密码加密 + JWT Token 签发）</w:t>
      </w:r>
    </w:p>
    <w:p w14:paraId="05B34683">
      <w:pPr>
        <w:pStyle w:val="6"/>
      </w:pPr>
      <w:r>
        <w:t>角色权限管理（RBAC: admin / user / viewer）</w:t>
      </w:r>
    </w:p>
    <w:p w14:paraId="0860364A">
      <w:pPr>
        <w:pStyle w:val="6"/>
      </w:pPr>
      <w:r>
        <w:t>多租户隔离（每个用户只能访问自己的知识库和文档）</w:t>
      </w:r>
    </w:p>
    <w:p w14:paraId="2F57A9CF">
      <w:pPr>
        <w:pStyle w:val="6"/>
      </w:pPr>
      <w:r>
        <w:t>会话管理（Redis 存储 JWT Token，支持登出/过期）</w:t>
      </w:r>
    </w:p>
    <w:p w14:paraId="0AB475E7">
      <w:pPr>
        <w:pStyle w:val="6"/>
      </w:pPr>
      <w:r>
        <w:t>API Key 管理（为第三方系统提供编程访问能力）</w:t>
      </w:r>
    </w:p>
    <w:p w14:paraId="37EF4A22">
      <w:pPr>
        <w:pStyle w:val="4"/>
      </w:pPr>
      <w:r>
        <w:t>3.3.2 RAG 检索服务 (rag-service)</w:t>
      </w:r>
    </w:p>
    <w:p w14:paraId="4FB46CD0">
      <w:r>
        <w:t>端口: 8082 | 数据库: MySQL + ChromaDB + Redis</w:t>
      </w:r>
    </w:p>
    <w:p w14:paraId="43AD7596">
      <w:pPr>
        <w:pStyle w:val="6"/>
      </w:pPr>
      <w:r>
        <w:t>语义检索 API：POST /api/v1/search/semantic</w:t>
      </w:r>
    </w:p>
    <w:p w14:paraId="7245463B">
      <w:pPr>
        <w:pStyle w:val="6"/>
      </w:pPr>
      <w:r>
        <w:t>混合检索 API：POST /api/v1/search/hybrid（BM25 + 向量融合）</w:t>
      </w:r>
    </w:p>
    <w:p w14:paraId="633C778B">
      <w:pPr>
        <w:pStyle w:val="6"/>
      </w:pPr>
      <w:r>
        <w:t>重排序 API：POST /api/v1/search/rerank</w:t>
      </w:r>
    </w:p>
    <w:p w14:paraId="455878FD">
      <w:pPr>
        <w:pStyle w:val="6"/>
      </w:pPr>
      <w:r>
        <w:t>RAG 问答 API（SSE 流式）：POST /api/v1/chat/rag/stream</w:t>
      </w:r>
    </w:p>
    <w:p w14:paraId="0275417A">
      <w:pPr>
        <w:pStyle w:val="6"/>
      </w:pPr>
      <w:r>
        <w:t>普通对话 API（SSE 流式）：POST /api/v1/chat/stream</w:t>
      </w:r>
    </w:p>
    <w:p w14:paraId="472DFEE2">
      <w:pPr>
        <w:pStyle w:val="6"/>
      </w:pPr>
      <w:r>
        <w:t>查询改写：自动多查询扩展 + HyDE</w:t>
      </w:r>
    </w:p>
    <w:p w14:paraId="11045F7A">
      <w:pPr>
        <w:pStyle w:val="6"/>
      </w:pPr>
      <w:r>
        <w:t>上下文压缩：句子级相关性过滤</w:t>
      </w:r>
    </w:p>
    <w:p w14:paraId="4DA463B0">
      <w:pPr>
        <w:pStyle w:val="6"/>
      </w:pPr>
      <w:r>
        <w:t>检索结果缓存：Redis 缓存热点查询向量和结果</w:t>
      </w:r>
    </w:p>
    <w:p w14:paraId="4F5D8C61">
      <w:pPr>
        <w:pStyle w:val="6"/>
      </w:pPr>
      <w:r>
        <w:t>LLM 调用管理：连接池 + 重试 + 降级 + 限流</w:t>
      </w:r>
    </w:p>
    <w:p w14:paraId="0C40D90B">
      <w:pPr>
        <w:pStyle w:val="4"/>
      </w:pPr>
      <w:r>
        <w:t>3.3.3 文档处理服务 (document-service)</w:t>
      </w:r>
    </w:p>
    <w:p w14:paraId="0C4142B6">
      <w:r>
        <w:t>端口: 8083 | 数据库: MySQL + ChromaDB + MinIO</w:t>
      </w:r>
    </w:p>
    <w:p w14:paraId="41C9F49B">
      <w:pPr>
        <w:pStyle w:val="6"/>
      </w:pPr>
      <w:r>
        <w:t>文件上传 API：POST /api/v1/documents/upload（异步处理）</w:t>
      </w:r>
    </w:p>
    <w:p w14:paraId="01289F0B">
      <w:pPr>
        <w:pStyle w:val="6"/>
      </w:pPr>
      <w:r>
        <w:t>网页导入 API：POST /api/v1/documents/import-url</w:t>
      </w:r>
    </w:p>
    <w:p w14:paraId="5CDC3068">
      <w:pPr>
        <w:pStyle w:val="6"/>
      </w:pPr>
      <w:r>
        <w:t>文档 CRUD：GET/PUT/DELETE /api/v1/documents/{id}</w:t>
      </w:r>
    </w:p>
    <w:p w14:paraId="64EA7CFB">
      <w:pPr>
        <w:pStyle w:val="6"/>
      </w:pPr>
      <w:r>
        <w:t>知识库 CRUD：GET/POST/PUT/DELETE /api/v1/knowledge-bases/{id}</w:t>
      </w:r>
    </w:p>
    <w:p w14:paraId="0D1478F1">
      <w:pPr>
        <w:pStyle w:val="6"/>
      </w:pPr>
      <w:r>
        <w:t>标签管理：POST/DELETE /api/v1/documents/{id}/tags</w:t>
      </w:r>
    </w:p>
    <w:p w14:paraId="44E8DD17">
      <w:pPr>
        <w:pStyle w:val="6"/>
      </w:pPr>
      <w:r>
        <w:t>文档处理流水线：解析 → 分割 → 向量化 → 标签（通过 RocketMQ 异步执行）</w:t>
      </w:r>
    </w:p>
    <w:p w14:paraId="6EDDEB67">
      <w:pPr>
        <w:pStyle w:val="6"/>
      </w:pPr>
      <w:r>
        <w:t>文件存储：MinIO（兼容 S3 的对象存储），替代本地 uploads/ 目录</w:t>
      </w:r>
    </w:p>
    <w:p w14:paraId="5C60B1C7">
      <w:pPr>
        <w:pStyle w:val="6"/>
      </w:pPr>
      <w:r>
        <w:t>处理状态追踪：任务提交后返回 taskId，前端轮询查询进度</w:t>
      </w:r>
    </w:p>
    <w:p w14:paraId="2A8A9DDB">
      <w:pPr>
        <w:pStyle w:val="4"/>
      </w:pPr>
      <w:r>
        <w:t>3.3.4 评测服务 (evaluation-service)</w:t>
      </w:r>
    </w:p>
    <w:p w14:paraId="48EF9144">
      <w:r>
        <w:t>端口: 8084 | 数据库: MySQL</w:t>
      </w:r>
    </w:p>
    <w:p w14:paraId="28D5EBA5">
      <w:pPr>
        <w:pStyle w:val="6"/>
      </w:pPr>
      <w:r>
        <w:t>RAGAS 评测执行 API：POST /api/v1/evaluation/run</w:t>
      </w:r>
    </w:p>
    <w:p w14:paraId="2CED6B83">
      <w:pPr>
        <w:pStyle w:val="6"/>
      </w:pPr>
      <w:r>
        <w:t>评测结果查询 API：GET /api/v1/evaluation/results/{runId}</w:t>
      </w:r>
    </w:p>
    <w:p w14:paraId="0809681C">
      <w:pPr>
        <w:pStyle w:val="6"/>
      </w:pPr>
      <w:r>
        <w:t>测试数据集管理：CRUD + 导入/导出</w:t>
      </w:r>
    </w:p>
    <w:p w14:paraId="53C39728">
      <w:pPr>
        <w:pStyle w:val="6"/>
      </w:pPr>
      <w:r>
        <w:t>评测报告生成：PDF/Excel 导出</w:t>
      </w:r>
    </w:p>
    <w:p w14:paraId="2E48DEFA">
      <w:pPr>
        <w:pStyle w:val="6"/>
      </w:pPr>
      <w:r>
        <w:t>A/B 对比评测：同一数据集对比不同配置</w:t>
      </w:r>
    </w:p>
    <w:p w14:paraId="4533E7C7">
      <w:r>
        <w:br w:type="page"/>
      </w:r>
    </w:p>
    <w:p w14:paraId="5231ADE2">
      <w:pPr>
        <w:pStyle w:val="2"/>
      </w:pPr>
      <w:r>
        <w:t>四、Spring Cloud 微服务方案</w:t>
      </w:r>
    </w:p>
    <w:p w14:paraId="7921E200">
      <w:pPr>
        <w:pStyle w:val="3"/>
      </w:pPr>
      <w:r>
        <w:t>4.1 Spring Cloud 组件全景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6"/>
        <w:gridCol w:w="2876"/>
        <w:gridCol w:w="2870"/>
      </w:tblGrid>
      <w:tr w14:paraId="5BC6B16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FD795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3135" w:type="dxa"/>
          </w:tcPr>
          <w:p w14:paraId="1B73B93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Spring Cloud 实现</w:t>
            </w:r>
          </w:p>
        </w:tc>
        <w:tc>
          <w:tcPr>
            <w:tcW w:w="3135" w:type="dxa"/>
          </w:tcPr>
          <w:p w14:paraId="7D93BD1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 w14:paraId="1770F45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D2291A4">
            <w:pPr>
              <w:spacing w:after="0" w:line="240" w:lineRule="auto"/>
            </w:pPr>
            <w:r>
              <w:rPr>
                <w:sz w:val="18"/>
              </w:rPr>
              <w:t>服务注册与发现</w:t>
            </w:r>
          </w:p>
        </w:tc>
        <w:tc>
          <w:tcPr>
            <w:tcW w:w="3135" w:type="dxa"/>
          </w:tcPr>
          <w:p w14:paraId="228065BA">
            <w:pPr>
              <w:spacing w:after="0" w:line="240" w:lineRule="auto"/>
            </w:pPr>
            <w:r>
              <w:rPr>
                <w:sz w:val="18"/>
              </w:rPr>
              <w:t>Spring Cloud Alibaba Nacos</w:t>
            </w:r>
          </w:p>
        </w:tc>
        <w:tc>
          <w:tcPr>
            <w:tcW w:w="3135" w:type="dxa"/>
          </w:tcPr>
          <w:p w14:paraId="5918CBA5">
            <w:pPr>
              <w:spacing w:after="0" w:line="240" w:lineRule="auto"/>
            </w:pPr>
            <w:r>
              <w:rPr>
                <w:sz w:val="18"/>
              </w:rPr>
              <w:t>服务自动注册、健康检查、负载均衡</w:t>
            </w:r>
          </w:p>
        </w:tc>
      </w:tr>
      <w:tr w14:paraId="0CE0761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FF61AF4">
            <w:pPr>
              <w:spacing w:after="0" w:line="240" w:lineRule="auto"/>
            </w:pPr>
            <w:r>
              <w:rPr>
                <w:sz w:val="18"/>
              </w:rPr>
              <w:t>配置中心</w:t>
            </w:r>
          </w:p>
        </w:tc>
        <w:tc>
          <w:tcPr>
            <w:tcW w:w="3135" w:type="dxa"/>
          </w:tcPr>
          <w:p w14:paraId="6C2EBC9D">
            <w:pPr>
              <w:spacing w:after="0" w:line="240" w:lineRule="auto"/>
            </w:pPr>
            <w:r>
              <w:rPr>
                <w:sz w:val="18"/>
              </w:rPr>
              <w:t>Nacos Config</w:t>
            </w:r>
          </w:p>
        </w:tc>
        <w:tc>
          <w:tcPr>
            <w:tcW w:w="3135" w:type="dxa"/>
          </w:tcPr>
          <w:p w14:paraId="30ECF297">
            <w:pPr>
              <w:spacing w:after="0" w:line="240" w:lineRule="auto"/>
            </w:pPr>
            <w:r>
              <w:rPr>
                <w:sz w:val="18"/>
              </w:rPr>
              <w:t>集中配置管理、动态刷新、多环境支持</w:t>
            </w:r>
          </w:p>
        </w:tc>
      </w:tr>
      <w:tr w14:paraId="1126CF1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F1253F">
            <w:pPr>
              <w:spacing w:after="0" w:line="240" w:lineRule="auto"/>
            </w:pPr>
            <w:r>
              <w:rPr>
                <w:sz w:val="18"/>
              </w:rPr>
              <w:t>API 网关</w:t>
            </w:r>
          </w:p>
        </w:tc>
        <w:tc>
          <w:tcPr>
            <w:tcW w:w="3135" w:type="dxa"/>
          </w:tcPr>
          <w:p w14:paraId="10935991">
            <w:pPr>
              <w:spacing w:after="0" w:line="240" w:lineRule="auto"/>
            </w:pPr>
            <w:r>
              <w:rPr>
                <w:sz w:val="18"/>
              </w:rPr>
              <w:t>Spring Cloud Gateway</w:t>
            </w:r>
          </w:p>
        </w:tc>
        <w:tc>
          <w:tcPr>
            <w:tcW w:w="3135" w:type="dxa"/>
          </w:tcPr>
          <w:p w14:paraId="05C5E9DD">
            <w:pPr>
              <w:spacing w:after="0" w:line="240" w:lineRule="auto"/>
            </w:pPr>
            <w:r>
              <w:rPr>
                <w:sz w:val="18"/>
              </w:rPr>
              <w:t>统一入口、路由转发、限流、鉴权</w:t>
            </w:r>
          </w:p>
        </w:tc>
      </w:tr>
      <w:tr w14:paraId="752C447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C8CA3F">
            <w:pPr>
              <w:spacing w:after="0" w:line="240" w:lineRule="auto"/>
            </w:pPr>
            <w:r>
              <w:rPr>
                <w:sz w:val="18"/>
              </w:rPr>
              <w:t>负载均衡</w:t>
            </w:r>
          </w:p>
        </w:tc>
        <w:tc>
          <w:tcPr>
            <w:tcW w:w="3135" w:type="dxa"/>
          </w:tcPr>
          <w:p w14:paraId="3C942D35">
            <w:pPr>
              <w:spacing w:after="0" w:line="240" w:lineRule="auto"/>
            </w:pPr>
            <w:r>
              <w:rPr>
                <w:sz w:val="18"/>
              </w:rPr>
              <w:t>Spring Cloud LoadBalancer</w:t>
            </w:r>
          </w:p>
        </w:tc>
        <w:tc>
          <w:tcPr>
            <w:tcW w:w="3135" w:type="dxa"/>
          </w:tcPr>
          <w:p w14:paraId="417AC097">
            <w:pPr>
              <w:spacing w:after="0" w:line="240" w:lineRule="auto"/>
            </w:pPr>
            <w:r>
              <w:rPr>
                <w:sz w:val="18"/>
              </w:rPr>
              <w:t>客户端负载均衡（替代 Ribbon）</w:t>
            </w:r>
          </w:p>
        </w:tc>
      </w:tr>
      <w:tr w14:paraId="6C04056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39CB944">
            <w:pPr>
              <w:spacing w:after="0" w:line="240" w:lineRule="auto"/>
            </w:pPr>
            <w:r>
              <w:rPr>
                <w:sz w:val="18"/>
              </w:rPr>
              <w:t>熔断降级</w:t>
            </w:r>
          </w:p>
        </w:tc>
        <w:tc>
          <w:tcPr>
            <w:tcW w:w="3135" w:type="dxa"/>
          </w:tcPr>
          <w:p w14:paraId="21363C5D">
            <w:pPr>
              <w:spacing w:after="0" w:line="240" w:lineRule="auto"/>
            </w:pPr>
            <w:r>
              <w:rPr>
                <w:sz w:val="18"/>
              </w:rPr>
              <w:t>Resilience4j / Sentinel</w:t>
            </w:r>
          </w:p>
        </w:tc>
        <w:tc>
          <w:tcPr>
            <w:tcW w:w="3135" w:type="dxa"/>
          </w:tcPr>
          <w:p w14:paraId="5D0D8D22">
            <w:pPr>
              <w:spacing w:after="0" w:line="240" w:lineRule="auto"/>
            </w:pPr>
            <w:r>
              <w:rPr>
                <w:sz w:val="18"/>
              </w:rPr>
              <w:t>服务熔断、降级、限流</w:t>
            </w:r>
          </w:p>
        </w:tc>
      </w:tr>
      <w:tr w14:paraId="1399E8E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9983587">
            <w:pPr>
              <w:spacing w:after="0" w:line="240" w:lineRule="auto"/>
            </w:pPr>
            <w:r>
              <w:rPr>
                <w:sz w:val="18"/>
              </w:rPr>
              <w:t>分布式链路追踪</w:t>
            </w:r>
          </w:p>
        </w:tc>
        <w:tc>
          <w:tcPr>
            <w:tcW w:w="3135" w:type="dxa"/>
          </w:tcPr>
          <w:p w14:paraId="53402AB1">
            <w:pPr>
              <w:spacing w:after="0" w:line="240" w:lineRule="auto"/>
            </w:pPr>
            <w:r>
              <w:rPr>
                <w:sz w:val="18"/>
              </w:rPr>
              <w:t>Micrometer Tracing + Zipkin</w:t>
            </w:r>
          </w:p>
        </w:tc>
        <w:tc>
          <w:tcPr>
            <w:tcW w:w="3135" w:type="dxa"/>
          </w:tcPr>
          <w:p w14:paraId="2D76147C">
            <w:pPr>
              <w:spacing w:after="0" w:line="240" w:lineRule="auto"/>
            </w:pPr>
            <w:r>
              <w:rPr>
                <w:sz w:val="18"/>
              </w:rPr>
              <w:t>跨服务调用链可视化</w:t>
            </w:r>
          </w:p>
        </w:tc>
      </w:tr>
      <w:tr w14:paraId="12390EE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4AD2A7">
            <w:pPr>
              <w:spacing w:after="0" w:line="240" w:lineRule="auto"/>
            </w:pPr>
            <w:r>
              <w:rPr>
                <w:sz w:val="18"/>
              </w:rPr>
              <w:t>消息驱动</w:t>
            </w:r>
          </w:p>
        </w:tc>
        <w:tc>
          <w:tcPr>
            <w:tcW w:w="3135" w:type="dxa"/>
          </w:tcPr>
          <w:p w14:paraId="547A75BF">
            <w:pPr>
              <w:spacing w:after="0" w:line="240" w:lineRule="auto"/>
            </w:pPr>
            <w:r>
              <w:rPr>
                <w:sz w:val="18"/>
              </w:rPr>
              <w:t>Spring Cloud Stream</w:t>
            </w:r>
          </w:p>
        </w:tc>
        <w:tc>
          <w:tcPr>
            <w:tcW w:w="3135" w:type="dxa"/>
          </w:tcPr>
          <w:p w14:paraId="560758E0">
            <w:pPr>
              <w:spacing w:after="0" w:line="240" w:lineRule="auto"/>
            </w:pPr>
            <w:r>
              <w:rPr>
                <w:sz w:val="18"/>
              </w:rPr>
              <w:t>统一消息编程模型（RocketMQ Binder）</w:t>
            </w:r>
          </w:p>
        </w:tc>
      </w:tr>
      <w:tr w14:paraId="64B9F68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475963">
            <w:pPr>
              <w:spacing w:after="0" w:line="240" w:lineRule="auto"/>
            </w:pPr>
            <w:r>
              <w:rPr>
                <w:sz w:val="18"/>
              </w:rPr>
              <w:t>分布式事务</w:t>
            </w:r>
          </w:p>
        </w:tc>
        <w:tc>
          <w:tcPr>
            <w:tcW w:w="3135" w:type="dxa"/>
          </w:tcPr>
          <w:p w14:paraId="3F94DD85">
            <w:pPr>
              <w:spacing w:after="0" w:line="240" w:lineRule="auto"/>
            </w:pPr>
            <w:r>
              <w:rPr>
                <w:sz w:val="18"/>
              </w:rPr>
              <w:t>Seata</w:t>
            </w:r>
          </w:p>
        </w:tc>
        <w:tc>
          <w:tcPr>
            <w:tcW w:w="3135" w:type="dxa"/>
          </w:tcPr>
          <w:p w14:paraId="4F0499CD">
            <w:pPr>
              <w:spacing w:after="0" w:line="240" w:lineRule="auto"/>
            </w:pPr>
            <w:r>
              <w:rPr>
                <w:sz w:val="18"/>
              </w:rPr>
              <w:t>跨服务数据一致性（如需要）</w:t>
            </w:r>
          </w:p>
        </w:tc>
      </w:tr>
      <w:tr w14:paraId="13041DB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9AD9F56">
            <w:pPr>
              <w:spacing w:after="0" w:line="240" w:lineRule="auto"/>
            </w:pPr>
            <w:r>
              <w:rPr>
                <w:sz w:val="18"/>
              </w:rPr>
              <w:t>任务调度</w:t>
            </w:r>
          </w:p>
        </w:tc>
        <w:tc>
          <w:tcPr>
            <w:tcW w:w="3135" w:type="dxa"/>
          </w:tcPr>
          <w:p w14:paraId="13A781F9">
            <w:pPr>
              <w:spacing w:after="0" w:line="240" w:lineRule="auto"/>
            </w:pPr>
            <w:r>
              <w:rPr>
                <w:sz w:val="18"/>
              </w:rPr>
              <w:t>XXL-JOB / SchedulerX</w:t>
            </w:r>
          </w:p>
        </w:tc>
        <w:tc>
          <w:tcPr>
            <w:tcW w:w="3135" w:type="dxa"/>
          </w:tcPr>
          <w:p w14:paraId="315F4447">
            <w:pPr>
              <w:spacing w:after="0" w:line="240" w:lineRule="auto"/>
            </w:pPr>
            <w:r>
              <w:rPr>
                <w:sz w:val="18"/>
              </w:rPr>
              <w:t>分布式定时任务</w:t>
            </w:r>
          </w:p>
        </w:tc>
      </w:tr>
    </w:tbl>
    <w:p w14:paraId="75BB448A"/>
    <w:p w14:paraId="03BDA4AC">
      <w:pPr>
        <w:pStyle w:val="3"/>
      </w:pPr>
      <w:r>
        <w:t>4.2 Nacos 服务注册 &amp; 配置中心</w:t>
      </w:r>
    </w:p>
    <w:p w14:paraId="03C6B5DD">
      <w:r>
        <w:t>Nacos 作为阿里巴巴开源的服务发现和配置管理平台，天然适合国内生产环境：</w:t>
      </w:r>
    </w:p>
    <w:p w14:paraId="3ED20E08">
      <w:pPr>
        <w:pStyle w:val="6"/>
      </w:pPr>
      <w:r>
        <w:t>服务注册：每个微服务启动时自动注册到 Nacos，通过服务名即可调用（无需硬编码 IP:端口）</w:t>
      </w:r>
    </w:p>
    <w:p w14:paraId="22B72BB8">
      <w:pPr>
        <w:pStyle w:val="6"/>
      </w:pPr>
      <w:r>
        <w:t>健康检查：Nacos 定期探测服务健康状态，自动摘除不健康实例</w:t>
      </w:r>
    </w:p>
    <w:p w14:paraId="0FDE787F">
      <w:pPr>
        <w:pStyle w:val="6"/>
      </w:pPr>
      <w:r>
        <w:t>配置管理：所有服务的 .env/.yml 配置集中在 Nacos，支持动态刷新（@RefreshScope）</w:t>
      </w:r>
    </w:p>
    <w:p w14:paraId="5788046A">
      <w:pPr>
        <w:pStyle w:val="6"/>
      </w:pPr>
      <w:r>
        <w:t>多环境隔离：dev / test / prod 通过 namespace 隔离，互不影响</w:t>
      </w:r>
    </w:p>
    <w:p w14:paraId="179484DC">
      <w:pPr>
        <w:pStyle w:val="6"/>
      </w:pPr>
      <w:r>
        <w:t>权重流量：支持按实例权重分配流量，实现灰度发布</w:t>
      </w:r>
    </w:p>
    <w:p w14:paraId="37F46466">
      <w:pPr>
        <w:pStyle w:val="3"/>
      </w:pPr>
      <w:r>
        <w:t>4.3 API 网关 (Spring Cloud Gateway)</w:t>
      </w:r>
    </w:p>
    <w:p w14:paraId="5861C1E5">
      <w:r>
        <w:t>Spring Cloud Gateway 基于 WebFlux（Netty），异步非阻塞，性能远超 Zuul。核心功能：</w:t>
      </w:r>
    </w:p>
    <w:p w14:paraId="791A6DD8">
      <w:pPr>
        <w:pStyle w:val="6"/>
      </w:pPr>
      <w:r>
        <w:t>统一入口：所有前端请求走网关，网关根据 Path 路由到对应微服务</w:t>
      </w:r>
    </w:p>
    <w:p w14:paraId="0B54EA13">
      <w:pPr>
        <w:pStyle w:val="6"/>
      </w:pPr>
      <w:r>
        <w:t>鉴权拦截：在网关层统一验证 JWT Token，非法请求直接拦截（不进入业务服务）</w:t>
      </w:r>
    </w:p>
    <w:p w14:paraId="00C3BFD5">
      <w:pPr>
        <w:pStyle w:val="6"/>
      </w:pPr>
      <w:r>
        <w:t>限流保护：基于 Redis 的令牌桶算法，限制每个用户/IP 的请求频率（如 100 次/分钟）</w:t>
      </w:r>
    </w:p>
    <w:p w14:paraId="329EB531">
      <w:pPr>
        <w:pStyle w:val="6"/>
      </w:pPr>
      <w:r>
        <w:t>请求日志：记录所有请求的 method、path、耗时、状态码，便于监控和排查</w:t>
      </w:r>
    </w:p>
    <w:p w14:paraId="1C519AAE">
      <w:pPr>
        <w:pStyle w:val="6"/>
      </w:pPr>
      <w:r>
        <w:t>跨域处理：统一配置 CORS，前端无需关心后端服务地址</w:t>
      </w:r>
    </w:p>
    <w:p w14:paraId="206680CA">
      <w:pPr>
        <w:pStyle w:val="6"/>
      </w:pPr>
      <w:r>
        <w:t>路由规则示例：</w:t>
      </w:r>
      <w:r>
        <w:br w:type="textWrapping"/>
      </w:r>
      <w:r>
        <w:t xml:space="preserve">  /api/v1/auth/**      → user-service:8081</w:t>
      </w:r>
      <w:r>
        <w:br w:type="textWrapping"/>
      </w:r>
      <w:r>
        <w:t xml:space="preserve">  /api/v1/chat/**      → rag-service:8082</w:t>
      </w:r>
      <w:r>
        <w:br w:type="textWrapping"/>
      </w:r>
      <w:r>
        <w:t xml:space="preserve">  /api/v1/search/**    → rag-service:8082</w:t>
      </w:r>
      <w:r>
        <w:br w:type="textWrapping"/>
      </w:r>
      <w:r>
        <w:t xml:space="preserve">  /api/v1/documents/** → document-service:8083</w:t>
      </w:r>
      <w:r>
        <w:br w:type="textWrapping"/>
      </w:r>
      <w:r>
        <w:t xml:space="preserve">  /api/v1/kb/**        → document-service:8083</w:t>
      </w:r>
      <w:r>
        <w:br w:type="textWrapping"/>
      </w:r>
      <w:r>
        <w:t xml:space="preserve">  /api/v1/eval/**      → evaluation-service:8084</w:t>
      </w:r>
    </w:p>
    <w:p w14:paraId="1FCFF215">
      <w:pPr>
        <w:pStyle w:val="3"/>
      </w:pPr>
      <w:r>
        <w:t>4.4 服务间通信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2807"/>
        <w:gridCol w:w="2844"/>
      </w:tblGrid>
      <w:tr w14:paraId="1B44D75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AD352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通信方式</w:t>
            </w:r>
          </w:p>
        </w:tc>
        <w:tc>
          <w:tcPr>
            <w:tcW w:w="3135" w:type="dxa"/>
          </w:tcPr>
          <w:p w14:paraId="5B0959A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w="3135" w:type="dxa"/>
          </w:tcPr>
          <w:p w14:paraId="34682B7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实现</w:t>
            </w:r>
          </w:p>
        </w:tc>
      </w:tr>
      <w:tr w14:paraId="61E8F93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A8F85CA">
            <w:pPr>
              <w:spacing w:after="0" w:line="240" w:lineRule="auto"/>
            </w:pPr>
            <w:r>
              <w:rPr>
                <w:sz w:val="18"/>
              </w:rPr>
              <w:t>OpenFeign + LoadBalancer</w:t>
            </w:r>
          </w:p>
        </w:tc>
        <w:tc>
          <w:tcPr>
            <w:tcW w:w="3135" w:type="dxa"/>
          </w:tcPr>
          <w:p w14:paraId="64B0E98B">
            <w:pPr>
              <w:spacing w:after="0" w:line="240" w:lineRule="auto"/>
            </w:pPr>
            <w:r>
              <w:rPr>
                <w:sz w:val="18"/>
              </w:rPr>
              <w:t>同步 REST 调用</w:t>
            </w:r>
          </w:p>
        </w:tc>
        <w:tc>
          <w:tcPr>
            <w:tcW w:w="3135" w:type="dxa"/>
          </w:tcPr>
          <w:p w14:paraId="2CE8F68A">
            <w:pPr>
              <w:spacing w:after="0" w:line="240" w:lineRule="auto"/>
            </w:pPr>
            <w:r>
              <w:rPr>
                <w:sz w:val="18"/>
              </w:rPr>
              <w:t>声明式 HTTP 客户端，服务名调用</w:t>
            </w:r>
          </w:p>
        </w:tc>
      </w:tr>
      <w:tr w14:paraId="0667AA5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E1AF1D1">
            <w:pPr>
              <w:spacing w:after="0" w:line="240" w:lineRule="auto"/>
            </w:pPr>
            <w:r>
              <w:rPr>
                <w:sz w:val="18"/>
              </w:rPr>
              <w:t>WebClient (WebFlux)</w:t>
            </w:r>
          </w:p>
        </w:tc>
        <w:tc>
          <w:tcPr>
            <w:tcW w:w="3135" w:type="dxa"/>
          </w:tcPr>
          <w:p w14:paraId="4462CD27">
            <w:pPr>
              <w:spacing w:after="0" w:line="240" w:lineRule="auto"/>
            </w:pPr>
            <w:r>
              <w:rPr>
                <w:sz w:val="18"/>
              </w:rPr>
              <w:t>异步/流式调用</w:t>
            </w:r>
          </w:p>
        </w:tc>
        <w:tc>
          <w:tcPr>
            <w:tcW w:w="3135" w:type="dxa"/>
          </w:tcPr>
          <w:p w14:paraId="0C8AAE16">
            <w:pPr>
              <w:spacing w:after="0" w:line="240" w:lineRule="auto"/>
            </w:pPr>
            <w:r>
              <w:rPr>
                <w:sz w:val="18"/>
              </w:rPr>
              <w:t>SSE 流式响应（RAG 对话）</w:t>
            </w:r>
          </w:p>
        </w:tc>
      </w:tr>
      <w:tr w14:paraId="54DB8CE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B13817">
            <w:pPr>
              <w:spacing w:after="0" w:line="240" w:lineRule="auto"/>
            </w:pPr>
            <w:r>
              <w:rPr>
                <w:sz w:val="18"/>
              </w:rPr>
              <w:t>RocketMQ</w:t>
            </w:r>
          </w:p>
        </w:tc>
        <w:tc>
          <w:tcPr>
            <w:tcW w:w="3135" w:type="dxa"/>
          </w:tcPr>
          <w:p w14:paraId="309BD7EE">
            <w:pPr>
              <w:spacing w:after="0" w:line="240" w:lineRule="auto"/>
            </w:pPr>
            <w:r>
              <w:rPr>
                <w:sz w:val="18"/>
              </w:rPr>
              <w:t>异步解耦</w:t>
            </w:r>
          </w:p>
        </w:tc>
        <w:tc>
          <w:tcPr>
            <w:tcW w:w="3135" w:type="dxa"/>
          </w:tcPr>
          <w:p w14:paraId="0180BA76">
            <w:pPr>
              <w:spacing w:after="0" w:line="240" w:lineRule="auto"/>
            </w:pPr>
            <w:r>
              <w:rPr>
                <w:sz w:val="18"/>
              </w:rPr>
              <w:t>文档处理任务下发、状态变更通知</w:t>
            </w:r>
          </w:p>
        </w:tc>
      </w:tr>
      <w:tr w14:paraId="32EDABB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5AFC3F">
            <w:pPr>
              <w:spacing w:after="0" w:line="240" w:lineRule="auto"/>
            </w:pPr>
            <w:r>
              <w:rPr>
                <w:sz w:val="18"/>
              </w:rPr>
              <w:t>gRPC</w:t>
            </w:r>
          </w:p>
        </w:tc>
        <w:tc>
          <w:tcPr>
            <w:tcW w:w="3135" w:type="dxa"/>
          </w:tcPr>
          <w:p w14:paraId="6E994D38">
            <w:pPr>
              <w:spacing w:after="0" w:line="240" w:lineRule="auto"/>
            </w:pPr>
            <w:r>
              <w:rPr>
                <w:sz w:val="18"/>
              </w:rPr>
              <w:t>Python ⇄ Java 互调</w:t>
            </w:r>
          </w:p>
        </w:tc>
        <w:tc>
          <w:tcPr>
            <w:tcW w:w="3135" w:type="dxa"/>
          </w:tcPr>
          <w:p w14:paraId="4D6D01DF">
            <w:pPr>
              <w:spacing w:after="0" w:line="240" w:lineRule="auto"/>
            </w:pPr>
            <w:r>
              <w:rPr>
                <w:sz w:val="18"/>
              </w:rPr>
              <w:t>ChromaDB Python Sidecar 与 Java 高性能通信</w:t>
            </w:r>
          </w:p>
        </w:tc>
      </w:tr>
    </w:tbl>
    <w:p w14:paraId="3B77C94D"/>
    <w:p w14:paraId="47C65E73">
      <w:pPr>
        <w:pStyle w:val="3"/>
      </w:pPr>
      <w:r>
        <w:t>4.5 熔断与降级 (Resilience4j)</w:t>
      </w:r>
    </w:p>
    <w:p w14:paraId="406A690F">
      <w:r>
        <w:t>微服务架构下，一个服务故障可能引发级联故障（雪崩效应）。使用 Resilience4j 实现：</w:t>
      </w:r>
    </w:p>
    <w:p w14:paraId="7CC5F062">
      <w:pPr>
        <w:pStyle w:val="6"/>
      </w:pPr>
      <w:r>
        <w:t>熔断 (Circuit Breaker)：当 LLM API 连续失败 5 次，熔断器打开，后续请求直接返回降级响应（如「AI 服务暂时不可用，请稍后再试」），避免资源浪费</w:t>
      </w:r>
    </w:p>
    <w:p w14:paraId="7E2531D7">
      <w:pPr>
        <w:pStyle w:val="6"/>
      </w:pPr>
      <w:r>
        <w:t>限流 (Rate Limiter)：每个用户每分钟最多 30 次 LLM 调用，防止恶意/错误使用耗尽配额</w:t>
      </w:r>
    </w:p>
    <w:p w14:paraId="73971A79">
      <w:pPr>
        <w:pStyle w:val="6"/>
      </w:pPr>
      <w:r>
        <w:t>重试 (Retry)：数据库连接超时自动重试 3 次，指数退避（100ms → 200ms → 400ms）</w:t>
      </w:r>
    </w:p>
    <w:p w14:paraId="6236A10F">
      <w:pPr>
        <w:pStyle w:val="6"/>
      </w:pPr>
      <w:r>
        <w:t>舱壁 (Bulkhead)：将 ChromaDB 调用、LLM 调用、MySQL 查询隔离在不同的线程池，一个慢不会拖垮另一个</w:t>
      </w:r>
    </w:p>
    <w:p w14:paraId="49FD1E2B">
      <w:pPr>
        <w:pStyle w:val="6"/>
      </w:pPr>
      <w:r>
        <w:t>降级 (Fallback)：当 RAG 增强检索失败时，自动降级为基础语义检索（与当前 Python 版行为一致）</w:t>
      </w:r>
    </w:p>
    <w:p w14:paraId="35EEBDB3">
      <w:r>
        <w:br w:type="page"/>
      </w:r>
    </w:p>
    <w:p w14:paraId="734020B5">
      <w:pPr>
        <w:pStyle w:val="2"/>
      </w:pPr>
      <w:r>
        <w:t>五、Redis 集成方案</w:t>
      </w:r>
    </w:p>
    <w:p w14:paraId="3F544EAA">
      <w:pPr>
        <w:pStyle w:val="3"/>
      </w:pPr>
      <w:r>
        <w:t>5.1 Redis 在系统中的五大角色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279"/>
        <w:gridCol w:w="2045"/>
        <w:gridCol w:w="2124"/>
      </w:tblGrid>
      <w:tr w14:paraId="7463848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4FE3A5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351" w:type="dxa"/>
          </w:tcPr>
          <w:p w14:paraId="5A5A04A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Key 模式</w:t>
            </w:r>
          </w:p>
        </w:tc>
        <w:tc>
          <w:tcPr>
            <w:tcW w:w="2351" w:type="dxa"/>
          </w:tcPr>
          <w:p w14:paraId="7D45264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TTL</w:t>
            </w:r>
          </w:p>
        </w:tc>
        <w:tc>
          <w:tcPr>
            <w:tcW w:w="2351" w:type="dxa"/>
          </w:tcPr>
          <w:p w14:paraId="0239712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8F73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EDA9A4C">
            <w:pPr>
              <w:spacing w:after="0" w:line="240" w:lineRule="auto"/>
            </w:pPr>
            <w:r>
              <w:rPr>
                <w:sz w:val="18"/>
              </w:rPr>
              <w:t>查询缓存</w:t>
            </w:r>
          </w:p>
        </w:tc>
        <w:tc>
          <w:tcPr>
            <w:tcW w:w="2351" w:type="dxa"/>
          </w:tcPr>
          <w:p w14:paraId="2A2DA546">
            <w:pPr>
              <w:spacing w:after="0" w:line="240" w:lineRule="auto"/>
            </w:pPr>
            <w:r>
              <w:rPr>
                <w:sz w:val="18"/>
              </w:rPr>
              <w:t>rag:cache:{query_hash}</w:t>
            </w:r>
          </w:p>
        </w:tc>
        <w:tc>
          <w:tcPr>
            <w:tcW w:w="2351" w:type="dxa"/>
          </w:tcPr>
          <w:p w14:paraId="4F860B6A">
            <w:pPr>
              <w:spacing w:after="0" w:line="240" w:lineRule="auto"/>
            </w:pPr>
            <w:r>
              <w:rPr>
                <w:sz w:val="18"/>
              </w:rPr>
              <w:t>1h</w:t>
            </w:r>
          </w:p>
        </w:tc>
        <w:tc>
          <w:tcPr>
            <w:tcW w:w="2351" w:type="dxa"/>
          </w:tcPr>
          <w:p w14:paraId="32FE8E45">
            <w:pPr>
              <w:spacing w:after="0" w:line="240" w:lineRule="auto"/>
            </w:pPr>
            <w:r>
              <w:rPr>
                <w:sz w:val="18"/>
              </w:rPr>
              <w:t>缓存 RAG 检索结果，相同查询直接返回</w:t>
            </w:r>
          </w:p>
        </w:tc>
      </w:tr>
      <w:tr w14:paraId="6425197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B97F03">
            <w:pPr>
              <w:spacing w:after="0" w:line="240" w:lineRule="auto"/>
            </w:pPr>
            <w:r>
              <w:rPr>
                <w:sz w:val="18"/>
              </w:rPr>
              <w:t>向量缓存</w:t>
            </w:r>
          </w:p>
        </w:tc>
        <w:tc>
          <w:tcPr>
            <w:tcW w:w="2351" w:type="dxa"/>
          </w:tcPr>
          <w:p w14:paraId="5240F1C5">
            <w:pPr>
              <w:spacing w:after="0" w:line="240" w:lineRule="auto"/>
            </w:pPr>
            <w:r>
              <w:rPr>
                <w:sz w:val="18"/>
              </w:rPr>
              <w:t>rag:embed:{text_hash}</w:t>
            </w:r>
          </w:p>
        </w:tc>
        <w:tc>
          <w:tcPr>
            <w:tcW w:w="2351" w:type="dxa"/>
          </w:tcPr>
          <w:p w14:paraId="36FCE72D">
            <w:pPr>
              <w:spacing w:after="0" w:line="240" w:lineRule="auto"/>
            </w:pPr>
            <w:r>
              <w:rPr>
                <w:sz w:val="18"/>
              </w:rPr>
              <w:t>24h</w:t>
            </w:r>
          </w:p>
        </w:tc>
        <w:tc>
          <w:tcPr>
            <w:tcW w:w="2351" w:type="dxa"/>
          </w:tcPr>
          <w:p w14:paraId="04F45805">
            <w:pPr>
              <w:spacing w:after="0" w:line="240" w:lineRule="auto"/>
            </w:pPr>
            <w:r>
              <w:rPr>
                <w:sz w:val="18"/>
              </w:rPr>
              <w:t>缓存文本的 Embedding 向量，避免重复调用 API</w:t>
            </w:r>
          </w:p>
        </w:tc>
      </w:tr>
      <w:tr w14:paraId="5E3982B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050B16">
            <w:pPr>
              <w:spacing w:after="0" w:line="240" w:lineRule="auto"/>
            </w:pPr>
            <w:r>
              <w:rPr>
                <w:sz w:val="18"/>
              </w:rPr>
              <w:t>Session</w:t>
            </w:r>
          </w:p>
        </w:tc>
        <w:tc>
          <w:tcPr>
            <w:tcW w:w="2351" w:type="dxa"/>
          </w:tcPr>
          <w:p w14:paraId="0F9E6D35">
            <w:pPr>
              <w:spacing w:after="0" w:line="240" w:lineRule="auto"/>
            </w:pPr>
            <w:r>
              <w:rPr>
                <w:sz w:val="18"/>
              </w:rPr>
              <w:t>session:{token}</w:t>
            </w:r>
          </w:p>
        </w:tc>
        <w:tc>
          <w:tcPr>
            <w:tcW w:w="2351" w:type="dxa"/>
          </w:tcPr>
          <w:p w14:paraId="23920FB3">
            <w:pPr>
              <w:spacing w:after="0" w:line="240" w:lineRule="auto"/>
            </w:pPr>
            <w:r>
              <w:rPr>
                <w:sz w:val="18"/>
              </w:rPr>
              <w:t>24h</w:t>
            </w:r>
          </w:p>
        </w:tc>
        <w:tc>
          <w:tcPr>
            <w:tcW w:w="2351" w:type="dxa"/>
          </w:tcPr>
          <w:p w14:paraId="3F8E6C68">
            <w:pPr>
              <w:spacing w:after="0" w:line="240" w:lineRule="auto"/>
            </w:pPr>
            <w:r>
              <w:rPr>
                <w:sz w:val="18"/>
              </w:rPr>
              <w:t>JWT Token 存储，支持主动登出和过期</w:t>
            </w:r>
          </w:p>
        </w:tc>
      </w:tr>
      <w:tr w14:paraId="78F04A8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8A6164">
            <w:pPr>
              <w:spacing w:after="0" w:line="240" w:lineRule="auto"/>
            </w:pPr>
            <w:r>
              <w:rPr>
                <w:sz w:val="18"/>
              </w:rPr>
              <w:t>限流计数</w:t>
            </w:r>
          </w:p>
        </w:tc>
        <w:tc>
          <w:tcPr>
            <w:tcW w:w="2351" w:type="dxa"/>
          </w:tcPr>
          <w:p w14:paraId="5D2E26EF">
            <w:pPr>
              <w:spacing w:after="0" w:line="240" w:lineRule="auto"/>
            </w:pPr>
            <w:r>
              <w:rPr>
                <w:sz w:val="18"/>
              </w:rPr>
              <w:t>ratelimit:{userId}:{api}</w:t>
            </w:r>
          </w:p>
        </w:tc>
        <w:tc>
          <w:tcPr>
            <w:tcW w:w="2351" w:type="dxa"/>
          </w:tcPr>
          <w:p w14:paraId="5735D7A3">
            <w:pPr>
              <w:spacing w:after="0" w:line="240" w:lineRule="auto"/>
            </w:pPr>
            <w:r>
              <w:rPr>
                <w:sz w:val="18"/>
              </w:rPr>
              <w:t>1min</w:t>
            </w:r>
          </w:p>
        </w:tc>
        <w:tc>
          <w:tcPr>
            <w:tcW w:w="2351" w:type="dxa"/>
          </w:tcPr>
          <w:p w14:paraId="40A7904C">
            <w:pPr>
              <w:spacing w:after="0" w:line="240" w:lineRule="auto"/>
            </w:pPr>
            <w:r>
              <w:rPr>
                <w:sz w:val="18"/>
              </w:rPr>
              <w:t>滑动窗口限流计数器</w:t>
            </w:r>
          </w:p>
        </w:tc>
      </w:tr>
      <w:tr w14:paraId="4DC5934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A10A617">
            <w:pPr>
              <w:spacing w:after="0" w:line="240" w:lineRule="auto"/>
            </w:pPr>
            <w:r>
              <w:rPr>
                <w:sz w:val="18"/>
              </w:rPr>
              <w:t>任务队列</w:t>
            </w:r>
          </w:p>
        </w:tc>
        <w:tc>
          <w:tcPr>
            <w:tcW w:w="2351" w:type="dxa"/>
          </w:tcPr>
          <w:p w14:paraId="14B4D856">
            <w:pPr>
              <w:spacing w:after="0" w:line="240" w:lineRule="auto"/>
            </w:pPr>
            <w:r>
              <w:rPr>
                <w:sz w:val="18"/>
              </w:rPr>
              <w:t>queue:doc:process</w:t>
            </w:r>
          </w:p>
        </w:tc>
        <w:tc>
          <w:tcPr>
            <w:tcW w:w="2351" w:type="dxa"/>
          </w:tcPr>
          <w:p w14:paraId="1ACBF4A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2351" w:type="dxa"/>
          </w:tcPr>
          <w:p w14:paraId="4D045979">
            <w:pPr>
              <w:spacing w:after="0" w:line="240" w:lineRule="auto"/>
            </w:pPr>
            <w:r>
              <w:rPr>
                <w:sz w:val="18"/>
              </w:rPr>
              <w:t>文档处理任务队列（List 或 Stream）</w:t>
            </w:r>
          </w:p>
        </w:tc>
      </w:tr>
      <w:tr w14:paraId="120C561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0B01A0">
            <w:pPr>
              <w:spacing w:after="0" w:line="240" w:lineRule="auto"/>
            </w:pPr>
            <w:r>
              <w:rPr>
                <w:sz w:val="18"/>
              </w:rPr>
              <w:t>热点统计</w:t>
            </w:r>
          </w:p>
        </w:tc>
        <w:tc>
          <w:tcPr>
            <w:tcW w:w="2351" w:type="dxa"/>
          </w:tcPr>
          <w:p w14:paraId="2B3D0BEB">
            <w:pPr>
              <w:spacing w:after="0" w:line="240" w:lineRule="auto"/>
            </w:pPr>
            <w:r>
              <w:rPr>
                <w:sz w:val="18"/>
              </w:rPr>
              <w:t>stats:hot:queries</w:t>
            </w:r>
          </w:p>
        </w:tc>
        <w:tc>
          <w:tcPr>
            <w:tcW w:w="2351" w:type="dxa"/>
          </w:tcPr>
          <w:p w14:paraId="7FE41723">
            <w:pPr>
              <w:spacing w:after="0" w:line="240" w:lineRule="auto"/>
            </w:pPr>
            <w:r>
              <w:rPr>
                <w:sz w:val="18"/>
              </w:rPr>
              <w:t>7d</w:t>
            </w:r>
          </w:p>
        </w:tc>
        <w:tc>
          <w:tcPr>
            <w:tcW w:w="2351" w:type="dxa"/>
          </w:tcPr>
          <w:p w14:paraId="106BC748">
            <w:pPr>
              <w:spacing w:after="0" w:line="240" w:lineRule="auto"/>
            </w:pPr>
            <w:r>
              <w:rPr>
                <w:sz w:val="18"/>
              </w:rPr>
              <w:t>ZSet 存储查询频率，用于预加载优化</w:t>
            </w:r>
          </w:p>
        </w:tc>
      </w:tr>
      <w:tr w14:paraId="5DF6B34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DF49480">
            <w:pPr>
              <w:spacing w:after="0" w:line="240" w:lineRule="auto"/>
            </w:pPr>
            <w:r>
              <w:rPr>
                <w:sz w:val="18"/>
              </w:rPr>
              <w:t>分布式锁</w:t>
            </w:r>
          </w:p>
        </w:tc>
        <w:tc>
          <w:tcPr>
            <w:tcW w:w="2351" w:type="dxa"/>
          </w:tcPr>
          <w:p w14:paraId="08418712">
            <w:pPr>
              <w:spacing w:after="0" w:line="240" w:lineRule="auto"/>
            </w:pPr>
            <w:r>
              <w:rPr>
                <w:sz w:val="18"/>
              </w:rPr>
              <w:t>lock:kb:{kbId}:bm25</w:t>
            </w:r>
          </w:p>
        </w:tc>
        <w:tc>
          <w:tcPr>
            <w:tcW w:w="2351" w:type="dxa"/>
          </w:tcPr>
          <w:p w14:paraId="2F58F397">
            <w:pPr>
              <w:spacing w:after="0" w:line="240" w:lineRule="auto"/>
            </w:pPr>
            <w:r>
              <w:rPr>
                <w:sz w:val="18"/>
              </w:rPr>
              <w:t>30s</w:t>
            </w:r>
          </w:p>
        </w:tc>
        <w:tc>
          <w:tcPr>
            <w:tcW w:w="2351" w:type="dxa"/>
          </w:tcPr>
          <w:p w14:paraId="7C497D08">
            <w:pPr>
              <w:spacing w:after="0" w:line="240" w:lineRule="auto"/>
            </w:pPr>
            <w:r>
              <w:rPr>
                <w:sz w:val="18"/>
              </w:rPr>
              <w:t>BM25 索引重建时加锁，防止并发重建</w:t>
            </w:r>
          </w:p>
        </w:tc>
      </w:tr>
      <w:tr w14:paraId="345F0A0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5857BC6">
            <w:pPr>
              <w:spacing w:after="0" w:line="240" w:lineRule="auto"/>
            </w:pPr>
            <w:r>
              <w:rPr>
                <w:sz w:val="18"/>
              </w:rPr>
              <w:t>配置缓存</w:t>
            </w:r>
          </w:p>
        </w:tc>
        <w:tc>
          <w:tcPr>
            <w:tcW w:w="2351" w:type="dxa"/>
          </w:tcPr>
          <w:p w14:paraId="4624F603">
            <w:pPr>
              <w:spacing w:after="0" w:line="240" w:lineRule="auto"/>
            </w:pPr>
            <w:r>
              <w:rPr>
                <w:sz w:val="18"/>
              </w:rPr>
              <w:t>config:{key}</w:t>
            </w:r>
          </w:p>
        </w:tc>
        <w:tc>
          <w:tcPr>
            <w:tcW w:w="2351" w:type="dxa"/>
          </w:tcPr>
          <w:p w14:paraId="62DA165C">
            <w:pPr>
              <w:spacing w:after="0" w:line="240" w:lineRule="auto"/>
            </w:pPr>
            <w:r>
              <w:rPr>
                <w:sz w:val="18"/>
              </w:rPr>
              <w:t>5min</w:t>
            </w:r>
          </w:p>
        </w:tc>
        <w:tc>
          <w:tcPr>
            <w:tcW w:w="2351" w:type="dxa"/>
          </w:tcPr>
          <w:p w14:paraId="37A573FF">
            <w:pPr>
              <w:spacing w:after="0" w:line="240" w:lineRule="auto"/>
            </w:pPr>
            <w:r>
              <w:rPr>
                <w:sz w:val="18"/>
              </w:rPr>
              <w:t>缓存 Nacos 配置，减少配置中心压力</w:t>
            </w:r>
          </w:p>
        </w:tc>
      </w:tr>
    </w:tbl>
    <w:p w14:paraId="417338ED"/>
    <w:p w14:paraId="3BC90240">
      <w:pPr>
        <w:pStyle w:val="3"/>
      </w:pPr>
      <w:r>
        <w:t>5.2 查询结果缓存（核心优化）</w:t>
      </w:r>
    </w:p>
    <w:p w14:paraId="70DA14B1">
      <w:r>
        <w:t>这是 Redis 对 RAG 系统最直接的性能提升。当前系统每次查询都完整走检索管线（向量化→搜索→重排序→LLM），耗时通常在 3-10 秒。引入 Redis 缓存后：</w:t>
      </w:r>
    </w:p>
    <w:p w14:paraId="2EA36A79">
      <w:pPr>
        <w:pStyle w:val="5"/>
      </w:pPr>
      <w:r>
        <w:t>用户发送查询 → 计算查询文本的 SHA256 哈希</w:t>
      </w:r>
    </w:p>
    <w:p w14:paraId="76043EDB">
      <w:pPr>
        <w:pStyle w:val="5"/>
      </w:pPr>
      <w:r>
        <w:t>以 hash 为 Key 查 Redis → 命中则直接返回缓存的回答 + 来源</w:t>
      </w:r>
    </w:p>
    <w:p w14:paraId="571FFBC4">
      <w:pPr>
        <w:pStyle w:val="5"/>
      </w:pPr>
      <w:r>
        <w:t>未命中 → 走完整 RAG 管线 → 结果写入 Redis（TTL 1h）→ 返回用户</w:t>
      </w:r>
    </w:p>
    <w:p w14:paraId="7D30FCAD">
      <w:pPr>
        <w:pStyle w:val="5"/>
      </w:pPr>
      <w:r>
        <w:t>额外缓存 Embedding 向量（TTL 24h），相同/相似文本无需重复调用 Embedding API</w:t>
      </w:r>
    </w:p>
    <w:p w14:paraId="23C77589"/>
    <w:p w14:paraId="31CCE6EB">
      <w:r>
        <w:rPr>
          <w:b/>
        </w:rPr>
        <w:t>预计效果：</w:t>
      </w:r>
      <w:r>
        <w:t>热点问题（如「公司考勤制度是什么」）响应时间从 5s 降至 50ms（缓存命中时），LLM API 调用量降低 40-60%（高频场景）。</w:t>
      </w:r>
    </w:p>
    <w:p w14:paraId="6FC3D43D">
      <w:pPr>
        <w:pStyle w:val="3"/>
      </w:pPr>
      <w:r>
        <w:t>5.3 文档处理任务队列</w:t>
      </w:r>
    </w:p>
    <w:p w14:paraId="307ABEB1">
      <w:r>
        <w:t>当前方案中，文件上传是同步操作——用户上传文件后必须等待解析→分割→向量化→标签全部完成。大文件可能需要 30-60 秒，期间用户只能等待。使用 Redis List 或 RocketMQ 改造为异步模式：</w:t>
      </w:r>
    </w:p>
    <w:p w14:paraId="2ED48554">
      <w:pPr>
        <w:pStyle w:val="5"/>
      </w:pPr>
      <w:r>
        <w:t>用户上传文件 → document-service 保存文件到 MinIO，创建 Document 记录（status=pending）</w:t>
      </w:r>
    </w:p>
    <w:p w14:paraId="050303F8">
      <w:pPr>
        <w:pStyle w:val="5"/>
      </w:pPr>
      <w:r>
        <w:t>document-service 发送任务消息到 RocketMQ（或 Redis List 作为轻量替代）</w:t>
      </w:r>
    </w:p>
    <w:p w14:paraId="20306FFA">
      <w:pPr>
        <w:pStyle w:val="5"/>
      </w:pPr>
      <w:r>
        <w:t>文档处理 Worker 消费消息 → 执行解析/分割/向量化/标签</w:t>
      </w:r>
    </w:p>
    <w:p w14:paraId="25F80245">
      <w:pPr>
        <w:pStyle w:val="5"/>
      </w:pPr>
      <w:r>
        <w:t>处理完成后更新 Document 状态为 completed，用户收到通知</w:t>
      </w:r>
    </w:p>
    <w:p w14:paraId="15B1B5D4">
      <w:pPr>
        <w:pStyle w:val="5"/>
      </w:pPr>
      <w:r>
        <w:t>前端 Streamlit 轮询 GET /api/v1/documents/{id}/status 显示进度</w:t>
      </w:r>
    </w:p>
    <w:p w14:paraId="6B026A40">
      <w:pPr>
        <w:pStyle w:val="3"/>
      </w:pPr>
      <w:r>
        <w:t>5.4 会话与认证</w:t>
      </w:r>
    </w:p>
    <w:p w14:paraId="0FB17CE8">
      <w:r>
        <w:t>使用 Redis 存储 JWT Token，实现：</w:t>
      </w:r>
      <w:r>
        <w:br w:type="textWrapping"/>
      </w:r>
      <w:r>
        <w:t>• 主动登出：用户登出时将 Token 加入黑名单（Blacklist），TTL = Token 剩余有效期</w:t>
      </w:r>
      <w:r>
        <w:br w:type="textWrapping"/>
      </w:r>
      <w:r>
        <w:t>• 单点登录控制：同一用户最多 3 个设备同时在线</w:t>
      </w:r>
      <w:r>
        <w:br w:type="textWrapping"/>
      </w:r>
      <w:r>
        <w:t>• Token 刷新：Refresh Token 存储在 Redis，Access Token 过期后自动刷新</w:t>
      </w:r>
    </w:p>
    <w:p w14:paraId="480DFE27">
      <w:pPr>
        <w:pStyle w:val="3"/>
      </w:pPr>
      <w:r>
        <w:t>5.5 Spring Boot 集成 Redis 示例</w:t>
      </w:r>
    </w:p>
    <w:p w14:paraId="2FF6E664">
      <w:r>
        <w:t>在 Spring Boot 中集成 Redis 非常简单（Spring Cache 抽象）：</w:t>
      </w:r>
      <w:r>
        <w:br w:type="textWrapping"/>
      </w:r>
      <w:r>
        <w:br w:type="textWrapping"/>
      </w:r>
      <w:r>
        <w:t># application.yml</w:t>
      </w:r>
      <w:r>
        <w:br w:type="textWrapping"/>
      </w:r>
      <w:r>
        <w:t>spring:</w:t>
      </w:r>
      <w:r>
        <w:br w:type="textWrapping"/>
      </w:r>
      <w:r>
        <w:t xml:space="preserve">  data:</w:t>
      </w:r>
      <w:r>
        <w:br w:type="textWrapping"/>
      </w:r>
      <w:r>
        <w:t xml:space="preserve">    redis:</w:t>
      </w:r>
      <w:r>
        <w:br w:type="textWrapping"/>
      </w:r>
      <w:r>
        <w:t xml:space="preserve">      host: redis-host</w:t>
      </w:r>
      <w:r>
        <w:br w:type="textWrapping"/>
      </w:r>
      <w:r>
        <w:t xml:space="preserve">      port: 6379</w:t>
      </w:r>
      <w:r>
        <w:br w:type="textWrapping"/>
      </w:r>
      <w:r>
        <w:t xml:space="preserve">      password: your-password</w:t>
      </w:r>
      <w:r>
        <w:br w:type="textWrapping"/>
      </w:r>
      <w:r>
        <w:t xml:space="preserve">      lettuce:</w:t>
      </w:r>
      <w:r>
        <w:br w:type="textWrapping"/>
      </w:r>
      <w:r>
        <w:t xml:space="preserve">        pool:</w:t>
      </w:r>
      <w:r>
        <w:br w:type="textWrapping"/>
      </w:r>
      <w:r>
        <w:t xml:space="preserve">          max-active: 20</w:t>
      </w:r>
      <w:r>
        <w:br w:type="textWrapping"/>
      </w:r>
      <w:r>
        <w:t xml:space="preserve">          max-idle: 10</w:t>
      </w:r>
      <w:r>
        <w:br w:type="textWrapping"/>
      </w:r>
      <w:r>
        <w:br w:type="textWrapping"/>
      </w:r>
      <w:r>
        <w:t># Java 代码中使用注解式缓存</w:t>
      </w:r>
      <w:r>
        <w:br w:type="textWrapping"/>
      </w:r>
      <w:r>
        <w:t>@Cacheable(value = "rag-search", key = "#query.hashCode()")</w:t>
      </w:r>
      <w:r>
        <w:br w:type="textWrapping"/>
      </w:r>
      <w:r>
        <w:t>public SearchResult search(String query, Long kbId) { ... }</w:t>
      </w:r>
      <w:r>
        <w:br w:type="textWrapping"/>
      </w:r>
      <w:r>
        <w:br w:type="textWrapping"/>
      </w:r>
      <w:r>
        <w:t>@CacheEvict(value = "rag-search", allEntries = true)</w:t>
      </w:r>
      <w:r>
        <w:br w:type="textWrapping"/>
      </w:r>
      <w:r>
        <w:t>public void rebuildIndex(Long kbId) { ... }</w:t>
      </w:r>
    </w:p>
    <w:p w14:paraId="1797D2CA">
      <w:r>
        <w:br w:type="page"/>
      </w:r>
    </w:p>
    <w:p w14:paraId="7D616DE9">
      <w:pPr>
        <w:pStyle w:val="2"/>
      </w:pPr>
      <w:r>
        <w:t>六、API 网关与安全设计</w:t>
      </w:r>
    </w:p>
    <w:p w14:paraId="12F4A0CD">
      <w:pPr>
        <w:pStyle w:val="3"/>
      </w:pPr>
      <w:r>
        <w:t>6.1 统一 API 规范</w:t>
      </w:r>
    </w:p>
    <w:p w14:paraId="2D6289EA">
      <w:r>
        <w:t>所有 API 遵循 RESTful 规范，Base URL: http://{host}:8080/api/v1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2755"/>
        <w:gridCol w:w="2088"/>
        <w:gridCol w:w="1851"/>
      </w:tblGrid>
      <w:tr w14:paraId="3C7D273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6F42F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351" w:type="dxa"/>
          </w:tcPr>
          <w:p w14:paraId="44AFC7D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351" w:type="dxa"/>
          </w:tcPr>
          <w:p w14:paraId="18E39E9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服务</w:t>
            </w:r>
          </w:p>
        </w:tc>
        <w:tc>
          <w:tcPr>
            <w:tcW w:w="2351" w:type="dxa"/>
          </w:tcPr>
          <w:p w14:paraId="222187E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60E61F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2D7B14B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3B26BF8">
            <w:pPr>
              <w:spacing w:after="0" w:line="240" w:lineRule="auto"/>
            </w:pPr>
            <w:r>
              <w:rPr>
                <w:sz w:val="18"/>
              </w:rPr>
              <w:t>/auth/login</w:t>
            </w:r>
          </w:p>
        </w:tc>
        <w:tc>
          <w:tcPr>
            <w:tcW w:w="2351" w:type="dxa"/>
          </w:tcPr>
          <w:p w14:paraId="28F86A70">
            <w:pPr>
              <w:spacing w:after="0" w:line="240" w:lineRule="auto"/>
            </w:pPr>
            <w:r>
              <w:rPr>
                <w:sz w:val="18"/>
              </w:rPr>
              <w:t>user-service</w:t>
            </w:r>
          </w:p>
        </w:tc>
        <w:tc>
          <w:tcPr>
            <w:tcW w:w="2351" w:type="dxa"/>
          </w:tcPr>
          <w:p w14:paraId="69CF2706">
            <w:pPr>
              <w:spacing w:after="0" w:line="240" w:lineRule="auto"/>
            </w:pPr>
            <w:r>
              <w:rPr>
                <w:sz w:val="18"/>
              </w:rPr>
              <w:t>用户登录，返回 JWT</w:t>
            </w:r>
          </w:p>
        </w:tc>
      </w:tr>
      <w:tr w14:paraId="5FCEAAB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D1B4833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3958EDF7">
            <w:pPr>
              <w:spacing w:after="0" w:line="240" w:lineRule="auto"/>
            </w:pPr>
            <w:r>
              <w:rPr>
                <w:sz w:val="18"/>
              </w:rPr>
              <w:t>/auth/register</w:t>
            </w:r>
          </w:p>
        </w:tc>
        <w:tc>
          <w:tcPr>
            <w:tcW w:w="2351" w:type="dxa"/>
          </w:tcPr>
          <w:p w14:paraId="329B5D3E">
            <w:pPr>
              <w:spacing w:after="0" w:line="240" w:lineRule="auto"/>
            </w:pPr>
            <w:r>
              <w:rPr>
                <w:sz w:val="18"/>
              </w:rPr>
              <w:t>user-service</w:t>
            </w:r>
          </w:p>
        </w:tc>
        <w:tc>
          <w:tcPr>
            <w:tcW w:w="2351" w:type="dxa"/>
          </w:tcPr>
          <w:p w14:paraId="2A0D3C5D">
            <w:pPr>
              <w:spacing w:after="0" w:line="240" w:lineRule="auto"/>
            </w:pPr>
            <w:r>
              <w:rPr>
                <w:sz w:val="18"/>
              </w:rPr>
              <w:t>用户注册</w:t>
            </w:r>
          </w:p>
        </w:tc>
      </w:tr>
      <w:tr w14:paraId="3D38A7A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522ED50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30559947">
            <w:pPr>
              <w:spacing w:after="0" w:line="240" w:lineRule="auto"/>
            </w:pPr>
            <w:r>
              <w:rPr>
                <w:sz w:val="18"/>
              </w:rPr>
              <w:t>/auth/logout</w:t>
            </w:r>
          </w:p>
        </w:tc>
        <w:tc>
          <w:tcPr>
            <w:tcW w:w="2351" w:type="dxa"/>
          </w:tcPr>
          <w:p w14:paraId="5796B523">
            <w:pPr>
              <w:spacing w:after="0" w:line="240" w:lineRule="auto"/>
            </w:pPr>
            <w:r>
              <w:rPr>
                <w:sz w:val="18"/>
              </w:rPr>
              <w:t>user-service</w:t>
            </w:r>
          </w:p>
        </w:tc>
        <w:tc>
          <w:tcPr>
            <w:tcW w:w="2351" w:type="dxa"/>
          </w:tcPr>
          <w:p w14:paraId="3583CD96">
            <w:pPr>
              <w:spacing w:after="0" w:line="240" w:lineRule="auto"/>
            </w:pPr>
            <w:r>
              <w:rPr>
                <w:sz w:val="18"/>
              </w:rPr>
              <w:t>登出（Token 加入黑名单）</w:t>
            </w:r>
          </w:p>
        </w:tc>
      </w:tr>
      <w:tr w14:paraId="6A47BFE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81C1D4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66D84EFF">
            <w:pPr>
              <w:spacing w:after="0" w:line="240" w:lineRule="auto"/>
            </w:pPr>
            <w:r>
              <w:rPr>
                <w:sz w:val="18"/>
              </w:rPr>
              <w:t>/users/me</w:t>
            </w:r>
          </w:p>
        </w:tc>
        <w:tc>
          <w:tcPr>
            <w:tcW w:w="2351" w:type="dxa"/>
          </w:tcPr>
          <w:p w14:paraId="06C771B8">
            <w:pPr>
              <w:spacing w:after="0" w:line="240" w:lineRule="auto"/>
            </w:pPr>
            <w:r>
              <w:rPr>
                <w:sz w:val="18"/>
              </w:rPr>
              <w:t>user-service</w:t>
            </w:r>
          </w:p>
        </w:tc>
        <w:tc>
          <w:tcPr>
            <w:tcW w:w="2351" w:type="dxa"/>
          </w:tcPr>
          <w:p w14:paraId="3DE44BE0">
            <w:pPr>
              <w:spacing w:after="0" w:line="240" w:lineRule="auto"/>
            </w:pPr>
            <w:r>
              <w:rPr>
                <w:sz w:val="18"/>
              </w:rPr>
              <w:t>获取当前用户信息</w:t>
            </w:r>
          </w:p>
        </w:tc>
      </w:tr>
      <w:tr w14:paraId="3F10129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8B7B3B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EA0B411">
            <w:pPr>
              <w:spacing w:after="0" w:line="240" w:lineRule="auto"/>
            </w:pPr>
            <w:r>
              <w:rPr>
                <w:sz w:val="18"/>
              </w:rPr>
              <w:t>/documents/upload</w:t>
            </w:r>
          </w:p>
        </w:tc>
        <w:tc>
          <w:tcPr>
            <w:tcW w:w="2351" w:type="dxa"/>
          </w:tcPr>
          <w:p w14:paraId="0100F372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7047C767">
            <w:pPr>
              <w:spacing w:after="0" w:line="240" w:lineRule="auto"/>
            </w:pPr>
            <w:r>
              <w:rPr>
                <w:sz w:val="18"/>
              </w:rPr>
              <w:t>上传文档（异步）</w:t>
            </w:r>
          </w:p>
        </w:tc>
      </w:tr>
      <w:tr w14:paraId="2DAE328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97087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1C8297F">
            <w:pPr>
              <w:spacing w:after="0" w:line="240" w:lineRule="auto"/>
            </w:pPr>
            <w:r>
              <w:rPr>
                <w:sz w:val="18"/>
              </w:rPr>
              <w:t>/documents</w:t>
            </w:r>
          </w:p>
        </w:tc>
        <w:tc>
          <w:tcPr>
            <w:tcW w:w="2351" w:type="dxa"/>
          </w:tcPr>
          <w:p w14:paraId="39FA822C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49AE0254">
            <w:pPr>
              <w:spacing w:after="0" w:line="240" w:lineRule="auto"/>
            </w:pPr>
            <w:r>
              <w:rPr>
                <w:sz w:val="18"/>
              </w:rPr>
              <w:t>文档列表</w:t>
            </w:r>
          </w:p>
        </w:tc>
      </w:tr>
      <w:tr w14:paraId="6303C2D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C4C306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3B417252">
            <w:pPr>
              <w:spacing w:after="0" w:line="240" w:lineRule="auto"/>
            </w:pPr>
            <w:r>
              <w:rPr>
                <w:sz w:val="18"/>
              </w:rPr>
              <w:t>/documents/{id}</w:t>
            </w:r>
          </w:p>
        </w:tc>
        <w:tc>
          <w:tcPr>
            <w:tcW w:w="2351" w:type="dxa"/>
          </w:tcPr>
          <w:p w14:paraId="3515B273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5F7040F3">
            <w:pPr>
              <w:spacing w:after="0" w:line="240" w:lineRule="auto"/>
            </w:pPr>
            <w:r>
              <w:rPr>
                <w:sz w:val="18"/>
              </w:rPr>
              <w:t>文档详情</w:t>
            </w:r>
          </w:p>
        </w:tc>
      </w:tr>
      <w:tr w14:paraId="6DC318A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80C9470">
            <w:pPr>
              <w:spacing w:after="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5B99096B">
            <w:pPr>
              <w:spacing w:after="0" w:line="240" w:lineRule="auto"/>
            </w:pPr>
            <w:r>
              <w:rPr>
                <w:sz w:val="18"/>
              </w:rPr>
              <w:t>/documents/{id}</w:t>
            </w:r>
          </w:p>
        </w:tc>
        <w:tc>
          <w:tcPr>
            <w:tcW w:w="2351" w:type="dxa"/>
          </w:tcPr>
          <w:p w14:paraId="0217ACD3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557BC334">
            <w:pPr>
              <w:spacing w:after="0" w:line="240" w:lineRule="auto"/>
            </w:pPr>
            <w:r>
              <w:rPr>
                <w:sz w:val="18"/>
              </w:rPr>
              <w:t>删除文档</w:t>
            </w:r>
          </w:p>
        </w:tc>
      </w:tr>
      <w:tr w14:paraId="458D8BD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7F0E055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B8D92FD">
            <w:pPr>
              <w:spacing w:after="0" w:line="240" w:lineRule="auto"/>
            </w:pPr>
            <w:r>
              <w:rPr>
                <w:sz w:val="18"/>
              </w:rPr>
              <w:t>/documents/{id}/status</w:t>
            </w:r>
          </w:p>
        </w:tc>
        <w:tc>
          <w:tcPr>
            <w:tcW w:w="2351" w:type="dxa"/>
          </w:tcPr>
          <w:p w14:paraId="52E8AE97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413BC955">
            <w:pPr>
              <w:spacing w:after="0" w:line="240" w:lineRule="auto"/>
            </w:pPr>
            <w:r>
              <w:rPr>
                <w:sz w:val="18"/>
              </w:rPr>
              <w:t>查询处理进度</w:t>
            </w:r>
          </w:p>
        </w:tc>
      </w:tr>
      <w:tr w14:paraId="60CFA8B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B37DDB4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6AB9EA04">
            <w:pPr>
              <w:spacing w:after="0" w:line="240" w:lineRule="auto"/>
            </w:pPr>
            <w:r>
              <w:rPr>
                <w:sz w:val="18"/>
              </w:rPr>
              <w:t>/documents/import-url</w:t>
            </w:r>
          </w:p>
        </w:tc>
        <w:tc>
          <w:tcPr>
            <w:tcW w:w="2351" w:type="dxa"/>
          </w:tcPr>
          <w:p w14:paraId="33DD9D6B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7C906EA9">
            <w:pPr>
              <w:spacing w:after="0" w:line="240" w:lineRule="auto"/>
            </w:pPr>
            <w:r>
              <w:rPr>
                <w:sz w:val="18"/>
              </w:rPr>
              <w:t>网页导入</w:t>
            </w:r>
          </w:p>
        </w:tc>
      </w:tr>
      <w:tr w14:paraId="1B32BAE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3B2B0E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68623824">
            <w:pPr>
              <w:spacing w:after="0" w:line="240" w:lineRule="auto"/>
            </w:pPr>
            <w:r>
              <w:rPr>
                <w:sz w:val="18"/>
              </w:rPr>
              <w:t>/knowledge-bases</w:t>
            </w:r>
          </w:p>
        </w:tc>
        <w:tc>
          <w:tcPr>
            <w:tcW w:w="2351" w:type="dxa"/>
          </w:tcPr>
          <w:p w14:paraId="2D91DA3D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03DE2AA3">
            <w:pPr>
              <w:spacing w:after="0" w:line="240" w:lineRule="auto"/>
            </w:pPr>
            <w:r>
              <w:rPr>
                <w:sz w:val="18"/>
              </w:rPr>
              <w:t>创建知识库</w:t>
            </w:r>
          </w:p>
        </w:tc>
      </w:tr>
      <w:tr w14:paraId="750EABB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AAB11F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6503600">
            <w:pPr>
              <w:spacing w:after="0" w:line="240" w:lineRule="auto"/>
            </w:pPr>
            <w:r>
              <w:rPr>
                <w:sz w:val="18"/>
              </w:rPr>
              <w:t>/knowledge-bases</w:t>
            </w:r>
          </w:p>
        </w:tc>
        <w:tc>
          <w:tcPr>
            <w:tcW w:w="2351" w:type="dxa"/>
          </w:tcPr>
          <w:p w14:paraId="035D53B8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388B7B5C">
            <w:pPr>
              <w:spacing w:after="0" w:line="240" w:lineRule="auto"/>
            </w:pPr>
            <w:r>
              <w:rPr>
                <w:sz w:val="18"/>
              </w:rPr>
              <w:t>知识库列表</w:t>
            </w:r>
          </w:p>
        </w:tc>
      </w:tr>
      <w:tr w14:paraId="497748A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F07385">
            <w:pPr>
              <w:spacing w:after="0"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2351" w:type="dxa"/>
          </w:tcPr>
          <w:p w14:paraId="53649157">
            <w:pPr>
              <w:spacing w:after="0" w:line="240" w:lineRule="auto"/>
            </w:pPr>
            <w:r>
              <w:rPr>
                <w:sz w:val="18"/>
              </w:rPr>
              <w:t>/knowledge-bases/{id}</w:t>
            </w:r>
          </w:p>
        </w:tc>
        <w:tc>
          <w:tcPr>
            <w:tcW w:w="2351" w:type="dxa"/>
          </w:tcPr>
          <w:p w14:paraId="11119634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760489BA">
            <w:pPr>
              <w:spacing w:after="0" w:line="240" w:lineRule="auto"/>
            </w:pPr>
            <w:r>
              <w:rPr>
                <w:sz w:val="18"/>
              </w:rPr>
              <w:t>删除知识库</w:t>
            </w:r>
          </w:p>
        </w:tc>
      </w:tr>
      <w:tr w14:paraId="195A7AD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73845B5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6A23C11C">
            <w:pPr>
              <w:spacing w:after="0" w:line="240" w:lineRule="auto"/>
            </w:pPr>
            <w:r>
              <w:rPr>
                <w:sz w:val="18"/>
              </w:rPr>
              <w:t>/knowledge-bases/{id}/documents</w:t>
            </w:r>
          </w:p>
        </w:tc>
        <w:tc>
          <w:tcPr>
            <w:tcW w:w="2351" w:type="dxa"/>
          </w:tcPr>
          <w:p w14:paraId="04E9E0A0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7079BCF2">
            <w:pPr>
              <w:spacing w:after="0" w:line="240" w:lineRule="auto"/>
            </w:pPr>
            <w:r>
              <w:rPr>
                <w:sz w:val="18"/>
              </w:rPr>
              <w:t>添加文档到知识库</w:t>
            </w:r>
          </w:p>
        </w:tc>
      </w:tr>
      <w:tr w14:paraId="14E8707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987FD7D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3966A5EF">
            <w:pPr>
              <w:spacing w:after="0" w:line="240" w:lineRule="auto"/>
            </w:pPr>
            <w:r>
              <w:rPr>
                <w:sz w:val="18"/>
              </w:rPr>
              <w:t>/search/semantic</w:t>
            </w:r>
          </w:p>
        </w:tc>
        <w:tc>
          <w:tcPr>
            <w:tcW w:w="2351" w:type="dxa"/>
          </w:tcPr>
          <w:p w14:paraId="627B0AFC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355FAE09">
            <w:pPr>
              <w:spacing w:after="0" w:line="240" w:lineRule="auto"/>
            </w:pPr>
            <w:r>
              <w:rPr>
                <w:sz w:val="18"/>
              </w:rPr>
              <w:t>语义检索</w:t>
            </w:r>
          </w:p>
        </w:tc>
      </w:tr>
      <w:tr w14:paraId="041D271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95167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4A97D3BE">
            <w:pPr>
              <w:spacing w:after="0" w:line="240" w:lineRule="auto"/>
            </w:pPr>
            <w:r>
              <w:rPr>
                <w:sz w:val="18"/>
              </w:rPr>
              <w:t>/search/hybrid</w:t>
            </w:r>
          </w:p>
        </w:tc>
        <w:tc>
          <w:tcPr>
            <w:tcW w:w="2351" w:type="dxa"/>
          </w:tcPr>
          <w:p w14:paraId="5E5A15C7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0CDAE1E5">
            <w:pPr>
              <w:spacing w:after="0" w:line="240" w:lineRule="auto"/>
            </w:pPr>
            <w:r>
              <w:rPr>
                <w:sz w:val="18"/>
              </w:rPr>
              <w:t>混合检索</w:t>
            </w:r>
          </w:p>
        </w:tc>
      </w:tr>
      <w:tr w14:paraId="61E2645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D42520C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5B7C60AE">
            <w:pPr>
              <w:spacing w:after="0" w:line="240" w:lineRule="auto"/>
            </w:pPr>
            <w:r>
              <w:rPr>
                <w:sz w:val="18"/>
              </w:rPr>
              <w:t>/chat/rag/stream</w:t>
            </w:r>
          </w:p>
        </w:tc>
        <w:tc>
          <w:tcPr>
            <w:tcW w:w="2351" w:type="dxa"/>
          </w:tcPr>
          <w:p w14:paraId="2C5D2062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77BFA552">
            <w:pPr>
              <w:spacing w:after="0" w:line="240" w:lineRule="auto"/>
            </w:pPr>
            <w:r>
              <w:rPr>
                <w:sz w:val="18"/>
              </w:rPr>
              <w:t>RAG 问答 (SSE)</w:t>
            </w:r>
          </w:p>
        </w:tc>
      </w:tr>
      <w:tr w14:paraId="06A3E2F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E01A4E3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14DE15DD">
            <w:pPr>
              <w:spacing w:after="0" w:line="240" w:lineRule="auto"/>
            </w:pPr>
            <w:r>
              <w:rPr>
                <w:sz w:val="18"/>
              </w:rPr>
              <w:t>/chat/stream</w:t>
            </w:r>
          </w:p>
        </w:tc>
        <w:tc>
          <w:tcPr>
            <w:tcW w:w="2351" w:type="dxa"/>
          </w:tcPr>
          <w:p w14:paraId="4A1E0B5A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5094EC11">
            <w:pPr>
              <w:spacing w:after="0" w:line="240" w:lineRule="auto"/>
            </w:pPr>
            <w:r>
              <w:rPr>
                <w:sz w:val="18"/>
              </w:rPr>
              <w:t>普通对话 (SSE)</w:t>
            </w:r>
          </w:p>
        </w:tc>
      </w:tr>
      <w:tr w14:paraId="3960A76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247B240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4F517E25">
            <w:pPr>
              <w:spacing w:after="0" w:line="240" w:lineRule="auto"/>
            </w:pPr>
            <w:r>
              <w:rPr>
                <w:sz w:val="18"/>
              </w:rPr>
              <w:t>/conversations</w:t>
            </w:r>
          </w:p>
        </w:tc>
        <w:tc>
          <w:tcPr>
            <w:tcW w:w="2351" w:type="dxa"/>
          </w:tcPr>
          <w:p w14:paraId="3A855457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5FABA3C4">
            <w:pPr>
              <w:spacing w:after="0" w:line="240" w:lineRule="auto"/>
            </w:pPr>
            <w:r>
              <w:rPr>
                <w:sz w:val="18"/>
              </w:rPr>
              <w:t>对话列表</w:t>
            </w:r>
          </w:p>
        </w:tc>
      </w:tr>
      <w:tr w14:paraId="62F9E63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0A6574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19887C1A">
            <w:pPr>
              <w:spacing w:after="0" w:line="240" w:lineRule="auto"/>
            </w:pPr>
            <w:r>
              <w:rPr>
                <w:sz w:val="18"/>
              </w:rPr>
              <w:t>/conversations/{id}/messages</w:t>
            </w:r>
          </w:p>
        </w:tc>
        <w:tc>
          <w:tcPr>
            <w:tcW w:w="2351" w:type="dxa"/>
          </w:tcPr>
          <w:p w14:paraId="34C07494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0D412C72">
            <w:pPr>
              <w:spacing w:after="0" w:line="240" w:lineRule="auto"/>
            </w:pPr>
            <w:r>
              <w:rPr>
                <w:sz w:val="18"/>
              </w:rPr>
              <w:t>对话消息</w:t>
            </w:r>
          </w:p>
        </w:tc>
      </w:tr>
      <w:tr w14:paraId="1146BDE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F78BB1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39A2969F">
            <w:pPr>
              <w:spacing w:after="0" w:line="240" w:lineRule="auto"/>
            </w:pPr>
            <w:r>
              <w:rPr>
                <w:sz w:val="18"/>
              </w:rPr>
              <w:t>/evaluation/run</w:t>
            </w:r>
          </w:p>
        </w:tc>
        <w:tc>
          <w:tcPr>
            <w:tcW w:w="2351" w:type="dxa"/>
          </w:tcPr>
          <w:p w14:paraId="7468F01C">
            <w:pPr>
              <w:spacing w:after="0" w:line="240" w:lineRule="auto"/>
            </w:pPr>
            <w:r>
              <w:rPr>
                <w:sz w:val="18"/>
              </w:rPr>
              <w:t>evaluation-service</w:t>
            </w:r>
          </w:p>
        </w:tc>
        <w:tc>
          <w:tcPr>
            <w:tcW w:w="2351" w:type="dxa"/>
          </w:tcPr>
          <w:p w14:paraId="043DB6EC">
            <w:pPr>
              <w:spacing w:after="0" w:line="240" w:lineRule="auto"/>
            </w:pPr>
            <w:r>
              <w:rPr>
                <w:sz w:val="18"/>
              </w:rPr>
              <w:t>执行 RAGAS 评测</w:t>
            </w:r>
          </w:p>
        </w:tc>
      </w:tr>
      <w:tr w14:paraId="53629F4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B88500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1BD17CD">
            <w:pPr>
              <w:spacing w:after="0" w:line="240" w:lineRule="auto"/>
            </w:pPr>
            <w:r>
              <w:rPr>
                <w:sz w:val="18"/>
              </w:rPr>
              <w:t>/evaluation/runs</w:t>
            </w:r>
          </w:p>
        </w:tc>
        <w:tc>
          <w:tcPr>
            <w:tcW w:w="2351" w:type="dxa"/>
          </w:tcPr>
          <w:p w14:paraId="0DD5743D">
            <w:pPr>
              <w:spacing w:after="0" w:line="240" w:lineRule="auto"/>
            </w:pPr>
            <w:r>
              <w:rPr>
                <w:sz w:val="18"/>
              </w:rPr>
              <w:t>evaluation-service</w:t>
            </w:r>
          </w:p>
        </w:tc>
        <w:tc>
          <w:tcPr>
            <w:tcW w:w="2351" w:type="dxa"/>
          </w:tcPr>
          <w:p w14:paraId="299C84F7">
            <w:pPr>
              <w:spacing w:after="0" w:line="240" w:lineRule="auto"/>
            </w:pPr>
            <w:r>
              <w:rPr>
                <w:sz w:val="18"/>
              </w:rPr>
              <w:t>评测历史</w:t>
            </w:r>
          </w:p>
        </w:tc>
      </w:tr>
      <w:tr w14:paraId="0ADD6FC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121846D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D0A01F6">
            <w:pPr>
              <w:spacing w:after="0" w:line="240" w:lineRule="auto"/>
            </w:pPr>
            <w:r>
              <w:rPr>
                <w:sz w:val="18"/>
              </w:rPr>
              <w:t>/documents/{id}/tags</w:t>
            </w:r>
          </w:p>
        </w:tc>
        <w:tc>
          <w:tcPr>
            <w:tcW w:w="2351" w:type="dxa"/>
          </w:tcPr>
          <w:p w14:paraId="7F56195F">
            <w:pPr>
              <w:spacing w:after="0" w:line="240" w:lineRule="auto"/>
            </w:pPr>
            <w:r>
              <w:rPr>
                <w:sz w:val="18"/>
              </w:rPr>
              <w:t>document-service</w:t>
            </w:r>
          </w:p>
        </w:tc>
        <w:tc>
          <w:tcPr>
            <w:tcW w:w="2351" w:type="dxa"/>
          </w:tcPr>
          <w:p w14:paraId="4920EB89">
            <w:pPr>
              <w:spacing w:after="0" w:line="240" w:lineRule="auto"/>
            </w:pPr>
            <w:r>
              <w:rPr>
                <w:sz w:val="18"/>
              </w:rPr>
              <w:t>添加标签</w:t>
            </w:r>
          </w:p>
        </w:tc>
      </w:tr>
      <w:tr w14:paraId="704D375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E6525B3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52570552">
            <w:pPr>
              <w:spacing w:after="0" w:line="240" w:lineRule="auto"/>
            </w:pPr>
            <w:r>
              <w:rPr>
                <w:sz w:val="18"/>
              </w:rPr>
              <w:t>/feedback</w:t>
            </w:r>
          </w:p>
        </w:tc>
        <w:tc>
          <w:tcPr>
            <w:tcW w:w="2351" w:type="dxa"/>
          </w:tcPr>
          <w:p w14:paraId="7BC6AD36">
            <w:pPr>
              <w:spacing w:after="0" w:line="240" w:lineRule="auto"/>
            </w:pPr>
            <w:r>
              <w:rPr>
                <w:sz w:val="18"/>
              </w:rPr>
              <w:t>rag-service</w:t>
            </w:r>
          </w:p>
        </w:tc>
        <w:tc>
          <w:tcPr>
            <w:tcW w:w="2351" w:type="dxa"/>
          </w:tcPr>
          <w:p w14:paraId="29EFD1F2">
            <w:pPr>
              <w:spacing w:after="0" w:line="240" w:lineRule="auto"/>
            </w:pPr>
            <w:r>
              <w:rPr>
                <w:sz w:val="18"/>
              </w:rPr>
              <w:t>提交反馈</w:t>
            </w:r>
          </w:p>
        </w:tc>
      </w:tr>
    </w:tbl>
    <w:p w14:paraId="12BA7292"/>
    <w:p w14:paraId="39555A7D">
      <w:pPr>
        <w:pStyle w:val="3"/>
      </w:pPr>
      <w:r>
        <w:t>6.2 安全设计</w:t>
      </w:r>
    </w:p>
    <w:p w14:paraId="2A44070D">
      <w:pPr>
        <w:pStyle w:val="6"/>
      </w:pPr>
      <w:r>
        <w:t>JWT 无状态认证：Access Token (15min) + Refresh Token (7d)，双 Token 轮换</w:t>
      </w:r>
    </w:p>
    <w:p w14:paraId="2CF57578">
      <w:pPr>
        <w:pStyle w:val="6"/>
      </w:pPr>
      <w:r>
        <w:t>API Key（可选）：为第三方集成提供永久 Key，支持权限范围限定</w:t>
      </w:r>
    </w:p>
    <w:p w14:paraId="4FEDC16C">
      <w:pPr>
        <w:pStyle w:val="6"/>
      </w:pPr>
      <w:r>
        <w:t>请求签名：关键操作（删除知识库等）需 HMAC-SHA256 签名校验</w:t>
      </w:r>
    </w:p>
    <w:p w14:paraId="045463E0">
      <w:pPr>
        <w:pStyle w:val="6"/>
      </w:pPr>
      <w:r>
        <w:t>SQL 注入防护：Spring Data JPA 参数化查询</w:t>
      </w:r>
    </w:p>
    <w:p w14:paraId="6337489E">
      <w:pPr>
        <w:pStyle w:val="6"/>
      </w:pPr>
      <w:r>
        <w:t>CORS 白名单：仅允许 Streamlit 前端域名</w:t>
      </w:r>
    </w:p>
    <w:p w14:paraId="1DE4B2E0">
      <w:pPr>
        <w:pStyle w:val="6"/>
      </w:pPr>
      <w:r>
        <w:t>HTTPS 强制：生产环境必须启用 TLS 1.3</w:t>
      </w:r>
    </w:p>
    <w:p w14:paraId="4F784D51">
      <w:pPr>
        <w:pStyle w:val="6"/>
      </w:pPr>
      <w:r>
        <w:t>敏感数据加密：API Key、密码等使用 AES-256 加密存储</w:t>
      </w:r>
    </w:p>
    <w:p w14:paraId="5CE572A1">
      <w:r>
        <w:br w:type="page"/>
      </w:r>
    </w:p>
    <w:p w14:paraId="7EA4843E">
      <w:pPr>
        <w:pStyle w:val="2"/>
      </w:pPr>
      <w:r>
        <w:t>七、数据库与存储升级</w:t>
      </w:r>
    </w:p>
    <w:p w14:paraId="0386D43E">
      <w:pPr>
        <w:pStyle w:val="3"/>
      </w:pPr>
      <w:r>
        <w:t>7.1 MySQL 优化</w:t>
      </w:r>
    </w:p>
    <w:p w14:paraId="1869C465">
      <w:pPr>
        <w:pStyle w:val="6"/>
      </w:pPr>
      <w:r>
        <w:t>连接池升级：HikariCP（Spring Boot 默认），minimumIdle=10, maximumPoolSize=50</w:t>
      </w:r>
    </w:p>
    <w:p w14:paraId="0645E1E8">
      <w:pPr>
        <w:pStyle w:val="6"/>
      </w:pPr>
      <w:r>
        <w:t>索引优化：documents.user_id, messages.conversation_id, parent_chunks.document_id</w:t>
      </w:r>
    </w:p>
    <w:p w14:paraId="76E77BC5">
      <w:pPr>
        <w:pStyle w:val="6"/>
      </w:pPr>
      <w:r>
        <w:t>读写分离：主库写 + 从库读（如业务增长需要）</w:t>
      </w:r>
    </w:p>
    <w:p w14:paraId="074A795E">
      <w:pPr>
        <w:pStyle w:val="6"/>
      </w:pPr>
      <w:r>
        <w:t>分库分表：按 user_id 哈希分库（ShardingSphere），预留扩展</w:t>
      </w:r>
    </w:p>
    <w:p w14:paraId="3C6BE323">
      <w:pPr>
        <w:pStyle w:val="6"/>
      </w:pPr>
      <w:r>
        <w:t>定期归档：messages 表按时间分区，90 天以上数据归档</w:t>
      </w:r>
    </w:p>
    <w:p w14:paraId="05F36D3F">
      <w:pPr>
        <w:pStyle w:val="3"/>
      </w:pPr>
      <w:r>
        <w:t>7.2 ChromaDB 升级方案</w:t>
      </w:r>
    </w:p>
    <w:p w14:paraId="4B3E691B">
      <w:r>
        <w:t>当前 ChromaDB 以本地嵌入模式运行，数据存储在 chroma_data/ 目录。升级方向：</w:t>
      </w:r>
    </w:p>
    <w:p w14:paraId="2F1CF9D9">
      <w:pPr>
        <w:pStyle w:val="6"/>
      </w:pPr>
      <w:r>
        <w:t>短期方案：ChromaDB Server 模式 — 独立部署 ChromaDB 作为 HTTP 服务，Java 通过 REST API 调用</w:t>
      </w:r>
    </w:p>
    <w:p w14:paraId="4BF0F732">
      <w:pPr>
        <w:pStyle w:val="6"/>
      </w:pPr>
      <w:r>
        <w:t>Python Sidecar：在 Java 微服务旁边部署一个轻量 Python 服务，封装 ChromaDB 操作，Java 通过 gRPC 调用</w:t>
      </w:r>
    </w:p>
    <w:p w14:paraId="06B2CE3F">
      <w:pPr>
        <w:pStyle w:val="6"/>
      </w:pPr>
      <w:r>
        <w:t>中长期方案：迁移到 Milvus / Qdrant — 分布式向量数据库，支持十亿级向量、多副本、GPU 加速检索</w:t>
      </w:r>
    </w:p>
    <w:p w14:paraId="50761D4C">
      <w:pPr>
        <w:pStyle w:val="6"/>
      </w:pPr>
      <w:r>
        <w:t>向量索引优化：HNSW 索引参数调优（M=16, efConstruction=200, efSearch=100）</w:t>
      </w:r>
    </w:p>
    <w:p w14:paraId="229AA7D0">
      <w:pPr>
        <w:pStyle w:val="3"/>
      </w:pPr>
      <w:r>
        <w:t>7.3 文件存储升级</w:t>
      </w:r>
    </w:p>
    <w:p w14:paraId="16CE3722">
      <w:r>
        <w:t>当前文件存储在本地 uploads/ 目录，单机部署可行但：无法多实例共享、无备份、无版本管理。升级为 MinIO（开源 S3 兼容对象存储）：</w:t>
      </w:r>
    </w:p>
    <w:p w14:paraId="0C97C74A">
      <w:pPr>
        <w:pStyle w:val="6"/>
      </w:pPr>
      <w:r>
        <w:t>高可用：MinIO 集群模式，数据自动多副本</w:t>
      </w:r>
    </w:p>
    <w:p w14:paraId="7E919886">
      <w:pPr>
        <w:pStyle w:val="6"/>
      </w:pPr>
      <w:r>
        <w:t>多实例共享：所有 document-service 实例访问同一个 MinIO</w:t>
      </w:r>
    </w:p>
    <w:p w14:paraId="0140B8E2">
      <w:pPr>
        <w:pStyle w:val="6"/>
      </w:pPr>
      <w:r>
        <w:t>预签名 URL：前端直接上传/下载，不经过后端中转（节省带宽）</w:t>
      </w:r>
    </w:p>
    <w:p w14:paraId="60B9F608">
      <w:pPr>
        <w:pStyle w:val="6"/>
      </w:pPr>
      <w:r>
        <w:t>生命周期管理：自动过期/归档旧文件</w:t>
      </w:r>
    </w:p>
    <w:p w14:paraId="71D860BF">
      <w:pPr>
        <w:pStyle w:val="6"/>
      </w:pPr>
      <w:r>
        <w:t>集成简单：Spring Boot 使用 MinIO SDK，与 S3 SDK API 兼容</w:t>
      </w:r>
    </w:p>
    <w:p w14:paraId="37F2BC7C">
      <w:r>
        <w:br w:type="page"/>
      </w:r>
    </w:p>
    <w:p w14:paraId="772F56F1">
      <w:pPr>
        <w:pStyle w:val="2"/>
      </w:pPr>
      <w:r>
        <w:t>八、部署架构</w:t>
      </w:r>
    </w:p>
    <w:p w14:paraId="49D86D9B">
      <w:pPr>
        <w:pStyle w:val="3"/>
      </w:pPr>
      <w:r>
        <w:t>8.1 Docker Compose （开发/测试环境）</w:t>
      </w:r>
    </w:p>
    <w:p w14:paraId="334897E8">
      <w:r>
        <w:t>所有服务容器化，通过 Docker Compose 一键启动：</w:t>
      </w:r>
      <w:r>
        <w:br w:type="textWrapping"/>
      </w:r>
      <w:r>
        <w:br w:type="textWrapping"/>
      </w:r>
      <w:r>
        <w:t>services:</w:t>
      </w:r>
      <w:r>
        <w:br w:type="textWrapping"/>
      </w:r>
      <w:r>
        <w:t xml:space="preserve">  # ── 基础设施 ──</w:t>
      </w:r>
      <w:r>
        <w:br w:type="textWrapping"/>
      </w:r>
      <w:r>
        <w:t xml:space="preserve">  mysql:       image: mysql:8.0</w:t>
      </w:r>
      <w:r>
        <w:br w:type="textWrapping"/>
      </w:r>
      <w:r>
        <w:t xml:space="preserve">  redis:       image: redis:7-alpine</w:t>
      </w:r>
      <w:r>
        <w:br w:type="textWrapping"/>
      </w:r>
      <w:r>
        <w:t xml:space="preserve">  nacos:       image: nacos/nacos-server:v2.3.0</w:t>
      </w:r>
      <w:r>
        <w:br w:type="textWrapping"/>
      </w:r>
      <w:r>
        <w:t xml:space="preserve">  minio:       image: minio/minio:latest</w:t>
      </w:r>
      <w:r>
        <w:br w:type="textWrapping"/>
      </w:r>
      <w:r>
        <w:t xml:space="preserve">  rocketmq:    image: apache/rocketmq:5.1.0</w:t>
      </w:r>
      <w:r>
        <w:br w:type="textWrapping"/>
      </w:r>
      <w:r>
        <w:t xml:space="preserve">  chromadb:    image: chromadb/chroma:latest  (Server 模式)</w:t>
      </w:r>
      <w:r>
        <w:br w:type="textWrapping"/>
      </w:r>
      <w:r>
        <w:t xml:space="preserve">  </w:t>
      </w:r>
      <w:r>
        <w:br w:type="textWrapping"/>
      </w:r>
      <w:r>
        <w:t xml:space="preserve">  # ── Java 微服务 ──</w:t>
      </w:r>
      <w:r>
        <w:br w:type="textWrapping"/>
      </w:r>
      <w:r>
        <w:t xml:space="preserve">  gateway:           build: ./gateway,          port: 8080</w:t>
      </w:r>
      <w:r>
        <w:br w:type="textWrapping"/>
      </w:r>
      <w:r>
        <w:t xml:space="preserve">  user-service:      build: ./user-service,     port: 8081</w:t>
      </w:r>
      <w:r>
        <w:br w:type="textWrapping"/>
      </w:r>
      <w:r>
        <w:t xml:space="preserve">  rag-service:       build: ./rag-service,      port: 8082  (×2 副本)</w:t>
      </w:r>
      <w:r>
        <w:br w:type="textWrapping"/>
      </w:r>
      <w:r>
        <w:t xml:space="preserve">  document-service:  build: ./document-service,  port: 8083  (×2 副本)</w:t>
      </w:r>
      <w:r>
        <w:br w:type="textWrapping"/>
      </w:r>
      <w:r>
        <w:t xml:space="preserve">  evaluation-service: build: ./evaluation-service, port: 8084</w:t>
      </w:r>
      <w:r>
        <w:br w:type="textWrapping"/>
      </w:r>
      <w:r>
        <w:t xml:space="preserve">  </w:t>
      </w:r>
      <w:r>
        <w:br w:type="textWrapping"/>
      </w:r>
      <w:r>
        <w:t xml:space="preserve">  # ── 前端 ──</w:t>
      </w:r>
      <w:r>
        <w:br w:type="textWrapping"/>
      </w:r>
      <w:r>
        <w:t xml:space="preserve">  streamlit:  build: ./streamlit-frontend,  port: 8501</w:t>
      </w:r>
    </w:p>
    <w:p w14:paraId="688508D9">
      <w:pPr>
        <w:pStyle w:val="3"/>
      </w:pPr>
      <w:r>
        <w:t>8.2 Kubernetes （生产环境）</w:t>
      </w:r>
    </w:p>
    <w:p w14:paraId="6DB787C9">
      <w:r>
        <w:t>生产环境建议迁移到 Kubernetes（K8s），实现：</w:t>
      </w:r>
    </w:p>
    <w:p w14:paraId="26E123BA">
      <w:pPr>
        <w:pStyle w:val="6"/>
      </w:pPr>
      <w:r>
        <w:t>自动扩缩容 (HPA)：根据 CPU/内存/QPS 自动调整 Pod 副本数</w:t>
      </w:r>
    </w:p>
    <w:p w14:paraId="34064F30">
      <w:pPr>
        <w:pStyle w:val="6"/>
      </w:pPr>
      <w:r>
        <w:t>滚动更新：零停机部署</w:t>
      </w:r>
    </w:p>
    <w:p w14:paraId="4C009666">
      <w:pPr>
        <w:pStyle w:val="6"/>
      </w:pPr>
      <w:r>
        <w:t>自愈能力：Pod 异常自动重启</w:t>
      </w:r>
    </w:p>
    <w:p w14:paraId="076862A5">
      <w:pPr>
        <w:pStyle w:val="6"/>
      </w:pPr>
      <w:r>
        <w:t>资源隔离：Namespace + ResourceQuota</w:t>
      </w:r>
    </w:p>
    <w:p w14:paraId="4ACE9B23">
      <w:pPr>
        <w:pStyle w:val="6"/>
      </w:pPr>
      <w:r>
        <w:t>密钥管理：K8s Secrets 管理 API Key 等敏感配置</w:t>
      </w:r>
    </w:p>
    <w:p w14:paraId="5D7A0B67">
      <w:pPr>
        <w:pStyle w:val="6"/>
      </w:pPr>
      <w:r>
        <w:t>Ingress：统一外部流量入口，TLS 终止</w:t>
      </w:r>
    </w:p>
    <w:p w14:paraId="223A7966">
      <w:pPr>
        <w:pStyle w:val="6"/>
      </w:pPr>
      <w:r>
        <w:t>推荐使用阿里云 ACK（容器服务 Kubernetes 版），与已有阿里云生态（通义千问 API）一致</w:t>
      </w:r>
    </w:p>
    <w:p w14:paraId="7F90FBA4">
      <w:pPr>
        <w:pStyle w:val="3"/>
      </w:pPr>
      <w:r>
        <w:t>8.3 容量规划建议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659"/>
        <w:gridCol w:w="1689"/>
        <w:gridCol w:w="1704"/>
        <w:gridCol w:w="1726"/>
      </w:tblGrid>
      <w:tr w14:paraId="00E7E9E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C58F84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1881" w:type="dxa"/>
          </w:tcPr>
          <w:p w14:paraId="7884B3B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副本数</w:t>
            </w:r>
          </w:p>
        </w:tc>
        <w:tc>
          <w:tcPr>
            <w:tcW w:w="1881" w:type="dxa"/>
          </w:tcPr>
          <w:p w14:paraId="4743D63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CPU/实例</w:t>
            </w:r>
          </w:p>
        </w:tc>
        <w:tc>
          <w:tcPr>
            <w:tcW w:w="1881" w:type="dxa"/>
          </w:tcPr>
          <w:p w14:paraId="63B9047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内存/实例</w:t>
            </w:r>
          </w:p>
        </w:tc>
        <w:tc>
          <w:tcPr>
            <w:tcW w:w="1881" w:type="dxa"/>
          </w:tcPr>
          <w:p w14:paraId="13F9272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618086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5628286">
            <w:pPr>
              <w:spacing w:after="0" w:line="240" w:lineRule="auto"/>
            </w:pPr>
            <w:r>
              <w:rPr>
                <w:sz w:val="18"/>
              </w:rPr>
              <w:t>Gateway</w:t>
            </w:r>
          </w:p>
        </w:tc>
        <w:tc>
          <w:tcPr>
            <w:tcW w:w="1881" w:type="dxa"/>
          </w:tcPr>
          <w:p w14:paraId="6843220B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638A60ED">
            <w:pPr>
              <w:spacing w:after="0" w:line="240" w:lineRule="auto"/>
            </w:pPr>
            <w:r>
              <w:rPr>
                <w:sz w:val="18"/>
              </w:rPr>
              <w:t>1 核</w:t>
            </w:r>
          </w:p>
        </w:tc>
        <w:tc>
          <w:tcPr>
            <w:tcW w:w="1881" w:type="dxa"/>
          </w:tcPr>
          <w:p w14:paraId="7D4C8E19">
            <w:pPr>
              <w:spacing w:after="0" w:line="240" w:lineRule="auto"/>
            </w:pPr>
            <w:r>
              <w:rPr>
                <w:sz w:val="18"/>
              </w:rPr>
              <w:t>512MB</w:t>
            </w:r>
          </w:p>
        </w:tc>
        <w:tc>
          <w:tcPr>
            <w:tcW w:w="1881" w:type="dxa"/>
          </w:tcPr>
          <w:p w14:paraId="3B11E1DB">
            <w:pPr>
              <w:spacing w:after="0" w:line="240" w:lineRule="auto"/>
            </w:pPr>
            <w:r>
              <w:rPr>
                <w:sz w:val="18"/>
              </w:rPr>
              <w:t>无状态，网关</w:t>
            </w:r>
          </w:p>
        </w:tc>
      </w:tr>
      <w:tr w14:paraId="0654F89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60F3826">
            <w:pPr>
              <w:spacing w:after="0" w:line="240" w:lineRule="auto"/>
            </w:pPr>
            <w:r>
              <w:rPr>
                <w:sz w:val="18"/>
              </w:rPr>
              <w:t>User Service</w:t>
            </w:r>
          </w:p>
        </w:tc>
        <w:tc>
          <w:tcPr>
            <w:tcW w:w="1881" w:type="dxa"/>
          </w:tcPr>
          <w:p w14:paraId="405360A2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29A897DE">
            <w:pPr>
              <w:spacing w:after="0" w:line="240" w:lineRule="auto"/>
            </w:pPr>
            <w:r>
              <w:rPr>
                <w:sz w:val="18"/>
              </w:rPr>
              <w:t>1 核</w:t>
            </w:r>
          </w:p>
        </w:tc>
        <w:tc>
          <w:tcPr>
            <w:tcW w:w="1881" w:type="dxa"/>
          </w:tcPr>
          <w:p w14:paraId="36BEE293">
            <w:pPr>
              <w:spacing w:after="0" w:line="240" w:lineRule="auto"/>
            </w:pPr>
            <w:r>
              <w:rPr>
                <w:sz w:val="18"/>
              </w:rPr>
              <w:t>512MB</w:t>
            </w:r>
          </w:p>
        </w:tc>
        <w:tc>
          <w:tcPr>
            <w:tcW w:w="1881" w:type="dxa"/>
          </w:tcPr>
          <w:p w14:paraId="046E1ADC">
            <w:pPr>
              <w:spacing w:after="0" w:line="240" w:lineRule="auto"/>
            </w:pPr>
            <w:r>
              <w:rPr>
                <w:sz w:val="18"/>
              </w:rPr>
              <w:t>轻量，可少配</w:t>
            </w:r>
          </w:p>
        </w:tc>
      </w:tr>
      <w:tr w14:paraId="1881033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7894F87">
            <w:pPr>
              <w:spacing w:after="0" w:line="240" w:lineRule="auto"/>
            </w:pPr>
            <w:r>
              <w:rPr>
                <w:sz w:val="18"/>
              </w:rPr>
              <w:t>RAG Service</w:t>
            </w:r>
          </w:p>
        </w:tc>
        <w:tc>
          <w:tcPr>
            <w:tcW w:w="1881" w:type="dxa"/>
          </w:tcPr>
          <w:p w14:paraId="6F0DD435">
            <w:pPr>
              <w:spacing w:after="0" w:line="240" w:lineRule="auto"/>
            </w:pPr>
            <w:r>
              <w:rPr>
                <w:sz w:val="18"/>
              </w:rPr>
              <w:t>3-5</w:t>
            </w:r>
          </w:p>
        </w:tc>
        <w:tc>
          <w:tcPr>
            <w:tcW w:w="1881" w:type="dxa"/>
          </w:tcPr>
          <w:p w14:paraId="377FF0B4">
            <w:pPr>
              <w:spacing w:after="0" w:line="240" w:lineRule="auto"/>
            </w:pPr>
            <w:r>
              <w:rPr>
                <w:sz w:val="18"/>
              </w:rPr>
              <w:t>2 核</w:t>
            </w:r>
          </w:p>
        </w:tc>
        <w:tc>
          <w:tcPr>
            <w:tcW w:w="1881" w:type="dxa"/>
          </w:tcPr>
          <w:p w14:paraId="7768B673">
            <w:pPr>
              <w:spacing w:after="0" w:line="240" w:lineRule="auto"/>
            </w:pPr>
            <w:r>
              <w:rPr>
                <w:sz w:val="18"/>
              </w:rPr>
              <w:t>2GB</w:t>
            </w:r>
          </w:p>
        </w:tc>
        <w:tc>
          <w:tcPr>
            <w:tcW w:w="1881" w:type="dxa"/>
          </w:tcPr>
          <w:p w14:paraId="7CC3E072">
            <w:pPr>
              <w:spacing w:after="0" w:line="240" w:lineRule="auto"/>
            </w:pPr>
            <w:r>
              <w:rPr>
                <w:sz w:val="18"/>
              </w:rPr>
              <w:t>核心服务，多副本</w:t>
            </w:r>
          </w:p>
        </w:tc>
      </w:tr>
      <w:tr w14:paraId="7EC2366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6CC9C83">
            <w:pPr>
              <w:spacing w:after="0" w:line="240" w:lineRule="auto"/>
            </w:pPr>
            <w:r>
              <w:rPr>
                <w:sz w:val="18"/>
              </w:rPr>
              <w:t>Document Service</w:t>
            </w:r>
          </w:p>
        </w:tc>
        <w:tc>
          <w:tcPr>
            <w:tcW w:w="1881" w:type="dxa"/>
          </w:tcPr>
          <w:p w14:paraId="6D805E6F">
            <w:pPr>
              <w:spacing w:after="0" w:line="240" w:lineRule="auto"/>
            </w:pPr>
            <w:r>
              <w:rPr>
                <w:sz w:val="18"/>
              </w:rPr>
              <w:t>2-3</w:t>
            </w:r>
          </w:p>
        </w:tc>
        <w:tc>
          <w:tcPr>
            <w:tcW w:w="1881" w:type="dxa"/>
          </w:tcPr>
          <w:p w14:paraId="08E16A9C">
            <w:pPr>
              <w:spacing w:after="0" w:line="240" w:lineRule="auto"/>
            </w:pPr>
            <w:r>
              <w:rPr>
                <w:sz w:val="18"/>
              </w:rPr>
              <w:t>1 核</w:t>
            </w:r>
          </w:p>
        </w:tc>
        <w:tc>
          <w:tcPr>
            <w:tcW w:w="1881" w:type="dxa"/>
          </w:tcPr>
          <w:p w14:paraId="19BB14EB">
            <w:pPr>
              <w:spacing w:after="0" w:line="240" w:lineRule="auto"/>
            </w:pPr>
            <w:r>
              <w:rPr>
                <w:sz w:val="18"/>
              </w:rPr>
              <w:t>1GB</w:t>
            </w:r>
          </w:p>
        </w:tc>
        <w:tc>
          <w:tcPr>
            <w:tcW w:w="1881" w:type="dxa"/>
          </w:tcPr>
          <w:p w14:paraId="2687D21F">
            <w:pPr>
              <w:spacing w:after="0" w:line="240" w:lineRule="auto"/>
            </w:pPr>
            <w:r>
              <w:rPr>
                <w:sz w:val="18"/>
              </w:rPr>
              <w:t>异步处理，适度</w:t>
            </w:r>
          </w:p>
        </w:tc>
      </w:tr>
      <w:tr w14:paraId="5B5EEC8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785AD744">
            <w:pPr>
              <w:spacing w:after="0" w:line="240" w:lineRule="auto"/>
            </w:pPr>
            <w:r>
              <w:rPr>
                <w:sz w:val="18"/>
              </w:rPr>
              <w:t>Evaluation Service</w:t>
            </w:r>
          </w:p>
        </w:tc>
        <w:tc>
          <w:tcPr>
            <w:tcW w:w="1881" w:type="dxa"/>
          </w:tcPr>
          <w:p w14:paraId="006F12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48872A82">
            <w:pPr>
              <w:spacing w:after="0" w:line="240" w:lineRule="auto"/>
            </w:pPr>
            <w:r>
              <w:rPr>
                <w:sz w:val="18"/>
              </w:rPr>
              <w:t>1 核</w:t>
            </w:r>
          </w:p>
        </w:tc>
        <w:tc>
          <w:tcPr>
            <w:tcW w:w="1881" w:type="dxa"/>
          </w:tcPr>
          <w:p w14:paraId="411230B2">
            <w:pPr>
              <w:spacing w:after="0" w:line="240" w:lineRule="auto"/>
            </w:pPr>
            <w:r>
              <w:rPr>
                <w:sz w:val="18"/>
              </w:rPr>
              <w:t>1GB</w:t>
            </w:r>
          </w:p>
        </w:tc>
        <w:tc>
          <w:tcPr>
            <w:tcW w:w="1881" w:type="dxa"/>
          </w:tcPr>
          <w:p w14:paraId="0179358C">
            <w:pPr>
              <w:spacing w:after="0" w:line="240" w:lineRule="auto"/>
            </w:pPr>
            <w:r>
              <w:rPr>
                <w:sz w:val="18"/>
              </w:rPr>
              <w:t>低频使用</w:t>
            </w:r>
          </w:p>
        </w:tc>
      </w:tr>
      <w:tr w14:paraId="70F5F2E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CF2A680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1881" w:type="dxa"/>
          </w:tcPr>
          <w:p w14:paraId="727233FF">
            <w:pPr>
              <w:spacing w:after="0" w:line="240" w:lineRule="auto"/>
            </w:pPr>
            <w:r>
              <w:rPr>
                <w:sz w:val="18"/>
              </w:rPr>
              <w:t>1 主 + 1 从</w:t>
            </w:r>
          </w:p>
        </w:tc>
        <w:tc>
          <w:tcPr>
            <w:tcW w:w="1881" w:type="dxa"/>
          </w:tcPr>
          <w:p w14:paraId="4FB9EC7C">
            <w:pPr>
              <w:spacing w:after="0" w:line="240" w:lineRule="auto"/>
            </w:pPr>
            <w:r>
              <w:rPr>
                <w:sz w:val="18"/>
              </w:rPr>
              <w:t>4 核</w:t>
            </w:r>
          </w:p>
        </w:tc>
        <w:tc>
          <w:tcPr>
            <w:tcW w:w="1881" w:type="dxa"/>
          </w:tcPr>
          <w:p w14:paraId="4B147E27">
            <w:pPr>
              <w:spacing w:after="0" w:line="240" w:lineRule="auto"/>
            </w:pPr>
            <w:r>
              <w:rPr>
                <w:sz w:val="18"/>
              </w:rPr>
              <w:t>8GB</w:t>
            </w:r>
          </w:p>
        </w:tc>
        <w:tc>
          <w:tcPr>
            <w:tcW w:w="1881" w:type="dxa"/>
          </w:tcPr>
          <w:p w14:paraId="1DD3B413">
            <w:pPr>
              <w:spacing w:after="0" w:line="240" w:lineRule="auto"/>
            </w:pPr>
            <w:r>
              <w:rPr>
                <w:sz w:val="18"/>
              </w:rPr>
              <w:t>数据核心</w:t>
            </w:r>
          </w:p>
        </w:tc>
      </w:tr>
      <w:tr w14:paraId="5B4559B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32ABD3F">
            <w:pPr>
              <w:spacing w:after="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1881" w:type="dxa"/>
          </w:tcPr>
          <w:p w14:paraId="6EA01F0D">
            <w:pPr>
              <w:spacing w:after="0" w:line="240" w:lineRule="auto"/>
            </w:pPr>
            <w:r>
              <w:rPr>
                <w:sz w:val="18"/>
              </w:rPr>
              <w:t>1 主 + 1 从</w:t>
            </w:r>
          </w:p>
        </w:tc>
        <w:tc>
          <w:tcPr>
            <w:tcW w:w="1881" w:type="dxa"/>
          </w:tcPr>
          <w:p w14:paraId="1C335B28">
            <w:pPr>
              <w:spacing w:after="0" w:line="240" w:lineRule="auto"/>
            </w:pPr>
            <w:r>
              <w:rPr>
                <w:sz w:val="18"/>
              </w:rPr>
              <w:t>2 核</w:t>
            </w:r>
          </w:p>
        </w:tc>
        <w:tc>
          <w:tcPr>
            <w:tcW w:w="1881" w:type="dxa"/>
          </w:tcPr>
          <w:p w14:paraId="43A5F890">
            <w:pPr>
              <w:spacing w:after="0" w:line="240" w:lineRule="auto"/>
            </w:pPr>
            <w:r>
              <w:rPr>
                <w:sz w:val="18"/>
              </w:rPr>
              <w:t>4GB</w:t>
            </w:r>
          </w:p>
        </w:tc>
        <w:tc>
          <w:tcPr>
            <w:tcW w:w="1881" w:type="dxa"/>
          </w:tcPr>
          <w:p w14:paraId="10B6B5DC">
            <w:pPr>
              <w:spacing w:after="0" w:line="240" w:lineRule="auto"/>
            </w:pPr>
            <w:r>
              <w:rPr>
                <w:sz w:val="18"/>
              </w:rPr>
              <w:t>缓存+队列</w:t>
            </w:r>
          </w:p>
        </w:tc>
      </w:tr>
      <w:tr w14:paraId="2DF8A34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6952F37">
            <w:pPr>
              <w:spacing w:after="0" w:line="240" w:lineRule="auto"/>
            </w:pPr>
            <w:r>
              <w:rPr>
                <w:sz w:val="18"/>
              </w:rPr>
              <w:t>ChromaDB</w:t>
            </w:r>
          </w:p>
        </w:tc>
        <w:tc>
          <w:tcPr>
            <w:tcW w:w="1881" w:type="dxa"/>
          </w:tcPr>
          <w:p w14:paraId="5C2BBAB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60C74166">
            <w:pPr>
              <w:spacing w:after="0" w:line="240" w:lineRule="auto"/>
            </w:pPr>
            <w:r>
              <w:rPr>
                <w:sz w:val="18"/>
              </w:rPr>
              <w:t>2 核</w:t>
            </w:r>
          </w:p>
        </w:tc>
        <w:tc>
          <w:tcPr>
            <w:tcW w:w="1881" w:type="dxa"/>
          </w:tcPr>
          <w:p w14:paraId="49B5365F">
            <w:pPr>
              <w:spacing w:after="0" w:line="240" w:lineRule="auto"/>
            </w:pPr>
            <w:r>
              <w:rPr>
                <w:sz w:val="18"/>
              </w:rPr>
              <w:t>4GB</w:t>
            </w:r>
          </w:p>
        </w:tc>
        <w:tc>
          <w:tcPr>
            <w:tcW w:w="1881" w:type="dxa"/>
          </w:tcPr>
          <w:p w14:paraId="2DEB334B">
            <w:pPr>
              <w:spacing w:after="0" w:line="240" w:lineRule="auto"/>
            </w:pPr>
            <w:r>
              <w:rPr>
                <w:sz w:val="18"/>
              </w:rPr>
              <w:t>向量检索（可扩展 Milvus）</w:t>
            </w:r>
          </w:p>
        </w:tc>
      </w:tr>
      <w:tr w14:paraId="22EFE03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2FB2137">
            <w:pPr>
              <w:spacing w:after="0" w:line="240" w:lineRule="auto"/>
            </w:pPr>
            <w:r>
              <w:rPr>
                <w:sz w:val="18"/>
              </w:rPr>
              <w:t>Nacos</w:t>
            </w:r>
          </w:p>
        </w:tc>
        <w:tc>
          <w:tcPr>
            <w:tcW w:w="1881" w:type="dxa"/>
          </w:tcPr>
          <w:p w14:paraId="52B913AE">
            <w:pPr>
              <w:spacing w:after="0" w:line="240" w:lineRule="auto"/>
            </w:pPr>
            <w:r>
              <w:rPr>
                <w:sz w:val="18"/>
              </w:rPr>
              <w:t>1 集群</w:t>
            </w:r>
          </w:p>
        </w:tc>
        <w:tc>
          <w:tcPr>
            <w:tcW w:w="1881" w:type="dxa"/>
          </w:tcPr>
          <w:p w14:paraId="50E8E5EC">
            <w:pPr>
              <w:spacing w:after="0" w:line="240" w:lineRule="auto"/>
            </w:pPr>
            <w:r>
              <w:rPr>
                <w:sz w:val="18"/>
              </w:rPr>
              <w:t>1 核</w:t>
            </w:r>
          </w:p>
        </w:tc>
        <w:tc>
          <w:tcPr>
            <w:tcW w:w="1881" w:type="dxa"/>
          </w:tcPr>
          <w:p w14:paraId="577A2EC5">
            <w:pPr>
              <w:spacing w:after="0" w:line="240" w:lineRule="auto"/>
            </w:pPr>
            <w:r>
              <w:rPr>
                <w:sz w:val="18"/>
              </w:rPr>
              <w:t>1GB</w:t>
            </w:r>
          </w:p>
        </w:tc>
        <w:tc>
          <w:tcPr>
            <w:tcW w:w="1881" w:type="dxa"/>
          </w:tcPr>
          <w:p w14:paraId="0D2E1C8B">
            <w:pPr>
              <w:spacing w:after="0" w:line="240" w:lineRule="auto"/>
            </w:pPr>
            <w:r>
              <w:rPr>
                <w:sz w:val="18"/>
              </w:rPr>
              <w:t>注册中心</w:t>
            </w:r>
          </w:p>
        </w:tc>
      </w:tr>
      <w:tr w14:paraId="0F279D7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6ACF64C">
            <w:pPr>
              <w:spacing w:after="0" w:line="240" w:lineRule="auto"/>
            </w:pPr>
            <w:r>
              <w:rPr>
                <w:sz w:val="18"/>
              </w:rPr>
              <w:t>MinIO</w:t>
            </w:r>
          </w:p>
        </w:tc>
        <w:tc>
          <w:tcPr>
            <w:tcW w:w="1881" w:type="dxa"/>
          </w:tcPr>
          <w:p w14:paraId="2B079A90">
            <w:pPr>
              <w:spacing w:after="0" w:line="240" w:lineRule="auto"/>
            </w:pPr>
            <w:r>
              <w:rPr>
                <w:sz w:val="18"/>
              </w:rPr>
              <w:t>1 集群</w:t>
            </w:r>
          </w:p>
        </w:tc>
        <w:tc>
          <w:tcPr>
            <w:tcW w:w="1881" w:type="dxa"/>
          </w:tcPr>
          <w:p w14:paraId="10DB59C6">
            <w:pPr>
              <w:spacing w:after="0" w:line="240" w:lineRule="auto"/>
            </w:pPr>
            <w:r>
              <w:rPr>
                <w:sz w:val="18"/>
              </w:rPr>
              <w:t>2 核</w:t>
            </w:r>
          </w:p>
        </w:tc>
        <w:tc>
          <w:tcPr>
            <w:tcW w:w="1881" w:type="dxa"/>
          </w:tcPr>
          <w:p w14:paraId="524B90C6">
            <w:pPr>
              <w:spacing w:after="0" w:line="240" w:lineRule="auto"/>
            </w:pPr>
            <w:r>
              <w:rPr>
                <w:sz w:val="18"/>
              </w:rPr>
              <w:t>2GB</w:t>
            </w:r>
          </w:p>
        </w:tc>
        <w:tc>
          <w:tcPr>
            <w:tcW w:w="1881" w:type="dxa"/>
          </w:tcPr>
          <w:p w14:paraId="72DC7DBC">
            <w:pPr>
              <w:spacing w:after="0" w:line="240" w:lineRule="auto"/>
            </w:pPr>
            <w:r>
              <w:rPr>
                <w:sz w:val="18"/>
              </w:rPr>
              <w:t>对象存储</w:t>
            </w:r>
          </w:p>
        </w:tc>
      </w:tr>
      <w:tr w14:paraId="76572D7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D99D40C">
            <w:pPr>
              <w:spacing w:after="0" w:line="240" w:lineRule="auto"/>
            </w:pPr>
            <w:r>
              <w:rPr>
                <w:sz w:val="18"/>
              </w:rPr>
              <w:t>Streamlit</w:t>
            </w:r>
          </w:p>
        </w:tc>
        <w:tc>
          <w:tcPr>
            <w:tcW w:w="1881" w:type="dxa"/>
          </w:tcPr>
          <w:p w14:paraId="7B09D3D3">
            <w:pPr>
              <w:spacing w:after="0" w:line="240" w:lineRule="auto"/>
            </w:pPr>
            <w:r>
              <w:rPr>
                <w:sz w:val="18"/>
              </w:rPr>
              <w:t>1-2</w:t>
            </w:r>
          </w:p>
        </w:tc>
        <w:tc>
          <w:tcPr>
            <w:tcW w:w="1881" w:type="dxa"/>
          </w:tcPr>
          <w:p w14:paraId="73735CA6">
            <w:pPr>
              <w:spacing w:after="0" w:line="240" w:lineRule="auto"/>
            </w:pPr>
            <w:r>
              <w:rPr>
                <w:sz w:val="18"/>
              </w:rPr>
              <w:t>1 核</w:t>
            </w:r>
          </w:p>
        </w:tc>
        <w:tc>
          <w:tcPr>
            <w:tcW w:w="1881" w:type="dxa"/>
          </w:tcPr>
          <w:p w14:paraId="6259EEBD">
            <w:pPr>
              <w:spacing w:after="0" w:line="240" w:lineRule="auto"/>
            </w:pPr>
            <w:r>
              <w:rPr>
                <w:sz w:val="18"/>
              </w:rPr>
              <w:t>1GB</w:t>
            </w:r>
          </w:p>
        </w:tc>
        <w:tc>
          <w:tcPr>
            <w:tcW w:w="1881" w:type="dxa"/>
          </w:tcPr>
          <w:p w14:paraId="1DC117BE">
            <w:pPr>
              <w:spacing w:after="0" w:line="240" w:lineRule="auto"/>
            </w:pPr>
            <w:r>
              <w:rPr>
                <w:sz w:val="18"/>
              </w:rPr>
              <w:t>纯前端，轻量</w:t>
            </w:r>
          </w:p>
        </w:tc>
      </w:tr>
    </w:tbl>
    <w:p w14:paraId="6C8859C6"/>
    <w:p w14:paraId="22A76346">
      <w:r>
        <w:br w:type="page"/>
      </w:r>
    </w:p>
    <w:p w14:paraId="2107BF89">
      <w:pPr>
        <w:pStyle w:val="2"/>
      </w:pPr>
      <w:r>
        <w:t>九、升级路线图（分阶段）</w:t>
      </w:r>
    </w:p>
    <w:p w14:paraId="32D5CAF4">
      <w:pPr>
        <w:pStyle w:val="3"/>
      </w:pPr>
      <w:r>
        <w:t>第一阶段：基础设施搭建（2-3 周）</w:t>
      </w:r>
    </w:p>
    <w:p w14:paraId="06E0A1CC">
      <w:pPr>
        <w:pStyle w:val="6"/>
      </w:pPr>
      <w:r>
        <w:t>✅ 搭建设备基础环境：Docker Compose（MySQL + Redis + Nacos + MinIO）</w:t>
      </w:r>
    </w:p>
    <w:p w14:paraId="334B2311">
      <w:pPr>
        <w:pStyle w:val="6"/>
      </w:pPr>
      <w:r>
        <w:t>✅ 创建 Spring Boot 多模块项目骨架（gateway, user-service, rag-service 等）</w:t>
      </w:r>
    </w:p>
    <w:p w14:paraId="063FC584">
      <w:pPr>
        <w:pStyle w:val="6"/>
      </w:pPr>
      <w:r>
        <w:t>✅ 配置 Spring Cloud Gateway 路由规则</w:t>
      </w:r>
    </w:p>
    <w:p w14:paraId="176BFAE2">
      <w:pPr>
        <w:pStyle w:val="6"/>
      </w:pPr>
      <w:r>
        <w:t>✅ 接入 Nacos 服务注册与配置中心</w:t>
      </w:r>
    </w:p>
    <w:p w14:paraId="1E165E68">
      <w:pPr>
        <w:pStyle w:val="6"/>
      </w:pPr>
      <w:r>
        <w:t>✅ 集成 Redis（Spring Cache + Lettuce 连接池）</w:t>
      </w:r>
    </w:p>
    <w:p w14:paraId="4AC53437">
      <w:pPr>
        <w:pStyle w:val="6"/>
      </w:pPr>
      <w:r>
        <w:t>✅ 实现 user-service：用户注册/登录 + JWT 签发与验证</w:t>
      </w:r>
    </w:p>
    <w:p w14:paraId="38FB954C">
      <w:pPr>
        <w:pStyle w:val="6"/>
      </w:pPr>
      <w:r>
        <w:t>✅ 在 Gateway 层实现 JWT 鉴权拦截</w:t>
      </w:r>
    </w:p>
    <w:p w14:paraId="2F4314C3">
      <w:pPr>
        <w:pStyle w:val="6"/>
      </w:pPr>
      <w:r>
        <w:t>📌 里程碑：网关转发请求到 Java 微服务，返回 Mock 数据</w:t>
      </w:r>
    </w:p>
    <w:p w14:paraId="4F11A2A1">
      <w:pPr>
        <w:pStyle w:val="3"/>
      </w:pPr>
      <w:r>
        <w:t>第二阶段：核心业务迁移（3-4 周）</w:t>
      </w:r>
    </w:p>
    <w:p w14:paraId="10875E07">
      <w:pPr>
        <w:pStyle w:val="6"/>
      </w:pPr>
      <w:r>
        <w:t>✅ 迁移文档管理 CRUD → document-service（Java + JPA）</w:t>
      </w:r>
    </w:p>
    <w:p w14:paraId="1524292D">
      <w:pPr>
        <w:pStyle w:val="6"/>
      </w:pPr>
      <w:r>
        <w:t>✅ 迁移知识库 CRUD → document-service</w:t>
      </w:r>
    </w:p>
    <w:p w14:paraId="2301A629">
      <w:pPr>
        <w:pStyle w:val="6"/>
      </w:pPr>
      <w:r>
        <w:t>✅ 迁移文件上传逻辑 → document-service（MinIO 存储）</w:t>
      </w:r>
    </w:p>
    <w:p w14:paraId="73E103FF">
      <w:pPr>
        <w:pStyle w:val="6"/>
      </w:pPr>
      <w:r>
        <w:t>✅ 搭建 ChromaDB Python Sidecar（HTTP 服务，封装向量操作）</w:t>
      </w:r>
    </w:p>
    <w:p w14:paraId="22AE684A">
      <w:pPr>
        <w:pStyle w:val="6"/>
      </w:pPr>
      <w:r>
        <w:t>✅ 实现 RAG 检索管线 → rag-service（语义检索 + 混合搜索 + 重排序）</w:t>
      </w:r>
    </w:p>
    <w:p w14:paraId="1D9230BF">
      <w:pPr>
        <w:pStyle w:val="6"/>
      </w:pPr>
      <w:r>
        <w:t>✅ 实现 LLM 流式对话 → rag-service（WebClient + SSE）</w:t>
      </w:r>
    </w:p>
    <w:p w14:paraId="238190A9">
      <w:pPr>
        <w:pStyle w:val="6"/>
      </w:pPr>
      <w:r>
        <w:t>✅ 实现 Redis 查询缓存 → rag-service（@Cacheable）</w:t>
      </w:r>
    </w:p>
    <w:p w14:paraId="41CA87C7">
      <w:pPr>
        <w:pStyle w:val="6"/>
      </w:pPr>
      <w:r>
        <w:t>✅ Streamlit 前端改造：移除所有业务逻辑，改为调用 Java API</w:t>
      </w:r>
    </w:p>
    <w:p w14:paraId="674DD093">
      <w:pPr>
        <w:pStyle w:val="6"/>
      </w:pPr>
      <w:r>
        <w:t>📌 里程碑：核心 RAG 问答链路已通过 Java 后端打通</w:t>
      </w:r>
    </w:p>
    <w:p w14:paraId="0AAD128B">
      <w:pPr>
        <w:pStyle w:val="3"/>
      </w:pPr>
      <w:r>
        <w:t>第三阶段：高级特性与优化（2-3 周）</w:t>
      </w:r>
    </w:p>
    <w:p w14:paraId="7A44DF73">
      <w:pPr>
        <w:pStyle w:val="6"/>
      </w:pPr>
      <w:r>
        <w:t>✅ 文档处理异步化：RocketMQ 消息队列，Worker 消费处理</w:t>
      </w:r>
    </w:p>
    <w:p w14:paraId="6FD2D3BE">
      <w:pPr>
        <w:pStyle w:val="6"/>
      </w:pPr>
      <w:r>
        <w:t>✅ 实现熔断降级：Resilience4j 保护 LLM/Embedding API 调用</w:t>
      </w:r>
    </w:p>
    <w:p w14:paraId="63D9E989">
      <w:pPr>
        <w:pStyle w:val="6"/>
      </w:pPr>
      <w:r>
        <w:t>✅ 实现限流：Redis 滑动窗口 + Gateway RateLimiter</w:t>
      </w:r>
    </w:p>
    <w:p w14:paraId="7B5F6A59">
      <w:pPr>
        <w:pStyle w:val="6"/>
      </w:pPr>
      <w:r>
        <w:t>✅ 评测服务迁移：RAGAS 评测 → evaluation-service</w:t>
      </w:r>
    </w:p>
    <w:p w14:paraId="2F49E79E">
      <w:pPr>
        <w:pStyle w:val="6"/>
      </w:pPr>
      <w:r>
        <w:t>✅ 反馈系统迁移：thumbs up/down → rag-service</w:t>
      </w:r>
    </w:p>
    <w:p w14:paraId="5571548E">
      <w:pPr>
        <w:pStyle w:val="6"/>
      </w:pPr>
      <w:r>
        <w:t>✅ 整合监控：Micrometer + Prometheus + Grafana 仪表盘</w:t>
      </w:r>
    </w:p>
    <w:p w14:paraId="0E692159">
      <w:pPr>
        <w:pStyle w:val="6"/>
      </w:pPr>
      <w:r>
        <w:t>✅ 整合日志：Logback → ELK / 阿里云 SLS</w:t>
      </w:r>
    </w:p>
    <w:p w14:paraId="0D440743">
      <w:pPr>
        <w:pStyle w:val="6"/>
      </w:pPr>
      <w:r>
        <w:t>📌 里程碑：所有 Python 业务逻辑已迁移到 Java 微服务</w:t>
      </w:r>
    </w:p>
    <w:p w14:paraId="52DD9E81">
      <w:pPr>
        <w:pStyle w:val="3"/>
      </w:pPr>
      <w:r>
        <w:t>第四阶段：生产就绪（1-2 周）</w:t>
      </w:r>
    </w:p>
    <w:p w14:paraId="69EA03EB">
      <w:pPr>
        <w:pStyle w:val="6"/>
      </w:pPr>
      <w:r>
        <w:t>✅ 性能压测：JMeter 模拟 100/500/1000 并发用户</w:t>
      </w:r>
    </w:p>
    <w:p w14:paraId="75CB52C7">
      <w:pPr>
        <w:pStyle w:val="6"/>
      </w:pPr>
      <w:r>
        <w:t>✅ 安全审计：OWASP Top 10 检查，依赖漏洞扫描</w:t>
      </w:r>
    </w:p>
    <w:p w14:paraId="606EB96A">
      <w:pPr>
        <w:pStyle w:val="6"/>
      </w:pPr>
      <w:r>
        <w:t>✅ K8s 部署脚本：Helm Chart（或阿里云 ACK 控制台配置）</w:t>
      </w:r>
    </w:p>
    <w:p w14:paraId="2B576252">
      <w:pPr>
        <w:pStyle w:val="6"/>
      </w:pPr>
      <w:r>
        <w:t>✅ CI/CD 流水线：GitHub Actions / Jenkins（构建 → 测试 → 部署）</w:t>
      </w:r>
    </w:p>
    <w:p w14:paraId="1132AC57">
      <w:pPr>
        <w:pStyle w:val="6"/>
      </w:pPr>
      <w:r>
        <w:t>✅ 数据迁移方案：MySQL 数据兼容迁移脚本，确保不丢数据</w:t>
      </w:r>
    </w:p>
    <w:p w14:paraId="3AF1ADA6">
      <w:pPr>
        <w:pStyle w:val="6"/>
      </w:pPr>
      <w:r>
        <w:t>✅ 灰度发布：先 10% 流量切 Java 后端，稳定后逐步 100%</w:t>
      </w:r>
    </w:p>
    <w:p w14:paraId="0AE0D1B1">
      <w:pPr>
        <w:pStyle w:val="6"/>
      </w:pPr>
      <w:r>
        <w:t>✅ 文档编写：API 文档（Swagger）、运维手册、故障排查手册</w:t>
      </w:r>
    </w:p>
    <w:p w14:paraId="75BF7B8E">
      <w:pPr>
        <w:pStyle w:val="6"/>
      </w:pPr>
      <w:r>
        <w:t>📌 里程碑：正式上线，Python 版退役</w:t>
      </w:r>
    </w:p>
    <w:p w14:paraId="0D017285">
      <w:r>
        <w:br w:type="page"/>
      </w:r>
    </w:p>
    <w:p w14:paraId="40E52F99">
      <w:pPr>
        <w:pStyle w:val="2"/>
      </w:pPr>
      <w:r>
        <w:t>十、风险与注意事项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2106"/>
        <w:gridCol w:w="2085"/>
        <w:gridCol w:w="2169"/>
      </w:tblGrid>
      <w:tr w14:paraId="0BE74C2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693FD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w="2351" w:type="dxa"/>
          </w:tcPr>
          <w:p w14:paraId="1AF9C1C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w="2351" w:type="dxa"/>
          </w:tcPr>
          <w:p w14:paraId="7870A6D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w="2351" w:type="dxa"/>
          </w:tcPr>
          <w:p w14:paraId="5AB9354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缓解措施</w:t>
            </w:r>
          </w:p>
        </w:tc>
      </w:tr>
      <w:tr w14:paraId="55BAA5F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710EAA">
            <w:pPr>
              <w:spacing w:after="0" w:line="240" w:lineRule="auto"/>
            </w:pPr>
            <w:r>
              <w:rPr>
                <w:sz w:val="18"/>
              </w:rPr>
              <w:t>Chromadb Java SDK 不成熟</w:t>
            </w:r>
          </w:p>
        </w:tc>
        <w:tc>
          <w:tcPr>
            <w:tcW w:w="2351" w:type="dxa"/>
          </w:tcPr>
          <w:p w14:paraId="535F1898">
            <w:pPr>
              <w:spacing w:after="0" w:line="240" w:lineRule="auto"/>
            </w:pPr>
            <w:r>
              <w:rPr>
                <w:sz w:val="18"/>
              </w:rPr>
              <w:t>向量检索集成困难</w:t>
            </w:r>
          </w:p>
        </w:tc>
        <w:tc>
          <w:tcPr>
            <w:tcW w:w="2351" w:type="dxa"/>
          </w:tcPr>
          <w:p w14:paraId="13F44E4F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351" w:type="dxa"/>
          </w:tcPr>
          <w:p w14:paraId="09D5DD82">
            <w:pPr>
              <w:spacing w:after="0" w:line="240" w:lineRule="auto"/>
            </w:pPr>
            <w:r>
              <w:rPr>
                <w:sz w:val="18"/>
              </w:rPr>
              <w:t>使用 Python Sidecar 模式，Java 通过 HTTP/gRPC 调用</w:t>
            </w:r>
          </w:p>
        </w:tc>
      </w:tr>
      <w:tr w14:paraId="1A773EE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C61EFAC">
            <w:pPr>
              <w:spacing w:after="0" w:line="240" w:lineRule="auto"/>
            </w:pPr>
            <w:r>
              <w:rPr>
                <w:sz w:val="18"/>
              </w:rPr>
              <w:t>LLM API 响应慢导致线程阻塞</w:t>
            </w:r>
          </w:p>
        </w:tc>
        <w:tc>
          <w:tcPr>
            <w:tcW w:w="2351" w:type="dxa"/>
          </w:tcPr>
          <w:p w14:paraId="2221BE77">
            <w:pPr>
              <w:spacing w:after="0" w:line="240" w:lineRule="auto"/>
            </w:pPr>
            <w:r>
              <w:rPr>
                <w:sz w:val="18"/>
              </w:rPr>
              <w:t>用户体验下降</w:t>
            </w:r>
          </w:p>
        </w:tc>
        <w:tc>
          <w:tcPr>
            <w:tcW w:w="2351" w:type="dxa"/>
          </w:tcPr>
          <w:p w14:paraId="0D689891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351" w:type="dxa"/>
          </w:tcPr>
          <w:p w14:paraId="49635416">
            <w:pPr>
              <w:spacing w:after="0" w:line="240" w:lineRule="auto"/>
            </w:pPr>
            <w:r>
              <w:rPr>
                <w:sz w:val="18"/>
              </w:rPr>
              <w:t>WebFlux 非阻塞 I/O + 合理的超时 + 降级策略</w:t>
            </w:r>
          </w:p>
        </w:tc>
      </w:tr>
      <w:tr w14:paraId="5476A00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E3547A">
            <w:pPr>
              <w:spacing w:after="0" w:line="240" w:lineRule="auto"/>
            </w:pPr>
            <w:r>
              <w:rPr>
                <w:sz w:val="18"/>
              </w:rPr>
              <w:t>数据迁移遗漏</w:t>
            </w:r>
          </w:p>
        </w:tc>
        <w:tc>
          <w:tcPr>
            <w:tcW w:w="2351" w:type="dxa"/>
          </w:tcPr>
          <w:p w14:paraId="6B4CB86A">
            <w:pPr>
              <w:spacing w:after="0" w:line="240" w:lineRule="auto"/>
            </w:pPr>
            <w:r>
              <w:rPr>
                <w:sz w:val="18"/>
              </w:rPr>
              <w:t>历史数据丢失</w:t>
            </w:r>
          </w:p>
        </w:tc>
        <w:tc>
          <w:tcPr>
            <w:tcW w:w="2351" w:type="dxa"/>
          </w:tcPr>
          <w:p w14:paraId="4273BA79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351" w:type="dxa"/>
          </w:tcPr>
          <w:p w14:paraId="2198D207">
            <w:pPr>
              <w:spacing w:after="0" w:line="240" w:lineRule="auto"/>
            </w:pPr>
            <w:r>
              <w:rPr>
                <w:sz w:val="18"/>
              </w:rPr>
              <w:t>双写验证期 + 数据一致性校验脚本</w:t>
            </w:r>
          </w:p>
        </w:tc>
      </w:tr>
      <w:tr w14:paraId="6394A74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8CAF130">
            <w:pPr>
              <w:spacing w:after="0" w:line="240" w:lineRule="auto"/>
            </w:pPr>
            <w:r>
              <w:rPr>
                <w:sz w:val="18"/>
              </w:rPr>
              <w:t>学习曲线陡峭</w:t>
            </w:r>
          </w:p>
        </w:tc>
        <w:tc>
          <w:tcPr>
            <w:tcW w:w="2351" w:type="dxa"/>
          </w:tcPr>
          <w:p w14:paraId="65C70C36">
            <w:pPr>
              <w:spacing w:after="0" w:line="240" w:lineRule="auto"/>
            </w:pPr>
            <w:r>
              <w:rPr>
                <w:sz w:val="18"/>
              </w:rPr>
              <w:t>开发进度延迟</w:t>
            </w:r>
          </w:p>
        </w:tc>
        <w:tc>
          <w:tcPr>
            <w:tcW w:w="2351" w:type="dxa"/>
          </w:tcPr>
          <w:p w14:paraId="649316E6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351" w:type="dxa"/>
          </w:tcPr>
          <w:p w14:paraId="3149C10D">
            <w:pPr>
              <w:spacing w:after="0" w:line="240" w:lineRule="auto"/>
            </w:pPr>
            <w:r>
              <w:rPr>
                <w:sz w:val="18"/>
              </w:rPr>
              <w:t>分阶段交付，每阶段有可落地的里程碑</w:t>
            </w:r>
          </w:p>
        </w:tc>
      </w:tr>
      <w:tr w14:paraId="378BFF3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4F071F">
            <w:pPr>
              <w:spacing w:after="0" w:line="240" w:lineRule="auto"/>
            </w:pPr>
            <w:r>
              <w:rPr>
                <w:sz w:val="18"/>
              </w:rPr>
              <w:t>Python 转 Java 逻辑不一致</w:t>
            </w:r>
          </w:p>
        </w:tc>
        <w:tc>
          <w:tcPr>
            <w:tcW w:w="2351" w:type="dxa"/>
          </w:tcPr>
          <w:p w14:paraId="41A77D2B">
            <w:pPr>
              <w:spacing w:after="0" w:line="240" w:lineRule="auto"/>
            </w:pPr>
            <w:r>
              <w:rPr>
                <w:sz w:val="18"/>
              </w:rPr>
              <w:t>检索结果差异</w:t>
            </w:r>
          </w:p>
        </w:tc>
        <w:tc>
          <w:tcPr>
            <w:tcW w:w="2351" w:type="dxa"/>
          </w:tcPr>
          <w:p w14:paraId="61C470F4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351" w:type="dxa"/>
          </w:tcPr>
          <w:p w14:paraId="02682C6C">
            <w:pPr>
              <w:spacing w:after="0" w:line="240" w:lineRule="auto"/>
            </w:pPr>
            <w:r>
              <w:rPr>
                <w:sz w:val="18"/>
              </w:rPr>
              <w:t>准备 A/B 对比测试集，逐模块验证输出一致性</w:t>
            </w:r>
          </w:p>
        </w:tc>
      </w:tr>
      <w:tr w14:paraId="19272AC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C53627">
            <w:pPr>
              <w:spacing w:after="0" w:line="240" w:lineRule="auto"/>
            </w:pPr>
            <w:r>
              <w:rPr>
                <w:sz w:val="18"/>
              </w:rPr>
              <w:t>Spring Cloud 版本兼容</w:t>
            </w:r>
          </w:p>
        </w:tc>
        <w:tc>
          <w:tcPr>
            <w:tcW w:w="2351" w:type="dxa"/>
          </w:tcPr>
          <w:p w14:paraId="224E33B7">
            <w:pPr>
              <w:spacing w:after="0" w:line="240" w:lineRule="auto"/>
            </w:pPr>
            <w:r>
              <w:rPr>
                <w:sz w:val="18"/>
              </w:rPr>
              <w:t>依赖冲突</w:t>
            </w:r>
          </w:p>
        </w:tc>
        <w:tc>
          <w:tcPr>
            <w:tcW w:w="2351" w:type="dxa"/>
          </w:tcPr>
          <w:p w14:paraId="53A92CB9">
            <w:pPr>
              <w:spacing w:after="0" w:line="240" w:lineRule="auto"/>
            </w:pPr>
            <w:r>
              <w:rPr>
                <w:sz w:val="18"/>
              </w:rPr>
              <w:t>低</w:t>
            </w:r>
          </w:p>
        </w:tc>
        <w:tc>
          <w:tcPr>
            <w:tcW w:w="2351" w:type="dxa"/>
          </w:tcPr>
          <w:p w14:paraId="7948B07C">
            <w:pPr>
              <w:spacing w:after="0" w:line="240" w:lineRule="auto"/>
            </w:pPr>
            <w:r>
              <w:rPr>
                <w:sz w:val="18"/>
              </w:rPr>
              <w:t>使用 Spring Cloud BOM 统一管理版本</w:t>
            </w:r>
          </w:p>
        </w:tc>
      </w:tr>
      <w:tr w14:paraId="77EBC11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9B5DD55">
            <w:pPr>
              <w:spacing w:after="0" w:line="240" w:lineRule="auto"/>
            </w:pPr>
            <w:r>
              <w:rPr>
                <w:sz w:val="18"/>
              </w:rPr>
              <w:t>Redis 单点故障</w:t>
            </w:r>
          </w:p>
        </w:tc>
        <w:tc>
          <w:tcPr>
            <w:tcW w:w="2351" w:type="dxa"/>
          </w:tcPr>
          <w:p w14:paraId="1F0CF2E5">
            <w:pPr>
              <w:spacing w:after="0" w:line="240" w:lineRule="auto"/>
            </w:pPr>
            <w:r>
              <w:rPr>
                <w:sz w:val="18"/>
              </w:rPr>
              <w:t>缓存不可用，性能下降</w:t>
            </w:r>
          </w:p>
        </w:tc>
        <w:tc>
          <w:tcPr>
            <w:tcW w:w="2351" w:type="dxa"/>
          </w:tcPr>
          <w:p w14:paraId="228C7611">
            <w:pPr>
              <w:spacing w:after="0" w:line="240" w:lineRule="auto"/>
            </w:pPr>
            <w:r>
              <w:rPr>
                <w:sz w:val="18"/>
              </w:rPr>
              <w:t>低</w:t>
            </w:r>
          </w:p>
        </w:tc>
        <w:tc>
          <w:tcPr>
            <w:tcW w:w="2351" w:type="dxa"/>
          </w:tcPr>
          <w:p w14:paraId="48A3AA17">
            <w:pPr>
              <w:spacing w:after="0" w:line="240" w:lineRule="auto"/>
            </w:pPr>
            <w:r>
              <w:rPr>
                <w:sz w:val="18"/>
              </w:rPr>
              <w:t>Redis Sentinel 主从自动切换</w:t>
            </w:r>
          </w:p>
        </w:tc>
      </w:tr>
    </w:tbl>
    <w:p w14:paraId="40CA42CA"/>
    <w:p w14:paraId="06772846">
      <w:pPr>
        <w:pStyle w:val="3"/>
      </w:pPr>
      <w:r>
        <w:t>10.1 ChromaDB 的 Java 集成（关键风险）</w:t>
      </w:r>
      <w:bookmarkStart w:id="0" w:name="_GoBack"/>
      <w:bookmarkEnd w:id="0"/>
    </w:p>
    <w:p w14:paraId="65DF057E">
      <w:r>
        <w:t>这是整个升级方案中最大的技术挑战。ChromaDB 是 Python 原生的向量数据库，没有官方 Java SDK。目前有社区项目 chromadb-java-client，但成熟度有限。推荐以下三种方案：</w:t>
      </w:r>
    </w:p>
    <w:p w14:paraId="4D10D984">
      <w:r>
        <w:rPr>
          <w:b/>
        </w:rPr>
        <w:t>方案 A (推荐短期) — ChromaDB Python Sidecar：</w:t>
      </w:r>
      <w:r>
        <w:t>在 Java 微服务旁部署一个轻量 Python HTTP 服务（FastAPI），封装 ChromaDB 的增删查操作，Java 通过 WebClient 调用。优点是改动最小，Chromadb 使用方式不变，缺点是增加了一个网络跳转（延迟 +5-10ms）。</w:t>
      </w:r>
    </w:p>
    <w:p w14:paraId="3360BCE5">
      <w:r>
        <w:rPr>
          <w:b/>
        </w:rPr>
        <w:t>方案 B (推荐中长期) — 迁移到 Milvus：</w:t>
      </w:r>
      <w:r>
        <w:t>Milvus 有官方 Java SDK，分布式架构，支持十亿级向量，配合 GPU 加速检索。迁移成本较高（数据需要重新向量化和导入），但长远来看是最佳选择。</w:t>
      </w:r>
    </w:p>
    <w:p w14:paraId="7B387141">
      <w:r>
        <w:rPr>
          <w:b/>
        </w:rPr>
        <w:t>方案 C — chromadb-java-client：</w:t>
      </w:r>
      <w:r>
        <w:t>使用社区维护的 Java 客户端 https://github.com/amikos-tech/chromadb-java-client，直接通过 ChromaDB 的 HTTP API 交互。风险是社区维护力度不确定，API 可能变动。</w:t>
      </w:r>
    </w:p>
    <w:p w14:paraId="1552166B">
      <w:pPr>
        <w:pStyle w:val="3"/>
      </w:pPr>
      <w:r>
        <w:t>10.2 Python → Java 代码迁移对照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2925"/>
        <w:gridCol w:w="2676"/>
      </w:tblGrid>
      <w:tr w14:paraId="1C9E5B1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0D8138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Python 模块</w:t>
            </w:r>
          </w:p>
        </w:tc>
        <w:tc>
          <w:tcPr>
            <w:tcW w:w="3135" w:type="dxa"/>
          </w:tcPr>
          <w:p w14:paraId="5A1C78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Java 对应</w:t>
            </w:r>
          </w:p>
        </w:tc>
        <w:tc>
          <w:tcPr>
            <w:tcW w:w="3135" w:type="dxa"/>
          </w:tcPr>
          <w:p w14:paraId="774417B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迁移难度</w:t>
            </w:r>
          </w:p>
        </w:tc>
      </w:tr>
      <w:tr w14:paraId="08F9CF0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3C47CB9">
            <w:pPr>
              <w:spacing w:after="0" w:line="240" w:lineRule="auto"/>
            </w:pPr>
            <w:r>
              <w:rPr>
                <w:sz w:val="18"/>
              </w:rPr>
              <w:t>config.py →</w:t>
            </w:r>
          </w:p>
        </w:tc>
        <w:tc>
          <w:tcPr>
            <w:tcW w:w="3135" w:type="dxa"/>
          </w:tcPr>
          <w:p w14:paraId="6F0562C8">
            <w:pPr>
              <w:spacing w:after="0" w:line="240" w:lineRule="auto"/>
            </w:pPr>
            <w:r>
              <w:rPr>
                <w:sz w:val="18"/>
              </w:rPr>
              <w:t>application.yml + Nacos</w:t>
            </w:r>
          </w:p>
        </w:tc>
        <w:tc>
          <w:tcPr>
            <w:tcW w:w="3135" w:type="dxa"/>
          </w:tcPr>
          <w:p w14:paraId="7395CD6A">
            <w:pPr>
              <w:spacing w:after="0" w:line="240" w:lineRule="auto"/>
            </w:pPr>
            <w:r>
              <w:rPr>
                <w:sz w:val="18"/>
              </w:rPr>
              <w:t>⭐ 简单</w:t>
            </w:r>
          </w:p>
        </w:tc>
      </w:tr>
      <w:tr w14:paraId="2AD8B0C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E3B16D">
            <w:pPr>
              <w:spacing w:after="0" w:line="240" w:lineRule="auto"/>
            </w:pPr>
            <w:r>
              <w:rPr>
                <w:sz w:val="18"/>
              </w:rPr>
              <w:t>database.py (ORM) →</w:t>
            </w:r>
          </w:p>
        </w:tc>
        <w:tc>
          <w:tcPr>
            <w:tcW w:w="3135" w:type="dxa"/>
          </w:tcPr>
          <w:p w14:paraId="0989DFBE">
            <w:pPr>
              <w:spacing w:after="0" w:line="240" w:lineRule="auto"/>
            </w:pPr>
            <w:r>
              <w:rPr>
                <w:sz w:val="18"/>
              </w:rPr>
              <w:t>Spring Data JPA Entity + Repository</w:t>
            </w:r>
          </w:p>
        </w:tc>
        <w:tc>
          <w:tcPr>
            <w:tcW w:w="3135" w:type="dxa"/>
          </w:tcPr>
          <w:p w14:paraId="47D75925">
            <w:pPr>
              <w:spacing w:after="0" w:line="240" w:lineRule="auto"/>
            </w:pPr>
            <w:r>
              <w:rPr>
                <w:sz w:val="18"/>
              </w:rPr>
              <w:t>⭐⭐ 中等</w:t>
            </w:r>
          </w:p>
        </w:tc>
      </w:tr>
      <w:tr w14:paraId="70227DA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72AE85">
            <w:pPr>
              <w:spacing w:after="0" w:line="240" w:lineRule="auto"/>
            </w:pPr>
            <w:r>
              <w:rPr>
                <w:sz w:val="18"/>
              </w:rPr>
              <w:t>embedding_service.py →</w:t>
            </w:r>
          </w:p>
        </w:tc>
        <w:tc>
          <w:tcPr>
            <w:tcW w:w="3135" w:type="dxa"/>
          </w:tcPr>
          <w:p w14:paraId="52DE6465">
            <w:pPr>
              <w:spacing w:after="0" w:line="240" w:lineRule="auto"/>
            </w:pPr>
            <w:r>
              <w:rPr>
                <w:sz w:val="18"/>
              </w:rPr>
              <w:t>EmbeddingClient (WebClient)</w:t>
            </w:r>
          </w:p>
        </w:tc>
        <w:tc>
          <w:tcPr>
            <w:tcW w:w="3135" w:type="dxa"/>
          </w:tcPr>
          <w:p w14:paraId="4058AEF7">
            <w:pPr>
              <w:spacing w:after="0" w:line="240" w:lineRule="auto"/>
            </w:pPr>
            <w:r>
              <w:rPr>
                <w:sz w:val="18"/>
              </w:rPr>
              <w:t>⭐ 简单</w:t>
            </w:r>
          </w:p>
        </w:tc>
      </w:tr>
      <w:tr w14:paraId="5A9B730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92482DC">
            <w:pPr>
              <w:spacing w:after="0" w:line="240" w:lineRule="auto"/>
            </w:pPr>
            <w:r>
              <w:rPr>
                <w:sz w:val="18"/>
              </w:rPr>
              <w:t>llm_client.py →</w:t>
            </w:r>
          </w:p>
        </w:tc>
        <w:tc>
          <w:tcPr>
            <w:tcW w:w="3135" w:type="dxa"/>
          </w:tcPr>
          <w:p w14:paraId="678C22FF">
            <w:pPr>
              <w:spacing w:after="0" w:line="240" w:lineRule="auto"/>
            </w:pPr>
            <w:r>
              <w:rPr>
                <w:sz w:val="18"/>
              </w:rPr>
              <w:t>LlmClient (WebClient + SSE)</w:t>
            </w:r>
          </w:p>
        </w:tc>
        <w:tc>
          <w:tcPr>
            <w:tcW w:w="3135" w:type="dxa"/>
          </w:tcPr>
          <w:p w14:paraId="72C479D5">
            <w:pPr>
              <w:spacing w:after="0" w:line="240" w:lineRule="auto"/>
            </w:pPr>
            <w:r>
              <w:rPr>
                <w:sz w:val="18"/>
              </w:rPr>
              <w:t>⭐ 简单</w:t>
            </w:r>
          </w:p>
        </w:tc>
      </w:tr>
      <w:tr w14:paraId="07D86BD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F17C38">
            <w:pPr>
              <w:spacing w:after="0" w:line="240" w:lineRule="auto"/>
            </w:pPr>
            <w:r>
              <w:rPr>
                <w:sz w:val="18"/>
              </w:rPr>
              <w:t>vector_store.py →</w:t>
            </w:r>
          </w:p>
        </w:tc>
        <w:tc>
          <w:tcPr>
            <w:tcW w:w="3135" w:type="dxa"/>
          </w:tcPr>
          <w:p w14:paraId="111E314C">
            <w:pPr>
              <w:spacing w:after="0" w:line="240" w:lineRule="auto"/>
            </w:pPr>
            <w:r>
              <w:rPr>
                <w:sz w:val="18"/>
              </w:rPr>
              <w:t>ChromaDBSidecar / MilvusClient</w:t>
            </w:r>
          </w:p>
        </w:tc>
        <w:tc>
          <w:tcPr>
            <w:tcW w:w="3135" w:type="dxa"/>
          </w:tcPr>
          <w:p w14:paraId="4ED5D449">
            <w:pPr>
              <w:spacing w:after="0" w:line="240" w:lineRule="auto"/>
            </w:pPr>
            <w:r>
              <w:rPr>
                <w:sz w:val="18"/>
              </w:rPr>
              <w:t>⭐⭐⭐ 复杂</w:t>
            </w:r>
          </w:p>
        </w:tc>
      </w:tr>
      <w:tr w14:paraId="4605818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3768C4">
            <w:pPr>
              <w:spacing w:after="0" w:line="240" w:lineRule="auto"/>
            </w:pPr>
            <w:r>
              <w:rPr>
                <w:sz w:val="18"/>
              </w:rPr>
              <w:t>document_splitter.py →</w:t>
            </w:r>
          </w:p>
        </w:tc>
        <w:tc>
          <w:tcPr>
            <w:tcW w:w="3135" w:type="dxa"/>
          </w:tcPr>
          <w:p w14:paraId="03222585">
            <w:pPr>
              <w:spacing w:after="0" w:line="240" w:lineRule="auto"/>
            </w:pPr>
            <w:r>
              <w:rPr>
                <w:sz w:val="18"/>
              </w:rPr>
              <w:t>DocumentSplitter (Java 重写)</w:t>
            </w:r>
          </w:p>
        </w:tc>
        <w:tc>
          <w:tcPr>
            <w:tcW w:w="3135" w:type="dxa"/>
          </w:tcPr>
          <w:p w14:paraId="3589F6C7">
            <w:pPr>
              <w:spacing w:after="0" w:line="240" w:lineRule="auto"/>
            </w:pPr>
            <w:r>
              <w:rPr>
                <w:sz w:val="18"/>
              </w:rPr>
              <w:t>⭐⭐ 中等</w:t>
            </w:r>
          </w:p>
        </w:tc>
      </w:tr>
      <w:tr w14:paraId="76CB9E9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798AEF8">
            <w:pPr>
              <w:spacing w:after="0" w:line="240" w:lineRule="auto"/>
            </w:pPr>
            <w:r>
              <w:rPr>
                <w:sz w:val="18"/>
              </w:rPr>
              <w:t>rag_engine.py →</w:t>
            </w:r>
          </w:p>
        </w:tc>
        <w:tc>
          <w:tcPr>
            <w:tcW w:w="3135" w:type="dxa"/>
          </w:tcPr>
          <w:p w14:paraId="0B22CB5B">
            <w:pPr>
              <w:spacing w:after="0" w:line="240" w:lineRule="auto"/>
            </w:pPr>
            <w:r>
              <w:rPr>
                <w:sz w:val="18"/>
              </w:rPr>
              <w:t>RagService (核心管线)</w:t>
            </w:r>
          </w:p>
        </w:tc>
        <w:tc>
          <w:tcPr>
            <w:tcW w:w="3135" w:type="dxa"/>
          </w:tcPr>
          <w:p w14:paraId="78D7A67F">
            <w:pPr>
              <w:spacing w:after="0" w:line="240" w:lineRule="auto"/>
            </w:pPr>
            <w:r>
              <w:rPr>
                <w:sz w:val="18"/>
              </w:rPr>
              <w:t>⭐⭐⭐ 复杂</w:t>
            </w:r>
          </w:p>
        </w:tc>
      </w:tr>
      <w:tr w14:paraId="30CA1AB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E7BDE5D">
            <w:pPr>
              <w:spacing w:after="0" w:line="240" w:lineRule="auto"/>
            </w:pPr>
            <w:r>
              <w:rPr>
                <w:sz w:val="18"/>
              </w:rPr>
              <w:t>hybrid_search.py →</w:t>
            </w:r>
          </w:p>
        </w:tc>
        <w:tc>
          <w:tcPr>
            <w:tcW w:w="3135" w:type="dxa"/>
          </w:tcPr>
          <w:p w14:paraId="6459ACFF">
            <w:pPr>
              <w:spacing w:after="0" w:line="240" w:lineRule="auto"/>
            </w:pPr>
            <w:r>
              <w:rPr>
                <w:sz w:val="18"/>
              </w:rPr>
              <w:t>HybridSearchService</w:t>
            </w:r>
          </w:p>
        </w:tc>
        <w:tc>
          <w:tcPr>
            <w:tcW w:w="3135" w:type="dxa"/>
          </w:tcPr>
          <w:p w14:paraId="0467667D">
            <w:pPr>
              <w:spacing w:after="0" w:line="240" w:lineRule="auto"/>
            </w:pPr>
            <w:r>
              <w:rPr>
                <w:sz w:val="18"/>
              </w:rPr>
              <w:t>⭐⭐⭐ 复杂</w:t>
            </w:r>
          </w:p>
        </w:tc>
      </w:tr>
      <w:tr w14:paraId="1BC9E62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A114C6A">
            <w:pPr>
              <w:spacing w:after="0" w:line="240" w:lineRule="auto"/>
            </w:pPr>
            <w:r>
              <w:rPr>
                <w:sz w:val="18"/>
              </w:rPr>
              <w:t>pipeline.py →</w:t>
            </w:r>
          </w:p>
        </w:tc>
        <w:tc>
          <w:tcPr>
            <w:tcW w:w="3135" w:type="dxa"/>
          </w:tcPr>
          <w:p w14:paraId="6E6D7278">
            <w:pPr>
              <w:spacing w:after="0" w:line="240" w:lineRule="auto"/>
            </w:pPr>
            <w:r>
              <w:rPr>
                <w:sz w:val="18"/>
              </w:rPr>
              <w:t>DocumentPipeline + MQ</w:t>
            </w:r>
          </w:p>
        </w:tc>
        <w:tc>
          <w:tcPr>
            <w:tcW w:w="3135" w:type="dxa"/>
          </w:tcPr>
          <w:p w14:paraId="7E5E73E2">
            <w:pPr>
              <w:spacing w:after="0" w:line="240" w:lineRule="auto"/>
            </w:pPr>
            <w:r>
              <w:rPr>
                <w:sz w:val="18"/>
              </w:rPr>
              <w:t>⭐⭐⭐ 复杂</w:t>
            </w:r>
          </w:p>
        </w:tc>
      </w:tr>
      <w:tr w14:paraId="21EFB17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3A48C89">
            <w:pPr>
              <w:spacing w:after="0" w:line="240" w:lineRule="auto"/>
            </w:pPr>
            <w:r>
              <w:rPr>
                <w:sz w:val="18"/>
              </w:rPr>
              <w:t>data_service.py →</w:t>
            </w:r>
          </w:p>
        </w:tc>
        <w:tc>
          <w:tcPr>
            <w:tcW w:w="3135" w:type="dxa"/>
          </w:tcPr>
          <w:p w14:paraId="065F6414">
            <w:pPr>
              <w:spacing w:after="0" w:line="240" w:lineRule="auto"/>
            </w:pPr>
            <w:r>
              <w:rPr>
                <w:sz w:val="18"/>
              </w:rPr>
              <w:t>DocumentService + KnowledgeBaseService</w:t>
            </w:r>
          </w:p>
        </w:tc>
        <w:tc>
          <w:tcPr>
            <w:tcW w:w="3135" w:type="dxa"/>
          </w:tcPr>
          <w:p w14:paraId="3B6CC2CE">
            <w:pPr>
              <w:spacing w:after="0" w:line="240" w:lineRule="auto"/>
            </w:pPr>
            <w:r>
              <w:rPr>
                <w:sz w:val="18"/>
              </w:rPr>
              <w:t>⭐⭐ 中等</w:t>
            </w:r>
          </w:p>
        </w:tc>
      </w:tr>
    </w:tbl>
    <w:p w14:paraId="2DC09DC7"/>
    <w:p w14:paraId="411F7E7F">
      <w:r>
        <w:br w:type="page"/>
      </w:r>
    </w:p>
    <w:p w14:paraId="1AFFADE7">
      <w:pPr>
        <w:pStyle w:val="2"/>
      </w:pPr>
      <w:r>
        <w:t>附录：关键技术对比表</w:t>
      </w:r>
    </w:p>
    <w:p w14:paraId="7545269F">
      <w:pPr>
        <w:pStyle w:val="3"/>
      </w:pPr>
      <w:r>
        <w:t>A. Streamlit vs 前后端分离架构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900"/>
        <w:gridCol w:w="2856"/>
      </w:tblGrid>
      <w:tr w14:paraId="1D8CB64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30403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3135" w:type="dxa"/>
          </w:tcPr>
          <w:p w14:paraId="6A37BFC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当前 (Streamlit 单体)</w:t>
            </w:r>
          </w:p>
        </w:tc>
        <w:tc>
          <w:tcPr>
            <w:tcW w:w="3135" w:type="dxa"/>
          </w:tcPr>
          <w:p w14:paraId="5C4D253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升级后 (Java + Streamlit 前端)</w:t>
            </w:r>
          </w:p>
        </w:tc>
      </w:tr>
      <w:tr w14:paraId="5422E32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6AF87DD">
            <w:pPr>
              <w:spacing w:after="0" w:line="240" w:lineRule="auto"/>
            </w:pPr>
            <w:r>
              <w:rPr>
                <w:sz w:val="18"/>
              </w:rPr>
              <w:t>并发能力</w:t>
            </w:r>
          </w:p>
        </w:tc>
        <w:tc>
          <w:tcPr>
            <w:tcW w:w="3135" w:type="dxa"/>
          </w:tcPr>
          <w:p w14:paraId="389D74D2">
            <w:pPr>
              <w:spacing w:after="0" w:line="240" w:lineRule="auto"/>
            </w:pPr>
            <w:r>
              <w:rPr>
                <w:sz w:val="18"/>
              </w:rPr>
              <w:t>5-20 用户</w:t>
            </w:r>
          </w:p>
        </w:tc>
        <w:tc>
          <w:tcPr>
            <w:tcW w:w="3135" w:type="dxa"/>
          </w:tcPr>
          <w:p w14:paraId="75C86E47">
            <w:pPr>
              <w:spacing w:after="0" w:line="240" w:lineRule="auto"/>
            </w:pPr>
            <w:r>
              <w:rPr>
                <w:sz w:val="18"/>
              </w:rPr>
              <w:t>500+ 用户（水平扩展）</w:t>
            </w:r>
          </w:p>
        </w:tc>
      </w:tr>
      <w:tr w14:paraId="177ADD6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7F8D13">
            <w:pPr>
              <w:spacing w:after="0" w:line="240" w:lineRule="auto"/>
            </w:pPr>
            <w:r>
              <w:rPr>
                <w:sz w:val="18"/>
              </w:rPr>
              <w:t>响应延迟</w:t>
            </w:r>
          </w:p>
        </w:tc>
        <w:tc>
          <w:tcPr>
            <w:tcW w:w="3135" w:type="dxa"/>
          </w:tcPr>
          <w:p w14:paraId="4163F8AE">
            <w:pPr>
              <w:spacing w:after="0" w:line="240" w:lineRule="auto"/>
            </w:pPr>
            <w:r>
              <w:rPr>
                <w:sz w:val="18"/>
              </w:rPr>
              <w:t>3-10s（无缓存）</w:t>
            </w:r>
          </w:p>
        </w:tc>
        <w:tc>
          <w:tcPr>
            <w:tcW w:w="3135" w:type="dxa"/>
          </w:tcPr>
          <w:p w14:paraId="7F63F2D4">
            <w:pPr>
              <w:spacing w:after="0" w:line="240" w:lineRule="auto"/>
            </w:pPr>
            <w:r>
              <w:rPr>
                <w:sz w:val="18"/>
              </w:rPr>
              <w:t>50ms（缓存命中）/ 3-5s（首次）</w:t>
            </w:r>
          </w:p>
        </w:tc>
      </w:tr>
      <w:tr w14:paraId="1E5E1E2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64A65A5">
            <w:pPr>
              <w:spacing w:after="0" w:line="240" w:lineRule="auto"/>
            </w:pPr>
            <w:r>
              <w:rPr>
                <w:sz w:val="18"/>
              </w:rPr>
              <w:t>可扩展性</w:t>
            </w:r>
          </w:p>
        </w:tc>
        <w:tc>
          <w:tcPr>
            <w:tcW w:w="3135" w:type="dxa"/>
          </w:tcPr>
          <w:p w14:paraId="6EFCB9E3">
            <w:pPr>
              <w:spacing w:after="0" w:line="240" w:lineRule="auto"/>
            </w:pPr>
            <w:r>
              <w:rPr>
                <w:sz w:val="18"/>
              </w:rPr>
              <w:t>垂直扩展（加 CPU/内存）</w:t>
            </w:r>
          </w:p>
        </w:tc>
        <w:tc>
          <w:tcPr>
            <w:tcW w:w="3135" w:type="dxa"/>
          </w:tcPr>
          <w:p w14:paraId="2E3D4D12">
            <w:pPr>
              <w:spacing w:after="0" w:line="240" w:lineRule="auto"/>
            </w:pPr>
            <w:r>
              <w:rPr>
                <w:sz w:val="18"/>
              </w:rPr>
              <w:t>水平扩展（加实例）</w:t>
            </w:r>
          </w:p>
        </w:tc>
      </w:tr>
      <w:tr w14:paraId="516AEBA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D3823D">
            <w:pPr>
              <w:spacing w:after="0" w:line="240" w:lineRule="auto"/>
            </w:pPr>
            <w:r>
              <w:rPr>
                <w:sz w:val="18"/>
              </w:rPr>
              <w:t>可维护性</w:t>
            </w:r>
          </w:p>
        </w:tc>
        <w:tc>
          <w:tcPr>
            <w:tcW w:w="3135" w:type="dxa"/>
          </w:tcPr>
          <w:p w14:paraId="0B83EF98">
            <w:pPr>
              <w:spacing w:after="0" w:line="240" w:lineRule="auto"/>
            </w:pPr>
            <w:r>
              <w:rPr>
                <w:sz w:val="18"/>
              </w:rPr>
              <w:t>UI+业务耦合</w:t>
            </w:r>
          </w:p>
        </w:tc>
        <w:tc>
          <w:tcPr>
            <w:tcW w:w="3135" w:type="dxa"/>
          </w:tcPr>
          <w:p w14:paraId="46C0A023">
            <w:pPr>
              <w:spacing w:after="0" w:line="240" w:lineRule="auto"/>
            </w:pPr>
            <w:r>
              <w:rPr>
                <w:sz w:val="18"/>
              </w:rPr>
              <w:t>前后端分离，职责清晰</w:t>
            </w:r>
          </w:p>
        </w:tc>
      </w:tr>
      <w:tr w14:paraId="485D6D5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C6EA0F">
            <w:pPr>
              <w:spacing w:after="0" w:line="240" w:lineRule="auto"/>
            </w:pPr>
            <w:r>
              <w:rPr>
                <w:sz w:val="18"/>
              </w:rPr>
              <w:t>API 能力</w:t>
            </w:r>
          </w:p>
        </w:tc>
        <w:tc>
          <w:tcPr>
            <w:tcW w:w="3135" w:type="dxa"/>
          </w:tcPr>
          <w:p w14:paraId="17B3038C">
            <w:pPr>
              <w:spacing w:after="0" w:line="240" w:lineRule="auto"/>
            </w:pPr>
            <w:r>
              <w:rPr>
                <w:sz w:val="18"/>
              </w:rPr>
              <w:t>无对外 API</w:t>
            </w:r>
          </w:p>
        </w:tc>
        <w:tc>
          <w:tcPr>
            <w:tcW w:w="3135" w:type="dxa"/>
          </w:tcPr>
          <w:p w14:paraId="6795A1D0">
            <w:pPr>
              <w:spacing w:after="0" w:line="240" w:lineRule="auto"/>
            </w:pPr>
            <w:r>
              <w:rPr>
                <w:sz w:val="18"/>
              </w:rPr>
              <w:t>RESTful API，可对接第三方</w:t>
            </w:r>
          </w:p>
        </w:tc>
      </w:tr>
      <w:tr w14:paraId="43AB3347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A45B27">
            <w:pPr>
              <w:spacing w:after="0" w:line="240" w:lineRule="auto"/>
            </w:pPr>
            <w:r>
              <w:rPr>
                <w:sz w:val="18"/>
              </w:rPr>
              <w:t>认证授权</w:t>
            </w:r>
          </w:p>
        </w:tc>
        <w:tc>
          <w:tcPr>
            <w:tcW w:w="3135" w:type="dxa"/>
          </w:tcPr>
          <w:p w14:paraId="15BE041D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3135" w:type="dxa"/>
          </w:tcPr>
          <w:p w14:paraId="4F55D85A">
            <w:pPr>
              <w:spacing w:after="0" w:line="240" w:lineRule="auto"/>
            </w:pPr>
            <w:r>
              <w:rPr>
                <w:sz w:val="18"/>
              </w:rPr>
              <w:t>JWT + RBAC</w:t>
            </w:r>
          </w:p>
        </w:tc>
      </w:tr>
      <w:tr w14:paraId="50B2331D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0BD4A4B">
            <w:pPr>
              <w:spacing w:after="0" w:line="240" w:lineRule="auto"/>
            </w:pPr>
            <w:r>
              <w:rPr>
                <w:sz w:val="18"/>
              </w:rPr>
              <w:t>监控</w:t>
            </w:r>
          </w:p>
        </w:tc>
        <w:tc>
          <w:tcPr>
            <w:tcW w:w="3135" w:type="dxa"/>
          </w:tcPr>
          <w:p w14:paraId="4ED0A68E">
            <w:pPr>
              <w:spacing w:after="0" w:line="240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3135" w:type="dxa"/>
          </w:tcPr>
          <w:p w14:paraId="5D5098C0">
            <w:pPr>
              <w:spacing w:after="0" w:line="240" w:lineRule="auto"/>
            </w:pPr>
            <w:r>
              <w:rPr>
                <w:sz w:val="18"/>
              </w:rPr>
              <w:t>Prometheus + Grafana</w:t>
            </w:r>
          </w:p>
        </w:tc>
      </w:tr>
      <w:tr w14:paraId="6708825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16072B4">
            <w:pPr>
              <w:spacing w:after="0" w:line="240" w:lineRule="auto"/>
            </w:pPr>
            <w:r>
              <w:rPr>
                <w:sz w:val="18"/>
              </w:rPr>
              <w:t>部署</w:t>
            </w:r>
          </w:p>
        </w:tc>
        <w:tc>
          <w:tcPr>
            <w:tcW w:w="3135" w:type="dxa"/>
          </w:tcPr>
          <w:p w14:paraId="319974B3">
            <w:pPr>
              <w:spacing w:after="0" w:line="240" w:lineRule="auto"/>
            </w:pPr>
            <w:r>
              <w:rPr>
                <w:sz w:val="18"/>
              </w:rPr>
              <w:t>docker-compose 单机</w:t>
            </w:r>
          </w:p>
        </w:tc>
        <w:tc>
          <w:tcPr>
            <w:tcW w:w="3135" w:type="dxa"/>
          </w:tcPr>
          <w:p w14:paraId="441B70E2">
            <w:pPr>
              <w:spacing w:after="0" w:line="240" w:lineRule="auto"/>
            </w:pPr>
            <w:r>
              <w:rPr>
                <w:sz w:val="18"/>
              </w:rPr>
              <w:t>K8s 集群，高可用</w:t>
            </w:r>
          </w:p>
        </w:tc>
      </w:tr>
    </w:tbl>
    <w:p w14:paraId="6E3DA417"/>
    <w:p w14:paraId="14A50049">
      <w:pPr>
        <w:pStyle w:val="3"/>
      </w:pPr>
      <w:r>
        <w:t>B. 缓存策略对比</w:t>
      </w:r>
    </w:p>
    <w:tbl>
      <w:tblPr>
        <w:tblStyle w:val="9"/>
        <w:tblW w:w="0" w:type="auto"/>
        <w:jc w:val="center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099"/>
        <w:gridCol w:w="2133"/>
        <w:gridCol w:w="2129"/>
      </w:tblGrid>
      <w:tr w14:paraId="198A166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A012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缓存层</w:t>
            </w:r>
          </w:p>
        </w:tc>
        <w:tc>
          <w:tcPr>
            <w:tcW w:w="2351" w:type="dxa"/>
          </w:tcPr>
          <w:p w14:paraId="3070C79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未命中延迟</w:t>
            </w:r>
          </w:p>
        </w:tc>
        <w:tc>
          <w:tcPr>
            <w:tcW w:w="2351" w:type="dxa"/>
          </w:tcPr>
          <w:p w14:paraId="0B7AEBB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命中延迟</w:t>
            </w:r>
          </w:p>
        </w:tc>
        <w:tc>
          <w:tcPr>
            <w:tcW w:w="2351" w:type="dxa"/>
          </w:tcPr>
          <w:p w14:paraId="3057FB1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提速比</w:t>
            </w:r>
          </w:p>
        </w:tc>
      </w:tr>
      <w:tr w14:paraId="03C993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9428DC">
            <w:pPr>
              <w:spacing w:after="0" w:line="240" w:lineRule="auto"/>
            </w:pPr>
            <w:r>
              <w:rPr>
                <w:sz w:val="18"/>
              </w:rPr>
              <w:t>无缓存 (当前)</w:t>
            </w:r>
          </w:p>
        </w:tc>
        <w:tc>
          <w:tcPr>
            <w:tcW w:w="2351" w:type="dxa"/>
          </w:tcPr>
          <w:p w14:paraId="61883D55">
            <w:pPr>
              <w:spacing w:after="0" w:line="240" w:lineRule="auto"/>
            </w:pPr>
            <w:r>
              <w:rPr>
                <w:sz w:val="18"/>
              </w:rPr>
              <w:t>3-10s</w:t>
            </w:r>
          </w:p>
        </w:tc>
        <w:tc>
          <w:tcPr>
            <w:tcW w:w="2351" w:type="dxa"/>
          </w:tcPr>
          <w:p w14:paraId="0262FF51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48F08541">
            <w:pPr>
              <w:spacing w:after="0" w:line="240" w:lineRule="auto"/>
            </w:pPr>
            <w:r>
              <w:rPr>
                <w:sz w:val="18"/>
              </w:rPr>
              <w:t>1×</w:t>
            </w:r>
          </w:p>
        </w:tc>
      </w:tr>
      <w:tr w14:paraId="04FAC09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436651">
            <w:pPr>
              <w:spacing w:after="0" w:line="240" w:lineRule="auto"/>
            </w:pPr>
            <w:r>
              <w:rPr>
                <w:sz w:val="18"/>
              </w:rPr>
              <w:t>Redis 结果缓存</w:t>
            </w:r>
          </w:p>
        </w:tc>
        <w:tc>
          <w:tcPr>
            <w:tcW w:w="2351" w:type="dxa"/>
          </w:tcPr>
          <w:p w14:paraId="74700915">
            <w:pPr>
              <w:spacing w:after="0" w:line="240" w:lineRule="auto"/>
            </w:pPr>
            <w:r>
              <w:rPr>
                <w:sz w:val="18"/>
              </w:rPr>
              <w:t>3-10s</w:t>
            </w:r>
          </w:p>
        </w:tc>
        <w:tc>
          <w:tcPr>
            <w:tcW w:w="2351" w:type="dxa"/>
          </w:tcPr>
          <w:p w14:paraId="78F519BD">
            <w:pPr>
              <w:spacing w:after="0" w:line="240" w:lineRule="auto"/>
            </w:pPr>
            <w:r>
              <w:rPr>
                <w:sz w:val="18"/>
              </w:rPr>
              <w:t>10-50ms</w:t>
            </w:r>
          </w:p>
        </w:tc>
        <w:tc>
          <w:tcPr>
            <w:tcW w:w="2351" w:type="dxa"/>
          </w:tcPr>
          <w:p w14:paraId="1DFD98D7">
            <w:pPr>
              <w:spacing w:after="0" w:line="240" w:lineRule="auto"/>
            </w:pPr>
            <w:r>
              <w:rPr>
                <w:sz w:val="18"/>
              </w:rPr>
              <w:t>60-200×</w:t>
            </w:r>
          </w:p>
        </w:tc>
      </w:tr>
      <w:tr w14:paraId="47388DC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56997B0">
            <w:pPr>
              <w:spacing w:after="0" w:line="240" w:lineRule="auto"/>
            </w:pPr>
            <w:r>
              <w:rPr>
                <w:sz w:val="18"/>
              </w:rPr>
              <w:t>Redis Embedding 缓存</w:t>
            </w:r>
          </w:p>
        </w:tc>
        <w:tc>
          <w:tcPr>
            <w:tcW w:w="2351" w:type="dxa"/>
          </w:tcPr>
          <w:p w14:paraId="7CCB6A31">
            <w:pPr>
              <w:spacing w:after="0" w:line="240" w:lineRule="auto"/>
            </w:pPr>
            <w:r>
              <w:rPr>
                <w:sz w:val="18"/>
              </w:rPr>
              <w:t>3-10s → 1-3s</w:t>
            </w:r>
          </w:p>
        </w:tc>
        <w:tc>
          <w:tcPr>
            <w:tcW w:w="2351" w:type="dxa"/>
          </w:tcPr>
          <w:p w14:paraId="46519FD9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351" w:type="dxa"/>
          </w:tcPr>
          <w:p w14:paraId="06924741">
            <w:pPr>
              <w:spacing w:after="0" w:line="240" w:lineRule="auto"/>
            </w:pPr>
            <w:r>
              <w:rPr>
                <w:sz w:val="18"/>
              </w:rPr>
              <w:t>2-3×（减少 API 调用）</w:t>
            </w:r>
          </w:p>
        </w:tc>
      </w:tr>
      <w:tr w14:paraId="587B864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2E64EEC">
            <w:pPr>
              <w:spacing w:after="0" w:line="240" w:lineRule="auto"/>
            </w:pPr>
            <w:r>
              <w:rPr>
                <w:sz w:val="18"/>
              </w:rPr>
              <w:t>本地 Caffeine 缓存</w:t>
            </w:r>
          </w:p>
        </w:tc>
        <w:tc>
          <w:tcPr>
            <w:tcW w:w="2351" w:type="dxa"/>
          </w:tcPr>
          <w:p w14:paraId="1E70319A">
            <w:pPr>
              <w:spacing w:after="0" w:line="240" w:lineRule="auto"/>
            </w:pPr>
            <w:r>
              <w:rPr>
                <w:sz w:val="18"/>
              </w:rPr>
              <w:t>3-10s</w:t>
            </w:r>
          </w:p>
        </w:tc>
        <w:tc>
          <w:tcPr>
            <w:tcW w:w="2351" w:type="dxa"/>
          </w:tcPr>
          <w:p w14:paraId="7901B0E0">
            <w:pPr>
              <w:spacing w:after="0" w:line="240" w:lineRule="auto"/>
            </w:pPr>
            <w:r>
              <w:rPr>
                <w:sz w:val="18"/>
              </w:rPr>
              <w:t>&lt;1ms</w:t>
            </w:r>
          </w:p>
        </w:tc>
        <w:tc>
          <w:tcPr>
            <w:tcW w:w="2351" w:type="dxa"/>
          </w:tcPr>
          <w:p w14:paraId="2C3C6273">
            <w:pPr>
              <w:spacing w:after="0" w:line="240" w:lineRule="auto"/>
            </w:pPr>
            <w:r>
              <w:rPr>
                <w:sz w:val="18"/>
              </w:rPr>
              <w:t>3000×（仅同实例）</w:t>
            </w:r>
          </w:p>
        </w:tc>
      </w:tr>
    </w:tbl>
    <w:p w14:paraId="474DA661"/>
    <w:p w14:paraId="6731EE9B">
      <w:pPr>
        <w:pStyle w:val="3"/>
      </w:pPr>
      <w:r>
        <w:t>C. 推荐的项目代码结构</w:t>
      </w:r>
    </w:p>
    <w:p w14:paraId="088CC25A">
      <w:r>
        <w:t>smart-doc-search/</w:t>
      </w:r>
      <w:r>
        <w:br w:type="textWrapping"/>
      </w:r>
      <w:r>
        <w:t>├── gateway/                    # Spring Cloud Gateway</w:t>
      </w:r>
      <w:r>
        <w:br w:type="textWrapping"/>
      </w:r>
      <w:r>
        <w:t>├── common/                     # 公共模块 (DTO, Utils, 异常)</w:t>
      </w:r>
      <w:r>
        <w:br w:type="textWrapping"/>
      </w:r>
      <w:r>
        <w:t>├── user-service/               # 用户服务</w:t>
      </w:r>
      <w:r>
        <w:br w:type="textWrapping"/>
      </w:r>
      <w:r>
        <w:t>├── rag-service/                # RAG 检索与对话服务</w:t>
      </w:r>
      <w:r>
        <w:br w:type="textWrapping"/>
      </w:r>
      <w:r>
        <w:t>├── document-service/           # 文档与知识库服务</w:t>
      </w:r>
      <w:r>
        <w:br w:type="textWrapping"/>
      </w:r>
      <w:r>
        <w:t>├── evaluation-service/         # 评测服务</w:t>
      </w:r>
      <w:r>
        <w:br w:type="textWrapping"/>
      </w:r>
      <w:r>
        <w:t>├── chromadb-sidecar/           # ChromaDB Python Sidecar (FastAPI)</w:t>
      </w:r>
      <w:r>
        <w:br w:type="textWrapping"/>
      </w:r>
      <w:r>
        <w:t>├── streamlit-frontend/         # Streamlit 前端（仅 UI）</w:t>
      </w:r>
      <w:r>
        <w:br w:type="textWrapping"/>
      </w:r>
      <w:r>
        <w:t>├── docker-compose.yml          # 开发环境编排</w:t>
      </w:r>
      <w:r>
        <w:br w:type="textWrapping"/>
      </w:r>
      <w:r>
        <w:t>├── k8s/                        # K8s 部署配置</w:t>
      </w:r>
      <w:r>
        <w:br w:type="textWrapping"/>
      </w:r>
      <w:r>
        <w:t>├── docs/                       # 文档</w:t>
      </w:r>
      <w:r>
        <w:br w:type="textWrapping"/>
      </w:r>
      <w:r>
        <w:t>└── scripts/                    # 数据迁移脚本</w:t>
      </w:r>
    </w:p>
    <w:p w14:paraId="1877F1B9"/>
    <w:p w14:paraId="36DC7FCD"/>
    <w:p w14:paraId="2CD96310"/>
    <w:p w14:paraId="10842E7B"/>
    <w:p w14:paraId="43877C36">
      <w:r>
        <w:drawing>
          <wp:inline distT="0" distB="0" distL="114300" distR="114300">
            <wp:extent cx="5266690" cy="279781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10285"/>
    <w:multiLevelType w:val="singleLevel"/>
    <w:tmpl w:val="95D10285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D7FD02B1"/>
    <w:multiLevelType w:val="singleLevel"/>
    <w:tmpl w:val="D7FD02B1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90AC6"/>
    <w:rsid w:val="40F0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uiPriority w:val="0"/>
    <w:pPr>
      <w:numPr>
        <w:ilvl w:val="0"/>
        <w:numId w:val="1"/>
      </w:numPr>
    </w:pPr>
  </w:style>
  <w:style w:type="paragraph" w:styleId="6">
    <w:name w:val="List Bullet"/>
    <w:basedOn w:val="1"/>
    <w:uiPriority w:val="0"/>
    <w:pPr>
      <w:numPr>
        <w:ilvl w:val="0"/>
        <w:numId w:val="2"/>
      </w:numPr>
    </w:pPr>
  </w:style>
  <w:style w:type="paragraph" w:styleId="7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9">
    <w:name w:val="Light Grid Accent 1"/>
    <w:basedOn w:val="8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2026-07-16T10:28:00Z</dcterms:created>
  <dc:creator>Administrator</dc:creator>
  <cp:lastModifiedBy>WPS_1696990622</cp:lastModifiedBy>
  <dcterms:modified xsi:type="dcterms:W3CDTF">2026-07-16T10:36:41Z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14A00AC632494337A477232669068AFF_12</vt:lpwstr>
  </property>
</Properties>
</file>