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eg66jtnarro" w:id="0"/>
      <w:bookmarkEnd w:id="0"/>
      <w:r w:rsidDel="00000000" w:rsidR="00000000" w:rsidRPr="00000000">
        <w:rPr>
          <w:rtl w:val="0"/>
        </w:rPr>
        <w:t xml:space="preserve">Zether and Zeto Compare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5.0000000000005"/>
        <w:gridCol w:w="3495"/>
        <w:gridCol w:w="3495"/>
        <w:tblGridChange w:id="0">
          <w:tblGrid>
            <w:gridCol w:w="2335.0000000000005"/>
            <w:gridCol w:w="3495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Anonymous Zether is a private value-tracking system, in which an Ethereum smart contract maintains encrypted account balances.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bottom w:color="auto" w:space="6" w:sz="0" w:val="none"/>
              </w:pBdr>
              <w:shd w:fill="ffffff" w:val="clear"/>
              <w:spacing w:line="300" w:lineRule="auto"/>
              <w:rPr/>
            </w:pPr>
            <w:r w:rsidDel="00000000" w:rsidR="00000000" w:rsidRPr="00000000">
              <w:rPr>
                <w:rtl w:val="0"/>
              </w:rPr>
              <w:t xml:space="preserve">a UTXO based privacy-preserving token toolkit using Zero Knowledge Proofs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Account Based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Sigma-bullet proof zkp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group for anonymous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UTXO based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Zk-snark zkp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Nullifier for anonymous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 Step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to register the account on Zether to use.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gas cost: </w:t>
            </w: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139,090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need to register. (have an optional kyc module).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Deposit Step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 the amount encrypted in the Zether smart contract.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gas cost: </w:t>
            </w: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234,286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 the UTXO hash on the Zeto smart contract.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gas cost: </w:t>
            </w: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583,904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Withdraw 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Minus the amount encrypted in the Zether smart contract.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gas cost: 1,559,476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 the UTXO hash status to be SPENT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gas cost: </w:t>
            </w: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1,290,544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Transfer 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the account amount based on the user input.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gas cost: 4,071,736 (group 4)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gas cost: 5,350,637 (group 8)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gas cost: 8,320,434 (group 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the old UTXO hash status and record the new UTXO hash.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gas cost: </w:t>
            </w: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1,768,599  ( round 1)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highlight w:val="white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gas cost: 2,732,332  ( round 20)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highlight w:val="white"/>
              </w:rPr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gas cost: 3,310,311  (round 100)</w:t>
            </w:r>
          </w:p>
        </w:tc>
      </w:tr>
      <w:tr>
        <w:trPr>
          <w:cantSplit w:val="0"/>
          <w:trHeight w:val="156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Recovery 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the account amount from the smart contract and try to decrypt the amount, A for loop with the max amount. So slow for large amounts in the system.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the client to record the UTXO in some backup storage and can’t recover from the chain.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Epoch Limit, a user only can spend once every epoch time, limit the concurrent.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a user spends, other users send money to him, which can make the user spend failure.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big amount used in the system can slow the client.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dead project not maintained for no new commit for two years.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Complex UTXO management, UTXO merge, UTXO spend choose.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(After 9 merges of 10 UTXOs into one, the time consumed on the Arbitrum Sepolia testnet was 56,724 ms, with a gas usage of 37,568,943.)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Recovery UTXO needs some complex system design.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user spend: only one spend per epoch time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user receives: any number of transfers.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user spends: the UTXO numbers he has.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user receive: any number of transfers.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 Chains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Ethereum (layer1)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Polygon (sidechain)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Arbitrum (layer2 - op-rollup)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Ethereum (layer1)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Polygon (sidechain)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Linea (layer2 - zk-rollup)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Arbitrum (layer2 - op-rollup)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Input of ZKP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zeto Public inputs(The items are the </w:t>
      </w:r>
      <w:r w:rsidDel="00000000" w:rsidR="00000000" w:rsidRPr="00000000">
        <w:rPr>
          <w:b w:val="1"/>
          <w:rtl w:val="0"/>
        </w:rPr>
        <w:t xml:space="preserve">public inputs</w:t>
      </w:r>
      <w:r w:rsidDel="00000000" w:rsidR="00000000" w:rsidRPr="00000000">
        <w:rPr>
          <w:rtl w:val="0"/>
        </w:rPr>
        <w:t xml:space="preserve"> for the circuit. These are inputs that will be visible and accessible in the verification process):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49pthfhvf6dt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1. anon_enc_nullifier_non_repudiation.circom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Inputs: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nullifiers: Used to verify the nullifier of the input UTXO to prevent double-spending.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root: The root of the Merkle tree, used to verify the validity of the UTXO.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enabled: Flags whether the current input UTXO is enabled.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outputCommitments: Commitment values of the output UTXO.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encryptionNonce: Random nonce used for encryption.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178qchey1hqf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2. anon_enc_nullifier.circom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Inputs: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nullifiers: Used to verify the nullifier of the input UTXO to prevent double-spending.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root: The root of the Merkle tree, used to verify the validity of the UTXO.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enabled: Flags whether the current input UTXO is enabled.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outputCommitments: Commitment values of the output UTXO.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encryptionNonce: Random nonce used for encryption.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uvfvoaln0e9s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3. anon_enc.circom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Inputs: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inputCommitments: Commitment values of the input UTXO.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outputCommitments: Commitment values of the output UTXO.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encryptionNonce: The random nonce used for encryption.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n17q1emlgb9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4. anon_nullifier_kyc.circom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Inputs:</w:t>
      </w:r>
    </w:p>
    <w:p w:rsidR="00000000" w:rsidDel="00000000" w:rsidP="00000000" w:rsidRDefault="00000000" w:rsidRPr="00000000" w14:paraId="0000006A">
      <w:pPr>
        <w:numPr>
          <w:ilvl w:val="0"/>
          <w:numId w:val="2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nullifiers: The nullifier of the input UTXO.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utxosRoot: The root of the UTXO Merkle tree.</w:t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enabled: Indicates whether the input UTXO is enabled.</w:t>
      </w:r>
    </w:p>
    <w:p w:rsidR="00000000" w:rsidDel="00000000" w:rsidP="00000000" w:rsidRDefault="00000000" w:rsidRPr="00000000" w14:paraId="0000006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identitiesRoot: The root of the identity verification Merkle tree.</w:t>
      </w:r>
    </w:p>
    <w:p w:rsidR="00000000" w:rsidDel="00000000" w:rsidP="00000000" w:rsidRDefault="00000000" w:rsidRPr="00000000" w14:paraId="0000006E">
      <w:pPr>
        <w:numPr>
          <w:ilvl w:val="0"/>
          <w:numId w:val="2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outputCommitments: Commitment values of the output UTXO.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792bmgxmawi4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5. anon_nullifier.circom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Inputs: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nullifiers: The nullifier of the input UTXO.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root: The root of the Merkle tree.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enabled: Indicates whether the input UTXO is enabled.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outputCommitments: Commitment values of the output UTXO.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russwuzecb0h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6. anon.circom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Inputs: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inputCommitments: Commitment values of the input UTXO.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outputCommitments: Commitment values of the output UTXO.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qvqd56nb5ba0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7. check_hashes_value.circom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Inputs:</w:t>
      </w:r>
    </w:p>
    <w:p w:rsidR="00000000" w:rsidDel="00000000" w:rsidP="00000000" w:rsidRDefault="00000000" w:rsidRPr="00000000" w14:paraId="0000007B">
      <w:pPr>
        <w:numPr>
          <w:ilvl w:val="0"/>
          <w:numId w:val="2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outputCommitments: Hash commitment values of the outputs.</w:t>
      </w:r>
    </w:p>
    <w:p w:rsidR="00000000" w:rsidDel="00000000" w:rsidP="00000000" w:rsidRDefault="00000000" w:rsidRPr="00000000" w14:paraId="0000007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outputValues: Values of the outputs.</w:t>
      </w:r>
    </w:p>
    <w:p w:rsidR="00000000" w:rsidDel="00000000" w:rsidP="00000000" w:rsidRDefault="00000000" w:rsidRPr="00000000" w14:paraId="0000007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outputSalts: Salts of the outputs.</w:t>
      </w:r>
    </w:p>
    <w:p w:rsidR="00000000" w:rsidDel="00000000" w:rsidP="00000000" w:rsidRDefault="00000000" w:rsidRPr="00000000" w14:paraId="0000007E">
      <w:pPr>
        <w:numPr>
          <w:ilvl w:val="0"/>
          <w:numId w:val="2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outputOwnerPublicKeys: Public keys of the output owners.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e4vf66z9mifc" w:id="8"/>
      <w:bookmarkEnd w:id="8"/>
      <w:r w:rsidDel="00000000" w:rsidR="00000000" w:rsidRPr="00000000">
        <w:rPr>
          <w:color w:val="000000"/>
          <w:sz w:val="26"/>
          <w:szCs w:val="26"/>
          <w:rtl w:val="0"/>
        </w:rPr>
        <w:t xml:space="preserve">8. check_inputs_outputs_value.circom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Inputs:</w:t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outputCommitments: Hash commitment values of the outputs.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ygcybt8dfy6m" w:id="9"/>
      <w:bookmarkEnd w:id="9"/>
      <w:r w:rsidDel="00000000" w:rsidR="00000000" w:rsidRPr="00000000">
        <w:rPr>
          <w:color w:val="000000"/>
          <w:sz w:val="26"/>
          <w:szCs w:val="26"/>
          <w:rtl w:val="0"/>
        </w:rPr>
        <w:t xml:space="preserve">9. check_nullifier_value.circom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Inputs:</w:t>
      </w:r>
    </w:p>
    <w:p w:rsidR="00000000" w:rsidDel="00000000" w:rsidP="00000000" w:rsidRDefault="00000000" w:rsidRPr="00000000" w14:paraId="00000084">
      <w:pPr>
        <w:numPr>
          <w:ilvl w:val="0"/>
          <w:numId w:val="2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nullifiers: Nullifiers of the input.</w:t>
      </w:r>
    </w:p>
    <w:p w:rsidR="00000000" w:rsidDel="00000000" w:rsidP="00000000" w:rsidRDefault="00000000" w:rsidRPr="00000000" w14:paraId="0000008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root: Merkle tree root.</w:t>
      </w:r>
    </w:p>
    <w:p w:rsidR="00000000" w:rsidDel="00000000" w:rsidP="00000000" w:rsidRDefault="00000000" w:rsidRPr="00000000" w14:paraId="0000008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enabled: Indicator of whether the input is enabled.</w:t>
      </w:r>
    </w:p>
    <w:p w:rsidR="00000000" w:rsidDel="00000000" w:rsidP="00000000" w:rsidRDefault="00000000" w:rsidRPr="00000000" w14:paraId="00000087">
      <w:pPr>
        <w:numPr>
          <w:ilvl w:val="0"/>
          <w:numId w:val="2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outputCommitments: Commitment values of the output.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mi8fjlqvoarq" w:id="10"/>
      <w:bookmarkEnd w:id="10"/>
      <w:r w:rsidDel="00000000" w:rsidR="00000000" w:rsidRPr="00000000">
        <w:rPr>
          <w:color w:val="000000"/>
          <w:sz w:val="26"/>
          <w:szCs w:val="26"/>
          <w:rtl w:val="0"/>
        </w:rPr>
        <w:t xml:space="preserve">10. check_nullifiers.circom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Inputs: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nullifiers: Nullifiers of the input.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inputCommitments: Commitment values of the input.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zether zkp public inputs: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All commitments (BA, BS, A, B, T_1, T_2, etc.)</w:t>
      </w:r>
      <w:r w:rsidDel="00000000" w:rsidR="00000000" w:rsidRPr="00000000">
        <w:rPr>
          <w:rtl w:val="0"/>
        </w:rPr>
        <w:t xml:space="preserve"> ensure the verifier can check consistency without seeing the underlying values.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The challenge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) and response values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s_*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allow the verifier to check that the prover correctly formed the proof based on the secret values.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Inner product proof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ipProof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ensures the prover has correctly applied the polynomial relations without exposing private data.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BA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This is a Pedersen commitment to the vectors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</w:t>
      </w:r>
      <w:r w:rsidDel="00000000" w:rsidR="00000000" w:rsidRPr="00000000">
        <w:rPr>
          <w:rtl w:val="0"/>
        </w:rPr>
        <w:t xml:space="preserve"> (the binary decomposition of the value being proven)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</w:t>
      </w:r>
      <w:r w:rsidDel="00000000" w:rsidR="00000000" w:rsidRPr="00000000">
        <w:rPr>
          <w:rtl w:val="0"/>
        </w:rPr>
        <w:t xml:space="preserve"> (complement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BS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This is another Pedersen commitment, but this time to the vectors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</w:t>
      </w:r>
      <w:r w:rsidDel="00000000" w:rsidR="00000000" w:rsidRPr="00000000">
        <w:rPr>
          <w:rtl w:val="0"/>
        </w:rPr>
        <w:t xml:space="preserve">, which are random vectors used to blind the original vectors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6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This is a Pedersen commitment to the intermediate vectors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</w:t>
      </w:r>
      <w:r w:rsidDel="00000000" w:rsidR="00000000" w:rsidRPr="00000000">
        <w:rPr>
          <w:rtl w:val="0"/>
        </w:rPr>
        <w:t xml:space="preserve">, which are used in polynomial evaluations in the proof.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This commitment is to vectors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, and it also includes vectors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</w:t>
      </w:r>
      <w:r w:rsidDel="00000000" w:rsidR="00000000" w:rsidRPr="00000000">
        <w:rPr>
          <w:rtl w:val="0"/>
        </w:rPr>
        <w:t xml:space="preserve">. These values are part of the recursive polynomial expansion.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T_1, T_2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These are Pedersen commitments to the intermediate coefficients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t2</w:t>
      </w:r>
      <w:r w:rsidDel="00000000" w:rsidR="00000000" w:rsidRPr="00000000">
        <w:rPr>
          <w:rtl w:val="0"/>
        </w:rPr>
        <w:t xml:space="preserve"> of the polynomial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t(x)</w:t>
      </w:r>
      <w:r w:rsidDel="00000000" w:rsidR="00000000" w:rsidRPr="00000000">
        <w:rPr>
          <w:rtl w:val="0"/>
        </w:rPr>
        <w:t xml:space="preserve"> used in the range proof.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CnG</w:t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encrypted amounts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C_0G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commitments related to the original balances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y_0G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public keys involved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C_XG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commitment to the difference in values</w:t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tHat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1"/>
          <w:numId w:val="9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tHat</w:t>
      </w:r>
      <w:r w:rsidDel="00000000" w:rsidR="00000000" w:rsidRPr="00000000">
        <w:rPr>
          <w:rtl w:val="0"/>
        </w:rPr>
        <w:t xml:space="preserve"> is the result of evaluating the polynomial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t(x)</w:t>
      </w:r>
      <w:r w:rsidDel="00000000" w:rsidR="00000000" w:rsidRPr="00000000">
        <w:rPr>
          <w:rtl w:val="0"/>
        </w:rPr>
        <w:t xml:space="preserve"> at the challenge value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. It is the main term that connects the commitments to the underlying values.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mu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7">
      <w:pPr>
        <w:numPr>
          <w:ilvl w:val="1"/>
          <w:numId w:val="9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</w:t>
      </w:r>
      <w:r w:rsidDel="00000000" w:rsidR="00000000" w:rsidRPr="00000000">
        <w:rPr>
          <w:rtl w:val="0"/>
        </w:rPr>
        <w:t xml:space="preserve"> is the blinding factor used in the final proof, which ensures that the randomness used in the commitments remains hidden.</w:t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1"/>
          <w:numId w:val="9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is the challenge value, which is derived by hashing various commitments. This challenge forces the prover to construct the proof after the challenge has been issued, ensuring adaptive soundness.</w:t>
      </w:r>
    </w:p>
    <w:p w:rsidR="00000000" w:rsidDel="00000000" w:rsidP="00000000" w:rsidRDefault="00000000" w:rsidRPr="00000000" w14:paraId="000000AA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s_sk, s_r, s_b, s_tau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1"/>
          <w:numId w:val="9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These are the response values corresponding to the prover’s secret key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s_sk</w:t>
      </w:r>
      <w:r w:rsidDel="00000000" w:rsidR="00000000" w:rsidRPr="00000000">
        <w:rPr>
          <w:rtl w:val="0"/>
        </w:rPr>
        <w:t xml:space="preserve">), randomness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s_r</w:t>
      </w:r>
      <w:r w:rsidDel="00000000" w:rsidR="00000000" w:rsidRPr="00000000">
        <w:rPr>
          <w:rtl w:val="0"/>
        </w:rPr>
        <w:t xml:space="preserve">), balance transfer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s_b</w:t>
      </w:r>
      <w:r w:rsidDel="00000000" w:rsidR="00000000" w:rsidRPr="00000000">
        <w:rPr>
          <w:rtl w:val="0"/>
        </w:rPr>
        <w:t xml:space="preserve">), and final blinding factor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s_tau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C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Inner Product Proof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ipProof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D">
      <w:pPr>
        <w:numPr>
          <w:ilvl w:val="1"/>
          <w:numId w:val="19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The inner product proof is a special proof that shows that the prover knows two vectors whose inner product is equal to a specific value. It is a compact and efficient way to verify range proofs and other statements without revealing the vectors themselves.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