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b/>
          <w:bCs/>
          <w:sz w:val="32"/>
          <w:szCs w:val="32"/>
        </w:rPr>
      </w:pPr>
      <w:r>
        <w:rPr>
          <w:rFonts w:hint="eastAsia"/>
          <w:b/>
          <w:bCs/>
          <w:sz w:val="32"/>
          <w:szCs w:val="32"/>
        </w:rPr>
        <w:t>项目需求</w:t>
      </w:r>
    </w:p>
    <w:p>
      <w:pPr>
        <w:widowControl/>
        <w:jc w:val="left"/>
      </w:pPr>
      <w:r>
        <w:rPr>
          <w:rFonts w:hint="eastAsia"/>
        </w:rPr>
        <w:t>1：该项目面对的是高中</w:t>
      </w:r>
    </w:p>
    <w:p>
      <w:pPr>
        <w:widowControl/>
        <w:jc w:val="left"/>
      </w:pPr>
      <w:r>
        <w:t>2</w:t>
      </w:r>
      <w:r>
        <w:rPr>
          <w:rFonts w:hint="eastAsia"/>
        </w:rPr>
        <w:t>：主要有三种人员：管理员、教师、学生</w:t>
      </w:r>
    </w:p>
    <w:p>
      <w:pPr>
        <w:widowControl/>
        <w:jc w:val="left"/>
      </w:pPr>
      <w:r>
        <w:t>3</w:t>
      </w:r>
      <w:r>
        <w:rPr>
          <w:rFonts w:hint="eastAsia"/>
        </w:rPr>
        <w:t>：教师要求在数据库中有班主任这一属性，学生要在数据库中区别是选物理的还是历史的</w:t>
      </w:r>
    </w:p>
    <w:p>
      <w:pPr>
        <w:widowControl/>
        <w:jc w:val="left"/>
      </w:pPr>
      <w:r>
        <w:t>4</w:t>
      </w:r>
      <w:r>
        <w:rPr>
          <w:rFonts w:hint="eastAsia"/>
        </w:rPr>
        <w:t>：学科要求有语文、数学、英语、物理、化学、生物、地理、历史、政治，但在录入学生信息时应该是主三科加选择的三科以符合实际情况</w:t>
      </w:r>
    </w:p>
    <w:p>
      <w:pPr>
        <w:widowControl/>
        <w:jc w:val="left"/>
      </w:pPr>
      <w:r>
        <w:rPr>
          <w:rFonts w:hint="eastAsia"/>
        </w:rPr>
        <w:t>5：学生基本信息包括：姓名、性别、学号、父母手机号、年级、班级、兴趣爱好、选科情况、目标院校、头像、家庭住址</w:t>
      </w:r>
    </w:p>
    <w:p>
      <w:pPr>
        <w:widowControl/>
        <w:jc w:val="left"/>
        <w:rPr>
          <w:rFonts w:hint="eastAsia"/>
        </w:rPr>
      </w:pPr>
      <w:r>
        <w:rPr>
          <w:rFonts w:hint="eastAsia"/>
        </w:rPr>
        <w:t>6：系统的名称叫罗曼高中智慧校园学情分析系统</w:t>
      </w:r>
    </w:p>
    <w:p>
      <w:pPr>
        <w:widowControl/>
        <w:jc w:val="left"/>
        <w:rPr>
          <w:rFonts w:hint="eastAsia"/>
          <w:lang w:val="en-US" w:eastAsia="zh-CN"/>
        </w:rPr>
      </w:pPr>
      <w:r>
        <w:rPr>
          <w:rFonts w:hint="eastAsia"/>
          <w:lang w:val="en-US" w:eastAsia="zh-CN"/>
        </w:rPr>
        <w:t>7:管理员端对应着写就行了，注意要能在管理员端实现学生成绩的录入（用excel表格）</w:t>
      </w:r>
    </w:p>
    <w:p>
      <w:pPr>
        <w:widowControl/>
        <w:jc w:val="left"/>
        <w:rPr>
          <w:rFonts w:hint="eastAsia"/>
          <w:lang w:val="en-US" w:eastAsia="zh-CN"/>
        </w:rPr>
      </w:pPr>
      <w:r>
        <w:rPr>
          <w:rFonts w:hint="eastAsia"/>
          <w:lang w:val="en-US" w:eastAsia="zh-CN"/>
        </w:rPr>
        <w:t>8:采用MVC三层架构，前后端分离技术，前端使用HTML+CSS+VUE来实现页面效果展示，后端采用SpringBoot+MybatisPlus框架实现数据存储等服务</w:t>
      </w:r>
      <w:bookmarkStart w:id="0" w:name="_GoBack"/>
      <w:bookmarkEnd w:id="0"/>
      <w:r>
        <w:rPr>
          <w:rFonts w:hint="eastAsia"/>
          <w:lang w:val="en-US" w:eastAsia="zh-CN"/>
        </w:rPr>
        <w:t>，存储层使用高性能的Mysql。  服务器使用SpringBoot内置的Tomcat9.x</w:t>
      </w:r>
    </w:p>
    <w:p>
      <w:pPr>
        <w:widowControl/>
        <w:jc w:val="left"/>
        <w:rPr>
          <w:rFonts w:hint="eastAsia"/>
          <w:lang w:val="en-US" w:eastAsia="zh-CN"/>
        </w:rPr>
      </w:pPr>
      <w:r>
        <w:rPr>
          <w:rFonts w:hint="eastAsia"/>
          <w:lang w:val="en-US" w:eastAsia="zh-CN"/>
        </w:rPr>
        <w:t>9:开发工具用IDEA，项目构建工具用Maven，数据库用MySql</w:t>
      </w:r>
    </w:p>
    <w:p>
      <w:pPr>
        <w:widowControl/>
        <w:jc w:val="left"/>
        <w:rPr>
          <w:rFonts w:hint="default"/>
          <w:lang w:val="en-US" w:eastAsia="zh-CN"/>
        </w:rPr>
      </w:pPr>
      <w:r>
        <w:rPr>
          <w:rFonts w:hint="eastAsia"/>
          <w:color w:val="FF0000"/>
          <w:sz w:val="32"/>
          <w:szCs w:val="36"/>
          <w:lang w:val="en-US" w:eastAsia="zh-CN"/>
        </w:rPr>
        <w:t>10:注意一下，下面还有需求！！！！！！</w:t>
      </w:r>
    </w:p>
    <w:p>
      <w:pPr>
        <w:widowControl/>
        <w:jc w:val="left"/>
      </w:pPr>
      <w:r>
        <w:br w:type="page"/>
      </w:r>
    </w:p>
    <w:p/>
    <w:p>
      <w:r>
        <w:rPr>
          <w:rFonts w:hint="eastAsia"/>
        </w:rPr>
        <w:t>学生端：</w:t>
      </w:r>
    </w:p>
    <w:tbl>
      <w:tblPr>
        <w:tblStyle w:val="2"/>
        <w:tblW w:w="9870" w:type="dxa"/>
        <w:tblInd w:w="0" w:type="dxa"/>
        <w:tblLayout w:type="autofit"/>
        <w:tblCellMar>
          <w:top w:w="0" w:type="dxa"/>
          <w:left w:w="108" w:type="dxa"/>
          <w:bottom w:w="0" w:type="dxa"/>
          <w:right w:w="108" w:type="dxa"/>
        </w:tblCellMar>
      </w:tblPr>
      <w:tblGrid>
        <w:gridCol w:w="2190"/>
        <w:gridCol w:w="7680"/>
      </w:tblGrid>
      <w:tr>
        <w:tblPrEx>
          <w:tblCellMar>
            <w:top w:w="0" w:type="dxa"/>
            <w:left w:w="108" w:type="dxa"/>
            <w:bottom w:w="0" w:type="dxa"/>
            <w:right w:w="108" w:type="dxa"/>
          </w:tblCellMar>
        </w:tblPrEx>
        <w:trPr>
          <w:trHeight w:val="999" w:hRule="atLeast"/>
        </w:trPr>
        <w:tc>
          <w:tcPr>
            <w:tcW w:w="2190" w:type="dxa"/>
            <w:tcBorders>
              <w:top w:val="single" w:color="auto" w:sz="8" w:space="0"/>
              <w:left w:val="single" w:color="auto" w:sz="8"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6"/>
                <w:szCs w:val="36"/>
              </w:rPr>
            </w:pPr>
            <w:r>
              <w:rPr>
                <w:rFonts w:hint="eastAsia" w:ascii="等线" w:hAnsi="等线" w:eastAsia="等线" w:cs="宋体"/>
                <w:color w:val="000000"/>
                <w:kern w:val="0"/>
                <w:sz w:val="36"/>
                <w:szCs w:val="36"/>
              </w:rPr>
              <w:t>图标</w:t>
            </w:r>
          </w:p>
        </w:tc>
        <w:tc>
          <w:tcPr>
            <w:tcW w:w="7680" w:type="dxa"/>
            <w:vMerge w:val="restart"/>
            <w:tcBorders>
              <w:top w:val="single" w:color="auto" w:sz="8" w:space="0"/>
              <w:left w:val="single" w:color="auto" w:sz="4" w:space="0"/>
              <w:bottom w:val="single" w:color="000000" w:sz="8" w:space="0"/>
              <w:right w:val="single" w:color="000000" w:sz="8" w:space="0"/>
            </w:tcBorders>
            <w:shd w:val="clear" w:color="auto" w:fill="auto"/>
            <w:noWrap/>
            <w:vAlign w:val="center"/>
          </w:tcPr>
          <w:p>
            <w:pPr>
              <w:widowControl/>
              <w:rPr>
                <w:rFonts w:ascii="等线" w:hAnsi="等线" w:eastAsia="等线" w:cs="宋体"/>
                <w:color w:val="000000"/>
                <w:kern w:val="0"/>
                <w:sz w:val="22"/>
              </w:rPr>
            </w:pPr>
          </w:p>
        </w:tc>
      </w:tr>
      <w:tr>
        <w:tblPrEx>
          <w:tblCellMar>
            <w:top w:w="0" w:type="dxa"/>
            <w:left w:w="108" w:type="dxa"/>
            <w:bottom w:w="0" w:type="dxa"/>
            <w:right w:w="108" w:type="dxa"/>
          </w:tblCellMar>
        </w:tblPrEx>
        <w:trPr>
          <w:trHeight w:val="999" w:hRule="atLeast"/>
        </w:trPr>
        <w:tc>
          <w:tcPr>
            <w:tcW w:w="2190" w:type="dxa"/>
            <w:tcBorders>
              <w:top w:val="single" w:color="auto" w:sz="4" w:space="0"/>
              <w:left w:val="single" w:color="auto" w:sz="8"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6"/>
                <w:szCs w:val="36"/>
              </w:rPr>
            </w:pPr>
            <w:r>
              <w:rPr>
                <w:rFonts w:hint="eastAsia" w:ascii="等线" w:hAnsi="等线" w:eastAsia="等线" w:cs="宋体"/>
                <w:color w:val="000000"/>
                <w:kern w:val="0"/>
                <w:sz w:val="36"/>
                <w:szCs w:val="36"/>
              </w:rPr>
              <w:t>首页</w:t>
            </w:r>
          </w:p>
        </w:tc>
        <w:tc>
          <w:tcPr>
            <w:tcW w:w="7680" w:type="dxa"/>
            <w:vMerge w:val="continue"/>
            <w:tcBorders>
              <w:top w:val="single" w:color="auto" w:sz="8" w:space="0"/>
              <w:left w:val="single" w:color="auto" w:sz="4" w:space="0"/>
              <w:bottom w:val="single" w:color="000000" w:sz="8" w:space="0"/>
              <w:right w:val="single" w:color="000000" w:sz="8"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999" w:hRule="atLeast"/>
        </w:trPr>
        <w:tc>
          <w:tcPr>
            <w:tcW w:w="2190" w:type="dxa"/>
            <w:tcBorders>
              <w:top w:val="single" w:color="auto" w:sz="4" w:space="0"/>
              <w:left w:val="single" w:color="auto" w:sz="8"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6"/>
                <w:szCs w:val="36"/>
              </w:rPr>
            </w:pPr>
            <w:r>
              <w:rPr>
                <w:rFonts w:hint="eastAsia" w:ascii="等线" w:hAnsi="等线" w:eastAsia="等线" w:cs="宋体"/>
                <w:color w:val="000000"/>
                <w:kern w:val="0"/>
                <w:sz w:val="36"/>
                <w:szCs w:val="36"/>
              </w:rPr>
              <w:t>成绩分析</w:t>
            </w:r>
          </w:p>
        </w:tc>
        <w:tc>
          <w:tcPr>
            <w:tcW w:w="7680" w:type="dxa"/>
            <w:vMerge w:val="continue"/>
            <w:tcBorders>
              <w:top w:val="single" w:color="auto" w:sz="8" w:space="0"/>
              <w:left w:val="single" w:color="auto" w:sz="4" w:space="0"/>
              <w:bottom w:val="single" w:color="000000" w:sz="8" w:space="0"/>
              <w:right w:val="single" w:color="000000" w:sz="8"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999" w:hRule="atLeast"/>
        </w:trPr>
        <w:tc>
          <w:tcPr>
            <w:tcW w:w="2190" w:type="dxa"/>
            <w:tcBorders>
              <w:top w:val="single" w:color="auto" w:sz="4" w:space="0"/>
              <w:left w:val="single" w:color="auto" w:sz="8"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6"/>
                <w:szCs w:val="36"/>
              </w:rPr>
            </w:pPr>
            <w:r>
              <w:rPr>
                <w:rFonts w:hint="eastAsia" w:ascii="等线" w:hAnsi="等线" w:eastAsia="等线" w:cs="宋体"/>
                <w:color w:val="000000"/>
                <w:kern w:val="0"/>
                <w:sz w:val="36"/>
                <w:szCs w:val="36"/>
              </w:rPr>
              <w:t>错题分析</w:t>
            </w:r>
          </w:p>
        </w:tc>
        <w:tc>
          <w:tcPr>
            <w:tcW w:w="7680" w:type="dxa"/>
            <w:vMerge w:val="continue"/>
            <w:tcBorders>
              <w:top w:val="single" w:color="auto" w:sz="8" w:space="0"/>
              <w:left w:val="single" w:color="auto" w:sz="4" w:space="0"/>
              <w:bottom w:val="single" w:color="000000" w:sz="8" w:space="0"/>
              <w:right w:val="single" w:color="000000" w:sz="8"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999" w:hRule="atLeast"/>
        </w:trPr>
        <w:tc>
          <w:tcPr>
            <w:tcW w:w="2190" w:type="dxa"/>
            <w:tcBorders>
              <w:top w:val="single" w:color="auto" w:sz="4" w:space="0"/>
              <w:left w:val="single" w:color="auto" w:sz="8"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6"/>
                <w:szCs w:val="36"/>
              </w:rPr>
            </w:pPr>
            <w:r>
              <w:rPr>
                <w:rFonts w:hint="eastAsia" w:ascii="等线" w:hAnsi="等线" w:eastAsia="等线" w:cs="宋体"/>
                <w:color w:val="000000"/>
                <w:kern w:val="0"/>
                <w:sz w:val="36"/>
                <w:szCs w:val="36"/>
              </w:rPr>
              <w:t>问卷分析</w:t>
            </w:r>
          </w:p>
        </w:tc>
        <w:tc>
          <w:tcPr>
            <w:tcW w:w="7680" w:type="dxa"/>
            <w:vMerge w:val="continue"/>
            <w:tcBorders>
              <w:top w:val="single" w:color="auto" w:sz="8" w:space="0"/>
              <w:left w:val="single" w:color="auto" w:sz="4" w:space="0"/>
              <w:bottom w:val="single" w:color="000000" w:sz="8" w:space="0"/>
              <w:right w:val="single" w:color="000000" w:sz="8"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999" w:hRule="atLeast"/>
        </w:trPr>
        <w:tc>
          <w:tcPr>
            <w:tcW w:w="2190" w:type="dxa"/>
            <w:tcBorders>
              <w:top w:val="single" w:color="auto" w:sz="4" w:space="0"/>
              <w:left w:val="single" w:color="auto" w:sz="8" w:space="0"/>
              <w:bottom w:val="single" w:color="auto" w:sz="8" w:space="0"/>
              <w:right w:val="single" w:color="auto" w:sz="4" w:space="0"/>
            </w:tcBorders>
            <w:shd w:val="clear" w:color="auto" w:fill="auto"/>
            <w:noWrap/>
            <w:vAlign w:val="center"/>
          </w:tcPr>
          <w:p>
            <w:pPr>
              <w:widowControl/>
              <w:jc w:val="center"/>
              <w:rPr>
                <w:rFonts w:ascii="等线" w:hAnsi="等线" w:eastAsia="等线" w:cs="宋体"/>
                <w:color w:val="000000"/>
                <w:kern w:val="0"/>
                <w:sz w:val="36"/>
                <w:szCs w:val="36"/>
              </w:rPr>
            </w:pPr>
            <w:r>
              <w:rPr>
                <w:rFonts w:hint="eastAsia" w:ascii="等线" w:hAnsi="等线" w:eastAsia="等线" w:cs="宋体"/>
                <w:color w:val="000000"/>
                <w:kern w:val="0"/>
                <w:sz w:val="36"/>
                <w:szCs w:val="36"/>
              </w:rPr>
              <w:t>个人信息修改</w:t>
            </w:r>
          </w:p>
        </w:tc>
        <w:tc>
          <w:tcPr>
            <w:tcW w:w="7680" w:type="dxa"/>
            <w:vMerge w:val="continue"/>
            <w:tcBorders>
              <w:top w:val="single" w:color="auto" w:sz="8" w:space="0"/>
              <w:left w:val="single" w:color="auto" w:sz="4" w:space="0"/>
              <w:bottom w:val="single" w:color="000000" w:sz="8" w:space="0"/>
              <w:right w:val="single" w:color="000000" w:sz="8" w:space="0"/>
            </w:tcBorders>
            <w:vAlign w:val="center"/>
          </w:tcPr>
          <w:p>
            <w:pPr>
              <w:widowControl/>
              <w:jc w:val="left"/>
              <w:rPr>
                <w:rFonts w:ascii="等线" w:hAnsi="等线" w:eastAsia="等线" w:cs="宋体"/>
                <w:color w:val="000000"/>
                <w:kern w:val="0"/>
                <w:sz w:val="22"/>
              </w:rPr>
            </w:pPr>
          </w:p>
        </w:tc>
      </w:tr>
    </w:tbl>
    <w:p>
      <w:r>
        <w:rPr>
          <w:rFonts w:hint="eastAsia"/>
        </w:rPr>
        <w:t>PS：</w:t>
      </w:r>
    </w:p>
    <w:p>
      <w:r>
        <w:rPr>
          <w:rFonts w:hint="eastAsia"/>
        </w:rPr>
        <w:t>1：图标随便选个图像就好了</w:t>
      </w:r>
    </w:p>
    <w:p>
      <w:pPr>
        <w:rPr>
          <w:rFonts w:hint="eastAsia"/>
        </w:rPr>
      </w:pPr>
      <w:r>
        <w:rPr>
          <w:rFonts w:hint="eastAsia"/>
        </w:rPr>
        <w:t>2：首页放一个图片，然后写上“欢迎访问罗曼高中智慧校园学情分析系统”居中字体要大比较醒目</w:t>
      </w:r>
    </w:p>
    <w:p>
      <w:r>
        <w:t>3</w:t>
      </w:r>
      <w:r>
        <w:rPr>
          <w:rFonts w:hint="eastAsia"/>
        </w:rPr>
        <w:t>：学生的成绩录入统一到管理员端的成绩管理进行录入，要求能用excel表格录入</w:t>
      </w:r>
    </w:p>
    <w:p>
      <w:r>
        <w:t>2</w:t>
      </w:r>
      <w:r>
        <w:rPr>
          <w:rFonts w:hint="eastAsia"/>
        </w:rPr>
        <w:t>：学生端问卷分析模块的功能主要是接受各科老师发来的问卷并作答后进行提交</w:t>
      </w:r>
      <w:r>
        <w:t xml:space="preserve"> </w:t>
      </w:r>
    </w:p>
    <w:p>
      <w:r>
        <w:t xml:space="preserve"> </w:t>
      </w:r>
    </w:p>
    <w:p>
      <w:pPr>
        <w:widowControl/>
        <w:jc w:val="left"/>
      </w:pPr>
      <w:r>
        <w:br w:type="page"/>
      </w:r>
    </w:p>
    <w:tbl>
      <w:tblPr>
        <w:tblStyle w:val="2"/>
        <w:tblW w:w="9819" w:type="dxa"/>
        <w:tblInd w:w="0" w:type="dxa"/>
        <w:tblLayout w:type="autofit"/>
        <w:tblCellMar>
          <w:top w:w="0" w:type="dxa"/>
          <w:left w:w="108" w:type="dxa"/>
          <w:bottom w:w="0" w:type="dxa"/>
          <w:right w:w="108" w:type="dxa"/>
        </w:tblCellMar>
      </w:tblPr>
      <w:tblGrid>
        <w:gridCol w:w="1129"/>
        <w:gridCol w:w="1010"/>
        <w:gridCol w:w="7680"/>
      </w:tblGrid>
      <w:tr>
        <w:tblPrEx>
          <w:tblCellMar>
            <w:top w:w="0" w:type="dxa"/>
            <w:left w:w="108" w:type="dxa"/>
            <w:bottom w:w="0" w:type="dxa"/>
            <w:right w:w="108" w:type="dxa"/>
          </w:tblCellMar>
        </w:tblPrEx>
        <w:trPr>
          <w:trHeight w:val="801" w:hRule="atLeast"/>
        </w:trPr>
        <w:tc>
          <w:tcPr>
            <w:tcW w:w="2139"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图标</w:t>
            </w:r>
          </w:p>
        </w:tc>
        <w:tc>
          <w:tcPr>
            <w:tcW w:w="768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801" w:hRule="atLeast"/>
        </w:trPr>
        <w:tc>
          <w:tcPr>
            <w:tcW w:w="2139"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首页</w:t>
            </w:r>
          </w:p>
        </w:tc>
        <w:tc>
          <w:tcPr>
            <w:tcW w:w="76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39"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成绩分析</w:t>
            </w:r>
          </w:p>
        </w:tc>
        <w:tc>
          <w:tcPr>
            <w:tcW w:w="76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1129" w:type="dxa"/>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32"/>
                <w:szCs w:val="32"/>
              </w:rPr>
            </w:pPr>
            <w:r>
              <w:rPr>
                <w:rFonts w:hint="eastAsia" w:ascii="等线" w:hAnsi="等线" w:eastAsia="等线" w:cs="宋体"/>
                <w:color w:val="000000"/>
                <w:kern w:val="0"/>
                <w:sz w:val="32"/>
                <w:szCs w:val="32"/>
              </w:rPr>
              <w:t>语文</w:t>
            </w:r>
          </w:p>
        </w:tc>
        <w:tc>
          <w:tcPr>
            <w:tcW w:w="101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1129" w:type="dxa"/>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32"/>
                <w:szCs w:val="32"/>
              </w:rPr>
            </w:pPr>
            <w:r>
              <w:rPr>
                <w:rFonts w:hint="eastAsia" w:ascii="等线" w:hAnsi="等线" w:eastAsia="等线" w:cs="宋体"/>
                <w:color w:val="000000"/>
                <w:kern w:val="0"/>
                <w:sz w:val="32"/>
                <w:szCs w:val="32"/>
              </w:rPr>
              <w:t>数学</w:t>
            </w:r>
          </w:p>
        </w:tc>
        <w:tc>
          <w:tcPr>
            <w:tcW w:w="101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1129" w:type="dxa"/>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32"/>
                <w:szCs w:val="32"/>
              </w:rPr>
            </w:pPr>
            <w:r>
              <w:rPr>
                <w:rFonts w:hint="eastAsia" w:ascii="等线" w:hAnsi="等线" w:eastAsia="等线" w:cs="宋体"/>
                <w:color w:val="000000"/>
                <w:kern w:val="0"/>
                <w:sz w:val="32"/>
                <w:szCs w:val="32"/>
              </w:rPr>
              <w:t>…</w:t>
            </w:r>
          </w:p>
        </w:tc>
        <w:tc>
          <w:tcPr>
            <w:tcW w:w="101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39"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错题分析</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39"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问卷分析</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39"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个人信息修改</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bl>
    <w:p>
      <w:r>
        <w:rPr>
          <w:rFonts w:hint="eastAsia"/>
        </w:rPr>
        <w:t>PS：1：成绩分析和错题分析都有对应学科的下拉框（主三门加选择的三门）</w:t>
      </w:r>
    </w:p>
    <w:p>
      <w:pPr>
        <w:ind w:firstLine="420" w:firstLineChars="200"/>
      </w:pPr>
      <w:r>
        <w:rPr>
          <w:rFonts w:hint="eastAsia"/>
        </w:rPr>
        <w:t>2：点成绩分析出现一个对学生个人成绩的总体可视化分析，点各科有各科的可视化分析</w:t>
      </w:r>
    </w:p>
    <w:p>
      <w:pPr>
        <w:ind w:firstLine="420" w:firstLineChars="200"/>
      </w:pPr>
      <w:r>
        <w:rPr>
          <w:rFonts w:hint="eastAsia"/>
        </w:rPr>
        <w:t>3：成绩分析模块呈现内容：首先要有本次考试的横向成绩列表（包括各科成绩、平均分、总分、班级排名、年级排名）、可视化图表（最近十次考试总分的折线图、班级总分排名折线图、年级总分排名折线图、表示偏科情况的六边形图并在旁边附上优势科目和劣势科目有哪些）</w:t>
      </w:r>
    </w:p>
    <w:p>
      <w:pPr>
        <w:ind w:firstLine="420" w:firstLineChars="200"/>
        <w:rPr>
          <w:rFonts w:hint="eastAsia"/>
        </w:rPr>
      </w:pPr>
      <w:r>
        <w:rPr>
          <w:rFonts w:hint="eastAsia"/>
        </w:rPr>
        <w:t>4：各科成绩模块呈现内容：横向成绩列表（该科成绩、班级排名、年级排名）、可视化图表（该科最近十次考试分数的折线图、该科班级排名折线图、该科年级排名折线图）</w:t>
      </w:r>
    </w:p>
    <w:p>
      <w:pPr>
        <w:ind w:firstLine="420" w:firstLineChars="200"/>
      </w:pPr>
      <w:r>
        <w:t>5</w:t>
      </w:r>
      <w:r>
        <w:rPr>
          <w:rFonts w:hint="eastAsia"/>
        </w:rPr>
        <w:t xml:space="preserve">：错题分析模块无内容，但鼠标悬停或点击错题分析模块时会出现各学科的下拉框，在各科错题分析模块中可以通过图片上传，收集各科作业或者考试的错题，学生、老师都可以上传，并且自己标明题型 </w:t>
      </w:r>
      <w:r>
        <w:t xml:space="preserve">   </w:t>
      </w:r>
      <w:r>
        <w:rPr>
          <w:rFonts w:hint="eastAsia"/>
        </w:rPr>
        <w:t xml:space="preserve"> </w:t>
      </w:r>
    </w:p>
    <w:p>
      <w:pPr>
        <w:ind w:firstLine="420" w:firstLineChars="200"/>
      </w:pPr>
      <w:r>
        <w:rPr>
          <w:rFonts w:hint="eastAsia"/>
        </w:rPr>
        <w:t xml:space="preserve"> </w:t>
      </w:r>
    </w:p>
    <w:p/>
    <w:p/>
    <w:p>
      <w:pPr>
        <w:widowControl/>
        <w:jc w:val="left"/>
      </w:pPr>
    </w:p>
    <w:p>
      <w:pPr>
        <w:widowControl/>
        <w:jc w:val="left"/>
      </w:pPr>
    </w:p>
    <w:p>
      <w:pPr>
        <w:widowControl/>
        <w:jc w:val="left"/>
      </w:pPr>
    </w:p>
    <w:p>
      <w:pPr>
        <w:widowControl/>
        <w:jc w:val="left"/>
      </w:pPr>
      <w:r>
        <w:br w:type="page"/>
      </w:r>
    </w:p>
    <w:p/>
    <w:p>
      <w:r>
        <w:rPr>
          <w:rFonts w:hint="eastAsia"/>
        </w:rPr>
        <w:t>教师端：</w:t>
      </w:r>
    </w:p>
    <w:tbl>
      <w:tblPr>
        <w:tblStyle w:val="2"/>
        <w:tblW w:w="9851" w:type="dxa"/>
        <w:tblInd w:w="0" w:type="dxa"/>
        <w:tblLayout w:type="autofit"/>
        <w:tblCellMar>
          <w:top w:w="0" w:type="dxa"/>
          <w:left w:w="108" w:type="dxa"/>
          <w:bottom w:w="0" w:type="dxa"/>
          <w:right w:w="108" w:type="dxa"/>
        </w:tblCellMar>
      </w:tblPr>
      <w:tblGrid>
        <w:gridCol w:w="1129"/>
        <w:gridCol w:w="1042"/>
        <w:gridCol w:w="7680"/>
      </w:tblGrid>
      <w:tr>
        <w:tblPrEx>
          <w:tblCellMar>
            <w:top w:w="0" w:type="dxa"/>
            <w:left w:w="108" w:type="dxa"/>
            <w:bottom w:w="0" w:type="dxa"/>
            <w:right w:w="108" w:type="dxa"/>
          </w:tblCellMar>
        </w:tblPrEx>
        <w:trPr>
          <w:trHeight w:val="801" w:hRule="atLeast"/>
        </w:trPr>
        <w:tc>
          <w:tcPr>
            <w:tcW w:w="217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图标</w:t>
            </w:r>
          </w:p>
        </w:tc>
        <w:tc>
          <w:tcPr>
            <w:tcW w:w="768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801" w:hRule="atLeast"/>
        </w:trPr>
        <w:tc>
          <w:tcPr>
            <w:tcW w:w="217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首页</w:t>
            </w:r>
          </w:p>
        </w:tc>
        <w:tc>
          <w:tcPr>
            <w:tcW w:w="76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7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学科分析</w:t>
            </w:r>
          </w:p>
        </w:tc>
        <w:tc>
          <w:tcPr>
            <w:tcW w:w="76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1129" w:type="dxa"/>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4"/>
                <w:szCs w:val="24"/>
              </w:rPr>
            </w:pPr>
            <w:r>
              <w:rPr>
                <w:rFonts w:hint="eastAsia" w:ascii="等线" w:hAnsi="等线" w:eastAsia="等线" w:cs="宋体"/>
                <w:color w:val="000000"/>
                <w:kern w:val="0"/>
                <w:sz w:val="24"/>
                <w:szCs w:val="24"/>
              </w:rPr>
              <w:t>学情档案</w:t>
            </w:r>
          </w:p>
        </w:tc>
        <w:tc>
          <w:tcPr>
            <w:tcW w:w="1042"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1129" w:type="dxa"/>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4"/>
                <w:szCs w:val="24"/>
              </w:rPr>
            </w:pPr>
            <w:r>
              <w:rPr>
                <w:rFonts w:hint="eastAsia" w:ascii="等线" w:hAnsi="等线" w:eastAsia="等线" w:cs="宋体"/>
                <w:color w:val="000000"/>
                <w:kern w:val="0"/>
                <w:sz w:val="24"/>
                <w:szCs w:val="24"/>
              </w:rPr>
              <w:t>错题管理</w:t>
            </w:r>
          </w:p>
        </w:tc>
        <w:tc>
          <w:tcPr>
            <w:tcW w:w="1042"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7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班级分析</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7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问卷分析</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71"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学生管理</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801" w:hRule="atLeast"/>
        </w:trPr>
        <w:tc>
          <w:tcPr>
            <w:tcW w:w="217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32"/>
                <w:szCs w:val="32"/>
              </w:rPr>
            </w:pPr>
            <w:r>
              <w:rPr>
                <w:rFonts w:hint="eastAsia" w:ascii="等线" w:hAnsi="等线" w:eastAsia="等线" w:cs="宋体"/>
                <w:color w:val="000000"/>
                <w:kern w:val="0"/>
                <w:sz w:val="32"/>
                <w:szCs w:val="32"/>
              </w:rPr>
              <w:t>个人信息修改</w:t>
            </w:r>
          </w:p>
        </w:tc>
        <w:tc>
          <w:tcPr>
            <w:tcW w:w="7680" w:type="dxa"/>
            <w:vMerge w:val="continue"/>
            <w:tcBorders>
              <w:top w:val="nil"/>
              <w:left w:val="nil"/>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r>
    </w:tbl>
    <w:p>
      <w:r>
        <w:rPr>
          <w:rFonts w:hint="eastAsia"/>
        </w:rPr>
        <w:t>PS：</w:t>
      </w:r>
    </w:p>
    <w:p>
      <w:r>
        <w:rPr>
          <w:rFonts w:hint="eastAsia"/>
        </w:rPr>
        <w:t>1：鼠标悬停或点击学科分析模块会出现学情档案和错题管理的下拉框</w:t>
      </w:r>
    </w:p>
    <w:p>
      <w:pPr>
        <w:rPr>
          <w:rFonts w:hint="eastAsia"/>
          <w:lang w:eastAsia="zh-CN"/>
        </w:rPr>
      </w:pPr>
      <w:r>
        <w:t>2</w:t>
      </w:r>
      <w:r>
        <w:rPr>
          <w:rFonts w:hint="eastAsia"/>
        </w:rPr>
        <w:t>：</w:t>
      </w:r>
      <w:r>
        <w:rPr>
          <w:rFonts w:hint="eastAsia"/>
          <w:lang w:val="en-US" w:eastAsia="zh-CN"/>
        </w:rPr>
        <w:t>点击</w:t>
      </w:r>
      <w:r>
        <w:rPr>
          <w:rFonts w:hint="eastAsia"/>
        </w:rPr>
        <w:t>学科分析模块有一个班级列表显示该教师所教班级，点进班级可查看该班级的成绩分析可视化图表</w:t>
      </w:r>
      <w:r>
        <w:rPr>
          <w:rFonts w:hint="eastAsia"/>
          <w:lang w:eastAsia="zh-CN"/>
        </w:rPr>
        <w:t>（</w:t>
      </w:r>
      <w:r>
        <w:rPr>
          <w:rFonts w:hint="eastAsia"/>
          <w:lang w:val="en-US" w:eastAsia="zh-CN"/>
        </w:rPr>
        <w:t>如下图，另加该科学生成绩分布的直方图，加一个表指出成绩优秀的有哪些学生（成绩在总分百分之八十以上）和成绩处于劣势的有哪些（成绩在总分百分之六十以下）</w:t>
      </w:r>
      <w:r>
        <w:rPr>
          <w:rFonts w:hint="eastAsia"/>
          <w:lang w:eastAsia="zh-CN"/>
        </w:rPr>
        <w:t>）</w:t>
      </w:r>
    </w:p>
    <w:p>
      <w:pPr>
        <w:rPr>
          <w:rFonts w:hint="eastAsia"/>
          <w:lang w:eastAsia="zh-CN"/>
        </w:rPr>
      </w:pPr>
      <w:r>
        <w:rPr>
          <w:rFonts w:hint="eastAsia"/>
          <w:lang w:eastAsia="zh-CN"/>
        </w:rPr>
        <w:drawing>
          <wp:inline distT="0" distB="0" distL="114300" distR="114300">
            <wp:extent cx="4975860" cy="1980565"/>
            <wp:effectExtent l="0" t="0" r="7620" b="63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4975860" cy="1980565"/>
                    </a:xfrm>
                    <a:prstGeom prst="rect">
                      <a:avLst/>
                    </a:prstGeom>
                  </pic:spPr>
                </pic:pic>
              </a:graphicData>
            </a:graphic>
          </wp:inline>
        </w:drawing>
      </w:r>
    </w:p>
    <w:p>
      <w:pPr>
        <w:rPr>
          <w:rFonts w:hint="default" w:eastAsiaTheme="minorEastAsia"/>
          <w:lang w:val="en-US" w:eastAsia="zh-CN"/>
        </w:rPr>
      </w:pPr>
      <w:r>
        <w:t>3</w:t>
      </w:r>
      <w:r>
        <w:rPr>
          <w:rFonts w:hint="eastAsia"/>
        </w:rPr>
        <w:t>：学情档案模块：针对老师所教的每一个学生建立学情档案，</w:t>
      </w:r>
      <w:r>
        <w:rPr>
          <w:rFonts w:hint="eastAsia"/>
          <w:lang w:val="en-US" w:eastAsia="zh-CN"/>
        </w:rPr>
        <w:t>有一个学生列表，</w:t>
      </w:r>
      <w:r>
        <w:rPr>
          <w:rFonts w:hint="eastAsia"/>
        </w:rPr>
        <w:t>可按姓名和班级来查询学生</w:t>
      </w:r>
      <w:r>
        <w:rPr>
          <w:rFonts w:hint="eastAsia"/>
          <w:lang w:eastAsia="zh-CN"/>
        </w:rPr>
        <w:t>，</w:t>
      </w:r>
      <w:r>
        <w:rPr>
          <w:rFonts w:hint="eastAsia"/>
          <w:lang w:val="en-US" w:eastAsia="zh-CN"/>
        </w:rPr>
        <w:t>点击学生显示该学生的学情档案，学情档案具体内容如下表，给个文本框，让教师自己填内容，并且可以保存</w:t>
      </w:r>
    </w:p>
    <w:p>
      <w:r>
        <w:rPr>
          <w:rFonts w:hint="eastAsia"/>
        </w:rPr>
        <w:t>4：错题管理模块：老师可在此处录入学生考试和作业的错题</w:t>
      </w:r>
    </w:p>
    <w:p>
      <w:r>
        <w:rPr>
          <w:rFonts w:hint="eastAsia"/>
        </w:rPr>
        <w:t>5：班级分析模块主要针对班主任，（a）该界面有一个班风、学生年龄段特点（这些设置一个文本框可以让老师自己填），（b）对该班的成绩分析做一个可视化图表，给学生进行分层，有一个表列出学生的偏科情况，（c）有一个学生列表，点进去可以查看学生的个人的成绩分析</w:t>
      </w:r>
    </w:p>
    <w:p>
      <w:r>
        <w:rPr>
          <w:rFonts w:hint="eastAsia"/>
        </w:rPr>
        <w:t>6：在问卷分析模块老师可以自己制作问卷并发给学生，学生填完问卷后会返回给老师。系统帮助进行一些基本的数据分析</w:t>
      </w:r>
      <w:r>
        <w:rPr>
          <w:rFonts w:hint="eastAsia"/>
          <w:lang w:eastAsia="zh-CN"/>
        </w:rPr>
        <w:t>，</w:t>
      </w:r>
      <w:r>
        <w:rPr>
          <w:rFonts w:hint="eastAsia"/>
          <w:lang w:val="en-US" w:eastAsia="zh-CN"/>
        </w:rPr>
        <w:t>如具体选项选择的百分比饼状图</w:t>
      </w:r>
      <w:r>
        <w:rPr>
          <w:rFonts w:hint="eastAsia"/>
        </w:rPr>
        <w:t>。</w:t>
      </w:r>
    </w:p>
    <w:tbl>
      <w:tblPr>
        <w:tblStyle w:val="2"/>
        <w:tblW w:w="6300" w:type="dxa"/>
        <w:tblInd w:w="0" w:type="dxa"/>
        <w:tblLayout w:type="autofit"/>
        <w:tblCellMar>
          <w:top w:w="0" w:type="dxa"/>
          <w:left w:w="108" w:type="dxa"/>
          <w:bottom w:w="0" w:type="dxa"/>
          <w:right w:w="108" w:type="dxa"/>
        </w:tblCellMar>
      </w:tblPr>
      <w:tblGrid>
        <w:gridCol w:w="1060"/>
        <w:gridCol w:w="1400"/>
        <w:gridCol w:w="2880"/>
        <w:gridCol w:w="960"/>
      </w:tblGrid>
      <w:tr>
        <w:tblPrEx>
          <w:tblCellMar>
            <w:top w:w="0" w:type="dxa"/>
            <w:left w:w="108" w:type="dxa"/>
            <w:bottom w:w="0" w:type="dxa"/>
            <w:right w:w="108" w:type="dxa"/>
          </w:tblCellMar>
        </w:tblPrEx>
        <w:trPr>
          <w:trHeight w:val="276" w:hRule="atLeast"/>
        </w:trPr>
        <w:tc>
          <w:tcPr>
            <w:tcW w:w="1060" w:type="dxa"/>
            <w:vMerge w:val="restart"/>
            <w:tcBorders>
              <w:top w:val="single" w:color="auto" w:sz="4" w:space="0"/>
              <w:left w:val="single" w:color="auto" w:sz="4" w:space="0"/>
              <w:bottom w:val="single" w:color="auto" w:sz="4" w:space="0"/>
              <w:right w:val="single" w:color="auto" w:sz="4" w:space="0"/>
            </w:tcBorders>
            <w:shd w:val="clear" w:color="auto" w:fill="auto"/>
            <w:noWrap/>
            <w:textDirection w:val="tbRlV"/>
            <w:vAlign w:val="center"/>
          </w:tcPr>
          <w:p>
            <w:pPr>
              <w:widowControl/>
              <w:ind w:left="113" w:right="113"/>
              <w:jc w:val="center"/>
              <w:rPr>
                <w:rFonts w:ascii="等线" w:hAnsi="等线" w:eastAsia="等线" w:cs="宋体"/>
                <w:color w:val="000000"/>
                <w:kern w:val="0"/>
                <w:sz w:val="22"/>
              </w:rPr>
            </w:pPr>
            <w:r>
              <w:rPr>
                <w:rFonts w:hint="eastAsia" w:ascii="等线" w:hAnsi="等线" w:eastAsia="等线" w:cs="宋体"/>
                <w:color w:val="000000"/>
                <w:kern w:val="0"/>
                <w:sz w:val="22"/>
              </w:rPr>
              <w:t>学情档案内容</w:t>
            </w:r>
          </w:p>
        </w:tc>
        <w:tc>
          <w:tcPr>
            <w:tcW w:w="140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学习心向</w:t>
            </w: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学习需求和学习动机</w:t>
            </w:r>
          </w:p>
        </w:tc>
        <w:tc>
          <w:tcPr>
            <w:tcW w:w="960" w:type="dxa"/>
            <w:tcBorders>
              <w:top w:val="single" w:color="auto" w:sz="4" w:space="0"/>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学习兴趣和学习态度</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学习自信心</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学习习惯</w:t>
            </w: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倾听</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质疑</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独立思考</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小组合作意识</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表达交流意愿</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记录意识</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自我反思意识</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复习整理意识</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288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预习意识</w:t>
            </w:r>
          </w:p>
        </w:tc>
        <w:tc>
          <w:tcPr>
            <w:tcW w:w="96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学科思维</w:t>
            </w:r>
          </w:p>
        </w:tc>
        <w:tc>
          <w:tcPr>
            <w:tcW w:w="3840" w:type="dxa"/>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学科语言表达</w:t>
            </w:r>
          </w:p>
        </w:tc>
        <w:tc>
          <w:tcPr>
            <w:tcW w:w="3840" w:type="dxa"/>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76" w:hRule="atLeast"/>
        </w:trPr>
        <w:tc>
          <w:tcPr>
            <w:tcW w:w="10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 w:val="22"/>
              </w:rPr>
            </w:pPr>
          </w:p>
        </w:tc>
        <w:tc>
          <w:tcPr>
            <w:tcW w:w="1400" w:type="dxa"/>
            <w:tcBorders>
              <w:top w:val="nil"/>
              <w:left w:val="nil"/>
              <w:bottom w:val="single" w:color="auto" w:sz="4" w:space="0"/>
              <w:right w:val="single" w:color="auto" w:sz="4" w:space="0"/>
            </w:tcBorders>
            <w:shd w:val="clear" w:color="auto" w:fill="auto"/>
            <w:noWrap/>
            <w:vAlign w:val="center"/>
          </w:tcPr>
          <w:p>
            <w:pPr>
              <w:widowControl/>
              <w:jc w:val="left"/>
              <w:rPr>
                <w:rFonts w:ascii="等线" w:hAnsi="等线" w:eastAsia="等线" w:cs="宋体"/>
                <w:color w:val="000000"/>
                <w:kern w:val="0"/>
                <w:sz w:val="22"/>
              </w:rPr>
            </w:pPr>
            <w:r>
              <w:rPr>
                <w:rFonts w:hint="eastAsia" w:ascii="等线" w:hAnsi="等线" w:eastAsia="等线" w:cs="宋体"/>
                <w:color w:val="000000"/>
                <w:kern w:val="0"/>
                <w:sz w:val="22"/>
              </w:rPr>
              <w:t>课外学习</w:t>
            </w:r>
          </w:p>
        </w:tc>
        <w:tc>
          <w:tcPr>
            <w:tcW w:w="3840" w:type="dxa"/>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NjA5MGJiOGQ2NzYyZDNjZDA1ODdjOWIwNDdiMTgifQ=="/>
  </w:docVars>
  <w:rsids>
    <w:rsidRoot w:val="00DC5DB6"/>
    <w:rsid w:val="000E77B8"/>
    <w:rsid w:val="005C40CA"/>
    <w:rsid w:val="00610F96"/>
    <w:rsid w:val="00831AAA"/>
    <w:rsid w:val="00973BB0"/>
    <w:rsid w:val="00A32CE1"/>
    <w:rsid w:val="00A443B7"/>
    <w:rsid w:val="00A80773"/>
    <w:rsid w:val="00AC1328"/>
    <w:rsid w:val="00CF7D69"/>
    <w:rsid w:val="00DC5DB6"/>
    <w:rsid w:val="00DF0904"/>
    <w:rsid w:val="00F31ADA"/>
    <w:rsid w:val="00FE0E0F"/>
    <w:rsid w:val="25D775E5"/>
    <w:rsid w:val="2698752A"/>
    <w:rsid w:val="5FCA6AA8"/>
    <w:rsid w:val="6CC02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215</Words>
  <Characters>1229</Characters>
  <Lines>10</Lines>
  <Paragraphs>2</Paragraphs>
  <TotalTime>22</TotalTime>
  <ScaleCrop>false</ScaleCrop>
  <LinksUpToDate>false</LinksUpToDate>
  <CharactersWithSpaces>1442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2024-03-03T14:17:00Z</dcterms:created>
  <dc:creator>Bing Romain</dc:creator>
  <cp:lastModifiedBy>青衫</cp:lastModifiedBy>
  <dcterms:modified xsi:type="dcterms:W3CDTF">2024-03-11T04:16:37Z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468230814CB94C8A971D840E10A97AC4_12</vt:lpwstr>
  </property>
</Properties>
</file>