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>
          <w:b/>
          <w:b/>
          <w:bCs/>
          <w:sz w:val="24"/>
          <w:szCs w:val="24"/>
        </w:rPr>
      </w:pPr>
      <w:r>
        <w:rPr/>
      </w:r>
    </w:p>
    <w:p>
      <w:pPr>
        <w:pStyle w:val="Style19"/>
        <w:rPr/>
      </w:pPr>
      <w:r>
        <w:rPr>
          <w:b/>
          <w:bCs/>
          <w:sz w:val="24"/>
          <w:szCs w:val="24"/>
        </w:rPr>
        <w:t>Параметр -h:</w:t>
      </w:r>
    </w:p>
    <w:p>
      <w:pPr>
        <w:pStyle w:val="Style19"/>
        <w:rPr/>
      </w:pPr>
      <w:r>
        <w:rPr/>
      </w:r>
    </w:p>
    <w:p>
      <w:pPr>
        <w:pStyle w:val="Style19"/>
        <w:rPr>
          <w:sz w:val="21"/>
          <w:szCs w:val="21"/>
        </w:rPr>
      </w:pPr>
      <w:r>
        <w:rPr>
          <w:sz w:val="21"/>
          <w:szCs w:val="21"/>
        </w:rPr>
        <w:t>Выводит подсказку.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6659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Параметр --net:</w:t>
      </w:r>
    </w:p>
    <w:p>
      <w:pPr>
        <w:pStyle w:val="Style19"/>
        <w:rPr/>
      </w:pPr>
      <w:r>
        <w:rPr/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t>Выводит значение мультикастового адреса и сетевые адреса на отправку.</w:t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102870</wp:posOffset>
            </wp:positionV>
            <wp:extent cx="4588510" cy="67881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Параметр -d [--display]:</w:t>
      </w:r>
    </w:p>
    <w:p>
      <w:pPr>
        <w:pStyle w:val="Style19"/>
        <w:rPr/>
      </w:pPr>
      <w:r>
        <w:rPr/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t>Если есть аргумент «</w:t>
      </w:r>
      <w:r>
        <w:rPr>
          <w:b/>
          <w:bCs/>
          <w:sz w:val="22"/>
          <w:szCs w:val="22"/>
        </w:rPr>
        <w:t>-s [--source]</w:t>
      </w:r>
      <w:r>
        <w:rPr>
          <w:sz w:val="22"/>
          <w:szCs w:val="22"/>
        </w:rPr>
        <w:t>», то «</w:t>
      </w:r>
      <w:r>
        <w:rPr>
          <w:b/>
          <w:bCs/>
          <w:sz w:val="22"/>
          <w:szCs w:val="22"/>
        </w:rPr>
        <w:t>-d [--display]</w:t>
      </w:r>
      <w:r>
        <w:rPr>
          <w:sz w:val="22"/>
          <w:szCs w:val="22"/>
        </w:rPr>
        <w:t>» игнорируется.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При аргументе «</w:t>
      </w:r>
      <w:r>
        <w:rPr>
          <w:b/>
          <w:bCs/>
          <w:sz w:val="22"/>
          <w:szCs w:val="22"/>
        </w:rPr>
        <w:t>-d [--display] s</w:t>
      </w:r>
      <w:r>
        <w:rPr>
          <w:b w:val="false"/>
          <w:bCs w:val="false"/>
          <w:sz w:val="22"/>
          <w:szCs w:val="22"/>
        </w:rPr>
        <w:t>» выводит список всех источников.</w:t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112260" cy="124523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26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2"/>
          <w:szCs w:val="22"/>
        </w:rPr>
        <w:t xml:space="preserve"> 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t>При аргументе «</w:t>
      </w:r>
      <w:r>
        <w:rPr>
          <w:b/>
          <w:bCs/>
          <w:sz w:val="22"/>
          <w:szCs w:val="22"/>
        </w:rPr>
        <w:t>-d [--display] c</w:t>
      </w:r>
      <w:r>
        <w:rPr>
          <w:sz w:val="22"/>
          <w:szCs w:val="22"/>
        </w:rPr>
        <w:t>» выводит список всех каналов.</w:t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183380" cy="129921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Style19"/>
        <w:rPr/>
      </w:pPr>
      <w:bookmarkStart w:id="0" w:name="__DdeLink__85_607471268"/>
      <w:bookmarkEnd w:id="0"/>
      <w:r>
        <w:rPr>
          <w:b w:val="false"/>
          <w:bCs w:val="false"/>
          <w:sz w:val="22"/>
          <w:szCs w:val="22"/>
        </w:rPr>
        <w:t>При аргументе «</w:t>
      </w:r>
      <w:r>
        <w:rPr>
          <w:b/>
          <w:bCs/>
          <w:sz w:val="22"/>
          <w:szCs w:val="22"/>
        </w:rPr>
        <w:t xml:space="preserve">-d [--display] s </w:t>
      </w:r>
      <w:r>
        <w:rPr>
          <w:b/>
          <w:bCs/>
          <w:sz w:val="22"/>
          <w:szCs w:val="22"/>
        </w:rPr>
        <w:t>-i</w:t>
      </w:r>
      <w:r>
        <w:rPr>
          <w:b w:val="false"/>
          <w:bCs w:val="false"/>
          <w:sz w:val="22"/>
          <w:szCs w:val="22"/>
        </w:rPr>
        <w:t xml:space="preserve">» выводит список всех источников </w:t>
      </w:r>
      <w:r>
        <w:rPr>
          <w:b w:val="false"/>
          <w:bCs w:val="false"/>
          <w:sz w:val="22"/>
          <w:szCs w:val="22"/>
        </w:rPr>
        <w:t>с</w:t>
      </w:r>
      <w:r>
        <w:rPr>
          <w:b w:val="false"/>
          <w:bCs w:val="false"/>
          <w:sz w:val="22"/>
          <w:szCs w:val="22"/>
        </w:rPr>
        <w:t xml:space="preserve"> набор</w:t>
      </w:r>
      <w:r>
        <w:rPr>
          <w:b w:val="false"/>
          <w:bCs w:val="false"/>
          <w:sz w:val="22"/>
          <w:szCs w:val="22"/>
        </w:rPr>
        <w:t>ом</w:t>
      </w:r>
      <w:r>
        <w:rPr>
          <w:b w:val="false"/>
          <w:bCs w:val="false"/>
          <w:sz w:val="22"/>
          <w:szCs w:val="22"/>
        </w:rPr>
        <w:t xml:space="preserve"> всех параметров в узле </w:t>
      </w:r>
      <w:r>
        <w:rPr>
          <w:b w:val="false"/>
          <w:bCs w:val="false"/>
          <w:sz w:val="22"/>
          <w:szCs w:val="22"/>
        </w:rPr>
        <w:t>источника</w:t>
      </w:r>
      <w:r>
        <w:rPr>
          <w:b w:val="false"/>
          <w:bCs w:val="false"/>
          <w:sz w:val="22"/>
          <w:szCs w:val="22"/>
        </w:rPr>
        <w:t xml:space="preserve"> с их значениями.</w:t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135755" cy="2189480"/>
            <wp:effectExtent l="0" t="0" r="0" b="0"/>
            <wp:wrapSquare wrapText="largest"/>
            <wp:docPr id="5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Style19"/>
        <w:rPr/>
      </w:pPr>
      <w:r>
        <w:rPr>
          <w:b w:val="false"/>
          <w:bCs w:val="false"/>
          <w:sz w:val="22"/>
          <w:szCs w:val="22"/>
        </w:rPr>
        <w:t>При аргументе «</w:t>
      </w:r>
      <w:r>
        <w:rPr>
          <w:b/>
          <w:bCs/>
          <w:sz w:val="22"/>
          <w:szCs w:val="22"/>
        </w:rPr>
        <w:t xml:space="preserve">-d [--display] </w:t>
      </w:r>
      <w:r>
        <w:rPr>
          <w:b/>
          <w:bCs/>
          <w:sz w:val="22"/>
          <w:szCs w:val="22"/>
        </w:rPr>
        <w:t>с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-i</w:t>
      </w:r>
      <w:r>
        <w:rPr>
          <w:b w:val="false"/>
          <w:bCs w:val="false"/>
          <w:sz w:val="22"/>
          <w:szCs w:val="22"/>
        </w:rPr>
        <w:t xml:space="preserve">» выводит список всех </w:t>
      </w:r>
      <w:r>
        <w:rPr>
          <w:b w:val="false"/>
          <w:bCs w:val="false"/>
          <w:sz w:val="22"/>
          <w:szCs w:val="22"/>
        </w:rPr>
        <w:t>каналов</w:t>
      </w: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с</w:t>
      </w:r>
      <w:r>
        <w:rPr>
          <w:b w:val="false"/>
          <w:bCs w:val="false"/>
          <w:sz w:val="22"/>
          <w:szCs w:val="22"/>
        </w:rPr>
        <w:t xml:space="preserve"> набор</w:t>
      </w:r>
      <w:r>
        <w:rPr>
          <w:b w:val="false"/>
          <w:bCs w:val="false"/>
          <w:sz w:val="22"/>
          <w:szCs w:val="22"/>
        </w:rPr>
        <w:t>ом</w:t>
      </w:r>
      <w:r>
        <w:rPr>
          <w:b w:val="false"/>
          <w:bCs w:val="false"/>
          <w:sz w:val="22"/>
          <w:szCs w:val="22"/>
        </w:rPr>
        <w:t xml:space="preserve"> всех параметров в узле </w:t>
      </w:r>
      <w:r>
        <w:rPr>
          <w:b w:val="false"/>
          <w:bCs w:val="false"/>
          <w:sz w:val="22"/>
          <w:szCs w:val="22"/>
        </w:rPr>
        <w:t>канала</w:t>
      </w:r>
      <w:r>
        <w:rPr>
          <w:b w:val="false"/>
          <w:bCs w:val="false"/>
          <w:sz w:val="22"/>
          <w:szCs w:val="22"/>
        </w:rPr>
        <w:t xml:space="preserve"> с их значениями.</w:t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080510" cy="2695575"/>
            <wp:effectExtent l="0" t="0" r="0" b="0"/>
            <wp:wrapSquare wrapText="largest"/>
            <wp:docPr id="6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bookmarkStart w:id="1" w:name="__DdeLink__85_607471268"/>
      <w:bookmarkStart w:id="2" w:name="__DdeLink__85_607471268"/>
      <w:bookmarkEnd w:id="2"/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/>
      </w:r>
    </w:p>
    <w:p>
      <w:pPr>
        <w:pStyle w:val="Style19"/>
        <w:rPr/>
      </w:pPr>
      <w:r>
        <w:rPr>
          <w:b/>
          <w:bCs/>
          <w:sz w:val="24"/>
          <w:szCs w:val="24"/>
        </w:rPr>
        <w:t>Параметр -с [--channel]: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В</w:t>
      </w:r>
      <w:r>
        <w:rPr>
          <w:sz w:val="22"/>
          <w:szCs w:val="22"/>
        </w:rPr>
        <w:t>ыводит все названия источников, которые относятся к этому каналу.</w:t>
      </w:r>
    </w:p>
    <w:p>
      <w:pPr>
        <w:pStyle w:val="Style19"/>
        <w:rPr/>
      </w:pPr>
      <w:r>
        <w:rPr>
          <w:sz w:val="22"/>
          <w:szCs w:val="22"/>
        </w:rPr>
        <w:t>Можно использовать нестрогое имя канала.</w:t>
      </w:r>
    </w:p>
    <w:p>
      <w:pPr>
        <w:pStyle w:val="Style19"/>
        <w:rPr>
          <w:sz w:val="22"/>
          <w:szCs w:val="22"/>
        </w:rPr>
      </w:pPr>
      <w:r>
        <w:rPr/>
      </w:r>
    </w:p>
    <w:p>
      <w:pPr>
        <w:pStyle w:val="Style19"/>
        <w:rPr>
          <w:sz w:val="22"/>
          <w:szCs w:val="22"/>
        </w:rPr>
      </w:pPr>
      <w:r>
        <w:rPr/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445760" cy="480695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6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sz w:val="22"/>
          <w:szCs w:val="22"/>
        </w:rPr>
      </w:pPr>
      <w:r>
        <w:rPr/>
      </w:r>
    </w:p>
    <w:p>
      <w:pPr>
        <w:pStyle w:val="Style19"/>
        <w:rPr>
          <w:sz w:val="22"/>
          <w:szCs w:val="22"/>
        </w:rPr>
      </w:pPr>
      <w:r>
        <w:rPr/>
      </w:r>
    </w:p>
    <w:p>
      <w:pPr>
        <w:pStyle w:val="Style19"/>
        <w:rPr/>
      </w:pPr>
      <w:r>
        <w:rPr>
          <w:sz w:val="22"/>
          <w:szCs w:val="22"/>
        </w:rPr>
        <w:t>Работает вместе с параметром «</w:t>
      </w:r>
      <w:r>
        <w:rPr>
          <w:b/>
          <w:bCs/>
          <w:sz w:val="22"/>
          <w:szCs w:val="22"/>
        </w:rPr>
        <w:t>-d [--display]</w:t>
      </w:r>
      <w:r>
        <w:rPr>
          <w:sz w:val="22"/>
          <w:szCs w:val="22"/>
        </w:rPr>
        <w:t>», что позволяет проверить существование канала:</w:t>
      </w:r>
    </w:p>
    <w:p>
      <w:pPr>
        <w:pStyle w:val="Style19"/>
        <w:rPr>
          <w:sz w:val="22"/>
          <w:szCs w:val="22"/>
        </w:rPr>
      </w:pPr>
      <w:r>
        <w:rPr/>
      </w:r>
    </w:p>
    <w:p>
      <w:pPr>
        <w:pStyle w:val="Style19"/>
        <w:rPr>
          <w:sz w:val="22"/>
          <w:szCs w:val="22"/>
        </w:rPr>
      </w:pPr>
      <w:r>
        <w:rPr/>
      </w:r>
    </w:p>
    <w:p>
      <w:pPr>
        <w:pStyle w:val="Style19"/>
        <w:rPr>
          <w:sz w:val="22"/>
          <w:szCs w:val="22"/>
        </w:rPr>
      </w:pPr>
      <w:r>
        <w:rPr/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159375" cy="1205230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375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sz w:val="22"/>
          <w:szCs w:val="22"/>
        </w:rPr>
      </w:pPr>
      <w:r>
        <w:rPr/>
      </w:r>
    </w:p>
    <w:p>
      <w:pPr>
        <w:pStyle w:val="Style19"/>
        <w:rPr>
          <w:sz w:val="22"/>
          <w:szCs w:val="22"/>
        </w:rPr>
      </w:pPr>
      <w:r>
        <w:rPr/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t>Работает вместе с параметром «</w:t>
      </w:r>
      <w:r>
        <w:rPr>
          <w:b/>
          <w:bCs/>
          <w:sz w:val="22"/>
          <w:szCs w:val="22"/>
        </w:rPr>
        <w:t>-i [--info]</w:t>
      </w:r>
      <w:r>
        <w:rPr>
          <w:sz w:val="22"/>
          <w:szCs w:val="22"/>
        </w:rPr>
        <w:t>»:</w:t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t xml:space="preserve">Выводит набор всех параметров в узле канала с их значениями. 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120005" cy="1477645"/>
            <wp:effectExtent l="0" t="0" r="0" b="0"/>
            <wp:wrapSquare wrapText="largest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00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/>
      </w:r>
    </w:p>
    <w:p>
      <w:pPr>
        <w:pStyle w:val="Style19"/>
        <w:rPr/>
      </w:pPr>
      <w:r>
        <w:rPr>
          <w:b/>
          <w:bCs/>
          <w:sz w:val="24"/>
          <w:szCs w:val="24"/>
        </w:rPr>
        <w:t>Параметр -s [--source]: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sz w:val="22"/>
          <w:szCs w:val="22"/>
        </w:rPr>
        <w:t>Выводит имя найденного источника.</w:t>
      </w:r>
    </w:p>
    <w:p>
      <w:pPr>
        <w:pStyle w:val="Style19"/>
        <w:rPr/>
      </w:pPr>
      <w:r>
        <w:rPr>
          <w:sz w:val="22"/>
          <w:szCs w:val="22"/>
        </w:rPr>
        <w:t>Если есть аргумент «</w:t>
      </w:r>
      <w:r>
        <w:rPr>
          <w:b/>
          <w:bCs/>
          <w:sz w:val="22"/>
          <w:szCs w:val="22"/>
        </w:rPr>
        <w:t>-s [--source]</w:t>
      </w:r>
      <w:r>
        <w:rPr>
          <w:sz w:val="22"/>
          <w:szCs w:val="22"/>
        </w:rPr>
        <w:t>», то «</w:t>
      </w:r>
      <w:r>
        <w:rPr>
          <w:b/>
          <w:bCs/>
          <w:sz w:val="22"/>
          <w:szCs w:val="22"/>
        </w:rPr>
        <w:t>-d [--display]</w:t>
      </w:r>
      <w:r>
        <w:rPr>
          <w:sz w:val="22"/>
          <w:szCs w:val="22"/>
        </w:rPr>
        <w:t>» игнорируется.</w:t>
      </w:r>
    </w:p>
    <w:p>
      <w:pPr>
        <w:pStyle w:val="Style19"/>
        <w:rPr>
          <w:sz w:val="22"/>
          <w:szCs w:val="22"/>
        </w:rPr>
      </w:pPr>
      <w:r>
        <w:rPr/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318760" cy="440690"/>
            <wp:effectExtent l="0" t="0" r="0" b="0"/>
            <wp:wrapSquare wrapText="largest"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sz w:val="22"/>
          <w:szCs w:val="22"/>
        </w:rPr>
      </w:pPr>
      <w:r>
        <w:rPr/>
      </w:r>
    </w:p>
    <w:p>
      <w:pPr>
        <w:pStyle w:val="Style19"/>
        <w:rPr>
          <w:sz w:val="22"/>
          <w:szCs w:val="22"/>
        </w:rPr>
      </w:pPr>
      <w:r>
        <w:rPr/>
      </w:r>
    </w:p>
    <w:p>
      <w:pPr>
        <w:pStyle w:val="Style19"/>
        <w:rPr/>
      </w:pPr>
      <w:r>
        <w:rPr>
          <w:sz w:val="22"/>
          <w:szCs w:val="22"/>
        </w:rPr>
        <w:t>Работает с аргументом «</w:t>
      </w:r>
      <w:r>
        <w:rPr>
          <w:b/>
          <w:bCs/>
          <w:sz w:val="22"/>
          <w:szCs w:val="22"/>
        </w:rPr>
        <w:t>-i [--info]</w:t>
      </w:r>
      <w:r>
        <w:rPr>
          <w:sz w:val="22"/>
          <w:szCs w:val="22"/>
        </w:rPr>
        <w:t>»:</w:t>
      </w:r>
    </w:p>
    <w:p>
      <w:pPr>
        <w:pStyle w:val="Style19"/>
        <w:rPr/>
      </w:pPr>
      <w:r>
        <w:rPr>
          <w:sz w:val="22"/>
          <w:szCs w:val="22"/>
        </w:rPr>
        <w:t>Выводит набор всех параметров в узле источника с их значениями.</w:t>
      </w:r>
    </w:p>
    <w:p>
      <w:pPr>
        <w:pStyle w:val="Style19"/>
        <w:rPr>
          <w:sz w:val="22"/>
          <w:szCs w:val="22"/>
        </w:rPr>
      </w:pPr>
      <w:r>
        <w:rPr/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116830" cy="1241425"/>
            <wp:effectExtent l="0" t="0" r="0" b="0"/>
            <wp:wrapSquare wrapText="largest"/>
            <wp:docPr id="11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Параметр -i [--info]:</w:t>
      </w:r>
    </w:p>
    <w:p>
      <w:pPr>
        <w:pStyle w:val="Style19"/>
        <w:rPr/>
      </w:pPr>
      <w:r>
        <w:rPr>
          <w:sz w:val="22"/>
          <w:szCs w:val="22"/>
        </w:rPr>
        <w:t>Работает только при аргументе «</w:t>
      </w:r>
      <w:r>
        <w:rPr>
          <w:b/>
          <w:bCs/>
          <w:sz w:val="22"/>
          <w:szCs w:val="22"/>
        </w:rPr>
        <w:t>-c [--channel]</w:t>
      </w:r>
      <w:r>
        <w:rPr>
          <w:sz w:val="22"/>
          <w:szCs w:val="22"/>
        </w:rPr>
        <w:t>», «</w:t>
      </w:r>
      <w:r>
        <w:rPr>
          <w:b/>
          <w:bCs/>
          <w:sz w:val="22"/>
          <w:szCs w:val="22"/>
        </w:rPr>
        <w:t>-s [--source]</w:t>
      </w:r>
      <w:r>
        <w:rPr>
          <w:sz w:val="22"/>
          <w:szCs w:val="22"/>
        </w:rPr>
        <w:t>»</w:t>
      </w:r>
    </w:p>
    <w:p>
      <w:pPr>
        <w:pStyle w:val="Style19"/>
        <w:rPr/>
      </w:pPr>
      <w:r>
        <w:rPr>
          <w:b w:val="false"/>
          <w:bCs w:val="false"/>
          <w:sz w:val="22"/>
          <w:szCs w:val="22"/>
        </w:rPr>
        <w:t>«</w:t>
      </w:r>
      <w:r>
        <w:rPr>
          <w:b/>
          <w:bCs/>
          <w:sz w:val="22"/>
          <w:szCs w:val="22"/>
        </w:rPr>
        <w:t>-d [--display] s</w:t>
      </w:r>
      <w:r>
        <w:rPr>
          <w:b w:val="false"/>
          <w:bCs w:val="false"/>
          <w:sz w:val="22"/>
          <w:szCs w:val="22"/>
        </w:rPr>
        <w:t>», «</w:t>
      </w:r>
      <w:r>
        <w:rPr>
          <w:b/>
          <w:bCs/>
          <w:sz w:val="22"/>
          <w:szCs w:val="22"/>
        </w:rPr>
        <w:t xml:space="preserve">-d [--display] </w:t>
      </w:r>
      <w:r>
        <w:rPr>
          <w:b/>
          <w:bCs/>
          <w:sz w:val="22"/>
          <w:szCs w:val="22"/>
        </w:rPr>
        <w:t>с</w:t>
      </w:r>
      <w:r>
        <w:rPr>
          <w:b w:val="false"/>
          <w:bCs w:val="false"/>
          <w:sz w:val="22"/>
          <w:szCs w:val="22"/>
        </w:rPr>
        <w:t>»</w:t>
      </w:r>
      <w:r>
        <w:rPr>
          <w:sz w:val="22"/>
          <w:szCs w:val="22"/>
        </w:rPr>
        <w:t xml:space="preserve">: </w:t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/>
      </w:pPr>
      <w:r>
        <w:rPr>
          <w:sz w:val="22"/>
          <w:szCs w:val="22"/>
        </w:rPr>
        <w:t>При</w:t>
      </w:r>
      <w:r>
        <w:rPr>
          <w:sz w:val="22"/>
          <w:szCs w:val="22"/>
        </w:rPr>
        <w:t xml:space="preserve"> аргумент</w:t>
      </w:r>
      <w:r>
        <w:rPr>
          <w:sz w:val="22"/>
          <w:szCs w:val="22"/>
        </w:rPr>
        <w:t>е</w:t>
      </w:r>
      <w:r>
        <w:rPr>
          <w:sz w:val="22"/>
          <w:szCs w:val="22"/>
        </w:rPr>
        <w:t xml:space="preserve"> «</w:t>
      </w:r>
      <w:r>
        <w:rPr>
          <w:b/>
          <w:bCs/>
          <w:sz w:val="22"/>
          <w:szCs w:val="22"/>
        </w:rPr>
        <w:t>-c [--channel]</w:t>
      </w:r>
      <w:r>
        <w:rPr>
          <w:sz w:val="22"/>
          <w:szCs w:val="22"/>
        </w:rPr>
        <w:t>»:</w:t>
      </w:r>
    </w:p>
    <w:p>
      <w:pPr>
        <w:pStyle w:val="Style19"/>
        <w:rPr/>
      </w:pPr>
      <w:r>
        <w:rPr>
          <w:sz w:val="22"/>
          <w:szCs w:val="22"/>
        </w:rPr>
        <w:t>Выводит набор всех параметров в узле канала с их значениями.</w:t>
      </w:r>
    </w:p>
    <w:p>
      <w:pPr>
        <w:pStyle w:val="Style19"/>
        <w:rPr>
          <w:sz w:val="22"/>
          <w:szCs w:val="22"/>
        </w:rPr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112385" cy="1475740"/>
            <wp:effectExtent l="0" t="0" r="0" b="0"/>
            <wp:wrapSquare wrapText="largest"/>
            <wp:docPr id="12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sz w:val="22"/>
          <w:szCs w:val="22"/>
        </w:rPr>
      </w:pPr>
      <w:r>
        <w:rPr/>
      </w:r>
    </w:p>
    <w:p>
      <w:pPr>
        <w:pStyle w:val="Style19"/>
        <w:rPr/>
      </w:pPr>
      <w:r>
        <w:rPr>
          <w:sz w:val="22"/>
          <w:szCs w:val="22"/>
        </w:rPr>
        <w:t>При</w:t>
      </w:r>
      <w:r>
        <w:rPr>
          <w:sz w:val="22"/>
          <w:szCs w:val="22"/>
        </w:rPr>
        <w:t xml:space="preserve"> аргумент</w:t>
      </w:r>
      <w:r>
        <w:rPr>
          <w:sz w:val="22"/>
          <w:szCs w:val="22"/>
        </w:rPr>
        <w:t>е</w:t>
      </w:r>
      <w:r>
        <w:rPr>
          <w:sz w:val="22"/>
          <w:szCs w:val="22"/>
        </w:rPr>
        <w:t xml:space="preserve"> «</w:t>
      </w:r>
      <w:r>
        <w:rPr>
          <w:b/>
          <w:bCs/>
          <w:sz w:val="22"/>
          <w:szCs w:val="22"/>
        </w:rPr>
        <w:t>-s [--source]</w:t>
      </w:r>
      <w:r>
        <w:rPr>
          <w:sz w:val="22"/>
          <w:szCs w:val="22"/>
        </w:rPr>
        <w:t>»:</w:t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t>Выводит набор всех параметров в узле источника с их значениями.</w:t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116830" cy="1241425"/>
            <wp:effectExtent l="0" t="0" r="0" b="0"/>
            <wp:wrapSquare wrapText="largest"/>
            <wp:docPr id="13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 w:val="false"/>
          <w:bCs w:val="false"/>
          <w:sz w:val="22"/>
          <w:szCs w:val="22"/>
        </w:rPr>
        <w:t>При аргументе «</w:t>
      </w:r>
      <w:r>
        <w:rPr>
          <w:b/>
          <w:bCs/>
          <w:sz w:val="22"/>
          <w:szCs w:val="22"/>
        </w:rPr>
        <w:t>-d [--display] s</w:t>
      </w:r>
      <w:r>
        <w:rPr>
          <w:b w:val="false"/>
          <w:bCs w:val="false"/>
          <w:sz w:val="22"/>
          <w:szCs w:val="22"/>
        </w:rPr>
        <w:t xml:space="preserve">» выводит список всех источников </w:t>
      </w:r>
      <w:r>
        <w:rPr>
          <w:b w:val="false"/>
          <w:bCs w:val="false"/>
          <w:sz w:val="22"/>
          <w:szCs w:val="22"/>
        </w:rPr>
        <w:t>с</w:t>
      </w:r>
      <w:r>
        <w:rPr>
          <w:b w:val="false"/>
          <w:bCs w:val="false"/>
          <w:sz w:val="22"/>
          <w:szCs w:val="22"/>
        </w:rPr>
        <w:t xml:space="preserve"> набор</w:t>
      </w:r>
      <w:r>
        <w:rPr>
          <w:b w:val="false"/>
          <w:bCs w:val="false"/>
          <w:sz w:val="22"/>
          <w:szCs w:val="22"/>
        </w:rPr>
        <w:t>ом</w:t>
      </w:r>
      <w:r>
        <w:rPr>
          <w:b w:val="false"/>
          <w:bCs w:val="false"/>
          <w:sz w:val="22"/>
          <w:szCs w:val="22"/>
        </w:rPr>
        <w:t xml:space="preserve"> всех параметров в узле </w:t>
      </w:r>
      <w:r>
        <w:rPr>
          <w:b w:val="false"/>
          <w:bCs w:val="false"/>
          <w:sz w:val="22"/>
          <w:szCs w:val="22"/>
        </w:rPr>
        <w:t>источника</w:t>
      </w:r>
      <w:r>
        <w:rPr>
          <w:b w:val="false"/>
          <w:bCs w:val="false"/>
          <w:sz w:val="22"/>
          <w:szCs w:val="22"/>
        </w:rPr>
        <w:t xml:space="preserve"> с их значениями.</w:t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135755" cy="2189480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Style19"/>
        <w:rPr/>
      </w:pPr>
      <w:r>
        <w:rPr>
          <w:b w:val="false"/>
          <w:bCs w:val="false"/>
          <w:sz w:val="22"/>
          <w:szCs w:val="22"/>
        </w:rPr>
        <w:t>При аргументе «</w:t>
      </w:r>
      <w:r>
        <w:rPr>
          <w:b/>
          <w:bCs/>
          <w:sz w:val="22"/>
          <w:szCs w:val="22"/>
        </w:rPr>
        <w:t xml:space="preserve">-d [--display] </w:t>
      </w:r>
      <w:r>
        <w:rPr>
          <w:b/>
          <w:bCs/>
          <w:sz w:val="22"/>
          <w:szCs w:val="22"/>
        </w:rPr>
        <w:t>с</w:t>
      </w:r>
      <w:r>
        <w:rPr>
          <w:b w:val="false"/>
          <w:bCs w:val="false"/>
          <w:sz w:val="22"/>
          <w:szCs w:val="22"/>
        </w:rPr>
        <w:t xml:space="preserve">» выводит список всех </w:t>
      </w:r>
      <w:r>
        <w:rPr>
          <w:b w:val="false"/>
          <w:bCs w:val="false"/>
          <w:sz w:val="22"/>
          <w:szCs w:val="22"/>
        </w:rPr>
        <w:t>каналов</w:t>
      </w: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с</w:t>
      </w:r>
      <w:r>
        <w:rPr>
          <w:b w:val="false"/>
          <w:bCs w:val="false"/>
          <w:sz w:val="22"/>
          <w:szCs w:val="22"/>
        </w:rPr>
        <w:t xml:space="preserve"> набор</w:t>
      </w:r>
      <w:r>
        <w:rPr>
          <w:b w:val="false"/>
          <w:bCs w:val="false"/>
          <w:sz w:val="22"/>
          <w:szCs w:val="22"/>
        </w:rPr>
        <w:t>ом</w:t>
      </w:r>
      <w:r>
        <w:rPr>
          <w:b w:val="false"/>
          <w:bCs w:val="false"/>
          <w:sz w:val="22"/>
          <w:szCs w:val="22"/>
        </w:rPr>
        <w:t xml:space="preserve"> всех параметров в узле </w:t>
      </w:r>
      <w:r>
        <w:rPr>
          <w:b w:val="false"/>
          <w:bCs w:val="false"/>
          <w:sz w:val="22"/>
          <w:szCs w:val="22"/>
        </w:rPr>
        <w:t>канала</w:t>
      </w:r>
      <w:r>
        <w:rPr>
          <w:b w:val="false"/>
          <w:bCs w:val="false"/>
          <w:sz w:val="22"/>
          <w:szCs w:val="22"/>
        </w:rPr>
        <w:t xml:space="preserve"> с их значениями.</w:t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080510" cy="2695575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WenQuanYi Zen Hei Sharp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LibreOffice/5.3.6.1$Linux_X86_64 LibreOffice_project/30$Build-1</Application>
  <Pages>5</Pages>
  <Words>267</Words>
  <Characters>1461</Characters>
  <CharactersWithSpaces>1678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2021-11-06T18:37:19Z</dcterms:modified>
  <cp:revision>5</cp:revision>
  <dc:subject/>
  <dc:title/>
</cp:coreProperties>
</file>