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宋体" w:hAnsi="宋体" w:eastAsia="宋体"/>
          <w:b/>
          <w:color w:val="1F3B73"/>
          <w:sz w:val="36"/>
        </w:rPr>
        <w:t>工业级振动检测与闭环故障预测维护样机 — 开发日志</w:t>
      </w:r>
    </w:p>
    <w:p>
      <w:pPr>
        <w:spacing w:after="200" w:before="0"/>
        <w:jc w:val="center"/>
      </w:pPr>
      <w:r>
        <w:rPr>
          <w:rFonts w:ascii="宋体" w:hAnsi="宋体" w:eastAsia="宋体"/>
          <w:b w:val="0"/>
          <w:color w:val="666666"/>
          <w:sz w:val="21"/>
        </w:rPr>
        <w:t>江苏大学京江学院 · 电子信息工程 · 2026届本科</w:t>
      </w:r>
    </w:p>
    <w:p>
      <w:pPr>
        <w:spacing w:after="40" w:before="0"/>
      </w:pPr>
      <w:r>
        <w:rPr>
          <w:rFonts w:ascii="宋体" w:hAnsi="宋体" w:eastAsia="宋体"/>
          <w:b w:val="0"/>
          <w:sz w:val="21"/>
        </w:rPr>
        <w:t>项目周期：2026年7月23日 ~ 2026年8月18日（面包板阶段）</w:t>
      </w:r>
    </w:p>
    <w:p>
      <w:pPr>
        <w:spacing w:after="40" w:before="0"/>
      </w:pPr>
      <w:r>
        <w:rPr>
          <w:rFonts w:ascii="宋体" w:hAnsi="宋体" w:eastAsia="宋体"/>
          <w:b w:val="0"/>
          <w:sz w:val="21"/>
        </w:rPr>
        <w:t>技术栈：STM32F407 + FreeRTOS + CMSIS-DSP + Modbus-RTU + MQTT + Qt6 + 边缘AI(int8 MLP)</w:t>
      </w:r>
    </w:p>
    <w:p>
      <w:pPr>
        <w:spacing w:after="200" w:before="0"/>
      </w:pPr>
      <w:r>
        <w:rPr>
          <w:rFonts w:ascii="宋体" w:hAnsi="宋体" w:eastAsia="宋体"/>
          <w:b w:val="0"/>
          <w:sz w:val="21"/>
        </w:rPr>
        <w:t>系统一句话描述：ADXL345 1kHz振动采样 → FFT频谱 → 片上AI三工况分类（正常/螺丝松动/转子不平衡）→ 双路输出（Modbus上位机 + MQTT云端）→ 黑匣子事件记录</w:t>
      </w:r>
    </w:p>
    <w:p>
      <w:pPr>
        <w:spacing w:after="200" w:before="0"/>
        <w:jc w:val="center"/>
      </w:pPr>
      <w:r>
        <w:rPr>
          <w:rFonts w:ascii="宋体" w:hAnsi="宋体" w:eastAsia="宋体"/>
          <w:b w:val="0"/>
          <w:color w:val="AAAAAA"/>
          <w:sz w:val="20"/>
        </w:rPr>
        <w:t>━━━━━━━━━━━━━━━━━━━━━━━━━━━━━━━━━━━━━━━━━━━━━━━━</w:t>
      </w:r>
    </w:p>
    <w:p>
      <w:pPr>
        <w:spacing w:after="120" w:before="200"/>
      </w:pPr>
      <w:r>
        <w:rPr>
          <w:rFonts w:ascii="宋体" w:hAnsi="宋体" w:eastAsia="宋体"/>
          <w:b/>
          <w:color w:val="1F3B73"/>
          <w:sz w:val="26"/>
        </w:rPr>
        <w:t>Day 1 — 2026年7月23日 — 阶段1：环境搭建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完成内容：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F407ZGT6最小系统板 + ST-Link + Keil MDK 开发环境搭建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2. PA5 LED 500ms 闪烁通过 —— 验证 编译→烧录→运行 全链路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3. 选型确认：F407（M4内核+DSP+FPU，1MB Flash，168MHz），放弃F103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踩坑：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排母规格 2×25P vs 2×20P（见踩坑记录），F407放不下830孔面包板 → 飞线方案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阶段成果：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开发环境就绪，第一条程序跑通</w:t>
      </w:r>
    </w:p>
    <w:p>
      <w:pPr>
        <w:spacing w:after="120" w:before="200"/>
      </w:pPr>
      <w:r>
        <w:rPr>
          <w:rFonts w:ascii="宋体" w:hAnsi="宋体" w:eastAsia="宋体"/>
          <w:b/>
          <w:color w:val="1F3B73"/>
          <w:sz w:val="26"/>
        </w:rPr>
        <w:t>Day 2 — 2026年7月24日 — 阶段2：裸机驱动逐一验证（8模块全通过）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完成内容：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2-1 USART2 printf 日志输出（PA2/PA3, 115200, MicroLib+fputc）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2. 2-2 OLED SSD1306 显示（I2C1 PB6/PB7, 帧缓冲模式）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3. 2-3 MPU6050 六轴读取（I2C1同总线, 国产芯片 WHO=0x70）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4. 2-4 ADXL345 三轴加速度（SPI1 Mode3, PA4=CS, ±16g量程）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5. 2-5 DS18B20 温度（OneWire PB5, DWT微秒延时, 4.7kΩ上拉）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6. 2-6 ESP8266-01S WiFi（USART1 PA9/PA10, AT指令, 独立供电）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7. 2-7 W25Q64 8MB Flash（SPI2 Mode0, PB12=CS, JEDEC校验）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8. 2-8 MAX3485 RS485（USART3 PD8/PB11, 半双工）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踩坑：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USB-TTL VCC接3.3V导致ST-Link不亮（第1坑）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2. PA9/PA10被板载CH340占用（第3坑）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3. MPU6050国产芯片WHO=0x70非标准0x68（第8坑）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4. DS18B20正负极接反发烫（第2坑）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5. ESP8266峰值电流导致ST-Link掉电（第4坑）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阶段成果：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8个外设模块全部验证通过，具备联调基础</w:t>
      </w:r>
    </w:p>
    <w:p>
      <w:pPr>
        <w:spacing w:after="120" w:before="200"/>
      </w:pPr>
      <w:r>
        <w:rPr>
          <w:rFonts w:ascii="宋体" w:hAnsi="宋体" w:eastAsia="宋体"/>
          <w:b/>
          <w:color w:val="1F3B73"/>
          <w:sz w:val="26"/>
        </w:rPr>
        <w:t>Day 3 — 2026年7月25-26日 — 阶段3：底层升级 + 阶段4：FreeRTOS移植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完成内容：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分级日志系统：DEBUG/INFO/WARN/ERROR 四级 + 运行时间戳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2. IWDG独立看门狗：16s超时，初始化末尾启动，后改TIM4中断喂狗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3. ADXL345 TIM4 1kHz双缓冲采样：128组/块，乒乓切换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4. 滤波管线：滑动平均MA(8) + 中值MED(5)，全量处理+预填充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5. TIM3 PWM配置（PB1=TIM3_CH4, 1kHz, 预留给TB6612电机驱动）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6. FreeRTOS移植：CMSIS_V2接口，Heap=20KB，HAL时基SysTick→TIM6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7. 四任务架构：Sensor(AboveNormal) / Display(Normal) / MQTT(Normal) / Watchdog(BelowNormal)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8. I2C1互斥锁保护 OLED+MPU6050 共享总线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9. 栈溢出检测（configCHECK_FOR_STACK_OVERFLOW=2）+ 钩子函数串口打印任务名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10. osDelay替代HAL_Delay（非阻塞延时）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踩坑：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IWDG启动过早导致ESP8266反复重启发烫（第5坑）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2. CubeMX Generate后复位循环（第6坑）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3. MQTT重连期间看门狗复位 → 喂狗移入TIM4中断（第7坑）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4. 滤波器预热导致响应慢3秒（第10坑）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阶段成果：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实时操作系统架构定型：4任务+1中断（喂狗），传感器数据稳定输出</w:t>
      </w:r>
    </w:p>
    <w:p>
      <w:pPr>
        <w:spacing w:after="120" w:before="200"/>
      </w:pPr>
      <w:r>
        <w:rPr>
          <w:rFonts w:ascii="宋体" w:hAnsi="宋体" w:eastAsia="宋体"/>
          <w:b/>
          <w:color w:val="1F3B73"/>
          <w:sz w:val="26"/>
        </w:rPr>
        <w:t>Day 4 — 2026年7月26日 — 阶段5：FFT频谱分析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完成内容：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CMSIS-DSP arm_rfft_fast_f32：128点FFT，分辨率7.81Hz/bin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2. FFT处理管线：去DC → Hanning窗 → RFFT → 幅值谱 → 峰值搜索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3. RMS阈值判定：&lt;10mg视为静止，valid=0，显示"---Hz"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4. 实测验证：筋膜枪20-60Hz振动频率读取正常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5. OLED精简布局：Freq + RMS + ADXL XYZ + 温度 + Uptime 五行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踩坑：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ADXL345静止时FFT显示虚假40-60Hz → RMS阈值过滤（第9坑）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阶段成果：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频域分析能力就绪，为AI特征提取打下基础</w:t>
      </w:r>
    </w:p>
    <w:p>
      <w:pPr>
        <w:spacing w:after="120" w:before="200"/>
      </w:pPr>
      <w:r>
        <w:rPr>
          <w:rFonts w:ascii="宋体" w:hAnsi="宋体" w:eastAsia="宋体"/>
          <w:b/>
          <w:color w:val="1F3B73"/>
          <w:sz w:val="26"/>
        </w:rPr>
        <w:t>Day 5 — 2026年7月26-27日 — 阶段6：MQTT + Node-RED 仪表盘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完成内容：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手动实现MQTT v3.1.1协议栈：CONNECT/PUBLISH报文、可变长度编码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2. 通信链路：ESP8266 AT指令 → TCP → MQTT Broker(PC) → Node-RED → 浏览器仪表盘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3. 非阻塞架构：sensorTask填JSON → 通知 → mqttTask发送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4. 自动重连 + 断线检测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5. Node-RED：Aedes MQTT Broker + Gauge(RMS) + Chart(Freq)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踩坑：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ESP8266固件不支持MQTT AT指令 → 手写协议帧（第12坑）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2. MQTT CONNECT发送失败：缓冲区残留（第13坑）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3. mqttTask优先级过低饿死（第14坑）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阶段成果：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无线数据链路上云，浏览器可实时查看振动数据</w:t>
      </w:r>
    </w:p>
    <w:p>
      <w:pPr>
        <w:spacing w:after="120" w:before="200"/>
      </w:pPr>
      <w:r>
        <w:rPr>
          <w:rFonts w:ascii="宋体" w:hAnsi="宋体" w:eastAsia="宋体"/>
          <w:b/>
          <w:color w:val="1F3B73"/>
          <w:sz w:val="26"/>
        </w:rPr>
        <w:t>Day 6 — 2026年7月27-28日 — 阶段7：黑匣子 + Flash双用途设计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完成内容：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黑匣子：W25Q64 故障记录，16字节/条 × 500条，自动循环覆盖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2. Flash双用途分区：前6MB断网MQTT缓存（预留）+ 后2MB黑匣子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3. 元数据持久化：count+idx保存至独立扇区，断电重启恢复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4. 开机自检：JEDEC校验 + 扇区读写测试 + 历史记录Dump打印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5. 故障写入条件：RMS超阈值自动记录（后升级为AI事件触发）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踩坑：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写入逐条擦除导致旧记录全灭 → 改为初始化时一次性擦除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2. R/W测试与元数据同扇区冲突 → 元数据迁至扇区2（8192）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阶段成果：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黑匣子写入侧完成，500条故障记录能力就绪</w:t>
      </w:r>
    </w:p>
    <w:p>
      <w:pPr>
        <w:spacing w:after="120" w:before="200"/>
      </w:pPr>
      <w:r>
        <w:rPr>
          <w:rFonts w:ascii="宋体" w:hAnsi="宋体" w:eastAsia="宋体"/>
          <w:b/>
          <w:color w:val="1F3B73"/>
          <w:sz w:val="26"/>
        </w:rPr>
        <w:t>Day 7 — 2026年7月28-29日 — 阶段8：Modbus通信调试（项目最大难题）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完成内容：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Modbus-RTU从站协议栈：功能码0x03/0x04/0x06，CRC16校验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2. 寄存器映射：7个基础寄存器 + 16个频谱寄存器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3. 最终方案：RXNE中断接收 + 256B环形缓冲 + 3ms静默帧判定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4. 115200波特率 + 寄存器直读直写（完全抛弃HAL UART API）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5. RS485全链路：USB-RS485 ↔ TTL-RS485 ↔ MAX3485 ↔ F407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踩坑：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HAL库UART状态机bug：所有串口全不通，耗时2天排查12个方向（第11坑·通信类，项目最大难题）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阶段成果：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Modbus-RTU通信100%可靠（500ms+轮询），有线通信能力就绪</w:t>
      </w:r>
    </w:p>
    <w:p>
      <w:pPr>
        <w:spacing w:after="120" w:before="200"/>
      </w:pPr>
      <w:r>
        <w:rPr>
          <w:rFonts w:ascii="宋体" w:hAnsi="宋体" w:eastAsia="宋体"/>
          <w:b/>
          <w:color w:val="1F3B73"/>
          <w:sz w:val="26"/>
        </w:rPr>
        <w:t>Day 8 — 2026年8月7-8日 — 阶段9：Modbus上位机开发（Qt6 C++工业级）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完成内容：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环境：Qt 6.11.1 + MinGW 64-bit + SerialPort/SerialBus/Charts模块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2. QModbusRtuSerialClient 异步Modbus通信，115200@1s稳定轮询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3. 工业深色主题：配色#1A1D22/#282E38/#39D077/#FF5757，底色分层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4. 核心指标大卡片 + 次要参数小卡片，告警阈值变色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5. 四列Modbus寄存器表：地址|参数|原始值|工程换算值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6. 实时双Y轴曲线：RMS绿+频率橙，悬浮ToolTip，框选缩放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7. 操作员/工程师双视图切换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8. CSV导出：UTF-8 BOM，Excel直开，缓存1小时3600条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9. QSettings配置持久化：串口/波特率/从站ID/间隔自动记忆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10. 标签页架构：实时监测 + 故障记录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踩坑：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Qt6 QToolButton toggled递归崩溃（第20坑）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2. Qt5→Qt6 API变化（第21坑）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3. RS485 500ms轮询25%成功率 → 1000ms + m_pending锁（第15坑）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阶段成果：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工业级上位机完成，双层监控体系之一就绪</w:t>
      </w:r>
    </w:p>
    <w:p>
      <w:pPr>
        <w:spacing w:after="120" w:before="200"/>
      </w:pPr>
      <w:r>
        <w:rPr>
          <w:rFonts w:ascii="宋体" w:hAnsi="宋体" w:eastAsia="宋体"/>
          <w:b/>
          <w:color w:val="1F3B73"/>
          <w:sz w:val="26"/>
        </w:rPr>
        <w:t>Day 9 — 2026年8月8日 — 阶段10：Grafana仪表盘 + 手机远程监视 + ESP32升级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完成内容：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Grafana 13.1.3：MQTT Datasource直连Mosquitto 1884 + Infinity HTTP插件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2. 仪表盘面板：RMS大数字 + 阈值告警变色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3. 手机监视：HTML单页面（深色主题、1秒刷新、移动端适配）+ Python HTTP桥接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4. ESP8266 → ESP32升级：Arduino固件，USART1收JSON → WiFi → MQTT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5. mDNS主机名解析（msltese.local）：热点IP漂移永不再改固件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6. 一键启动脚本：Mosquitto+桥接+Grafana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踩坑：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Mosquitto双版本端口冲突（第24坑）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2. 桥接IP检测返回虚拟网卡（第23坑）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3. Grafana IPv6 localhost解析失败（第22坑）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阶段成果：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有线Modbus + 无线MQTT双层监控体系完成</w:t>
      </w:r>
    </w:p>
    <w:p>
      <w:pPr>
        <w:spacing w:after="120" w:before="200"/>
      </w:pPr>
      <w:r>
        <w:rPr>
          <w:rFonts w:ascii="宋体" w:hAnsi="宋体" w:eastAsia="宋体"/>
          <w:b/>
          <w:color w:val="1F3B73"/>
          <w:sz w:val="26"/>
        </w:rPr>
        <w:t>Day 10 — 2026年8月11日 — 阶段11：电机驱动实测（TB6612 + RC370）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完成内容：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TB6612FNG电机驱动：TIM3_CH4 PWM 1kHz，PC6/PC7方向控制，PB2 STBY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2. RC370电机 + 偏心轮（不平衡配重）上电实测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3. 上电时序验证：复位期间电机不乱转（PC6/PC7下拉保护）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4. 远程控制预留：Modbus寄存器23（0=停，1-999=占空比）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阶段成果：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执行机构就绪，为AI数据采集提供真实故障源</w:t>
      </w:r>
    </w:p>
    <w:p>
      <w:pPr>
        <w:spacing w:after="120" w:before="200"/>
      </w:pPr>
      <w:r>
        <w:rPr>
          <w:rFonts w:ascii="宋体" w:hAnsi="宋体" w:eastAsia="宋体"/>
          <w:b/>
          <w:color w:val="1F3B73"/>
          <w:sz w:val="26"/>
        </w:rPr>
        <w:t>Day 11 — 2026年8月14-16日 — 阶段12：PCB硬件设计完成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完成内容：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5页原理图：ERC 0错误/0警告，4层板布局布线，DRC 0错误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2. 关键器件升级：MAX3485 → MAX13487E（硬件自动方向）、MP1584 → MP2315（电源）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3. ESP32-S3-WROOM-1（邮票孔，USB原生烧录）、LSE 32.768kHz晶振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4. 新增：蜂鸣器（PB0）、黄灯（PA0）、红灯（PA1）、电机物理开关SW3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5. 防呆设计：PC6/PC7 10kΩ下拉（复位期防电机误动）、0Ω跳线备份方案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6. Gerber出图，待下单打样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阶段成果：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从面包板迈向产品化的关键一步</w:t>
      </w:r>
    </w:p>
    <w:p>
      <w:pPr>
        <w:spacing w:after="120" w:before="200"/>
      </w:pPr>
      <w:r>
        <w:rPr>
          <w:rFonts w:ascii="宋体" w:hAnsi="宋体" w:eastAsia="宋体"/>
          <w:b/>
          <w:color w:val="1F3B73"/>
          <w:sz w:val="26"/>
        </w:rPr>
        <w:t>Day 12 — 2026年8月15-17日 — 阶段13：AI模型训练与int8量化部署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完成内容：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数据采集：Modbus远程控制电机（寄存器23），三工况各120+条（60%占空比）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2. 第一版17特征MLP（17→32→16→3，1155参数）：交叉验证98.4%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3. 留一转速泛化测试：46.3%（17特征）/59.8%（20特征）→ 决策锁定60%占空比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4. 松动频谱不稳定 → 砍到5个鲁棒特征：RMS + bin1/2/6/7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5. 最终模型5→16→8→3（259参数）：5折交叉验证97.7%±2.5%，独立测试集96.2%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6. int8对称量化：每层一个scale，0.00%精度损失，权重占用仅259字节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7. F407部署：export_int8.py自动生成ai_model.h，ai_classifier.c整数推理&lt;1ms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8. 三工况实时验证：正常RMS~550 / 松动RMS~150 / 不平衡RMS~2200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踩坑：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多转速泛化失败 → 单转速方案（工程决策，详见AI研发记录.docx）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阶段成果：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边缘AI全流程完成（采集→训练→量化→部署），项目核心亮点之一</w:t>
      </w:r>
    </w:p>
    <w:p>
      <w:pPr>
        <w:spacing w:after="120" w:before="200"/>
      </w:pPr>
      <w:r>
        <w:rPr>
          <w:rFonts w:ascii="宋体" w:hAnsi="宋体" w:eastAsia="宋体"/>
          <w:b/>
          <w:color w:val="1F3B73"/>
          <w:sz w:val="26"/>
        </w:rPr>
        <w:t>Day 13 — 2026年8月17-18日 — 阶段14：黑匣子读取全链路 + 代码清理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完成内容：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黑匣子Modbus接口：寄存器24=总数 / 25=写索引 / 26~33=记录内容 / 写6=0xCC00清空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2. Qt故障记录页：读取黑匣子 + 清空记录按钮，逐条读取，失败自动重试2次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3. 事件型黑匣子：AI结果连续3帧(600ms)防抖 + 工况切换才写一条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4. 通信修复链：发送vTaskSuspendAll保护 / 写读间隔100ms / interFrameDelay 20ms / 超时3s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5. 状态语义统一：0=正常 1=螺丝松动 2=不平衡（上位机三处显示一致）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6. 代码清理：删MPU6050、ESP8266、Loop cnt刷屏、死滤波管线、TX hex诊断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7. W25Q64_WaitBusy加5秒超时保护（防SPI线虚死循环）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踩坑：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日志关中断丢Modbus字节（第16坑）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2. RS485自动方向与波特率绑定（第17坑）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3. vTaskSuspendAll启动前调用卡死（第26坑）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4. 黑匣子清空不擦数据区（第25坑）</w:t>
      </w:r>
    </w:p>
    <w:p>
      <w:pPr>
        <w:spacing w:after="60" w:before="0"/>
      </w:pPr>
      <w:r>
        <w:rPr>
          <w:rFonts w:ascii="宋体" w:hAnsi="宋体" w:eastAsia="宋体"/>
          <w:b/>
          <w:color w:val="2E5AAC"/>
          <w:sz w:val="22"/>
        </w:rPr>
        <w:t>阶段成果：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1. 黑匣子全链路打通，面包板阶段功能全部完成，等待PCB打样</w:t>
      </w:r>
    </w:p>
    <w:p>
      <w:pPr>
        <w:spacing w:after="160" w:before="240"/>
        <w:jc w:val="center"/>
      </w:pPr>
      <w:r>
        <w:rPr>
          <w:rFonts w:ascii="宋体" w:hAnsi="宋体" w:eastAsia="宋体"/>
          <w:b w:val="0"/>
          <w:color w:val="AAAAAA"/>
          <w:sz w:val="20"/>
        </w:rPr>
        <w:t>━━━━━━━━━━━━━━━━━━━━━━━━━━━━━━━━━━━━━━━━━━━━━━━━</w:t>
      </w:r>
    </w:p>
    <w:p>
      <w:pPr>
        <w:spacing w:after="120" w:before="0"/>
      </w:pPr>
      <w:r>
        <w:rPr>
          <w:rFonts w:ascii="宋体" w:hAnsi="宋体" w:eastAsia="宋体"/>
          <w:b/>
          <w:color w:val="1F3B73"/>
          <w:sz w:val="26"/>
        </w:rPr>
        <w:t>面试准备要点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· 能画出完整的系统架构图（芯片→总线→传感器→通信→上位机）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· 能解释双缓冲、滤波管线、FFT峰值检测的原理和实现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· 能说出FreeRTOS的任务优先级分层原因和互斥锁保护策略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· 能根据《调试踩坑记录.docx》描述实际遇到的bug和排查过程（26坑）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· 能讲解MQTT v3.1.1协议帧的格式和手动封装方法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· 能说明看门狗为什么放在中断而非任务（高优先级任务阻塞的教训）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· 能对比ESP8266和ESP32的差异，说明升级原因</w:t>
      </w:r>
    </w:p>
    <w:p>
      <w:pPr>
        <w:spacing w:after="40" w:before="0"/>
        <w:ind w:left="283"/>
      </w:pPr>
      <w:r>
        <w:rPr>
          <w:rFonts w:ascii="宋体" w:hAnsi="宋体" w:eastAsia="宋体"/>
          <w:b w:val="0"/>
          <w:sz w:val="21"/>
        </w:rPr>
        <w:t>· 能完整讲述AI研发全过程：特征工程→交叉验证→泛化测试失败→砍特征→int8量化→部署（详见AI研发记录.docx）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