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0E69A">
      <w:pPr>
        <w:pStyle w:val="2"/>
        <w:keepNext w:val="0"/>
        <w:keepLines w:val="0"/>
        <w:widowControl/>
        <w:suppressLineNumbers w:val="0"/>
      </w:pPr>
      <w:r>
        <w:t>第 9 章 检索增强生成</w:t>
      </w:r>
      <w:bookmarkStart w:id="0" w:name="_GoBack"/>
      <w:bookmarkEnd w:id="0"/>
      <w:r>
        <w:t xml:space="preserve"> —— 课程实践作业</w:t>
      </w:r>
    </w:p>
    <w:p w14:paraId="6EFFBE2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云南大学软件学院《大规模语言模型：从理论到实践》 对应课件：9.1 基础 → 9.2 模块化架构 → 9.3 设计模式 → 9.4 训练与优化 → 9.5 评估 → 9.6 LangChain 实践 建议工具：Python 3.10+ / LangChain / FAISS / 任意 LLM（在线 API 或本地 Ollama、vLLM 均可）</w:t>
      </w:r>
    </w:p>
    <w:p w14:paraId="59667EA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6ED12">
      <w:pPr>
        <w:pStyle w:val="3"/>
        <w:keepNext w:val="0"/>
        <w:keepLines w:val="0"/>
        <w:widowControl/>
        <w:suppressLineNumbers w:val="0"/>
      </w:pPr>
      <w:r>
        <w:t>一、作业目标</w:t>
      </w:r>
    </w:p>
    <w:p w14:paraId="790E3D9C">
      <w:pPr>
        <w:pStyle w:val="6"/>
        <w:keepNext w:val="0"/>
        <w:keepLines w:val="0"/>
        <w:widowControl/>
        <w:suppressLineNumbers w:val="0"/>
      </w:pPr>
      <w:r>
        <w:t>不只要"跑通一个 RAG"，而是要</w:t>
      </w:r>
      <w:r>
        <w:rPr>
          <w:rStyle w:val="9"/>
        </w:rPr>
        <w:t>亲手拆开 RAG 的每一个模块，用实验数据说明每个模块到底有没有用、在什么情况下有用</w:t>
      </w:r>
      <w:r>
        <w:t>。</w:t>
      </w:r>
    </w:p>
    <w:p w14:paraId="3233EEBC">
      <w:pPr>
        <w:pStyle w:val="6"/>
        <w:keepNext w:val="0"/>
        <w:keepLines w:val="0"/>
        <w:widowControl/>
        <w:suppressLineNumbers w:val="0"/>
      </w:pPr>
      <w:r>
        <w:t>完成本作业后，你应该能够：</w:t>
      </w:r>
    </w:p>
    <w:p w14:paraId="0B5522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独立搭建一条完整的 RAG 流水线（索引 → 检索前优化 → 检索 → 检索后优化 → 生成 → 编排）；</w:t>
      </w:r>
    </w:p>
    <w:p w14:paraId="290800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理解分块策略、检索策略（稀疏/稠密/混合）、重排序对最终答案质量的影响，并能用量化指标解释；</w:t>
      </w:r>
    </w:p>
    <w:p w14:paraId="1398BF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依据课件 9.5 节自建小型评测集，对检索模块与生成模块分别评估；</w:t>
      </w:r>
    </w:p>
    <w:p w14:paraId="612ABD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识别并分析 RAG 系统中的幻觉与失败案例，提出可落地的改进方案。</w:t>
      </w:r>
    </w:p>
    <w:p w14:paraId="18FFCED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A9F70">
      <w:pPr>
        <w:pStyle w:val="3"/>
        <w:keepNext w:val="0"/>
        <w:keepLines w:val="0"/>
        <w:widowControl/>
        <w:suppressLineNumbers w:val="0"/>
      </w:pPr>
      <w:r>
        <w:t>二、交付物清单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7"/>
        <w:gridCol w:w="944"/>
        <w:gridCol w:w="6975"/>
      </w:tblGrid>
      <w:tr w14:paraId="0501C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4F9F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014950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  <w:tc>
          <w:tcPr>
            <w:tcW w:w="0" w:type="auto"/>
            <w:shd w:val="clear"/>
            <w:vAlign w:val="center"/>
          </w:tcPr>
          <w:p w14:paraId="20603D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3AD9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B7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D1</w:t>
            </w:r>
          </w:p>
        </w:tc>
        <w:tc>
          <w:tcPr>
            <w:tcW w:w="0" w:type="auto"/>
            <w:shd w:val="clear"/>
            <w:vAlign w:val="center"/>
          </w:tcPr>
          <w:p w14:paraId="0D92A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源代码仓库</w:t>
            </w:r>
          </w:p>
        </w:tc>
        <w:tc>
          <w:tcPr>
            <w:tcW w:w="0" w:type="auto"/>
            <w:shd w:val="clear"/>
            <w:vAlign w:val="center"/>
          </w:tcPr>
          <w:p w14:paraId="3E182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rag_homework/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，含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、数据、脚本、README（环境、运行命令、目录说明）</w:t>
            </w:r>
          </w:p>
        </w:tc>
      </w:tr>
      <w:tr w14:paraId="480C7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59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D2</w:t>
            </w:r>
          </w:p>
        </w:tc>
        <w:tc>
          <w:tcPr>
            <w:tcW w:w="0" w:type="auto"/>
            <w:shd w:val="clear"/>
            <w:vAlign w:val="center"/>
          </w:tcPr>
          <w:p w14:paraId="5005D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知识库数据</w:t>
            </w:r>
          </w:p>
        </w:tc>
        <w:tc>
          <w:tcPr>
            <w:tcW w:w="0" w:type="auto"/>
            <w:shd w:val="clear"/>
            <w:vAlign w:val="center"/>
          </w:tcPr>
          <w:p w14:paraId="2FE62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自建语料（见第三节），原始文件放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data/corpus/</w:t>
            </w:r>
          </w:p>
        </w:tc>
      </w:tr>
      <w:tr w14:paraId="03874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06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D3</w:t>
            </w:r>
          </w:p>
        </w:tc>
        <w:tc>
          <w:tcPr>
            <w:tcW w:w="0" w:type="auto"/>
            <w:shd w:val="clear"/>
            <w:vAlign w:val="center"/>
          </w:tcPr>
          <w:p w14:paraId="7F781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评测集</w:t>
            </w:r>
          </w:p>
        </w:tc>
        <w:tc>
          <w:tcPr>
            <w:tcW w:w="0" w:type="auto"/>
            <w:shd w:val="clear"/>
            <w:vAlign w:val="center"/>
          </w:tcPr>
          <w:p w14:paraId="30FC7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data/eval/qa_set.jsonl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，≥ 20 条（格式见第三节）</w:t>
            </w:r>
          </w:p>
        </w:tc>
      </w:tr>
      <w:tr w14:paraId="0FE0E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9E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D4</w:t>
            </w:r>
          </w:p>
        </w:tc>
        <w:tc>
          <w:tcPr>
            <w:tcW w:w="0" w:type="auto"/>
            <w:shd w:val="clear"/>
            <w:vAlign w:val="center"/>
          </w:tcPr>
          <w:p w14:paraId="2BB4B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实验结果</w:t>
            </w:r>
          </w:p>
        </w:tc>
        <w:tc>
          <w:tcPr>
            <w:tcW w:w="0" w:type="auto"/>
            <w:shd w:val="clear"/>
            <w:vAlign w:val="center"/>
          </w:tcPr>
          <w:p w14:paraId="68223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results/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下所有实验的 CSV/JSON 与图表（PNG）</w:t>
            </w:r>
          </w:p>
        </w:tc>
      </w:tr>
      <w:tr w14:paraId="6D628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04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D5</w:t>
            </w:r>
          </w:p>
        </w:tc>
        <w:tc>
          <w:tcPr>
            <w:tcW w:w="0" w:type="auto"/>
            <w:shd w:val="clear"/>
            <w:vAlign w:val="center"/>
          </w:tcPr>
          <w:p w14:paraId="7B84F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实验报告</w:t>
            </w:r>
          </w:p>
        </w:tc>
        <w:tc>
          <w:tcPr>
            <w:tcW w:w="0" w:type="auto"/>
            <w:shd w:val="clear"/>
            <w:vAlign w:val="center"/>
          </w:tcPr>
          <w:p w14:paraId="613F4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报告.pdf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.md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，≤ 8 页，模板见第六节</w:t>
            </w:r>
          </w:p>
        </w:tc>
      </w:tr>
      <w:tr w14:paraId="208EC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C1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D6</w:t>
            </w:r>
          </w:p>
        </w:tc>
        <w:tc>
          <w:tcPr>
            <w:tcW w:w="0" w:type="auto"/>
            <w:shd w:val="clear"/>
            <w:vAlign w:val="center"/>
          </w:tcPr>
          <w:p w14:paraId="2B799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演示材料</w:t>
            </w:r>
          </w:p>
        </w:tc>
        <w:tc>
          <w:tcPr>
            <w:tcW w:w="0" w:type="auto"/>
            <w:shd w:val="clear"/>
            <w:vAlign w:val="center"/>
          </w:tcPr>
          <w:p w14:paraId="4F776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分钟课堂演示用的 PPT 或可交互 Demo（Gradio / Streamlit / Chainlit 均可）</w:t>
            </w:r>
          </w:p>
        </w:tc>
      </w:tr>
    </w:tbl>
    <w:p w14:paraId="0969CC2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分组</w:t>
      </w:r>
      <w:r>
        <w:t>：1–2 人一组。报告中必须列出每位成员的分工（谁做了哪个模块）。</w:t>
      </w:r>
    </w:p>
    <w:p w14:paraId="56B7478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9E5F5">
      <w:pPr>
        <w:pStyle w:val="3"/>
        <w:keepNext w:val="0"/>
        <w:keepLines w:val="0"/>
        <w:widowControl/>
        <w:suppressLineNumbers w:val="0"/>
      </w:pPr>
      <w:r>
        <w:t>三、数据与评测集准备</w:t>
      </w:r>
    </w:p>
    <w:p w14:paraId="0E4B6E65">
      <w:pPr>
        <w:pStyle w:val="4"/>
        <w:keepNext w:val="0"/>
        <w:keepLines w:val="0"/>
        <w:widowControl/>
        <w:suppressLineNumbers w:val="0"/>
      </w:pPr>
      <w:r>
        <w:t>3.1 自建小型知识库（D2）</w:t>
      </w:r>
    </w:p>
    <w:p w14:paraId="22DAE71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要求</w:t>
      </w:r>
      <w:r>
        <w:t xml:space="preserve">：围绕一个你熟悉的垂直领域，收集 </w:t>
      </w:r>
      <w:r>
        <w:rPr>
          <w:rStyle w:val="9"/>
        </w:rPr>
        <w:t>20–50 篇</w:t>
      </w:r>
      <w:r>
        <w:t>文档，总量建议 10 万字以内。</w:t>
      </w:r>
    </w:p>
    <w:p w14:paraId="66D71A67">
      <w:pPr>
        <w:pStyle w:val="6"/>
        <w:keepNext w:val="0"/>
        <w:keepLines w:val="0"/>
        <w:widowControl/>
        <w:suppressLineNumbers w:val="0"/>
      </w:pPr>
      <w:r>
        <w:t>推荐主题（任选其一，也可自定）：</w:t>
      </w:r>
    </w:p>
    <w:p w14:paraId="7C19CC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云南大学软件学院培养方案、课程大纲、选课与保研政策</w:t>
      </w:r>
    </w:p>
    <w:p w14:paraId="72CF1E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某一技术框架的官方文档（如 LangChain、PyTorch、FAISS）</w:t>
      </w:r>
    </w:p>
    <w:p w14:paraId="1AD291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某款产品的说明书 / 帮助中心 / FAQ</w:t>
      </w:r>
    </w:p>
    <w:p w14:paraId="707493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某个公开数据集的论文与技术报告</w:t>
      </w:r>
    </w:p>
    <w:p w14:paraId="335212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你所在实验室的论文合集</w:t>
      </w:r>
    </w:p>
    <w:p w14:paraId="020724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文档格式</w:t>
      </w:r>
      <w:r>
        <w:t>：优先 Markdown / TXT / PDF。若使用 PDF，需在报告中说明解析方式（PDF 解析质量本身就是一个值得分析的变量）。</w:t>
      </w:r>
    </w:p>
    <w:p w14:paraId="41BCF87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注意</w:t>
      </w:r>
      <w:r>
        <w:rPr>
          <w:rFonts w:hint="eastAsia" w:ascii="宋体" w:hAnsi="宋体" w:eastAsia="宋体" w:cs="宋体"/>
          <w:sz w:val="24"/>
          <w:szCs w:val="24"/>
        </w:rPr>
        <w:t>：不要直接使用网上现成的、已经被大模型的训练数据充分覆盖的通用百科语料。语料应当包含</w:t>
      </w:r>
      <w:r>
        <w:rPr>
          <w:rStyle w:val="9"/>
          <w:rFonts w:hint="eastAsia" w:ascii="宋体" w:hAnsi="宋体" w:eastAsia="宋体" w:cs="宋体"/>
          <w:sz w:val="24"/>
          <w:szCs w:val="24"/>
        </w:rPr>
        <w:t>至少一部分模型大概率"没背过"的内容</w:t>
      </w:r>
      <w:r>
        <w:rPr>
          <w:rFonts w:hint="eastAsia" w:ascii="宋体" w:hAnsi="宋体" w:eastAsia="宋体" w:cs="宋体"/>
          <w:sz w:val="24"/>
          <w:szCs w:val="24"/>
        </w:rPr>
        <w:t>（如本院文件、个人笔记、内部文档），否则你无法观察到 RAG 的真实增益。</w:t>
      </w:r>
    </w:p>
    <w:p w14:paraId="3595486D">
      <w:pPr>
        <w:pStyle w:val="4"/>
        <w:keepNext w:val="0"/>
        <w:keepLines w:val="0"/>
        <w:widowControl/>
        <w:suppressLineNumbers w:val="0"/>
      </w:pPr>
      <w:r>
        <w:t>3.2 自建评测集（D3）</w:t>
      </w:r>
    </w:p>
    <w:p w14:paraId="68D4ED4D">
      <w:pPr>
        <w:pStyle w:val="6"/>
        <w:keepNext w:val="0"/>
        <w:keepLines w:val="0"/>
        <w:widowControl/>
        <w:suppressLineNumbers w:val="0"/>
      </w:pPr>
      <w:r>
        <w:t xml:space="preserve">依据课件 </w:t>
      </w:r>
      <w:r>
        <w:rPr>
          <w:rStyle w:val="9"/>
        </w:rPr>
        <w:t>9.1.2 RAG 任务分级</w:t>
      </w:r>
      <w:r>
        <w:t>，构造 ≥ 20 条问答对，</w:t>
      </w:r>
      <w:r>
        <w:rPr>
          <w:rStyle w:val="9"/>
        </w:rPr>
        <w:t>四个等级各不少于 5 条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2226"/>
        <w:gridCol w:w="4801"/>
      </w:tblGrid>
      <w:tr w14:paraId="42B00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681B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shd w:val="clear"/>
            <w:vAlign w:val="center"/>
          </w:tcPr>
          <w:p w14:paraId="2C1D4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37277A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举例（以"学院文件"语料为例）</w:t>
            </w:r>
          </w:p>
        </w:tc>
      </w:tr>
      <w:tr w14:paraId="59708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E7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L1 显性事实查询</w:t>
            </w:r>
          </w:p>
        </w:tc>
        <w:tc>
          <w:tcPr>
            <w:tcW w:w="0" w:type="auto"/>
            <w:shd w:val="clear"/>
            <w:vAlign w:val="center"/>
          </w:tcPr>
          <w:p w14:paraId="426C7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答案明文存在于某一片段中</w:t>
            </w:r>
          </w:p>
        </w:tc>
        <w:tc>
          <w:tcPr>
            <w:tcW w:w="0" w:type="auto"/>
            <w:shd w:val="clear"/>
            <w:vAlign w:val="center"/>
          </w:tcPr>
          <w:p w14:paraId="3538E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"软件工程专业 2024 级培养方案的总学分要求是多少？"</w:t>
            </w:r>
          </w:p>
        </w:tc>
      </w:tr>
      <w:tr w14:paraId="16CF4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40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L2 隐性事实查询</w:t>
            </w:r>
          </w:p>
        </w:tc>
        <w:tc>
          <w:tcPr>
            <w:tcW w:w="0" w:type="auto"/>
            <w:shd w:val="clear"/>
            <w:vAlign w:val="center"/>
          </w:tcPr>
          <w:p w14:paraId="0DB14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需跨片段或简单常识推理</w:t>
            </w:r>
          </w:p>
        </w:tc>
        <w:tc>
          <w:tcPr>
            <w:tcW w:w="0" w:type="auto"/>
            <w:shd w:val="clear"/>
            <w:vAlign w:val="center"/>
          </w:tcPr>
          <w:p w14:paraId="23203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"我必修课全过了但选修差 2 学分，能否毕业？"</w:t>
            </w:r>
          </w:p>
        </w:tc>
      </w:tr>
      <w:tr w14:paraId="0CAE4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7B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L3 可解释推理查询</w:t>
            </w:r>
          </w:p>
        </w:tc>
        <w:tc>
          <w:tcPr>
            <w:tcW w:w="0" w:type="auto"/>
            <w:shd w:val="clear"/>
            <w:vAlign w:val="center"/>
          </w:tcPr>
          <w:p w14:paraId="4E1A4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需依据外部数据提供的推理规则</w:t>
            </w:r>
          </w:p>
        </w:tc>
        <w:tc>
          <w:tcPr>
            <w:tcW w:w="0" w:type="auto"/>
            <w:shd w:val="clear"/>
            <w:vAlign w:val="center"/>
          </w:tcPr>
          <w:p w14:paraId="53390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"按《推免细则》，本专业排名前 15% 且无挂科者能否获得推免资格？"</w:t>
            </w:r>
          </w:p>
        </w:tc>
      </w:tr>
      <w:tr w14:paraId="243A9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1B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L4 隐性推理查询</w:t>
            </w:r>
          </w:p>
        </w:tc>
        <w:tc>
          <w:tcPr>
            <w:tcW w:w="0" w:type="auto"/>
            <w:shd w:val="clear"/>
            <w:vAlign w:val="center"/>
          </w:tcPr>
          <w:p w14:paraId="637E1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无明确推理指引，需领域经验</w:t>
            </w:r>
          </w:p>
        </w:tc>
        <w:tc>
          <w:tcPr>
            <w:tcW w:w="0" w:type="auto"/>
            <w:shd w:val="clear"/>
            <w:vAlign w:val="center"/>
          </w:tcPr>
          <w:p w14:paraId="2B1F4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"结合近三年推免名额变化，判断明年我院推免竞争强度并给出建议。"</w:t>
            </w:r>
          </w:p>
        </w:tc>
      </w:tr>
    </w:tbl>
    <w:p w14:paraId="117BBB70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qa_set.jsonl</w:t>
      </w:r>
      <w:r>
        <w:t xml:space="preserve"> 每行一个 JSON 对象：</w:t>
      </w:r>
    </w:p>
    <w:p w14:paraId="0D4F92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{</w:t>
      </w:r>
    </w:p>
    <w:p w14:paraId="7BB693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  <w:r>
        <w:t>"id":</w:t>
      </w:r>
      <w:r>
        <w:rPr>
          <w:rStyle w:val="10"/>
        </w:rPr>
        <w:t xml:space="preserve"> </w:t>
      </w:r>
      <w:r>
        <w:t>"q001",</w:t>
      </w:r>
    </w:p>
    <w:p w14:paraId="772B3D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  <w:r>
        <w:t>"level":</w:t>
      </w:r>
      <w:r>
        <w:rPr>
          <w:rStyle w:val="10"/>
        </w:rPr>
        <w:t xml:space="preserve"> </w:t>
      </w:r>
      <w:r>
        <w:t>"L1",</w:t>
      </w:r>
    </w:p>
    <w:p w14:paraId="4AAC37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  <w:r>
        <w:t>"question":</w:t>
      </w:r>
      <w:r>
        <w:rPr>
          <w:rStyle w:val="10"/>
        </w:rPr>
        <w:t xml:space="preserve"> </w:t>
      </w:r>
      <w:r>
        <w:t>"……",</w:t>
      </w:r>
    </w:p>
    <w:p w14:paraId="4CF2AA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  <w:r>
        <w:t>"gold_answer":</w:t>
      </w:r>
      <w:r>
        <w:rPr>
          <w:rStyle w:val="10"/>
        </w:rPr>
        <w:t xml:space="preserve"> </w:t>
      </w:r>
      <w:r>
        <w:t>"……",</w:t>
      </w:r>
    </w:p>
    <w:p w14:paraId="33ACAD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  <w:r>
        <w:t>"gold_chunk_ids":</w:t>
      </w:r>
      <w:r>
        <w:rPr>
          <w:rStyle w:val="10"/>
        </w:rPr>
        <w:t xml:space="preserve"> </w:t>
      </w:r>
      <w:r>
        <w:t>["doc3_chunk07"],</w:t>
      </w:r>
    </w:p>
    <w:p w14:paraId="36463C6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</w:t>
      </w:r>
      <w:r>
        <w:t>"evidence_required":</w:t>
      </w:r>
      <w:r>
        <w:rPr>
          <w:rStyle w:val="10"/>
        </w:rPr>
        <w:t xml:space="preserve"> </w:t>
      </w:r>
      <w:r>
        <w:t>true}</w:t>
      </w:r>
    </w:p>
    <w:p w14:paraId="268EC7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gold_answer</w:t>
      </w:r>
      <w:r>
        <w:t>：你人工核对过、可直接作为参考答案的标准答案；</w:t>
      </w:r>
    </w:p>
    <w:p w14:paraId="5706C7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gold_chunk_ids</w:t>
      </w:r>
      <w:r>
        <w:t>：</w:t>
      </w:r>
      <w:r>
        <w:rPr>
          <w:rStyle w:val="9"/>
        </w:rPr>
        <w:t>必须标注支撑该答案的片段编号</w:t>
      </w:r>
      <w:r>
        <w:t>，这是计算 Recall@k 的前提，也是本作业最容易偷懒、最容易被扣分的一环；</w:t>
      </w:r>
    </w:p>
    <w:p w14:paraId="5C52A0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L4 类问题允许 </w:t>
      </w:r>
      <w:r>
        <w:rPr>
          <w:rStyle w:val="10"/>
        </w:rPr>
        <w:t>gold_answer</w:t>
      </w:r>
      <w:r>
        <w:t xml:space="preserve"> 为要点式评分标准（列出"答到哪些点算对"）。</w:t>
      </w:r>
    </w:p>
    <w:p w14:paraId="51FCB8F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74809">
      <w:pPr>
        <w:pStyle w:val="3"/>
        <w:keepNext w:val="0"/>
        <w:keepLines w:val="0"/>
        <w:widowControl/>
        <w:suppressLineNumbers w:val="0"/>
      </w:pPr>
      <w:r>
        <w:t>四、实验任务</w:t>
      </w:r>
    </w:p>
    <w:p w14:paraId="46987F9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T1–T5 为必做，T6、T7 中至少选做一项，T8 为加分项。</w:t>
      </w:r>
    </w:p>
    <w:p w14:paraId="53D732AC">
      <w:pPr>
        <w:pStyle w:val="4"/>
        <w:keepNext w:val="0"/>
        <w:keepLines w:val="0"/>
        <w:widowControl/>
        <w:suppressLineNumbers w:val="0"/>
      </w:pPr>
      <w:r>
        <w:t>T1 基线 RAG 系统（对应课件 9.6，p38）</w:t>
      </w:r>
    </w:p>
    <w:p w14:paraId="5BBB1562">
      <w:pPr>
        <w:pStyle w:val="6"/>
        <w:keepNext w:val="0"/>
        <w:keepLines w:val="0"/>
        <w:widowControl/>
        <w:suppressLineNumbers w:val="0"/>
      </w:pPr>
      <w:r>
        <w:t>用 LangChain 搭建最朴素的一条链路：</w:t>
      </w:r>
      <w:r>
        <w:rPr>
          <w:rStyle w:val="9"/>
        </w:rPr>
        <w:t>加载 → 切分 → 向量化 → 建索引 → 检索 top-k → 拼 Context → LLM 生成</w:t>
      </w:r>
      <w:r>
        <w:t>。</w:t>
      </w:r>
    </w:p>
    <w:p w14:paraId="65171253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2F96D3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完整跑通，并对评测集全部 20+ 条问题产出答案，保存到 </w:t>
      </w:r>
      <w:r>
        <w:rPr>
          <w:rStyle w:val="10"/>
        </w:rPr>
        <w:t>results/t1_baseline.jsonl</w:t>
      </w:r>
      <w:r>
        <w:t>；</w:t>
      </w:r>
    </w:p>
    <w:p w14:paraId="63AA1B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打印并分析 </w:t>
      </w:r>
      <w:r>
        <w:rPr>
          <w:rStyle w:val="9"/>
        </w:rPr>
        <w:t>至少 2 个成功案例</w:t>
      </w:r>
      <w:r>
        <w:t xml:space="preserve">和 </w:t>
      </w:r>
      <w:r>
        <w:rPr>
          <w:rStyle w:val="9"/>
        </w:rPr>
        <w:t>至少 2 个失败案例</w:t>
      </w:r>
      <w:r>
        <w:t>（失败要说明是"检索没召回"还是"召回了但生成错了"）；</w:t>
      </w:r>
    </w:p>
    <w:p w14:paraId="1161BE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设置一个</w:t>
      </w:r>
      <w:r>
        <w:rPr>
          <w:rStyle w:val="9"/>
        </w:rPr>
        <w:t>对照实验</w:t>
      </w:r>
      <w:r>
        <w:t>：不接检索、直接问 LLM 同样的问题。对比两组答案，指出基线 RAG 带来的增益与剩余问题。</w:t>
      </w:r>
    </w:p>
    <w:p w14:paraId="2C0FD6C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交付</w:t>
      </w:r>
      <w:r>
        <w:t>：代码 + 成功/失败案例对照 + 与"裸 LLM"的定性对比。</w:t>
      </w:r>
    </w:p>
    <w:p w14:paraId="45F7D70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B4AE5">
      <w:pPr>
        <w:pStyle w:val="4"/>
        <w:keepNext w:val="0"/>
        <w:keepLines w:val="0"/>
        <w:widowControl/>
        <w:suppressLineNumbers w:val="0"/>
      </w:pPr>
      <w:r>
        <w:t>T2 索引模块：分块策略实验（对应课件 9.2.1，p14）</w:t>
      </w:r>
    </w:p>
    <w:p w14:paraId="47C578ED">
      <w:pPr>
        <w:pStyle w:val="6"/>
        <w:keepNext w:val="0"/>
        <w:keepLines w:val="0"/>
        <w:widowControl/>
        <w:suppressLineNumbers w:val="0"/>
      </w:pPr>
      <w:r>
        <w:t>固定检索与生成部分不变，只改</w:t>
      </w:r>
      <w:r>
        <w:rPr>
          <w:rStyle w:val="9"/>
        </w:rPr>
        <w:t>索引阶段的切分方式</w:t>
      </w:r>
      <w:r>
        <w:t>，做网格实验：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6761"/>
      </w:tblGrid>
      <w:tr w14:paraId="0873E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1C8D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5B16D6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</w:t>
            </w:r>
          </w:p>
        </w:tc>
      </w:tr>
      <w:tr w14:paraId="33F98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B9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切分方法</w:t>
            </w:r>
          </w:p>
        </w:tc>
        <w:tc>
          <w:tcPr>
            <w:tcW w:w="0" w:type="auto"/>
            <w:shd w:val="clear"/>
            <w:vAlign w:val="center"/>
          </w:tcPr>
          <w:p w14:paraId="347BD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① 固定长度切分 ② 滑动窗口（重叠）③ 语义切分 ④ Small-to-Big（小块检索、返回大块）</w:t>
            </w:r>
          </w:p>
        </w:tc>
      </w:tr>
      <w:tr w14:paraId="49FD7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5A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chunk_size</w:t>
            </w:r>
          </w:p>
        </w:tc>
        <w:tc>
          <w:tcPr>
            <w:tcW w:w="0" w:type="auto"/>
            <w:shd w:val="clear"/>
            <w:vAlign w:val="center"/>
          </w:tcPr>
          <w:p w14:paraId="61615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256 / 512 / 1024</w:t>
            </w:r>
          </w:p>
        </w:tc>
      </w:tr>
      <w:tr w14:paraId="5D3E4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B96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chunk_overlap</w:t>
            </w:r>
          </w:p>
        </w:tc>
        <w:tc>
          <w:tcPr>
            <w:tcW w:w="0" w:type="auto"/>
            <w:shd w:val="clear"/>
            <w:vAlign w:val="center"/>
          </w:tcPr>
          <w:p w14:paraId="047D3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/ 128</w:t>
            </w:r>
          </w:p>
        </w:tc>
      </w:tr>
    </w:tbl>
    <w:p w14:paraId="0CF87B0A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2CF738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至少完成 </w:t>
      </w:r>
      <w:r>
        <w:rPr>
          <w:rStyle w:val="9"/>
        </w:rPr>
        <w:t>切分方法 × chunk_size</w:t>
      </w:r>
      <w:r>
        <w:t xml:space="preserve"> 的对比（建议 8–12 组配置）；</w:t>
      </w:r>
    </w:p>
    <w:p w14:paraId="26ABC2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每组配置在评测集上计算 </w:t>
      </w:r>
      <w:r>
        <w:rPr>
          <w:rStyle w:val="9"/>
        </w:rPr>
        <w:t>Recall@5</w:t>
      </w:r>
      <w:r>
        <w:t xml:space="preserve"> 与 </w:t>
      </w:r>
      <w:r>
        <w:rPr>
          <w:rStyle w:val="9"/>
        </w:rPr>
        <w:t>答案正确性得分</w:t>
      </w:r>
      <w:r>
        <w:t>，汇总成表格并画折线/柱状图；</w:t>
      </w:r>
    </w:p>
    <w:p w14:paraId="28C02B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找出你的语料上最优的切分配置，并结合语料特点解释</w:t>
      </w:r>
      <w:r>
        <w:rPr>
          <w:rStyle w:val="9"/>
        </w:rPr>
        <w:t>为什么</w:t>
      </w:r>
      <w:r>
        <w:t>（例如：FAQ 类语料小块更好，论述性长文大块更好）；</w:t>
      </w:r>
    </w:p>
    <w:p w14:paraId="7B7F7C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挑 1 个"因为切分不当而答错"的具体例子，展示错误切分下召回的片段内容。</w:t>
      </w:r>
    </w:p>
    <w:p w14:paraId="675CA25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交付</w:t>
      </w:r>
      <w:r>
        <w:t>：对比表格 + 图表 + 归因分析。</w:t>
      </w:r>
    </w:p>
    <w:p w14:paraId="42B3ED5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D9DA7">
      <w:pPr>
        <w:pStyle w:val="4"/>
        <w:keepNext w:val="0"/>
        <w:keepLines w:val="0"/>
        <w:widowControl/>
        <w:suppressLineNumbers w:val="0"/>
      </w:pPr>
      <w:r>
        <w:t>T3 检索前优化：查询分解与融合（对应课件 9.6 p39–40、9.2.2 p15）</w:t>
      </w:r>
    </w:p>
    <w:p w14:paraId="70BBCC8E">
      <w:pPr>
        <w:pStyle w:val="6"/>
        <w:keepNext w:val="0"/>
        <w:keepLines w:val="0"/>
        <w:widowControl/>
        <w:suppressLineNumbers w:val="0"/>
      </w:pPr>
      <w:r>
        <w:t>原始查询往往表述模糊或包含多个子意图。本任务实现并对比以下策略：</w:t>
      </w:r>
    </w:p>
    <w:p w14:paraId="3E7F0E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查询改写（Query Rewrite）</w:t>
      </w:r>
      <w:r>
        <w:t>：用 LLM 将口语化问题改写为检索友好形式；</w:t>
      </w:r>
    </w:p>
    <w:p w14:paraId="7B3CCC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多查询（Multi-Query）</w:t>
      </w:r>
      <w:r>
        <w:t>：由一个原始问题生成 3–5 个语义等价/互补的查询，并行检索；</w:t>
      </w:r>
    </w:p>
    <w:p w14:paraId="6F30C6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子查询 / 查询分解（Sub-Query）</w:t>
      </w:r>
      <w:r>
        <w:t>：将复合问题拆成若干子问题（对应课件 9.6 的"查询分解"），分别检索子答案后综合；</w:t>
      </w:r>
    </w:p>
    <w:p w14:paraId="028E8E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结果融合（Fusion）</w:t>
      </w:r>
      <w:r>
        <w:t xml:space="preserve">：对多路检索结果用 </w:t>
      </w:r>
      <w:r>
        <w:rPr>
          <w:rStyle w:val="9"/>
        </w:rPr>
        <w:t>倒数排名融合 RRF</w:t>
      </w:r>
      <w:r>
        <w:t xml:space="preserve"> 合并（对应课件 9.6 的"结果融合"）。</w:t>
      </w:r>
    </w:p>
    <w:p w14:paraId="654B7112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5916C7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至少实现其中 </w:t>
      </w:r>
      <w:r>
        <w:rPr>
          <w:rStyle w:val="9"/>
        </w:rPr>
        <w:t>3 种</w:t>
      </w:r>
      <w:r>
        <w:t>策略，在评测集上对比 Recall@5 与答案质量；</w:t>
      </w:r>
    </w:p>
    <w:p w14:paraId="20C262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RRF 权重实验</w:t>
      </w:r>
      <w:r>
        <w:t xml:space="preserve">：对 </w:t>
      </w:r>
      <w:r>
        <w:rPr>
          <w:rStyle w:val="10"/>
        </w:rPr>
        <w:t>score = α·dense + (1-α)·bm25</w:t>
      </w:r>
      <w:r>
        <w:t xml:space="preserve"> 之类的融合方式扫描 α ∈ {0, 0.3, 0.5, 0.7, 1}，画曲线说明最佳配比；</w:t>
      </w:r>
    </w:p>
    <w:p w14:paraId="5CAE8E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举一个 L2/L3 层级问题，展示"原始查询检索失败 → 分解/改写后检索成功"的完整过程（打印中间查询与召回片段）。</w:t>
      </w:r>
    </w:p>
    <w:p w14:paraId="04FF303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交付</w:t>
      </w:r>
      <w:r>
        <w:t>：策略对比表 + RRF 权重曲线 + 单个案例的深度剖析。</w:t>
      </w:r>
    </w:p>
    <w:p w14:paraId="1B1054D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46C50">
      <w:pPr>
        <w:pStyle w:val="4"/>
        <w:keepNext w:val="0"/>
        <w:keepLines w:val="0"/>
        <w:widowControl/>
        <w:suppressLineNumbers w:val="0"/>
      </w:pPr>
      <w:r>
        <w:t>T4 检索策略对比：稀疏 / 稠密 / 混合（对应课件 9.2.3，p16）</w:t>
      </w:r>
    </w:p>
    <w:p w14:paraId="715BB1E2">
      <w:pPr>
        <w:pStyle w:val="6"/>
        <w:keepNext w:val="0"/>
        <w:keepLines w:val="0"/>
        <w:widowControl/>
        <w:suppressLineNumbers w:val="0"/>
      </w:pPr>
      <w:r>
        <w:t>实现三种检索器并在同一评测集上横向评测：</w:t>
      </w:r>
    </w:p>
    <w:p w14:paraId="29507E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稀疏检索</w:t>
      </w:r>
      <w:r>
        <w:t>：BM25（TF-IDF 亦可，但需说明选择理由）；</w:t>
      </w:r>
    </w:p>
    <w:p w14:paraId="79934F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稠密检索</w:t>
      </w:r>
      <w:r>
        <w:t>：Embedding + 向量库（FAISS / Chroma 等）；</w:t>
      </w:r>
    </w:p>
    <w:p w14:paraId="413F92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混合检索</w:t>
      </w:r>
      <w:r>
        <w:t>：两者融合（RRF 或加权）。</w:t>
      </w:r>
    </w:p>
    <w:p w14:paraId="43626FD3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3FD6E3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计算三种检索器在 k ∈ {1, 3, 5, 10} 下的 </w:t>
      </w:r>
      <w:r>
        <w:rPr>
          <w:rStyle w:val="9"/>
        </w:rPr>
        <w:t>Recall@k</w:t>
      </w:r>
      <w:r>
        <w:t xml:space="preserve"> 与 </w:t>
      </w:r>
      <w:r>
        <w:rPr>
          <w:rStyle w:val="9"/>
        </w:rPr>
        <w:t>MRR@10</w:t>
      </w:r>
      <w:r>
        <w:t>（课件 9.5.4，p36），画对比图；</w:t>
      </w:r>
    </w:p>
    <w:p w14:paraId="48180C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构造 </w:t>
      </w:r>
      <w:r>
        <w:rPr>
          <w:rStyle w:val="9"/>
        </w:rPr>
        <w:t>至少 5 条"稠密检索赢"的查询</w:t>
      </w:r>
      <w:r>
        <w:t xml:space="preserve">（语义相近但字面不重叠，如口语问法 vs 文档术语）和 </w:t>
      </w:r>
      <w:r>
        <w:rPr>
          <w:rStyle w:val="9"/>
        </w:rPr>
        <w:t>至少 5 条"稀疏检索赢"的查询</w:t>
      </w:r>
      <w:r>
        <w:t>（含专有名词、编号、型号、低频术语），逐条列出两种检索器的 top-3 召回结果并分析原因；</w:t>
      </w:r>
    </w:p>
    <w:p w14:paraId="4314A9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明确指出：在你的语料上，混合检索是否真的带来了提升？如果没有，说明原因。</w:t>
      </w:r>
    </w:p>
    <w:p w14:paraId="54B2330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交付</w:t>
      </w:r>
      <w:r>
        <w:t>：三种检索器指标对比表/图 + 10 条对照查询分析 + 结论。</w:t>
      </w:r>
    </w:p>
    <w:p w14:paraId="5AE0135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40AF0">
      <w:pPr>
        <w:pStyle w:val="4"/>
        <w:keepNext w:val="0"/>
        <w:keepLines w:val="0"/>
        <w:widowControl/>
        <w:suppressLineNumbers w:val="0"/>
      </w:pPr>
      <w:r>
        <w:t>T5 检索后优化：重排序与压缩（对应课件 9.2.4，p17）</w:t>
      </w:r>
    </w:p>
    <w:p w14:paraId="031CFC6C">
      <w:pPr>
        <w:pStyle w:val="6"/>
        <w:keepNext w:val="0"/>
        <w:keepLines w:val="0"/>
        <w:widowControl/>
        <w:suppressLineNumbers w:val="0"/>
      </w:pPr>
      <w:r>
        <w:t>在 T4 的最优检索器之上，加入检索后处理：</w:t>
      </w:r>
    </w:p>
    <w:p w14:paraId="68FB50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重排序（Rerank）</w:t>
      </w:r>
      <w:r>
        <w:t xml:space="preserve">：实现至少两种——① 基于规则的重排序（如按元数据、文档来源、时间加权）；② 基于模型的重排序（Cross-Encoder，如 </w:t>
      </w:r>
      <w:r>
        <w:rPr>
          <w:rStyle w:val="10"/>
        </w:rPr>
        <w:t>bge-reranker-base</w:t>
      </w:r>
      <w:r>
        <w:t>，或按课件 9.4.4 的 JudgeRank 思路用 LLM 做 0-shot 点式打分：问题分析 → 文档摘要 → 相关性判断）。</w:t>
      </w:r>
    </w:p>
    <w:p w14:paraId="33E4C3E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对比"top-5 召回后重排取 top-3"与"直接取 top-3"的答案质量差异；</w:t>
      </w:r>
    </w:p>
    <w:p w14:paraId="485A83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内容压缩（Compression）</w:t>
      </w:r>
      <w:r>
        <w:t>：用小型语言模型或基于自信息量的方法对召回片段做压缩，只保留与问题相关的句子；</w:t>
      </w:r>
    </w:p>
    <w:p w14:paraId="41B8764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记录压缩前后的 </w:t>
      </w:r>
      <w:r>
        <w:rPr>
          <w:rStyle w:val="9"/>
        </w:rPr>
        <w:t>Context token 数</w:t>
      </w:r>
      <w:r>
        <w:t>与答案质量，讨论"省下的 token 是否值得"；</w:t>
      </w:r>
    </w:p>
    <w:p w14:paraId="3CB18B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分析重排序引入的</w:t>
      </w:r>
      <w:r>
        <w:rPr>
          <w:rStyle w:val="9"/>
        </w:rPr>
        <w:t>额外延迟</w:t>
      </w:r>
      <w:r>
        <w:t>，给出延迟—质量权衡曲线。</w:t>
      </w:r>
    </w:p>
    <w:p w14:paraId="1E19B18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交付</w:t>
      </w:r>
      <w:r>
        <w:t>：重排/压缩前后对比表 + token 与延迟数据 + 权衡讨论。</w:t>
      </w:r>
    </w:p>
    <w:p w14:paraId="4E72C6C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CD785">
      <w:pPr>
        <w:pStyle w:val="4"/>
        <w:keepNext w:val="0"/>
        <w:keepLines w:val="0"/>
        <w:widowControl/>
        <w:suppressLineNumbers w:val="0"/>
      </w:pPr>
      <w:r>
        <w:t>T6 编排与设计模式（选做，对应课件 9.2.6 p19、9.3 p21–24）</w:t>
      </w:r>
    </w:p>
    <w:p w14:paraId="38F68CF2">
      <w:pPr>
        <w:pStyle w:val="6"/>
        <w:keepNext w:val="0"/>
        <w:keepLines w:val="0"/>
        <w:widowControl/>
        <w:suppressLineNumbers w:val="0"/>
      </w:pPr>
      <w:r>
        <w:t>在流水线中加入编排逻辑，至少实现以下之一：</w:t>
      </w:r>
    </w:p>
    <w:p w14:paraId="4E5C6A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路由（Routing）</w:t>
      </w:r>
      <w:r>
        <w:t>：按问题类型路由到不同检索源或不同提示模板（规则判断 / 元数据路由 / LLM 判断 / 语义路由，任选）；</w:t>
      </w:r>
    </w:p>
    <w:p w14:paraId="42D4C1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条件或分支模式</w:t>
      </w:r>
      <w:r>
        <w:t>：预检索分支（按 L1–L4 等级走不同链路）或后检索分支；</w:t>
      </w:r>
    </w:p>
    <w:p w14:paraId="3EF5DA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循环模式</w:t>
      </w:r>
      <w:r>
        <w:t>：加入判断模块（Judge Module），当"检索结果不相关 / 答案不确定"时自动改写查询重新检索，最多迭代 N 次（迭代型或自适应型）。</w:t>
      </w:r>
    </w:p>
    <w:p w14:paraId="46FCD4B3">
      <w:pPr>
        <w:pStyle w:val="6"/>
        <w:keepNext w:val="0"/>
        <w:keepLines w:val="0"/>
        <w:widowControl/>
        <w:suppressLineNumbers w:val="0"/>
      </w:pPr>
      <w:r>
        <w:t xml:space="preserve">要求：画出你实现的 </w:t>
      </w:r>
      <w:r>
        <w:rPr>
          <w:rStyle w:val="9"/>
        </w:rPr>
        <w:t>RAG 流图</w:t>
      </w:r>
      <w:r>
        <w:t>（节点 + 控制逻辑），并统计"触发二次检索的比例"及二次检索后的质量提升。</w:t>
      </w:r>
    </w:p>
    <w:p w14:paraId="3F9C990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交付</w:t>
      </w:r>
      <w:r>
        <w:t>：流程图 + 触发统计 + 效果对比。</w:t>
      </w:r>
    </w:p>
    <w:p w14:paraId="3136CDE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2990F">
      <w:pPr>
        <w:pStyle w:val="4"/>
        <w:keepNext w:val="0"/>
        <w:keepLines w:val="0"/>
        <w:widowControl/>
        <w:suppressLineNumbers w:val="0"/>
      </w:pPr>
      <w:r>
        <w:t>T7 系统评估（必做其一：完整评估报告）（对应课件 9.5，p33–36）</w:t>
      </w:r>
    </w:p>
    <w:p w14:paraId="05239356">
      <w:pPr>
        <w:pStyle w:val="6"/>
        <w:keepNext w:val="0"/>
        <w:keepLines w:val="0"/>
        <w:widowControl/>
        <w:suppressLineNumbers w:val="0"/>
      </w:pPr>
      <w:r>
        <w:t>对最终系统做一次系统评估，报告需覆盖：</w:t>
      </w:r>
    </w:p>
    <w:p w14:paraId="504ED3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检索模块指标</w:t>
      </w:r>
      <w:r>
        <w:t>：MRR、MAP、Recall@k、Precision@k（课件 9.5.4）；</w:t>
      </w:r>
    </w:p>
    <w:p w14:paraId="0347D1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生成模块指标</w:t>
      </w:r>
      <w:r>
        <w:t>：</w:t>
      </w:r>
    </w:p>
    <w:p w14:paraId="3670620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忠实度（Faithfulness）：答案中的每个事实陈述是否都能在被召回的片段中找到依据 —— 逐条人工或 LLM 打分（1–5 分）；</w:t>
      </w:r>
    </w:p>
    <w:p w14:paraId="656E3BF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正确性（Correctness）：与 </w:t>
      </w:r>
      <w:r>
        <w:rPr>
          <w:rStyle w:val="10"/>
        </w:rPr>
        <w:t>gold_answer</w:t>
      </w:r>
      <w:r>
        <w:t xml:space="preserve"> 对比，可用 EM / ROUGE-L / LLM-as-Judge；</w:t>
      </w:r>
    </w:p>
    <w:p w14:paraId="6021BB0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幻觉率：无依据陈述数 / 总陈述数；</w:t>
      </w:r>
    </w:p>
    <w:p w14:paraId="6229D1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分层结果</w:t>
      </w:r>
      <w:r>
        <w:t>：按 L1–L4 四类分别统计指标，画出柱状图，指出系统在哪一级任务上崩得最厉害；</w:t>
      </w:r>
    </w:p>
    <w:p w14:paraId="01558E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失败案例归因</w:t>
      </w:r>
      <w:r>
        <w:t>：对表现最差的 5 条，逐条标注失败环节是「检索失败 / 排序失败 / 生成失败 / 评测集本身有歧义」，并给出改进方案（对应课件 9.1.3 的三类难点：检索质量、系统效率、多模态扩展性）。</w:t>
      </w:r>
    </w:p>
    <w:p w14:paraId="5795717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交付</w:t>
      </w:r>
      <w:r>
        <w:t>：完整评估表 + 分层柱状图 + 5 个失败案例的归因与改进方案。</w:t>
      </w:r>
    </w:p>
    <w:p w14:paraId="6FB8367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063E8">
      <w:pPr>
        <w:pStyle w:val="4"/>
        <w:keepNext w:val="0"/>
        <w:keepLines w:val="0"/>
        <w:widowControl/>
        <w:suppressLineNumbers w:val="0"/>
      </w:pPr>
      <w:r>
        <w:t>T8 加分项（每完成一项 +5 分，上限 +15）</w:t>
      </w:r>
    </w:p>
    <w:p w14:paraId="084E451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T8-1 幻觉治理</w:t>
      </w:r>
      <w:r>
        <w:t>：参照课件 9.4.3 的 RAG-HAT 思路，在你的系统上加一层幻觉检测（先检测再生成），统计检测前后的幻觉率变化；</w:t>
      </w:r>
    </w:p>
    <w:p w14:paraId="5FC703C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T8-2 嵌入模型微调</w:t>
      </w:r>
      <w:r>
        <w:t xml:space="preserve">：用你的语料自动构造（查询，正例片段）对，微调一个开源 embedding 模型（如 </w:t>
      </w:r>
      <w:r>
        <w:rPr>
          <w:rStyle w:val="10"/>
        </w:rPr>
        <w:t>bge-small-zh</w:t>
      </w:r>
      <w:r>
        <w:t>），对比微调前后 Recall@5；</w:t>
      </w:r>
    </w:p>
    <w:p w14:paraId="748E6D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T8-3 多模态扩展</w:t>
      </w:r>
      <w:r>
        <w:t>：语料中加入图片/表格，实现图文混合检索（对应课件 9.1.3 多模态扩展性）；</w:t>
      </w:r>
    </w:p>
    <w:p w14:paraId="4D61254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T8-4 工程化</w:t>
      </w:r>
      <w:r>
        <w:t>：提供 Dockerfile + 一键启动脚本 + Gradio/Streamlit 界面，附 3 分钟录屏。</w:t>
      </w:r>
    </w:p>
    <w:p w14:paraId="2ED3355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8A077">
      <w:pPr>
        <w:pStyle w:val="3"/>
        <w:keepNext w:val="0"/>
        <w:keepLines w:val="0"/>
        <w:widowControl/>
        <w:suppressLineNumbers w:val="0"/>
      </w:pPr>
      <w:r>
        <w:t>五、报告模板（D5）</w:t>
      </w:r>
    </w:p>
    <w:p w14:paraId="20E94C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任务与分工                      （0.5 页）</w:t>
      </w:r>
    </w:p>
    <w:p w14:paraId="3C58FE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数据说明                        （0.5 页）</w:t>
      </w:r>
    </w:p>
    <w:p w14:paraId="0C1855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语料来源、规模、格式、为什么选它</w:t>
      </w:r>
    </w:p>
    <w:p w14:paraId="3A6CEF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评测集构造方式与四级分类分布</w:t>
      </w:r>
    </w:p>
    <w:p w14:paraId="010B1F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系统架构                        （1 页）</w:t>
      </w:r>
    </w:p>
    <w:p w14:paraId="4CE598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整体流程图（标注每个模块对应课件哪一节）</w:t>
      </w:r>
    </w:p>
    <w:p w14:paraId="6E2E58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使用的模型、向量库、关键参数</w:t>
      </w:r>
    </w:p>
    <w:p w14:paraId="72E353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实验与结果                      （4 页，核心部分）</w:t>
      </w:r>
    </w:p>
    <w:p w14:paraId="24B1E7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T1 基线 + 与裸 LLM 的对比</w:t>
      </w:r>
    </w:p>
    <w:p w14:paraId="77A16B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T2 分块策略对比（表 + 图）</w:t>
      </w:r>
    </w:p>
    <w:p w14:paraId="12CD9B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T3 查询优化对比（表 + RRF 曲线）</w:t>
      </w:r>
    </w:p>
    <w:p w14:paraId="6C4F3B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T4 稀疏/稠密/混合对比（表 + 图 + 10 条查询分析）</w:t>
      </w:r>
    </w:p>
    <w:p w14:paraId="28398D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T5 重排与压缩（表 + token/延迟数据）</w:t>
      </w:r>
    </w:p>
    <w:p w14:paraId="153200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T6/T7（选做项与系统评估）</w:t>
      </w:r>
    </w:p>
    <w:p w14:paraId="2EC1A1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讨论与结论                      （1.5 页）</w:t>
      </w:r>
    </w:p>
    <w:p w14:paraId="0DB21A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哪些模块真正有效？哪些在你的场景下是负优化？</w:t>
      </w:r>
    </w:p>
    <w:p w14:paraId="3D6AE5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系统当前最大的瓶颈是什么？下一步怎么改？</w:t>
      </w:r>
    </w:p>
    <w:p w14:paraId="218388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- 本次实践对"RAG 究竟解决了什么问题"的理解变化</w:t>
      </w:r>
    </w:p>
    <w:p w14:paraId="034A00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附录</w:t>
      </w:r>
    </w:p>
    <w:p w14:paraId="636048A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- 环境、依赖、复现命令、评测集样例</w:t>
      </w:r>
    </w:p>
    <w:p w14:paraId="7154629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7BAA3">
      <w:pPr>
        <w:pStyle w:val="3"/>
        <w:keepNext w:val="0"/>
        <w:keepLines w:val="0"/>
        <w:widowControl/>
        <w:suppressLineNumbers w:val="0"/>
      </w:pPr>
      <w:r>
        <w:t>六、评分标准（总分 100）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490"/>
        <w:gridCol w:w="6620"/>
      </w:tblGrid>
      <w:tr w14:paraId="1FEE5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8266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7598A5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shd w:val="clear"/>
            <w:vAlign w:val="center"/>
          </w:tcPr>
          <w:p w14:paraId="610ADE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评分要点</w:t>
            </w:r>
          </w:p>
        </w:tc>
      </w:tr>
      <w:tr w14:paraId="5D5F3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8D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工程完整性</w:t>
            </w:r>
          </w:p>
        </w:tc>
        <w:tc>
          <w:tcPr>
            <w:tcW w:w="0" w:type="auto"/>
            <w:shd w:val="clear"/>
            <w:vAlign w:val="center"/>
          </w:tcPr>
          <w:p w14:paraId="64FE9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36A0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代码可运行、结构清晰、README 完整、能一键复现；随机种子与版本固定</w:t>
            </w:r>
          </w:p>
        </w:tc>
      </w:tr>
      <w:tr w14:paraId="64F5E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5F9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数据与评测集质量</w:t>
            </w:r>
          </w:p>
        </w:tc>
        <w:tc>
          <w:tcPr>
            <w:tcW w:w="0" w:type="auto"/>
            <w:shd w:val="clear"/>
            <w:vAlign w:val="center"/>
          </w:tcPr>
          <w:p w14:paraId="28883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3FCBF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语料真实且有"模型未见过"的内容；20+ 条评测集四级分布合理，gold chunk 标注准确（抽查 5 条）</w:t>
            </w:r>
          </w:p>
        </w:tc>
      </w:tr>
      <w:tr w14:paraId="194ED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3E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实验严谨性</w:t>
            </w:r>
          </w:p>
        </w:tc>
        <w:tc>
          <w:tcPr>
            <w:tcW w:w="0" w:type="auto"/>
            <w:shd w:val="clear"/>
            <w:vAlign w:val="center"/>
          </w:tcPr>
          <w:p w14:paraId="798DE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26B0F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变量控制得当（一次只改一个变量）；指标定义与课件一致；有足够样本量，不靠单个例子下结论</w:t>
            </w:r>
          </w:p>
        </w:tc>
      </w:tr>
      <w:tr w14:paraId="541BF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F9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分析深度</w:t>
            </w:r>
          </w:p>
        </w:tc>
        <w:tc>
          <w:tcPr>
            <w:tcW w:w="0" w:type="auto"/>
            <w:shd w:val="clear"/>
            <w:vAlign w:val="center"/>
          </w:tcPr>
          <w:p w14:paraId="5038B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6CF35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不只报数字，能解释"为什么"；成功与失败案例都有具体剖析；结论能被数据支撑</w:t>
            </w:r>
          </w:p>
        </w:tc>
      </w:tr>
      <w:tr w14:paraId="24ADB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A7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报告与表达</w:t>
            </w:r>
          </w:p>
        </w:tc>
        <w:tc>
          <w:tcPr>
            <w:tcW w:w="0" w:type="auto"/>
            <w:shd w:val="clear"/>
            <w:vAlign w:val="center"/>
          </w:tcPr>
          <w:p w14:paraId="2D87C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9105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结构完整、图表规范（有坐标轴标签与图例）、无错别字、篇幅合规</w:t>
            </w:r>
          </w:p>
        </w:tc>
      </w:tr>
      <w:tr w14:paraId="20945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BF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演示</w:t>
            </w:r>
          </w:p>
        </w:tc>
        <w:tc>
          <w:tcPr>
            <w:tcW w:w="0" w:type="auto"/>
            <w:shd w:val="clear"/>
            <w:vAlign w:val="center"/>
          </w:tcPr>
          <w:p w14:paraId="543CF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F541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分钟演示清楚、Demo 可交互、问答环节应答准确</w:t>
            </w:r>
          </w:p>
        </w:tc>
      </w:tr>
      <w:tr w14:paraId="17656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D2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加分项</w:t>
            </w:r>
          </w:p>
        </w:tc>
        <w:tc>
          <w:tcPr>
            <w:tcW w:w="0" w:type="auto"/>
            <w:shd w:val="clear"/>
            <w:vAlign w:val="center"/>
          </w:tcPr>
          <w:p w14:paraId="2A540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+15</w:t>
            </w:r>
          </w:p>
        </w:tc>
        <w:tc>
          <w:tcPr>
            <w:tcW w:w="0" w:type="auto"/>
            <w:shd w:val="clear"/>
            <w:vAlign w:val="center"/>
          </w:tcPr>
          <w:p w14:paraId="6B93F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 T8</w:t>
            </w:r>
          </w:p>
        </w:tc>
      </w:tr>
    </w:tbl>
    <w:p w14:paraId="5A2465F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扣分项</w:t>
      </w:r>
      <w:r>
        <w:t>：</w:t>
      </w:r>
    </w:p>
    <w:p w14:paraId="6F785F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评测集 </w:t>
      </w:r>
      <w:r>
        <w:rPr>
          <w:rStyle w:val="10"/>
        </w:rPr>
        <w:t>gold_chunk_ids</w:t>
      </w:r>
      <w:r>
        <w:t xml:space="preserve"> 标注与内容不符，或明显应付 → 该项 0 分；</w:t>
      </w:r>
    </w:p>
    <w:p w14:paraId="5E3A9D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直接照搬网上教程代码而无改动、无分析 → 工程完整性减半；</w:t>
      </w:r>
    </w:p>
    <w:p w14:paraId="078042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结论与数据矛盾（数据不支持结论却硬写） → 分析深度项 0 分；</w:t>
      </w:r>
    </w:p>
    <w:p w14:paraId="0741C9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未标注模块与课件章节的对应关系 → 扣 5 分。</w:t>
      </w:r>
    </w:p>
    <w:p w14:paraId="2D733E9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23A76">
      <w:pPr>
        <w:pStyle w:val="3"/>
        <w:keepNext w:val="0"/>
        <w:keepLines w:val="0"/>
        <w:widowControl/>
        <w:suppressLineNumbers w:val="0"/>
      </w:pPr>
      <w:r>
        <w:t>七、提交要求</w:t>
      </w:r>
    </w:p>
    <w:p w14:paraId="26D7DC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截止时间</w:t>
      </w:r>
      <w:r>
        <w:t>：课后两周（具体日期由助教通知）；</w:t>
      </w:r>
    </w:p>
    <w:p w14:paraId="2C0AB6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提交方式</w:t>
      </w:r>
      <w:r>
        <w:t xml:space="preserve">：打包为 </w:t>
      </w:r>
      <w:r>
        <w:rPr>
          <w:rStyle w:val="10"/>
        </w:rPr>
        <w:t>学号1_学号2_RAG作业.zip</w:t>
      </w:r>
      <w:r>
        <w:t>，提交至课程平台；</w:t>
      </w:r>
    </w:p>
    <w:p w14:paraId="166571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目录结构</w:t>
      </w:r>
      <w:r>
        <w:t>：</w:t>
      </w:r>
    </w:p>
    <w:p w14:paraId="4A262E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学号1_学号2_RAG作业/</w:t>
      </w:r>
    </w:p>
    <w:p w14:paraId="11E5FA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README.md              # 环境、安装、运行命令、分工</w:t>
      </w:r>
    </w:p>
    <w:p w14:paraId="32112C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requirements.txt</w:t>
      </w:r>
    </w:p>
    <w:p w14:paraId="7BFF99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data/</w:t>
      </w:r>
    </w:p>
    <w:p w14:paraId="52E3ED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corpus/            # 原始语料</w:t>
      </w:r>
    </w:p>
    <w:p w14:paraId="02FA3C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eval/qa_set.jsonl  # 评测集</w:t>
      </w:r>
    </w:p>
    <w:p w14:paraId="29DCB2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src/</w:t>
      </w:r>
    </w:p>
    <w:p w14:paraId="6B5CE1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index.py           # 索引构建</w:t>
      </w:r>
    </w:p>
    <w:p w14:paraId="5FEBF9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retrieve.py        # 检索（稀疏/稠密/混合）</w:t>
      </w:r>
    </w:p>
    <w:p w14:paraId="6DA800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rerank.py          # 重排序与压缩</w:t>
      </w:r>
    </w:p>
    <w:p w14:paraId="37B83E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generate.py        # 生成与提示模板</w:t>
      </w:r>
    </w:p>
    <w:p w14:paraId="2316FC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orchestrate.py     # 编排（T6）</w:t>
      </w:r>
    </w:p>
    <w:p w14:paraId="384D47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evaluate.py        # 评估脚本</w:t>
      </w:r>
    </w:p>
    <w:p w14:paraId="1D7978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results/               # 实验输出（CSV/JSON/PNG）</w:t>
      </w:r>
    </w:p>
    <w:p w14:paraId="580419B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报告.pdf</w:t>
      </w:r>
    </w:p>
    <w:p w14:paraId="2990DB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学术诚信</w:t>
      </w:r>
      <w:r>
        <w:t>：允许使用各类开源代码与大模型辅助编程，但必须在 README 中注明引用来源；核心实验与分析必须独立完成。禁止组间抄袭评测集与报告，一经发现双方本次作业计 0 分。</w:t>
      </w:r>
    </w:p>
    <w:p w14:paraId="494F77D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A21B1">
      <w:pPr>
        <w:pStyle w:val="3"/>
        <w:keepNext w:val="0"/>
        <w:keepLines w:val="0"/>
        <w:widowControl/>
        <w:suppressLineNumbers w:val="0"/>
      </w:pPr>
      <w:r>
        <w:t>八、常见问题</w:t>
      </w:r>
    </w:p>
    <w:p w14:paraId="6B784B3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Q：没有 GPU / 没有 API Key 怎么办？</w:t>
      </w:r>
      <w:r>
        <w:t xml:space="preserve"> A：可以用 Ollama 跑本地开源模型（如 </w:t>
      </w:r>
      <w:r>
        <w:rPr>
          <w:rStyle w:val="10"/>
        </w:rPr>
        <w:t>qwen2.5:7b</w:t>
      </w:r>
      <w:r>
        <w:t xml:space="preserve">），embedding 用 </w:t>
      </w:r>
      <w:r>
        <w:rPr>
          <w:rStyle w:val="10"/>
        </w:rPr>
        <w:t>bge-small-zh-v1.5</w:t>
      </w:r>
      <w:r>
        <w:t xml:space="preserve">，重排可用 </w:t>
      </w:r>
      <w:r>
        <w:rPr>
          <w:rStyle w:val="10"/>
        </w:rPr>
        <w:t>bge-reranker-base</w:t>
      </w:r>
      <w:r>
        <w:t xml:space="preserve"> 的 CPU 版本。检索部分（BM25 / FAISS）在 CPU 上完全够用，本作业的核心结论不依赖大模型规模。</w:t>
      </w:r>
    </w:p>
    <w:p w14:paraId="37494A1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Q：Recall@k 里的 "k" 到底怎么算？</w:t>
      </w:r>
      <w:r>
        <w:t xml:space="preserve"> A：</w:t>
      </w:r>
      <w:r>
        <w:rPr>
          <w:rStyle w:val="10"/>
        </w:rPr>
        <w:t>gold_chunk_ids</w:t>
      </w:r>
      <w:r>
        <w:t xml:space="preserve"> 中至少有一个出现在 top-k 召回结果里，该条算命中。Recall@k = 命中条数 / 总条数。MRR 用 gold chunk 首次出现位置的倒数取平均（未命中的记 0）。</w:t>
      </w:r>
    </w:p>
    <w:p w14:paraId="2A89BE1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Q：评测集只有 20 条，结论可信吗？</w:t>
      </w:r>
      <w:r>
        <w:t xml:space="preserve"> A：20 条是下限，鼓励做到 40–60 条。样本少时不要在报告里写"显著提升"这类强结论，应如实说明样本量限制——诚实地讨论局限性比编造显著性更得分。</w:t>
      </w:r>
    </w:p>
    <w:p w14:paraId="488DB45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Q：能不能用 LlamaIndex / 其他框架？</w:t>
      </w:r>
      <w:r>
        <w:t xml:space="preserve"> A：可以，但框架只是工具。评分看的是你对模块的理解与实验设计，不是框架调用熟练度。若使用 LangChain 之外的框架，请在报告中说明各模块的对应关系。</w:t>
      </w:r>
    </w:p>
    <w:p w14:paraId="56B573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44193"/>
    <w:multiLevelType w:val="multilevel"/>
    <w:tmpl w:val="80844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259510"/>
    <w:multiLevelType w:val="multilevel"/>
    <w:tmpl w:val="912595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6B30C77"/>
    <w:multiLevelType w:val="multilevel"/>
    <w:tmpl w:val="E6B30C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0D7D591"/>
    <w:multiLevelType w:val="multilevel"/>
    <w:tmpl w:val="F0D7D5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0C3E389"/>
    <w:multiLevelType w:val="multilevel"/>
    <w:tmpl w:val="00C3E3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634F6DF"/>
    <w:multiLevelType w:val="multilevel"/>
    <w:tmpl w:val="0634F6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64710C8"/>
    <w:multiLevelType w:val="multilevel"/>
    <w:tmpl w:val="06471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F4E0AF5"/>
    <w:multiLevelType w:val="multilevel"/>
    <w:tmpl w:val="1F4E0A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0B63432"/>
    <w:multiLevelType w:val="multilevel"/>
    <w:tmpl w:val="20B63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14188FD"/>
    <w:multiLevelType w:val="multilevel"/>
    <w:tmpl w:val="21418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83F536"/>
    <w:multiLevelType w:val="multilevel"/>
    <w:tmpl w:val="2283F5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70B474F"/>
    <w:multiLevelType w:val="multilevel"/>
    <w:tmpl w:val="270B47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582CDF5"/>
    <w:multiLevelType w:val="multilevel"/>
    <w:tmpl w:val="3582CD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76ADC39"/>
    <w:multiLevelType w:val="multilevel"/>
    <w:tmpl w:val="576AD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7F8ABF2"/>
    <w:multiLevelType w:val="multilevel"/>
    <w:tmpl w:val="67F8A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26D0DCF"/>
    <w:multiLevelType w:val="multilevel"/>
    <w:tmpl w:val="726D0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12"/>
  </w:num>
  <w:num w:numId="5">
    <w:abstractNumId w:val="11"/>
  </w:num>
  <w:num w:numId="6">
    <w:abstractNumId w:val="14"/>
  </w:num>
  <w:num w:numId="7">
    <w:abstractNumId w:val="2"/>
  </w:num>
  <w:num w:numId="8">
    <w:abstractNumId w:val="15"/>
  </w:num>
  <w:num w:numId="9">
    <w:abstractNumId w:val="3"/>
  </w:num>
  <w:num w:numId="10">
    <w:abstractNumId w:val="5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7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0"/>
  </w:num>
  <w:num w:numId="18">
    <w:abstractNumId w:val="1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34669C"/>
    <w:rsid w:val="4634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2026-09-22T10:10:00Z</dcterms:created>
  <dc:creator>苗圣法</dc:creator>
  <cp:lastModifiedBy>苗圣法</cp:lastModifiedBy>
  <dcterms:modified xsi:type="dcterms:W3CDTF">2026-09-22T10:11:44Z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B77DD7B3F53E4131BA49568C8F58CF8B_11</vt:lpwstr>
  </property>
  <property fmtid="{D5CDD505-2E9C-101B-9397-08002B2CF9AE}" pid="4" name="KSOTemplateDocerSaveRecord">
    <vt:lpwstr>eyJoZGlkIjoiNzY0OTNjYjk2ZTJiZDlmYWU0ODJmMmI5ODBhNTEyNTgiLCJ1c2VySWQiOiI1ODkwNzA0MDIifQ==</vt:lpwstr>
  </property>
</Properties>
</file>