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27D75B">
      <w:pPr>
        <w:spacing w:before="120" w:after="120" w:line="288" w:lineRule="auto"/>
        <w:ind w:left="0"/>
        <w:jc w:val="left"/>
        <w:rPr>
          <w:rFonts w:hint="eastAsia" w:ascii="Arial" w:hAnsi="Arial" w:eastAsia="等线" w:cs="Arial"/>
          <w:sz w:val="40"/>
          <w:szCs w:val="40"/>
        </w:rPr>
      </w:pPr>
      <w:bookmarkStart w:id="0" w:name="_GoBack"/>
      <w:bookmarkEnd w:id="0"/>
      <w:r>
        <w:rPr>
          <w:rFonts w:hint="eastAsia" w:ascii="Arial" w:hAnsi="Arial" w:eastAsia="等线" w:cs="Arial"/>
          <w:sz w:val="40"/>
          <w:szCs w:val="40"/>
        </w:rPr>
        <w:t>Existential Iterative Evolution Theory Overview</w:t>
      </w:r>
    </w:p>
    <w:p w14:paraId="643E4EB6">
      <w:pPr>
        <w:spacing w:before="120" w:after="120" w:line="288" w:lineRule="auto"/>
        <w:ind w:left="0"/>
        <w:jc w:val="left"/>
        <w:rPr>
          <w:rFonts w:hint="eastAsia" w:ascii="Arial" w:hAnsi="Arial" w:eastAsia="等线" w:cs="Arial"/>
          <w:b/>
          <w:bCs/>
          <w:sz w:val="22"/>
        </w:rPr>
      </w:pPr>
      <w:r>
        <w:rPr>
          <w:rFonts w:hint="eastAsia" w:ascii="Arial" w:hAnsi="Arial" w:eastAsia="等线" w:cs="Arial"/>
          <w:b/>
          <w:bCs/>
          <w:sz w:val="22"/>
        </w:rPr>
        <w:t>I. The Iterative Evolution Process of Existence</w:t>
      </w:r>
    </w:p>
    <w:p w14:paraId="61631890">
      <w:pPr>
        <w:spacing w:before="120" w:after="120" w:line="288" w:lineRule="auto"/>
        <w:ind w:left="0"/>
        <w:jc w:val="left"/>
        <w:rPr>
          <w:rFonts w:hint="eastAsia" w:ascii="Arial" w:hAnsi="Arial" w:eastAsia="等线" w:cs="Arial"/>
          <w:sz w:val="22"/>
        </w:rPr>
      </w:pPr>
      <w:r>
        <w:rPr>
          <w:rFonts w:hint="eastAsia" w:ascii="Arial" w:hAnsi="Arial" w:eastAsia="等线" w:cs="Arial"/>
          <w:sz w:val="22"/>
        </w:rPr>
        <w:t>The imperfection of existence is the core driving force of iterative evolution. No existence can be self-sufficiently isolated and must interact with the outside world to compensate for its deficiencies. This interaction forms a new organization that becomes a new existence with independent attributes. The imperfection of the new existence then triggers a new round of interaction, forming a cyclic evolutionary chain. This iteration is not a simple superposition but each level is based on the form of the previous level, giving rise to more complex and functionally more advanced forms of existence.</w:t>
      </w:r>
    </w:p>
    <w:p w14:paraId="1C5637A4">
      <w:pPr>
        <w:spacing w:before="120" w:after="120" w:line="288" w:lineRule="auto"/>
        <w:ind w:left="0"/>
        <w:jc w:val="left"/>
        <w:rPr>
          <w:rFonts w:hint="eastAsia" w:ascii="Arial" w:hAnsi="Arial" w:eastAsia="等线" w:cs="Arial"/>
          <w:sz w:val="22"/>
        </w:rPr>
      </w:pPr>
      <w:r>
        <w:rPr>
          <w:rFonts w:hint="eastAsia" w:ascii="Arial" w:hAnsi="Arial" w:eastAsia="等线" w:cs="Arial"/>
          <w:sz w:val="22"/>
        </w:rPr>
        <w:t>From a microscopic perspective, quarks, due to their imperfect charges and spins, interact to form nucleons such as protons and neutrons. Nucleons combine with negatively charged electrons through electromagnetic forces, compensating for the imbalance of charge in individual particles, forming an atom as a new existence. The outer electron arrangement of atoms combines through covalent bonds and ionic bonds to form molecules, for example, two hydrogen atoms combined with one oxygen atom to form a water molecule, which not only fills the vacancy of the outer electrons of the hydrogen atom but also makes the outer electrons of the oxygen atom reach a stable structure.</w:t>
      </w:r>
    </w:p>
    <w:p w14:paraId="1B508B4D">
      <w:pPr>
        <w:spacing w:before="120" w:after="120" w:line="288" w:lineRule="auto"/>
        <w:ind w:left="0"/>
        <w:jc w:val="left"/>
        <w:rPr>
          <w:rFonts w:hint="eastAsia" w:ascii="Arial" w:hAnsi="Arial" w:eastAsia="等线" w:cs="Arial"/>
          <w:sz w:val="22"/>
        </w:rPr>
      </w:pPr>
      <w:r>
        <w:rPr>
          <w:rFonts w:hint="eastAsia" w:ascii="Arial" w:hAnsi="Arial" w:eastAsia="等线" w:cs="Arial"/>
          <w:sz w:val="22"/>
        </w:rPr>
        <w:t>At the macro level, organic molecules, due to the imperfect stability of their structures, gradually aggregate into organic polymers, and then form living organisms with "self-replication" potential - such as the original nucleic acid molecules. These molecules, through exchange with external substances, iterate to form cellular structures. Cells then compensate for the functional limitations of a single individual through division and collaboration, evolving into multicellular organisms and multi-organ systems, ultimately forming individual human beings.</w:t>
      </w:r>
    </w:p>
    <w:p w14:paraId="7C49C166">
      <w:pPr>
        <w:spacing w:before="120" w:after="120" w:line="288" w:lineRule="auto"/>
        <w:ind w:left="0"/>
        <w:jc w:val="left"/>
        <w:rPr>
          <w:rFonts w:hint="eastAsia" w:ascii="Arial" w:hAnsi="Arial" w:eastAsia="等线" w:cs="Arial"/>
          <w:sz w:val="22"/>
        </w:rPr>
      </w:pPr>
      <w:r>
        <w:rPr>
          <w:rFonts w:hint="eastAsia" w:ascii="Arial" w:hAnsi="Arial" w:eastAsia="等线" w:cs="Arial"/>
          <w:sz w:val="22"/>
        </w:rPr>
        <w:t>Humans, due to the imperfect ability to survive alone, gather to form races and build states, using systems and cultures to compensate for the deficiencies in individual cognition and abilities. The essence of the birth of technology is that humans, in order to compensate for their own physiological limitations (such as vision, physical strength, computing power), are the product of interacting with the outside world. From stone tools, iron tools to artificial intelligence, all are manifestations of this iterative logic.</w:t>
      </w:r>
    </w:p>
    <w:p w14:paraId="54B59DDF">
      <w:pPr>
        <w:spacing w:before="120" w:after="120" w:line="288" w:lineRule="auto"/>
        <w:ind w:left="0"/>
        <w:jc w:val="left"/>
        <w:rPr>
          <w:rFonts w:hint="eastAsia" w:ascii="Arial" w:hAnsi="Arial" w:eastAsia="等线" w:cs="Arial"/>
          <w:sz w:val="22"/>
        </w:rPr>
      </w:pPr>
      <w:r>
        <w:rPr>
          <w:rFonts w:hint="eastAsia" w:ascii="Arial" w:hAnsi="Arial" w:eastAsia="等线" w:cs="Arial"/>
          <w:sz w:val="22"/>
        </w:rPr>
        <w:t>Abstract existences such as spirit, knowledge, information, and consciousness also follow this iterative pattern: early humans, through the scattered experiences formed by observing nature (primitive knowledge), due to the imperfect nature of being unable to systematically explain and apply, gradually integrated into myths, calendars, and skills (systematic knowledge), and then evolved into ideological forms such as philosophy and science; the theory presented in this article itself is a new existence formed through observation and summary of various existence phenomena, and its imperfection also needs to be verified and supplemented through subsequent practice, continuously participating in the iteration.</w:t>
      </w:r>
    </w:p>
    <w:p w14:paraId="6FF8A014">
      <w:pPr>
        <w:spacing w:before="120" w:after="120" w:line="288" w:lineRule="auto"/>
        <w:ind w:left="0"/>
        <w:jc w:val="left"/>
        <w:rPr>
          <w:rFonts w:hint="eastAsia" w:ascii="Arial" w:hAnsi="Arial" w:eastAsia="等线" w:cs="Arial"/>
          <w:b/>
          <w:bCs/>
          <w:sz w:val="22"/>
        </w:rPr>
      </w:pPr>
      <w:r>
        <w:rPr>
          <w:rFonts w:hint="eastAsia" w:ascii="Arial" w:hAnsi="Arial" w:eastAsia="等线" w:cs="Arial"/>
          <w:b/>
          <w:bCs/>
          <w:sz w:val="22"/>
        </w:rPr>
        <w:t>II. New Existences Shape the Survival Environment that Ensures the Stability of the Original Existence Cycle</w:t>
      </w:r>
    </w:p>
    <w:p w14:paraId="40752CC3">
      <w:pPr>
        <w:spacing w:before="120" w:after="120" w:line="288" w:lineRule="auto"/>
        <w:ind w:left="0"/>
        <w:jc w:val="left"/>
        <w:rPr>
          <w:rFonts w:hint="eastAsia" w:ascii="Arial" w:hAnsi="Arial" w:eastAsia="等线" w:cs="Arial"/>
          <w:sz w:val="22"/>
        </w:rPr>
      </w:pPr>
      <w:r>
        <w:rPr>
          <w:rFonts w:hint="eastAsia" w:ascii="Arial" w:hAnsi="Arial" w:eastAsia="等线" w:cs="Arial"/>
          <w:sz w:val="22"/>
        </w:rPr>
        <w:t>The new existence formed through interaction with the outside world of existence is not isolated from the original existence but constitutes the "survival carrier" of the original existence. By buffering external interference and providing suitable conditions, it ensures the stability of the original existence cycle, while the imperfection of the new existence will drive its evolution to a higher level, forming a nested environmental system. This "environment shaping" is essentially the self-enabling of existence iteration, making the entire evolutionary system more resilient.</w:t>
      </w:r>
    </w:p>
    <w:p w14:paraId="40A79A9A">
      <w:pPr>
        <w:spacing w:before="120" w:after="120" w:line="288" w:lineRule="auto"/>
        <w:ind w:left="0"/>
        <w:jc w:val="left"/>
        <w:rPr>
          <w:rFonts w:hint="eastAsia" w:ascii="Arial" w:hAnsi="Arial" w:eastAsia="等线" w:cs="Arial"/>
          <w:sz w:val="22"/>
        </w:rPr>
      </w:pPr>
      <w:r>
        <w:rPr>
          <w:rFonts w:hint="eastAsia" w:ascii="Arial" w:hAnsi="Arial" w:eastAsia="等线" w:cs="Arial"/>
          <w:sz w:val="22"/>
        </w:rPr>
        <w:t>The mutual promotion relationship between mass and gravity is the most typical: the existence of celestial body mass generates gravity, which in turn prompts the surrounding matter to converge, further increasing the mass of the celestial body, forming a stable gravitational environment, ensuring that the celestial body itself is not disintegrated by cosmic rays and interstellar matter, and providing a running track for planets and satellites as secondary existences.</w:t>
      </w:r>
    </w:p>
    <w:p w14:paraId="51BBB61C">
      <w:pPr>
        <w:spacing w:before="120" w:after="120" w:line="288" w:lineRule="auto"/>
        <w:ind w:left="0"/>
        <w:jc w:val="left"/>
        <w:rPr>
          <w:rFonts w:hint="eastAsia" w:ascii="Arial" w:hAnsi="Arial" w:eastAsia="等线" w:cs="Arial"/>
          <w:sz w:val="22"/>
        </w:rPr>
      </w:pPr>
      <w:r>
        <w:rPr>
          <w:rFonts w:hint="eastAsia" w:ascii="Arial" w:hAnsi="Arial" w:eastAsia="等线" w:cs="Arial"/>
          <w:sz w:val="22"/>
        </w:rPr>
        <w:t>At the atomic and molecular level, the atomic structure formed by the nucleus and electrons provides an electromagnetic barrier for the protons and neutrons within the nucleus, preventing them from being directly exposed to high-energy particles in the external environment, maintaining the stable cycle of nuclear particles. And the polymer structure formed by the chemical bonds of molecules provides a stable combination environment for atoms, for example, in the sodium chloride crystal, sodium ions and chloride ions form a lattice through ionic bonds, allowing both ions to maintain a stable form for a long time. The logic of shaping the environment in biological systems is consistent with that in human society: the circulatory, respiratory, and temperature regulation systems of organisms provide nutrients, oxygen, and a constant temperature environment for cells, preventing cells from dying due to external fluctuations. Nations build a security system through the military, laws, and public services to protect individuals and enterprises from external risks and maintain a fair order. At the same time, through international interaction, they optimize their own living environment.</w:t>
      </w:r>
    </w:p>
    <w:p w14:paraId="2E3EDA5E">
      <w:pPr>
        <w:spacing w:before="120" w:after="120" w:line="288" w:lineRule="auto"/>
        <w:ind w:left="0"/>
        <w:jc w:val="left"/>
        <w:rPr>
          <w:rFonts w:hint="eastAsia" w:ascii="Arial" w:hAnsi="Arial" w:eastAsia="等线" w:cs="Arial"/>
          <w:b/>
          <w:bCs/>
          <w:sz w:val="22"/>
        </w:rPr>
      </w:pPr>
      <w:r>
        <w:rPr>
          <w:rFonts w:hint="eastAsia" w:ascii="Arial" w:hAnsi="Arial" w:eastAsia="等线" w:cs="Arial"/>
          <w:b/>
          <w:bCs/>
          <w:sz w:val="22"/>
        </w:rPr>
        <w:t>III. The iterative evolution direction of existence: from high frequency to low frequency</w:t>
      </w:r>
    </w:p>
    <w:p w14:paraId="1DAA25C7">
      <w:pPr>
        <w:spacing w:before="120" w:after="120" w:line="288" w:lineRule="auto"/>
        <w:ind w:left="0"/>
        <w:jc w:val="left"/>
        <w:rPr>
          <w:rFonts w:hint="eastAsia" w:ascii="Arial" w:hAnsi="Arial" w:eastAsia="等线" w:cs="Arial"/>
          <w:sz w:val="22"/>
        </w:rPr>
      </w:pPr>
      <w:r>
        <w:rPr>
          <w:rFonts w:hint="eastAsia" w:ascii="Arial" w:hAnsi="Arial" w:eastAsia="等线" w:cs="Arial"/>
          <w:sz w:val="22"/>
        </w:rPr>
        <w:t>The trend of high-frequency to low-frequency in iterative evolution stems from the essence that the upper-level existence is formed by the superposition of the lower-level existence's cycles - the upper-level existence requires the coordinated operation of multiple lower-level existences, and its cycle must be no less than the least common multiple of the lower-level existence cycles. The high-frequency movement of the lower-level existences provides a stable foundation support for the low-frequency existence at the upper level. This frequency reduction pattern runs through all evolutionary levels.</w:t>
      </w:r>
    </w:p>
    <w:p w14:paraId="1A5D6288">
      <w:pPr>
        <w:spacing w:before="120" w:after="120" w:line="288" w:lineRule="auto"/>
        <w:ind w:left="0"/>
        <w:jc w:val="left"/>
        <w:rPr>
          <w:rFonts w:hint="eastAsia" w:ascii="Arial" w:hAnsi="Arial" w:eastAsia="等线" w:cs="Arial"/>
          <w:sz w:val="22"/>
        </w:rPr>
      </w:pPr>
      <w:r>
        <w:rPr>
          <w:rFonts w:hint="eastAsia" w:ascii="Arial" w:hAnsi="Arial" w:eastAsia="等线" w:cs="Arial"/>
          <w:sz w:val="22"/>
        </w:rPr>
        <w:t>In the microscopic particle field, this trend is particularly obvious: the vibration frequency of bosons can reach above 10²⁰ hertz, the frequency of electrons orbiting the atomic nucleus is approximately 10¹⁵ hertz, and after atoms form molecules, the frequency of molecular thermal motion drops to below 10¹² hertz. At the cellular level, the division cycle is measured in hours and days (such as the division cycle of human liver cells is approximately 22 hours), which is much lower than the molecular vibration frequency; at the biological level, the human life cycle is measured in decades, and the organ metabolism cycle is measured in days and months, with further reduced frequency.</w:t>
      </w:r>
    </w:p>
    <w:p w14:paraId="535D111A">
      <w:pPr>
        <w:spacing w:before="120" w:after="120" w:line="288" w:lineRule="auto"/>
        <w:ind w:left="0"/>
        <w:jc w:val="left"/>
        <w:rPr>
          <w:rFonts w:hint="eastAsia" w:ascii="Arial" w:hAnsi="Arial" w:eastAsia="等线" w:cs="Arial"/>
          <w:sz w:val="22"/>
        </w:rPr>
      </w:pPr>
      <w:r>
        <w:rPr>
          <w:rFonts w:hint="eastAsia" w:ascii="Arial" w:hAnsi="Arial" w:eastAsia="等线" w:cs="Arial"/>
          <w:sz w:val="22"/>
        </w:rPr>
        <w:t>The frequency changes of electromagnetic waves also confirm this rule: gamma rays have a frequency as high as above 10¹⁹ hertz (derived from the high-frequency movement of atomic nuclei), X-rays have a frequency of approximately 10¹⁶-10¹⁹ hertz (corresponding to the electron transition within the inner layer of atoms), ultraviolet, visible light, and infrared frequencies decrease successively to below 10¹¹ hertz (corresponding to molecular vibration and macroscopic object heat radiation), precisely corresponding to the evolutionary levels from the lower-level particles to macroscopic objects.</w:t>
      </w:r>
    </w:p>
    <w:p w14:paraId="6F5E5A86">
      <w:pPr>
        <w:spacing w:before="120" w:after="120" w:line="288" w:lineRule="auto"/>
        <w:ind w:left="0"/>
        <w:jc w:val="left"/>
        <w:rPr>
          <w:rFonts w:hint="eastAsia" w:ascii="Arial" w:hAnsi="Arial" w:eastAsia="等线" w:cs="Arial"/>
          <w:sz w:val="22"/>
        </w:rPr>
      </w:pPr>
      <w:r>
        <w:rPr>
          <w:rFonts w:hint="eastAsia" w:ascii="Arial" w:hAnsi="Arial" w:eastAsia="等线" w:cs="Arial"/>
          <w:sz w:val="22"/>
        </w:rPr>
        <w:t>This rule enables the electromagnetic waves and matter to achieve frequency dimension unity - the high-frequency movement of the lower-level particles is confined within the material structure, when the structure is broken (such as atomic nucleus decay, electron transition), the high-frequency energy is released in the form of electromagnetic waves, essentially presenting the frequency transition from a bound state to a free state.</w:t>
      </w:r>
    </w:p>
    <w:p w14:paraId="449C123C">
      <w:pPr>
        <w:spacing w:before="120" w:after="120" w:line="288" w:lineRule="auto"/>
        <w:ind w:left="0"/>
        <w:jc w:val="left"/>
        <w:rPr>
          <w:rFonts w:hint="eastAsia" w:ascii="Arial" w:hAnsi="Arial" w:eastAsia="等线" w:cs="Arial"/>
          <w:b/>
          <w:bCs/>
          <w:sz w:val="22"/>
        </w:rPr>
      </w:pPr>
      <w:r>
        <w:rPr>
          <w:rFonts w:hint="eastAsia" w:ascii="Arial" w:hAnsi="Arial" w:eastAsia="等线" w:cs="Arial"/>
          <w:b/>
          <w:bCs/>
          <w:sz w:val="22"/>
        </w:rPr>
        <w:t>IV. Resonance at the same frequency: Iteration of the same-frequency existence is more closely coordinated and has stronger energy</w:t>
      </w:r>
    </w:p>
    <w:p w14:paraId="4D56D51F">
      <w:pPr>
        <w:spacing w:before="120" w:after="120" w:line="288" w:lineRule="auto"/>
        <w:ind w:left="0"/>
        <w:jc w:val="left"/>
        <w:rPr>
          <w:rFonts w:hint="eastAsia" w:ascii="Arial" w:hAnsi="Arial" w:eastAsia="等线" w:cs="Arial"/>
          <w:sz w:val="22"/>
        </w:rPr>
      </w:pPr>
      <w:r>
        <w:rPr>
          <w:rFonts w:hint="eastAsia" w:ascii="Arial" w:hAnsi="Arial" w:eastAsia="等线" w:cs="Arial"/>
          <w:sz w:val="22"/>
        </w:rPr>
        <w:t>The core advantage of the iterative coordination of the same-frequency existence lies in being able to maintain a lower basic cycle, avoiding the decline in stability caused by the superposition of cycles, and thereby enhancing overall inertia and energy density. When different-frequency existences are combined, the cycle needs to accommodate the longer one, resulting in weakened inertia; while the cycles of the same-frequency existences are consistent, no additional adaptation is needed, and a more compact aggregation structure can be formed, releasing stronger energy.</w:t>
      </w:r>
    </w:p>
    <w:p w14:paraId="25960D7E">
      <w:pPr>
        <w:spacing w:before="120" w:after="120" w:line="288" w:lineRule="auto"/>
        <w:ind w:left="0"/>
        <w:jc w:val="left"/>
        <w:rPr>
          <w:rFonts w:hint="eastAsia" w:ascii="Arial" w:hAnsi="Arial" w:eastAsia="等线" w:cs="Arial"/>
          <w:sz w:val="22"/>
        </w:rPr>
      </w:pPr>
      <w:r>
        <w:rPr>
          <w:rFonts w:hint="eastAsia" w:ascii="Arial" w:hAnsi="Arial" w:eastAsia="等线" w:cs="Arial"/>
          <w:sz w:val="22"/>
        </w:rPr>
        <w:t>In nature, the convergence phenomenon of the same substance is the embodiment of resonance at the same frequency: the frequency of free electrons in metals is consistent, and they collaborate to form a stable electron gas, allowing metals to have good electrical and thermal conductivity, with a structural stability far higher than alloys formed by randomly mixing different metals; in the atmosphere, oxygen molecules with consistent vibration frequencies converge to form a stable oxygen layer, providing a guarantee for biological respiration, and disorderly mixing is difficult to maintain a stable supply.</w:t>
      </w:r>
    </w:p>
    <w:p w14:paraId="03868331">
      <w:pPr>
        <w:spacing w:before="120" w:after="120" w:line="288" w:lineRule="auto"/>
        <w:ind w:left="0"/>
        <w:jc w:val="left"/>
        <w:rPr>
          <w:rFonts w:hint="eastAsia" w:ascii="Arial" w:hAnsi="Arial" w:eastAsia="等线" w:cs="Arial"/>
          <w:sz w:val="22"/>
        </w:rPr>
      </w:pPr>
      <w:r>
        <w:rPr>
          <w:rFonts w:hint="eastAsia" w:ascii="Arial" w:hAnsi="Arial" w:eastAsia="等线" w:cs="Arial"/>
          <w:sz w:val="22"/>
        </w:rPr>
        <w:t>At the celestial level, stars are formed by the aggregation of a large number of hydrogen and helium atoms, and these atoms have similar thermal movement frequencies, through nuclear fusion to form a compact celestial structure and release huge energy. While different-frequency celestial matter (such as planets and comets) encounter each other, they often trigger unstable phenomena such as collisions and disintegration due to mismatched cycles.</w:t>
      </w:r>
    </w:p>
    <w:p w14:paraId="037540A4">
      <w:pPr>
        <w:spacing w:before="120" w:after="120" w:line="288" w:lineRule="auto"/>
        <w:ind w:left="0"/>
        <w:jc w:val="left"/>
        <w:rPr>
          <w:rFonts w:hint="eastAsia" w:ascii="Arial" w:hAnsi="Arial" w:eastAsia="等线" w:cs="Arial"/>
          <w:sz w:val="22"/>
        </w:rPr>
      </w:pPr>
      <w:r>
        <w:rPr>
          <w:rFonts w:hint="eastAsia" w:ascii="Arial" w:hAnsi="Arial" w:eastAsia="等线" w:cs="Arial"/>
          <w:sz w:val="22"/>
        </w:rPr>
        <w:t>In human society, the advantages of the same-frequency coordination are also significant: people with the same values and behavioral norms gather to form communities, and the collaboration efficiency and cohesion are stronger; teams with consistent goals and synchronized rhythms can quickly advance projects, while the opposite is prone to internal consumption. This characteristic allows the world to gradually move from chaos to a state of clear hierarchy and stable structure.</w:t>
      </w:r>
    </w:p>
    <w:p w14:paraId="228DD706">
      <w:pPr>
        <w:spacing w:before="120" w:after="120" w:line="288" w:lineRule="auto"/>
        <w:ind w:left="0"/>
        <w:jc w:val="left"/>
        <w:rPr>
          <w:rFonts w:hint="eastAsia" w:ascii="Arial" w:hAnsi="Arial" w:eastAsia="等线" w:cs="Arial"/>
          <w:b/>
          <w:bCs/>
          <w:sz w:val="22"/>
        </w:rPr>
      </w:pPr>
      <w:r>
        <w:rPr>
          <w:rFonts w:hint="eastAsia" w:ascii="Arial" w:hAnsi="Arial" w:eastAsia="等线" w:cs="Arial"/>
          <w:b/>
          <w:bCs/>
          <w:sz w:val="22"/>
        </w:rPr>
        <w:t xml:space="preserve">V. Environmental frequency determines the lower limit of internal existence frequency </w:t>
      </w:r>
    </w:p>
    <w:p w14:paraId="767BE22A">
      <w:pPr>
        <w:spacing w:before="120" w:after="120" w:line="288" w:lineRule="auto"/>
        <w:ind w:left="0"/>
        <w:jc w:val="left"/>
        <w:rPr>
          <w:rFonts w:hint="eastAsia" w:ascii="Arial" w:hAnsi="Arial" w:eastAsia="等线" w:cs="Arial"/>
          <w:sz w:val="22"/>
        </w:rPr>
      </w:pPr>
      <w:r>
        <w:rPr>
          <w:rFonts w:hint="eastAsia" w:ascii="Arial" w:hAnsi="Arial" w:eastAsia="等线" w:cs="Arial"/>
          <w:sz w:val="22"/>
        </w:rPr>
        <w:t>The environmental frequency has a "screening and constraining" effect on internal existence. Only those existing with frequencies higher than the environmental frequency can stabilize and survive in that environment. The environmental frequency is like a "threshold". Those with frequencies lower than this threshold will be disrupted by the environmental energy impact, while those with frequencies higher than the threshold can resist interference through their own high-frequency movements and form an adapted survival state.</w:t>
      </w:r>
    </w:p>
    <w:p w14:paraId="44C07E1B">
      <w:pPr>
        <w:spacing w:before="120" w:after="120" w:line="288" w:lineRule="auto"/>
        <w:ind w:left="0"/>
        <w:jc w:val="left"/>
        <w:rPr>
          <w:rFonts w:hint="eastAsia" w:ascii="Arial" w:hAnsi="Arial" w:eastAsia="等线" w:cs="Arial"/>
          <w:sz w:val="22"/>
        </w:rPr>
      </w:pPr>
    </w:p>
    <w:p w14:paraId="55607027">
      <w:pPr>
        <w:spacing w:before="120" w:after="120" w:line="288" w:lineRule="auto"/>
        <w:ind w:left="0"/>
        <w:jc w:val="left"/>
        <w:rPr>
          <w:rFonts w:hint="eastAsia" w:ascii="Arial" w:hAnsi="Arial" w:eastAsia="等线" w:cs="Arial"/>
          <w:sz w:val="22"/>
        </w:rPr>
      </w:pPr>
      <w:r>
        <w:rPr>
          <w:rFonts w:hint="eastAsia" w:ascii="Arial" w:hAnsi="Arial" w:eastAsia="等线" w:cs="Arial"/>
          <w:sz w:val="22"/>
        </w:rPr>
        <w:t>In the microscopic domain, the photoelectric effect precisely confirms this law: the vibration frequency of electrons within atoms is fixed. Only light with a frequency higher than the electron frequency (such as ultraviolet light, X-rays) can excite electrons to break free from the atomic nucleus' restraint and form an electric current; visible light, infrared light, etc., with low frequencies cannot break through the energy barrier and cannot trigger the photoelectric effect. The frequency of the atomic nucleus is much higher than that of molecules, and the high-energy environment within the nucleus will break down the entering molecules, preventing them from stable existence.</w:t>
      </w:r>
    </w:p>
    <w:p w14:paraId="7CBD4115">
      <w:pPr>
        <w:spacing w:before="120" w:after="120" w:line="288" w:lineRule="auto"/>
        <w:ind w:left="0"/>
        <w:jc w:val="left"/>
        <w:rPr>
          <w:rFonts w:hint="eastAsia" w:ascii="Arial" w:hAnsi="Arial" w:eastAsia="等线" w:cs="Arial"/>
          <w:sz w:val="22"/>
        </w:rPr>
      </w:pPr>
    </w:p>
    <w:p w14:paraId="52E4A116">
      <w:pPr>
        <w:spacing w:before="120" w:after="120" w:line="288" w:lineRule="auto"/>
        <w:ind w:left="0"/>
        <w:jc w:val="left"/>
        <w:rPr>
          <w:rFonts w:hint="eastAsia" w:ascii="Arial" w:hAnsi="Arial" w:eastAsia="等线" w:cs="Arial"/>
          <w:sz w:val="22"/>
        </w:rPr>
      </w:pPr>
      <w:r>
        <w:rPr>
          <w:rFonts w:hint="eastAsia" w:ascii="Arial" w:hAnsi="Arial" w:eastAsia="等线" w:cs="Arial"/>
          <w:sz w:val="22"/>
        </w:rPr>
        <w:t>In celestial environments, the frequency screening effect is more prominent: the environmental frequency inside the Sun is above 10¹⁵ hertz, and molecules and atoms will be ionized into plasma state; neutron stars have higher frequencies, and atomic nuclei will be crushed, only existing in the form of neutrons; black holes have frequencies that exceed the physical limit, and visible light will also be bound by gravitational force.</w:t>
      </w:r>
    </w:p>
    <w:p w14:paraId="065AA157">
      <w:pPr>
        <w:spacing w:before="120" w:after="120" w:line="288" w:lineRule="auto"/>
        <w:ind w:left="0"/>
        <w:jc w:val="left"/>
        <w:rPr>
          <w:rFonts w:hint="eastAsia" w:ascii="Arial" w:hAnsi="Arial" w:eastAsia="等线" w:cs="Arial"/>
          <w:sz w:val="22"/>
        </w:rPr>
      </w:pPr>
    </w:p>
    <w:p w14:paraId="734CF8E8">
      <w:pPr>
        <w:spacing w:before="120" w:after="120" w:line="288" w:lineRule="auto"/>
        <w:ind w:left="0"/>
        <w:jc w:val="left"/>
        <w:rPr>
          <w:rFonts w:hint="eastAsia" w:ascii="Arial" w:hAnsi="Arial" w:eastAsia="等线" w:cs="Arial"/>
          <w:sz w:val="22"/>
        </w:rPr>
      </w:pPr>
      <w:r>
        <w:rPr>
          <w:rFonts w:hint="eastAsia" w:ascii="Arial" w:hAnsi="Arial" w:eastAsia="等线" w:cs="Arial"/>
          <w:sz w:val="22"/>
        </w:rPr>
        <w:t>The environmental frequency of the Earth (the average thermal motion frequency on the surface is approximately 10¹² hertz) is moderate, neither destroying the molecular structure nor providing space for the high-frequency movement of organic molecules, thereby nurturing cells and organisms, becoming an ideal carrier for the evolution of life. In the laboratory, when the environmental frequency is enhanced by high temperature and high pressure, the low-frequency material forms gradually disintegrate, leaving only high-frequency particles.</w:t>
      </w:r>
    </w:p>
    <w:p w14:paraId="421472DE">
      <w:pPr>
        <w:spacing w:before="120" w:after="120" w:line="288" w:lineRule="auto"/>
        <w:ind w:left="0"/>
        <w:jc w:val="left"/>
        <w:rPr>
          <w:rFonts w:hint="eastAsia" w:ascii="Arial" w:hAnsi="Arial" w:eastAsia="等线" w:cs="Arial"/>
          <w:sz w:val="22"/>
        </w:rPr>
      </w:pPr>
    </w:p>
    <w:p w14:paraId="6EAE7B31">
      <w:pPr>
        <w:spacing w:before="120" w:after="120" w:line="288" w:lineRule="auto"/>
        <w:ind w:left="0"/>
        <w:jc w:val="left"/>
        <w:rPr>
          <w:rFonts w:hint="eastAsia" w:ascii="Arial" w:hAnsi="Arial" w:eastAsia="等线" w:cs="Arial"/>
          <w:b/>
          <w:bCs/>
          <w:sz w:val="22"/>
        </w:rPr>
      </w:pPr>
      <w:r>
        <w:rPr>
          <w:rFonts w:hint="eastAsia" w:ascii="Arial" w:hAnsi="Arial" w:eastAsia="等线" w:cs="Arial"/>
          <w:b/>
          <w:bCs/>
          <w:sz w:val="22"/>
        </w:rPr>
        <w:t>Six. The Relationship between Imperfection Degree of Existence and Inertia, Life Cycle</w:t>
      </w:r>
    </w:p>
    <w:p w14:paraId="31209601">
      <w:pPr>
        <w:spacing w:before="120" w:after="120" w:line="288" w:lineRule="auto"/>
        <w:ind w:left="0"/>
        <w:jc w:val="left"/>
        <w:rPr>
          <w:rFonts w:hint="eastAsia" w:ascii="Arial" w:hAnsi="Arial" w:eastAsia="等线" w:cs="Arial"/>
          <w:sz w:val="22"/>
        </w:rPr>
      </w:pPr>
      <w:r>
        <w:rPr>
          <w:rFonts w:hint="eastAsia" w:ascii="Arial" w:hAnsi="Arial" w:eastAsia="等线" w:cs="Arial"/>
          <w:sz w:val="22"/>
        </w:rPr>
        <w:t>The imperfection degree of existence has a clear inverse relationship with inertia and life cycle. This relationship runs through all existence levels from microscopic particles to macroscopic civilizations. The essence of imperfection degree is the degree of defects in the structure or operation logic of existence. The fewer the defects, the more capable the existence is of resisting external interference, the stronger the inertia (the ability to maintain its own form and operation state), the longer the life cycle, and the more stable the upper-level systems it iterates and derives. Conversely, the higher the imperfection degree, the more susceptible the existence is to external influence and imbalance, the weaker the inertia, the shorter the life cycle, and the more fragile and prone to collapse the upper-level systems.</w:t>
      </w:r>
    </w:p>
    <w:p w14:paraId="6E8AC9FD">
      <w:pPr>
        <w:spacing w:before="120" w:after="120" w:line="288" w:lineRule="auto"/>
        <w:ind w:left="0"/>
        <w:jc w:val="left"/>
        <w:rPr>
          <w:rFonts w:hint="eastAsia" w:ascii="Arial" w:hAnsi="Arial" w:eastAsia="等线" w:cs="Arial"/>
          <w:sz w:val="22"/>
        </w:rPr>
      </w:pPr>
    </w:p>
    <w:p w14:paraId="6CF8B689">
      <w:pPr>
        <w:spacing w:before="120" w:after="120" w:line="288" w:lineRule="auto"/>
        <w:ind w:left="0"/>
        <w:jc w:val="left"/>
        <w:rPr>
          <w:rFonts w:hint="eastAsia" w:ascii="Arial" w:hAnsi="Arial" w:eastAsia="等线" w:cs="Arial"/>
          <w:sz w:val="22"/>
        </w:rPr>
      </w:pPr>
      <w:r>
        <w:rPr>
          <w:rFonts w:hint="eastAsia" w:ascii="Arial" w:hAnsi="Arial" w:eastAsia="等线" w:cs="Arial"/>
          <w:sz w:val="22"/>
        </w:rPr>
        <w:t>At the microscopic level, the hydrogen atom structure is the simplest, with only one electron outside the nucleus, and the imperfection degree is extremely low, with strong inertia. It can exist stably in the natural environment for a long time, and the water molecules and hydrogen molecules it forms are the stable foundation for constructing the macroscopic world and the life system. Uranium-238 and other radioactive elements have obvious defects in their atomic nucleus structure, with weak inertia, and will continuously decay and release energy, with a half-life of approximately 4.5 billion years, much shorter than that of hydrogen atoms. Their nuclear reaction system requires strict control to be stable.</w:t>
      </w:r>
    </w:p>
    <w:p w14:paraId="3C68B3A8">
      <w:pPr>
        <w:spacing w:before="120" w:after="120" w:line="288" w:lineRule="auto"/>
        <w:ind w:left="0"/>
        <w:jc w:val="left"/>
        <w:rPr>
          <w:rFonts w:hint="eastAsia" w:ascii="Arial" w:hAnsi="Arial" w:eastAsia="等线" w:cs="Arial"/>
          <w:sz w:val="22"/>
        </w:rPr>
      </w:pPr>
    </w:p>
    <w:p w14:paraId="4E0D5ACE">
      <w:pPr>
        <w:spacing w:before="120" w:after="120" w:line="288" w:lineRule="auto"/>
        <w:ind w:left="0"/>
        <w:jc w:val="left"/>
        <w:rPr>
          <w:rFonts w:hint="eastAsia" w:ascii="Arial" w:hAnsi="Arial" w:eastAsia="等线" w:cs="Arial"/>
          <w:sz w:val="22"/>
        </w:rPr>
      </w:pPr>
      <w:r>
        <w:rPr>
          <w:rFonts w:hint="eastAsia" w:ascii="Arial" w:hAnsi="Arial" w:eastAsia="等线" w:cs="Arial"/>
          <w:sz w:val="22"/>
        </w:rPr>
        <w:t>At the macroscopic level, the evolution of stars also follows this relationship: yellow dwarf stars with moderate mass (such as the Sun) have low imperfectness in the internal nuclear fusion and gravitational balance, strong inertia, and a life cycle of 10 billion years, providing a stable energy environment for planets for a long time. Massive stars have significant internal imbalance defects, weak inertia, and a life cycle of only several million to several tens of millions of years, ultimately ending with a supernova explosion.</w:t>
      </w:r>
    </w:p>
    <w:p w14:paraId="28B4102E">
      <w:pPr>
        <w:spacing w:before="120" w:after="120" w:line="288" w:lineRule="auto"/>
        <w:ind w:left="0"/>
        <w:jc w:val="left"/>
        <w:rPr>
          <w:rFonts w:hint="eastAsia" w:ascii="Arial" w:hAnsi="Arial" w:eastAsia="等线" w:cs="Arial"/>
          <w:sz w:val="22"/>
        </w:rPr>
      </w:pPr>
    </w:p>
    <w:p w14:paraId="654B789E">
      <w:pPr>
        <w:spacing w:before="120" w:after="120" w:line="288" w:lineRule="auto"/>
        <w:ind w:left="0"/>
        <w:jc w:val="left"/>
        <w:rPr>
          <w:rFonts w:hint="eastAsia" w:ascii="Arial" w:hAnsi="Arial" w:eastAsia="等线" w:cs="Arial"/>
          <w:sz w:val="22"/>
        </w:rPr>
      </w:pPr>
      <w:r>
        <w:rPr>
          <w:rFonts w:hint="eastAsia" w:ascii="Arial" w:hAnsi="Arial" w:eastAsia="等线" w:cs="Arial"/>
          <w:sz w:val="22"/>
        </w:rPr>
        <w:t>In human society, the mature legal system has a low imperfection degree, capable of resisting social shocks through self-regulation, with strong inertia and a long duration, providing stable support for families and enterprises. Temporary emergency policies, due to insufficient consideration, have a high imperfection degree, weak inertia, and are prone to adjustment and abolition, unable to form long-term effects.</w:t>
      </w:r>
    </w:p>
    <w:p w14:paraId="665982C0">
      <w:pPr>
        <w:spacing w:before="120" w:after="120" w:line="288" w:lineRule="auto"/>
        <w:ind w:left="0"/>
        <w:jc w:val="left"/>
        <w:rPr>
          <w:rFonts w:hint="eastAsia" w:ascii="Arial" w:hAnsi="Arial" w:eastAsia="等线" w:cs="Arial"/>
          <w:b/>
          <w:bCs/>
          <w:sz w:val="22"/>
        </w:rPr>
      </w:pPr>
    </w:p>
    <w:p w14:paraId="2C552435">
      <w:pPr>
        <w:spacing w:before="120" w:after="120" w:line="288" w:lineRule="auto"/>
        <w:ind w:left="0"/>
        <w:jc w:val="left"/>
        <w:rPr>
          <w:rFonts w:hint="eastAsia" w:ascii="Arial" w:hAnsi="Arial" w:eastAsia="等线" w:cs="Arial"/>
          <w:b/>
          <w:bCs/>
          <w:sz w:val="22"/>
        </w:rPr>
      </w:pPr>
      <w:r>
        <w:rPr>
          <w:rFonts w:hint="eastAsia" w:ascii="Arial" w:hAnsi="Arial" w:eastAsia="等线" w:cs="Arial"/>
          <w:b/>
          <w:bCs/>
          <w:sz w:val="22"/>
        </w:rPr>
        <w:t>Seven. The Process of Existence Iteration and Evolution</w:t>
      </w:r>
    </w:p>
    <w:p w14:paraId="6FE7082D">
      <w:pPr>
        <w:spacing w:before="120" w:after="120" w:line="288" w:lineRule="auto"/>
        <w:ind w:left="0"/>
        <w:jc w:val="left"/>
        <w:rPr>
          <w:rFonts w:hint="eastAsia" w:ascii="Arial" w:hAnsi="Arial" w:eastAsia="等线" w:cs="Arial"/>
          <w:sz w:val="22"/>
        </w:rPr>
      </w:pPr>
      <w:r>
        <w:rPr>
          <w:rFonts w:hint="eastAsia" w:ascii="Arial" w:hAnsi="Arial" w:eastAsia="等线" w:cs="Arial"/>
          <w:sz w:val="22"/>
        </w:rPr>
        <w:t>The iteration and evolution of existence is not a sudden mutation but a gradual, continuous process. The birth, development, and extinction of higher-level existences must follow a complete life cycle of "from nothing to something, from weak to strong, from prosperous to decline", and each stage is deeply bound to the iterative state of the lower-level existence, unable to exist independently outside the process. This process nature is a core feature of evolution, which not only reflects the superimposed effect at the lower level, but also shows the dynamic adaptation of the upper level existence to the environment.</w:t>
      </w:r>
    </w:p>
    <w:p w14:paraId="4A2363C6">
      <w:pPr>
        <w:spacing w:before="120" w:after="120" w:line="288" w:lineRule="auto"/>
        <w:ind w:left="0"/>
        <w:jc w:val="left"/>
        <w:rPr>
          <w:rFonts w:hint="eastAsia" w:ascii="Arial" w:hAnsi="Arial" w:eastAsia="等线" w:cs="Arial"/>
          <w:sz w:val="22"/>
        </w:rPr>
      </w:pPr>
      <w:r>
        <w:rPr>
          <w:rFonts w:hint="eastAsia" w:ascii="Arial" w:hAnsi="Arial" w:eastAsia="等线" w:cs="Arial"/>
          <w:sz w:val="22"/>
        </w:rPr>
        <w:t>In the field of celestial body evolution, the iterative process of stars is a typical manifestation of this: interstellar dust and gas clouds gradually converge under the influence of gravity (growth stage), the core density and temperature rise, triggering nuclear fusion and becoming a stable luminous main-sequence star (strong stage), providing an evolutionary environment for surrounding planets. After the depletion of nuclear fuel, the star expands into a red giant, eventually collapsing into a white dwarf, neutron star or black hole (weakening stage), and the remnants become the basis for the next round of celestial body iteration.</w:t>
      </w:r>
    </w:p>
    <w:p w14:paraId="5B77E16D">
      <w:pPr>
        <w:spacing w:before="120" w:after="120" w:line="288" w:lineRule="auto"/>
        <w:ind w:left="0"/>
        <w:jc w:val="left"/>
        <w:rPr>
          <w:rFonts w:hint="eastAsia" w:ascii="Arial" w:hAnsi="Arial" w:eastAsia="等线" w:cs="Arial"/>
          <w:sz w:val="22"/>
        </w:rPr>
      </w:pPr>
      <w:r>
        <w:rPr>
          <w:rFonts w:hint="eastAsia" w:ascii="Arial" w:hAnsi="Arial" w:eastAsia="等线" w:cs="Arial"/>
          <w:sz w:val="22"/>
        </w:rPr>
        <w:t>In the field of biological evolution, the birth and development of humans is highly representative: from early primates gradually evolving, through long growth stages such as upright walking, tool use, and brain development, ultimately forming Homo sapiens and establishing civilizations (strong stage). In the future, as the environment and technology change, the human species or civilization will face adaptation adjustments, and after decline, its achievements will be integrated into higher-level existence, helping to initiate a new iteration.</w:t>
      </w:r>
    </w:p>
    <w:p w14:paraId="27FA4373">
      <w:pPr>
        <w:spacing w:before="120" w:after="120" w:line="288" w:lineRule="auto"/>
        <w:ind w:left="0"/>
        <w:jc w:val="left"/>
        <w:rPr>
          <w:rFonts w:hint="eastAsia" w:ascii="Arial" w:hAnsi="Arial" w:eastAsia="等线" w:cs="Arial"/>
          <w:b/>
          <w:bCs/>
          <w:sz w:val="22"/>
        </w:rPr>
      </w:pPr>
      <w:r>
        <w:rPr>
          <w:rFonts w:hint="eastAsia" w:ascii="Arial" w:hAnsi="Arial" w:eastAsia="等线" w:cs="Arial"/>
          <w:sz w:val="22"/>
        </w:rPr>
        <w:t>Technological iteration also follows this cycle: artificial intelligence starts from early logical computing machines (growth stage), develops into autonomous learning intelligent systems (strong stage), profoundly changing production and life. When technical bottlenecks arise and alternative technologies are born, artificial intelligence will enter the decline stage, its core concept being absorbed by new technologies, completing the iteration loop.</w:t>
      </w:r>
    </w:p>
    <w:p w14:paraId="137EC51A">
      <w:pPr>
        <w:spacing w:before="120" w:after="120" w:line="288" w:lineRule="auto"/>
        <w:ind w:left="0"/>
        <w:jc w:val="left"/>
        <w:rPr>
          <w:rFonts w:hint="eastAsia" w:ascii="Arial" w:hAnsi="Arial" w:eastAsia="等线" w:cs="Arial"/>
          <w:b/>
          <w:bCs/>
          <w:sz w:val="22"/>
        </w:rPr>
      </w:pPr>
      <w:r>
        <w:rPr>
          <w:rFonts w:hint="eastAsia" w:ascii="Arial" w:hAnsi="Arial" w:eastAsia="等线" w:cs="Arial"/>
          <w:b/>
          <w:bCs/>
          <w:sz w:val="22"/>
        </w:rPr>
        <w:t>VIII. Competition, Conflict and Predation in Iterative Evolution</w:t>
      </w:r>
    </w:p>
    <w:p w14:paraId="4A699598">
      <w:pPr>
        <w:spacing w:before="120" w:after="120" w:line="288" w:lineRule="auto"/>
        <w:ind w:left="0"/>
        <w:jc w:val="left"/>
        <w:rPr>
          <w:rFonts w:hint="eastAsia" w:ascii="Arial" w:hAnsi="Arial" w:eastAsia="等线" w:cs="Arial"/>
          <w:sz w:val="22"/>
        </w:rPr>
      </w:pPr>
      <w:r>
        <w:rPr>
          <w:rFonts w:hint="eastAsia" w:ascii="Arial" w:hAnsi="Arial" w:eastAsia="等线" w:cs="Arial"/>
          <w:sz w:val="22"/>
        </w:rPr>
        <w:t>In the iterative evolution process of existence, competition, conflict and predation are not accidental phenomena, but inevitable interactive relationships throughout all levels, essentially being dynamic games of different existences to compensate for their own imperfections and compete for limited resources (energy, space, living conditions). Such interactions are not mere destruction and consumption; instead, they can screen out more stable and adaptable existences, promoting the iteration to a more stable and efficient direction, and are one of the core driving forces of evolution.</w:t>
      </w:r>
    </w:p>
    <w:p w14:paraId="63306EA0">
      <w:pPr>
        <w:spacing w:before="120" w:after="120" w:line="288" w:lineRule="auto"/>
        <w:ind w:left="0"/>
        <w:jc w:val="left"/>
        <w:rPr>
          <w:rFonts w:hint="eastAsia" w:ascii="Arial" w:hAnsi="Arial" w:eastAsia="等线" w:cs="Arial"/>
          <w:sz w:val="22"/>
        </w:rPr>
      </w:pPr>
      <w:r>
        <w:rPr>
          <w:rFonts w:hint="eastAsia" w:ascii="Arial" w:hAnsi="Arial" w:eastAsia="等线" w:cs="Arial"/>
          <w:sz w:val="22"/>
        </w:rPr>
        <w:t>At the microscopic level, competition and conflict among particles are ubiquitous: within atoms, electrons compete for lower-energy stable orbits, high-energy electrons transition and release energy to form electromagnetic waves, promoting the atomic structure to tend towards stability. Different atoms competing for electrons form chemical bonds, essentially being conflicts and adaptations to compensate for outer-shell electron deficiencies, ultimately forming stable molecules.</w:t>
      </w:r>
    </w:p>
    <w:p w14:paraId="6B6CDE3F">
      <w:pPr>
        <w:spacing w:before="120" w:after="120" w:line="288" w:lineRule="auto"/>
        <w:ind w:left="0"/>
        <w:jc w:val="left"/>
        <w:rPr>
          <w:rFonts w:hint="eastAsia" w:ascii="Arial" w:hAnsi="Arial" w:eastAsia="等线" w:cs="Arial"/>
          <w:sz w:val="22"/>
        </w:rPr>
      </w:pPr>
      <w:r>
        <w:rPr>
          <w:rFonts w:hint="eastAsia" w:ascii="Arial" w:hAnsi="Arial" w:eastAsia="等线" w:cs="Arial"/>
          <w:sz w:val="22"/>
        </w:rPr>
        <w:t>At the biological level, such interactions are more intuitive: in an ecosystem, the behavior of lions preying on antelopes will screen out strong prey and efficient predators, promoting the co-evolution of both; on the grassland, cows and sheep competing for grass, prompting species to optimize foraging strategies and differentiate ecological niches, maintaining ecological balance. Within an organism, healthy cells compete for nutrients and eliminate diseased cells, ensuring the stability of the body.</w:t>
      </w:r>
    </w:p>
    <w:p w14:paraId="02F2E804">
      <w:pPr>
        <w:spacing w:before="120" w:after="120" w:line="288" w:lineRule="auto"/>
        <w:ind w:left="0"/>
        <w:jc w:val="left"/>
        <w:rPr>
          <w:rFonts w:hint="eastAsia" w:ascii="Arial" w:hAnsi="Arial" w:eastAsia="等线" w:cs="Arial"/>
          <w:sz w:val="22"/>
        </w:rPr>
      </w:pPr>
      <w:r>
        <w:rPr>
          <w:rFonts w:hint="eastAsia" w:ascii="Arial" w:hAnsi="Arial" w:eastAsia="等线" w:cs="Arial"/>
          <w:sz w:val="22"/>
        </w:rPr>
        <w:t>In human society, interaction drives the advancement of civilization: competition for resources and space among countries prompts countries to optimize systems and develop technologies; competition among enterprises screens out high-quality entities and eliminates backward production capacity, promoting technological and industrial upgrading. In the cultural level, competition and collision promote the refinement of culture, eliminating the inferior and forming a more inclusive form.</w:t>
      </w:r>
    </w:p>
    <w:p w14:paraId="63126091">
      <w:pPr>
        <w:spacing w:before="120" w:after="120" w:line="288" w:lineRule="auto"/>
        <w:ind w:left="0"/>
        <w:jc w:val="left"/>
        <w:rPr>
          <w:rFonts w:hint="eastAsia" w:ascii="Arial" w:hAnsi="Arial" w:eastAsia="等线" w:cs="Arial"/>
          <w:b/>
          <w:bCs/>
          <w:sz w:val="22"/>
        </w:rPr>
      </w:pPr>
      <w:r>
        <w:rPr>
          <w:rFonts w:hint="eastAsia" w:ascii="Arial" w:hAnsi="Arial" w:eastAsia="等线" w:cs="Arial"/>
          <w:b/>
          <w:bCs/>
          <w:sz w:val="22"/>
        </w:rPr>
        <w:t>IX. Summary: The Ultimate Insights and Civilizational Echoes of Existential Iteration</w:t>
      </w:r>
    </w:p>
    <w:p w14:paraId="5725A332">
      <w:pPr>
        <w:spacing w:before="120" w:after="120" w:line="288" w:lineRule="auto"/>
        <w:ind w:left="0"/>
        <w:jc w:val="left"/>
        <w:rPr>
          <w:rFonts w:hint="eastAsia" w:ascii="Arial" w:hAnsi="Arial" w:eastAsia="等线" w:cs="Arial"/>
          <w:sz w:val="22"/>
        </w:rPr>
      </w:pPr>
      <w:r>
        <w:rPr>
          <w:rFonts w:hint="eastAsia" w:ascii="Arial" w:hAnsi="Arial" w:eastAsia="等线" w:cs="Arial"/>
          <w:sz w:val="22"/>
        </w:rPr>
        <w:t>The iterative evolution of existence is not a random aggregation of chaos, but a bottom-level law system that runs through micro-particles to macro-civilizations, material forms to abstract consciousness. Starting from the "interaction driven by imperfection", to the "evolution from high frequency to low frequency" path, from "the aggregating force of synchronous resonance" to "the screening and constraint of environmental frequency", the eight core understandings interweave, outlining the running picture of the universe from nothing to something, from simplicity to complexity, from instant to permanence, providing us with a new cognitive framework for examining the essence of existence and interpreting the code of civilization.</w:t>
      </w:r>
    </w:p>
    <w:p w14:paraId="284465DF">
      <w:pPr>
        <w:spacing w:before="120" w:after="120" w:line="288" w:lineRule="auto"/>
        <w:ind w:left="0"/>
        <w:jc w:val="left"/>
        <w:rPr>
          <w:rFonts w:hint="eastAsia" w:ascii="Arial" w:hAnsi="Arial" w:eastAsia="等线" w:cs="Arial"/>
          <w:sz w:val="22"/>
        </w:rPr>
      </w:pPr>
      <w:r>
        <w:rPr>
          <w:rFonts w:hint="eastAsia" w:ascii="Arial" w:hAnsi="Arial" w:eastAsia="等线" w:cs="Arial"/>
          <w:sz w:val="22"/>
        </w:rPr>
        <w:t>The profound significance of this theory lies first in breaking the cognitive barriers between matter and spirit, micro and macro. It proves that spirit, knowledge, and consciousness are not nothingness independent of existence, but rather the inevitable outcome of iterative evolution, sharing the same evolutionary logic as atoms, molecules, and organisms - this uniformity enables humans to understand the material operation of the universe and the spiritual thread of civilization on the same dimension, eliminating the sense of separation between "concrete existence" and "abstract existence", and reshaping the holistic perception of the world.</w:t>
      </w:r>
    </w:p>
    <w:p w14:paraId="049B1372">
      <w:pPr>
        <w:spacing w:before="120" w:after="120" w:line="288" w:lineRule="auto"/>
        <w:ind w:left="0"/>
        <w:jc w:val="left"/>
        <w:rPr>
          <w:rFonts w:hint="eastAsia" w:ascii="Arial" w:hAnsi="Arial" w:eastAsia="等线" w:cs="Arial"/>
          <w:sz w:val="22"/>
        </w:rPr>
      </w:pPr>
    </w:p>
    <w:p w14:paraId="59DA72D5">
      <w:pPr>
        <w:spacing w:before="120" w:after="120" w:line="288" w:lineRule="auto"/>
        <w:ind w:left="0"/>
        <w:jc w:val="left"/>
        <w:rPr>
          <w:rFonts w:hint="eastAsia" w:ascii="Arial" w:hAnsi="Arial" w:eastAsia="等线" w:cs="Arial"/>
          <w:sz w:val="22"/>
        </w:rPr>
      </w:pPr>
      <w:r>
        <w:rPr>
          <w:rFonts w:hint="eastAsia" w:ascii="Arial" w:hAnsi="Arial" w:eastAsia="等线" w:cs="Arial"/>
          <w:sz w:val="22"/>
        </w:rPr>
        <w:t>Secondly, it provides fundamental guidance for the continuation and development of civilization. The inverse relationship between the degree of imperfection in existence and stability, as well as the frequency adaptation principle between the environment and internal existence, reveals the core code of civilization iteration: whether it is the construction of a country's system, the continuation of a culture, or the breakthrough of a technological innovation, the essence is to reduce one's own imperfection, seek synchronous coordination, and adapt to the frequency of the environment, in order to enhance inertia and life cycle. The prosperity of human civilization stems from the unconscious following of this law; and the direction of future civilization will inevitably rely on the active control of this law - only by constructing a society system with low defects, high coordination, and adaptation to the frequency of the era, can one stand firm in the higher-level iteration.</w:t>
      </w:r>
    </w:p>
    <w:p w14:paraId="3563176B">
      <w:pPr>
        <w:spacing w:before="120" w:after="120" w:line="288" w:lineRule="auto"/>
        <w:ind w:left="0"/>
        <w:jc w:val="left"/>
        <w:rPr>
          <w:rFonts w:hint="eastAsia" w:ascii="Arial" w:hAnsi="Arial" w:eastAsia="等线" w:cs="Arial"/>
          <w:sz w:val="22"/>
        </w:rPr>
      </w:pPr>
      <w:r>
        <w:rPr>
          <w:rFonts w:hint="eastAsia" w:ascii="Arial" w:hAnsi="Arial" w:eastAsia="等线" w:cs="Arial"/>
          <w:sz w:val="22"/>
        </w:rPr>
        <w:t>On a deeper level, this theory responds to humanity's ultimate inquiry about "the meaning of existence". Iterative evolution is not a preset journey with a clear end point, but an eternal cycle of "making up for imperfection - forming a new existence - encountering new imperfection again". Competition and collaboration, growth and decline, aggregation and dissipation, are all indispensable links in this cycle. The meaning of existence does not lie in pursuing absolute perfection and eternity, but in achieving self-enabling and hierarchical advancement in the iterative process - from quarks to atoms, from cells to humans, from civilization to consciousness, each level of existence is paving the way for the evolution of the next level, and each time the imperfection is remedied, it is pushing the entire existence system forward towards a more stable and complex direction.</w:t>
      </w:r>
    </w:p>
    <w:p w14:paraId="151A8631">
      <w:pPr>
        <w:spacing w:before="120" w:after="120" w:line="288" w:lineRule="auto"/>
        <w:ind w:left="0"/>
        <w:jc w:val="left"/>
        <w:rPr>
          <w:rFonts w:hint="eastAsia" w:ascii="Arial" w:hAnsi="Arial" w:eastAsia="等线" w:cs="Arial"/>
          <w:sz w:val="22"/>
        </w:rPr>
      </w:pPr>
      <w:r>
        <w:rPr>
          <w:rFonts w:hint="eastAsia" w:ascii="Arial" w:hAnsi="Arial" w:eastAsia="等线" w:cs="Arial"/>
          <w:sz w:val="22"/>
        </w:rPr>
        <w:t>The clear order of the universe, the vigorous vitality of life, and the brilliant achievements of civilization all stem from this simple yet powerful iterative law. It reminds us that humans are both the product of evolution and the participant and driver of iteration - every cognitive breakthrough, every system optimization, and every civilization interaction injects strength into the hierarchical advancement of the existence system. In the infinite time dimension, the iterative process of existence never ends, and the continuous exploration and practice of this law will eventually lead humanity in the cosmic evolution current to find its own existence path and the echo of civilization. It reminds us that humans are both the products of evolution and the participants and drivers of the iterative process - every cognitive breakthrough, every institutional optimization, and every interaction within the civilization, all contribute to the upward leap of the hierarchical structure of existence. In the infinite temporal dimension, the iterative process of existence never ceases, and the continuous exploration and practice of this law will eventually lead humanity to find its own way of existence and the resonance of civilization in the torrent of cosmic evolution.</w:t>
      </w: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890A59"/>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FF35BD"/>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compat>
    <w:useFELayout/>
    <w:splitPgBreakAndParaMark/>
    <w:compatSetting w:name="compatibilityMode" w:uri="http://schemas.microsoft.com/office/word" w:val="12"/>
  </w:compat>
  <w:rsids>
    <w:rsidRoot w:val="00000000"/>
    <w:rsid w:val="1E473949"/>
    <w:rsid w:val="4E247076"/>
    <w:rsid w:val="54E5072B"/>
    <w:rsid w:val="5C8B5C03"/>
    <w:rsid w:val="720A6FB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5329</Words>
  <Characters>5373</Characters>
  <TotalTime>3</TotalTime>
  <ScaleCrop>false</ScaleCrop>
  <LinksUpToDate>false</LinksUpToDate>
  <CharactersWithSpaces>5373</CharactersWithSpaces>
  <Application>WPS Office_12.1.0.24657_F1E327BC-269C-435d-A152-05C5408002CA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2026-01-28T07:36:00Z</dcterms:created>
  <dc:creator>Apache POI</dc:creator>
  <cp:lastModifiedBy>高先生</cp:lastModifiedBy>
  <dcterms:modified xsi:type="dcterms:W3CDTF">2026-02-04T23:28:51Z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eyJoZGlkIjoiYmZiNzIxNTZjNWRjMTM0ZjE1MDYyNzkxZGM2ZTBiNTciLCJ1c2VySWQiOiIxNDQ0NTA0OTEwIn0=</vt:lpwstr>
  </property>
  <property fmtid="{D5CDD505-2E9C-101B-9397-08002B2CF9AE}" pid="3" name="KSOProductBuildVer">
    <vt:lpwstr>2052-12.1.0.24657</vt:lpwstr>
  </property>
  <property fmtid="{D5CDD505-2E9C-101B-9397-08002B2CF9AE}" pid="4" name="ICV">
    <vt:lpwstr>8C365CFA469446BFB4DCC207CCA4831B_12</vt:lpwstr>
  </property>
</Properties>
</file>