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24BEE9">
      <w:pPr>
        <w:jc w:val="center"/>
        <w:rPr>
          <w:rFonts w:hint="eastAsia"/>
          <w:b/>
          <w:bCs/>
          <w:sz w:val="30"/>
        </w:rPr>
      </w:pPr>
      <w:bookmarkStart w:id="0" w:name="_GoBack"/>
      <w:bookmarkEnd w:id="0"/>
      <w:r>
        <w:rPr>
          <w:rFonts w:hint="eastAsia"/>
          <w:b/>
          <w:bCs/>
          <w:sz w:val="30"/>
        </w:rPr>
        <w:t>电力用户新装供电方案确认单</w:t>
      </w:r>
    </w:p>
    <w:p w14:paraId="512F2093">
      <w:pPr>
        <w:ind w:left="5460" w:leftChars="2600" w:firstLine="0" w:firstLineChars="0"/>
        <w:rPr>
          <w:rFonts w:hint="eastAsia"/>
          <w:lang w:val="en-US" w:eastAsia="zh-CN"/>
        </w:rPr>
      </w:pPr>
      <w:r>
        <w:rPr>
          <w:rFonts w:hint="eastAsia"/>
        </w:rPr>
        <w:t>申请编号：</w:t>
      </w:r>
      <w:r>
        <w:rPr>
          <w:rFonts w:hint="eastAsia"/>
          <w:color w:val="000000"/>
          <w:lang w:val="en-US" w:eastAsia="zh-CN"/>
        </w:rPr>
        <w:t>3226072200099999</w:t>
      </w:r>
    </w:p>
    <w:p w14:paraId="7507BF47">
      <w:pPr>
        <w:ind w:left="5460" w:leftChars="2600" w:firstLine="0" w:firstLineChars="0"/>
        <w:rPr>
          <w:rFonts w:hint="eastAsia" w:eastAsia="宋体"/>
          <w:lang w:val="en-US" w:eastAsia="zh-CN"/>
        </w:rPr>
      </w:pPr>
      <w:r>
        <w:rPr>
          <w:rFonts w:hint="eastAsia"/>
        </w:rPr>
        <w:t>申请类型：</w:t>
      </w:r>
      <w:r>
        <w:rPr>
          <w:rFonts w:hint="eastAsia"/>
          <w:color w:val="000000"/>
          <w:lang w:val="en-US" w:eastAsia="zh-CN"/>
        </w:rPr>
        <w:t>低压非居民</w:t>
      </w:r>
    </w:p>
    <w:tbl>
      <w:tblPr>
        <w:tblStyle w:val="5"/>
        <w:tblW w:w="853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0"/>
        <w:gridCol w:w="60"/>
        <w:gridCol w:w="1064"/>
        <w:gridCol w:w="736"/>
        <w:gridCol w:w="331"/>
        <w:gridCol w:w="119"/>
        <w:gridCol w:w="756"/>
        <w:gridCol w:w="336"/>
        <w:gridCol w:w="296"/>
        <w:gridCol w:w="269"/>
        <w:gridCol w:w="503"/>
        <w:gridCol w:w="318"/>
        <w:gridCol w:w="1434"/>
        <w:gridCol w:w="1305"/>
      </w:tblGrid>
      <w:tr w14:paraId="6109F7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0" w:type="dxa"/>
            <w:gridSpan w:val="2"/>
            <w:noWrap w:val="0"/>
            <w:vAlign w:val="top"/>
          </w:tcPr>
          <w:p w14:paraId="1FB78FA3">
            <w:pPr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户名</w:t>
            </w:r>
          </w:p>
        </w:tc>
        <w:tc>
          <w:tcPr>
            <w:tcW w:w="3006" w:type="dxa"/>
            <w:gridSpan w:val="5"/>
            <w:noWrap w:val="0"/>
            <w:vAlign w:val="top"/>
          </w:tcPr>
          <w:p w14:paraId="459A7698">
            <w:pPr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  <w:lang w:val="en-US" w:eastAsia="zh-CN"/>
              </w:rPr>
              <w:t>张三</w:t>
            </w:r>
            <w:r>
              <w:rPr>
                <w:rFonts w:hint="eastAsia"/>
                <w:color w:val="000000"/>
              </w:rPr>
              <w:t>（</w:t>
            </w:r>
            <w:r>
              <w:rPr>
                <w:rFonts w:hint="eastAsia"/>
                <w:color w:val="000000"/>
                <w:lang w:val="en-US" w:eastAsia="zh-CN"/>
              </w:rPr>
              <w:t>3203111500001</w:t>
            </w:r>
            <w:r>
              <w:rPr>
                <w:rFonts w:hint="eastAsia"/>
                <w:color w:val="000000"/>
              </w:rPr>
              <w:t>）</w:t>
            </w:r>
          </w:p>
        </w:tc>
        <w:tc>
          <w:tcPr>
            <w:tcW w:w="901" w:type="dxa"/>
            <w:gridSpan w:val="3"/>
            <w:noWrap w:val="0"/>
            <w:vAlign w:val="top"/>
          </w:tcPr>
          <w:p w14:paraId="23F0FC07">
            <w:pPr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行政区</w:t>
            </w:r>
          </w:p>
        </w:tc>
        <w:tc>
          <w:tcPr>
            <w:tcW w:w="821" w:type="dxa"/>
            <w:gridSpan w:val="2"/>
            <w:noWrap w:val="0"/>
            <w:vAlign w:val="top"/>
          </w:tcPr>
          <w:p w14:paraId="546E4FFB">
            <w:pPr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溧水区</w:t>
            </w:r>
          </w:p>
        </w:tc>
        <w:tc>
          <w:tcPr>
            <w:tcW w:w="1434" w:type="dxa"/>
            <w:noWrap w:val="0"/>
            <w:vAlign w:val="top"/>
          </w:tcPr>
          <w:p w14:paraId="6BCFE337">
            <w:pPr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用电期限</w:t>
            </w:r>
          </w:p>
        </w:tc>
        <w:tc>
          <w:tcPr>
            <w:tcW w:w="1305" w:type="dxa"/>
            <w:noWrap w:val="0"/>
            <w:vAlign w:val="top"/>
          </w:tcPr>
          <w:p w14:paraId="37568F16">
            <w:pPr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正式用电</w:t>
            </w:r>
          </w:p>
        </w:tc>
      </w:tr>
      <w:tr w14:paraId="35D8B2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70" w:type="dxa"/>
            <w:gridSpan w:val="2"/>
            <w:noWrap w:val="0"/>
            <w:vAlign w:val="top"/>
          </w:tcPr>
          <w:p w14:paraId="4CC49DFD">
            <w:pPr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用电</w:t>
            </w:r>
          </w:p>
          <w:p w14:paraId="51D5114E">
            <w:pPr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地址</w:t>
            </w:r>
          </w:p>
        </w:tc>
        <w:tc>
          <w:tcPr>
            <w:tcW w:w="3907" w:type="dxa"/>
            <w:gridSpan w:val="8"/>
            <w:noWrap w:val="0"/>
            <w:vAlign w:val="top"/>
          </w:tcPr>
          <w:p w14:paraId="72311E00">
            <w:pPr>
              <w:jc w:val="center"/>
              <w:rPr>
                <w:rFonts w:hint="default" w:eastAsia="宋体"/>
                <w:color w:val="000000"/>
                <w:lang w:val="en-US" w:eastAsia="zh-CN"/>
              </w:rPr>
            </w:pPr>
            <w:r>
              <w:rPr>
                <w:rFonts w:hint="eastAsia" w:eastAsia="宋体"/>
                <w:color w:val="000000"/>
                <w:lang w:val="en-US" w:eastAsia="zh-CN"/>
              </w:rPr>
              <w:t>南京市溧水区永阳镇测试小区1幢101</w:t>
            </w:r>
          </w:p>
        </w:tc>
        <w:tc>
          <w:tcPr>
            <w:tcW w:w="821" w:type="dxa"/>
            <w:gridSpan w:val="2"/>
            <w:noWrap w:val="0"/>
            <w:vAlign w:val="top"/>
          </w:tcPr>
          <w:p w14:paraId="572F7A16">
            <w:pPr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邮编</w:t>
            </w:r>
          </w:p>
        </w:tc>
        <w:tc>
          <w:tcPr>
            <w:tcW w:w="2739" w:type="dxa"/>
            <w:gridSpan w:val="2"/>
            <w:noWrap w:val="0"/>
            <w:vAlign w:val="center"/>
          </w:tcPr>
          <w:p w14:paraId="762A67F8">
            <w:pPr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211200</w:t>
            </w:r>
          </w:p>
        </w:tc>
      </w:tr>
      <w:tr w14:paraId="24CA0D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70" w:type="dxa"/>
            <w:gridSpan w:val="2"/>
            <w:noWrap w:val="0"/>
            <w:vAlign w:val="top"/>
          </w:tcPr>
          <w:p w14:paraId="62D57C5D">
            <w:pPr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联系人</w:t>
            </w:r>
          </w:p>
        </w:tc>
        <w:tc>
          <w:tcPr>
            <w:tcW w:w="1800" w:type="dxa"/>
            <w:gridSpan w:val="2"/>
            <w:noWrap w:val="0"/>
            <w:vAlign w:val="top"/>
          </w:tcPr>
          <w:p w14:paraId="3125C33A">
            <w:pPr>
              <w:jc w:val="center"/>
              <w:rPr>
                <w:rFonts w:hint="eastAsia" w:eastAsia="宋体"/>
                <w:color w:val="000000"/>
                <w:lang w:eastAsia="zh-CN"/>
              </w:rPr>
            </w:pPr>
            <w:r>
              <w:rPr>
                <w:rFonts w:hint="eastAsia" w:eastAsia="宋体"/>
                <w:color w:val="000000"/>
                <w:lang w:val="en-US" w:eastAsia="zh-CN"/>
              </w:rPr>
              <w:t>张三</w:t>
            </w:r>
          </w:p>
        </w:tc>
        <w:tc>
          <w:tcPr>
            <w:tcW w:w="450" w:type="dxa"/>
            <w:gridSpan w:val="2"/>
            <w:noWrap w:val="0"/>
            <w:vAlign w:val="top"/>
          </w:tcPr>
          <w:p w14:paraId="2E50E4CF">
            <w:pPr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电话</w:t>
            </w:r>
          </w:p>
        </w:tc>
        <w:tc>
          <w:tcPr>
            <w:tcW w:w="1388" w:type="dxa"/>
            <w:gridSpan w:val="3"/>
            <w:noWrap w:val="0"/>
            <w:vAlign w:val="top"/>
          </w:tcPr>
          <w:p w14:paraId="39E6CEFD">
            <w:pPr>
              <w:jc w:val="center"/>
              <w:rPr>
                <w:rFonts w:hint="default" w:eastAsia="宋体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13800001111</w:t>
            </w:r>
          </w:p>
        </w:tc>
        <w:tc>
          <w:tcPr>
            <w:tcW w:w="1090" w:type="dxa"/>
            <w:gridSpan w:val="3"/>
            <w:noWrap w:val="0"/>
            <w:vAlign w:val="top"/>
          </w:tcPr>
          <w:p w14:paraId="17C1C5CC">
            <w:pPr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行业分类</w:t>
            </w:r>
          </w:p>
        </w:tc>
        <w:tc>
          <w:tcPr>
            <w:tcW w:w="2739" w:type="dxa"/>
            <w:gridSpan w:val="2"/>
            <w:noWrap w:val="0"/>
            <w:vAlign w:val="top"/>
          </w:tcPr>
          <w:p w14:paraId="239DBF0C">
            <w:pPr>
              <w:jc w:val="center"/>
              <w:rPr>
                <w:rFonts w:hint="default" w:eastAsia="宋体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商业</w:t>
            </w:r>
          </w:p>
        </w:tc>
      </w:tr>
      <w:tr w14:paraId="444477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37" w:type="dxa"/>
            <w:gridSpan w:val="14"/>
            <w:noWrap w:val="0"/>
            <w:vAlign w:val="top"/>
          </w:tcPr>
          <w:p w14:paraId="21DBE75F">
            <w:pPr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用检户信息</w:t>
            </w:r>
          </w:p>
        </w:tc>
      </w:tr>
      <w:tr w14:paraId="7EAD84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10" w:type="dxa"/>
            <w:noWrap w:val="0"/>
            <w:vAlign w:val="top"/>
          </w:tcPr>
          <w:p w14:paraId="7703C278">
            <w:pPr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标志</w:t>
            </w:r>
          </w:p>
        </w:tc>
        <w:tc>
          <w:tcPr>
            <w:tcW w:w="3967" w:type="dxa"/>
            <w:gridSpan w:val="9"/>
            <w:noWrap w:val="0"/>
            <w:vAlign w:val="top"/>
          </w:tcPr>
          <w:p w14:paraId="7795C95C">
            <w:pPr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运行方式</w:t>
            </w:r>
          </w:p>
        </w:tc>
        <w:tc>
          <w:tcPr>
            <w:tcW w:w="3560" w:type="dxa"/>
            <w:gridSpan w:val="4"/>
            <w:noWrap w:val="0"/>
            <w:vAlign w:val="top"/>
          </w:tcPr>
          <w:p w14:paraId="378B814E">
            <w:pPr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电源性质</w:t>
            </w:r>
          </w:p>
        </w:tc>
      </w:tr>
      <w:tr w14:paraId="1E0C6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10" w:type="dxa"/>
            <w:noWrap w:val="0"/>
            <w:vAlign w:val="top"/>
          </w:tcPr>
          <w:p w14:paraId="1794EE2C">
            <w:pPr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保留</w:t>
            </w:r>
          </w:p>
        </w:tc>
        <w:tc>
          <w:tcPr>
            <w:tcW w:w="3967" w:type="dxa"/>
            <w:gridSpan w:val="9"/>
            <w:noWrap w:val="0"/>
            <w:vAlign w:val="top"/>
          </w:tcPr>
          <w:p w14:paraId="67EE16DA">
            <w:pPr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单电源</w:t>
            </w:r>
          </w:p>
        </w:tc>
        <w:tc>
          <w:tcPr>
            <w:tcW w:w="3560" w:type="dxa"/>
            <w:gridSpan w:val="4"/>
            <w:noWrap w:val="0"/>
            <w:vAlign w:val="top"/>
          </w:tcPr>
          <w:p w14:paraId="64EC6B55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主供电源</w:t>
            </w:r>
          </w:p>
        </w:tc>
      </w:tr>
      <w:tr w14:paraId="6DD5EB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37" w:type="dxa"/>
            <w:gridSpan w:val="14"/>
            <w:noWrap w:val="0"/>
            <w:vAlign w:val="top"/>
          </w:tcPr>
          <w:p w14:paraId="2301F1CB">
            <w:pPr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线路变更情况</w:t>
            </w:r>
          </w:p>
        </w:tc>
      </w:tr>
      <w:tr w14:paraId="215CB1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9" w:hRule="atLeast"/>
        </w:trPr>
        <w:tc>
          <w:tcPr>
            <w:tcW w:w="1070" w:type="dxa"/>
            <w:gridSpan w:val="2"/>
            <w:noWrap w:val="0"/>
            <w:vAlign w:val="top"/>
          </w:tcPr>
          <w:p w14:paraId="4BD5A054">
            <w:pPr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供电电压</w:t>
            </w:r>
          </w:p>
        </w:tc>
        <w:tc>
          <w:tcPr>
            <w:tcW w:w="1064" w:type="dxa"/>
            <w:noWrap w:val="0"/>
            <w:vAlign w:val="top"/>
          </w:tcPr>
          <w:p w14:paraId="571A77C8">
            <w:pPr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批准容量</w:t>
            </w:r>
          </w:p>
        </w:tc>
        <w:tc>
          <w:tcPr>
            <w:tcW w:w="1067" w:type="dxa"/>
            <w:gridSpan w:val="2"/>
            <w:noWrap w:val="0"/>
            <w:vAlign w:val="top"/>
          </w:tcPr>
          <w:p w14:paraId="19324ACE">
            <w:pPr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供电线路</w:t>
            </w:r>
          </w:p>
        </w:tc>
        <w:tc>
          <w:tcPr>
            <w:tcW w:w="1211" w:type="dxa"/>
            <w:gridSpan w:val="3"/>
            <w:noWrap w:val="0"/>
            <w:vAlign w:val="top"/>
          </w:tcPr>
          <w:p w14:paraId="3C7E84D4">
            <w:pPr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公配名称</w:t>
            </w:r>
          </w:p>
        </w:tc>
        <w:tc>
          <w:tcPr>
            <w:tcW w:w="1068" w:type="dxa"/>
            <w:gridSpan w:val="3"/>
            <w:noWrap w:val="0"/>
            <w:vAlign w:val="top"/>
          </w:tcPr>
          <w:p w14:paraId="2F2EAE17">
            <w:pPr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公配容量</w:t>
            </w:r>
          </w:p>
        </w:tc>
        <w:tc>
          <w:tcPr>
            <w:tcW w:w="1752" w:type="dxa"/>
            <w:gridSpan w:val="2"/>
            <w:noWrap w:val="0"/>
            <w:vAlign w:val="top"/>
          </w:tcPr>
          <w:p w14:paraId="5DF557E0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上一年最大负荷</w:t>
            </w:r>
          </w:p>
        </w:tc>
        <w:tc>
          <w:tcPr>
            <w:tcW w:w="1305" w:type="dxa"/>
            <w:noWrap w:val="0"/>
            <w:vAlign w:val="top"/>
          </w:tcPr>
          <w:p w14:paraId="7D925692">
            <w:pPr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接户方式</w:t>
            </w:r>
          </w:p>
        </w:tc>
      </w:tr>
      <w:tr w14:paraId="44274B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70" w:type="dxa"/>
            <w:gridSpan w:val="2"/>
            <w:noWrap w:val="0"/>
            <w:vAlign w:val="center"/>
          </w:tcPr>
          <w:p w14:paraId="61DB3B69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  <w:lang w:val="en-US" w:eastAsia="zh-CN"/>
              </w:rPr>
              <w:t>380</w:t>
            </w:r>
            <w:r>
              <w:rPr>
                <w:rFonts w:hint="eastAsia"/>
                <w:color w:val="000000"/>
              </w:rPr>
              <w:t>V</w:t>
            </w:r>
          </w:p>
        </w:tc>
        <w:tc>
          <w:tcPr>
            <w:tcW w:w="1064" w:type="dxa"/>
            <w:noWrap w:val="0"/>
            <w:vAlign w:val="center"/>
          </w:tcPr>
          <w:p w14:paraId="5D2B2500">
            <w:pPr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  <w:lang w:val="en-US" w:eastAsia="zh-CN"/>
              </w:rPr>
              <w:t>160</w:t>
            </w:r>
            <w:r>
              <w:rPr>
                <w:rFonts w:hint="eastAsia"/>
                <w:color w:val="0000FF"/>
              </w:rPr>
              <w:t>kVA</w:t>
            </w:r>
          </w:p>
        </w:tc>
        <w:tc>
          <w:tcPr>
            <w:tcW w:w="1067" w:type="dxa"/>
            <w:gridSpan w:val="2"/>
            <w:noWrap w:val="0"/>
            <w:vAlign w:val="center"/>
          </w:tcPr>
          <w:p w14:paraId="07A3B988">
            <w:pPr>
              <w:jc w:val="center"/>
              <w:rPr>
                <w:rFonts w:hint="eastAsia" w:eastAsia="宋体"/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10kV 永阳线</w:t>
            </w:r>
          </w:p>
        </w:tc>
        <w:tc>
          <w:tcPr>
            <w:tcW w:w="1211" w:type="dxa"/>
            <w:gridSpan w:val="3"/>
            <w:noWrap w:val="0"/>
            <w:vAlign w:val="center"/>
          </w:tcPr>
          <w:p w14:paraId="01D9AAAD">
            <w:pPr>
              <w:jc w:val="center"/>
              <w:rPr>
                <w:rFonts w:hint="default" w:eastAsia="宋体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  <w:lang w:val="en-US" w:eastAsia="zh-CN"/>
              </w:rPr>
              <w:t>永阳变3号公配</w:t>
            </w:r>
          </w:p>
        </w:tc>
        <w:tc>
          <w:tcPr>
            <w:tcW w:w="1068" w:type="dxa"/>
            <w:gridSpan w:val="3"/>
            <w:noWrap w:val="0"/>
            <w:vAlign w:val="center"/>
          </w:tcPr>
          <w:p w14:paraId="2BF6A007">
            <w:pPr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  <w:lang w:val="en-US" w:eastAsia="zh-CN"/>
              </w:rPr>
              <w:t>200</w:t>
            </w:r>
            <w:r>
              <w:rPr>
                <w:rFonts w:hint="eastAsia"/>
                <w:color w:val="000000"/>
              </w:rPr>
              <w:t>kVA</w:t>
            </w:r>
          </w:p>
        </w:tc>
        <w:tc>
          <w:tcPr>
            <w:tcW w:w="1752" w:type="dxa"/>
            <w:gridSpan w:val="2"/>
            <w:noWrap w:val="0"/>
            <w:vAlign w:val="center"/>
          </w:tcPr>
          <w:p w14:paraId="13543D9E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  <w:lang w:val="en-US" w:eastAsia="zh-CN"/>
              </w:rPr>
              <w:t>50</w:t>
            </w:r>
            <w:r>
              <w:rPr>
                <w:rFonts w:hint="eastAsia"/>
                <w:color w:val="000000"/>
              </w:rPr>
              <w:t>kW</w:t>
            </w:r>
          </w:p>
        </w:tc>
        <w:tc>
          <w:tcPr>
            <w:tcW w:w="1305" w:type="dxa"/>
            <w:noWrap w:val="0"/>
            <w:vAlign w:val="center"/>
          </w:tcPr>
          <w:p w14:paraId="4AE1CA1B">
            <w:pPr>
              <w:jc w:val="center"/>
              <w:rPr>
                <w:rFonts w:hint="eastAsia" w:eastAsia="宋体"/>
                <w:color w:val="000000"/>
                <w:lang w:eastAsia="zh-CN"/>
              </w:rPr>
            </w:pPr>
            <w:r>
              <w:rPr>
                <w:rFonts w:hint="eastAsia"/>
                <w:color w:val="000000"/>
              </w:rPr>
              <w:t>电缆</w:t>
            </w:r>
          </w:p>
        </w:tc>
      </w:tr>
      <w:tr w14:paraId="46B05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37" w:type="dxa"/>
            <w:gridSpan w:val="14"/>
            <w:noWrap w:val="0"/>
            <w:vAlign w:val="top"/>
          </w:tcPr>
          <w:p w14:paraId="305DBDAA">
            <w:pPr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 xml:space="preserve">勘察员： </w:t>
            </w:r>
          </w:p>
        </w:tc>
      </w:tr>
      <w:tr w14:paraId="318D76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37" w:type="dxa"/>
            <w:gridSpan w:val="14"/>
            <w:noWrap w:val="0"/>
            <w:vAlign w:val="top"/>
          </w:tcPr>
          <w:p w14:paraId="7497B4F6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autoSpaceDE w:val="0"/>
              <w:autoSpaceDN w:val="0"/>
              <w:adjustRightInd w:val="0"/>
              <w:spacing w:line="240" w:lineRule="atLeast"/>
              <w:ind w:left="420" w:leftChars="200" w:firstLine="420" w:firstLineChars="200"/>
              <w:rPr>
                <w:rFonts w:hint="eastAsia"/>
                <w:color w:val="000000"/>
              </w:rPr>
            </w:pPr>
          </w:p>
          <w:p w14:paraId="453E8FA8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autoSpaceDE w:val="0"/>
              <w:autoSpaceDN w:val="0"/>
              <w:adjustRightInd w:val="0"/>
              <w:spacing w:line="240" w:lineRule="atLeast"/>
              <w:ind w:left="420" w:leftChars="200" w:firstLine="420" w:firstLineChars="200"/>
              <w:rPr>
                <w:rFonts w:hint="eastAsia" w:hAnsi="宋体"/>
                <w:color w:val="000000"/>
                <w:kern w:val="0"/>
                <w:szCs w:val="21"/>
              </w:rPr>
            </w:pPr>
            <w:r>
              <w:rPr>
                <w:rFonts w:hint="eastAsia"/>
                <w:color w:val="000000"/>
                <w:lang w:val="en-US" w:eastAsia="zh-CN"/>
              </w:rPr>
              <w:t>张三</w:t>
            </w:r>
            <w:r>
              <w:rPr>
                <w:rFonts w:hint="eastAsia"/>
                <w:color w:val="000000"/>
              </w:rPr>
              <w:t>，申请</w:t>
            </w:r>
            <w:r>
              <w:rPr>
                <w:rFonts w:hint="eastAsia"/>
                <w:color w:val="000000"/>
                <w:lang w:val="en-US" w:eastAsia="zh-CN"/>
              </w:rPr>
              <w:t>低压非居民</w:t>
            </w:r>
            <w:r>
              <w:rPr>
                <w:rFonts w:hint="eastAsia"/>
                <w:color w:val="000000"/>
              </w:rPr>
              <w:t>，用于</w:t>
            </w:r>
            <w:r>
              <w:rPr>
                <w:rFonts w:hint="eastAsia"/>
                <w:color w:val="000000"/>
                <w:lang w:val="en-US" w:eastAsia="zh-CN"/>
              </w:rPr>
              <w:t>商业</w:t>
            </w:r>
            <w:r>
              <w:rPr>
                <w:rFonts w:hint="eastAsia"/>
                <w:color w:val="000000"/>
              </w:rPr>
              <w:t>，合同容量为</w:t>
            </w:r>
            <w:r>
              <w:rPr>
                <w:rFonts w:hint="eastAsia"/>
                <w:color w:val="000000"/>
                <w:lang w:val="en-US" w:eastAsia="zh-CN"/>
              </w:rPr>
              <w:t>160</w:t>
            </w:r>
            <w:r>
              <w:rPr>
                <w:rFonts w:hint="eastAsia"/>
                <w:color w:val="000000"/>
              </w:rPr>
              <w:t>kVA。</w:t>
            </w:r>
          </w:p>
          <w:p w14:paraId="48ABCB2A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autoSpaceDE w:val="0"/>
              <w:autoSpaceDN w:val="0"/>
              <w:adjustRightInd w:val="0"/>
              <w:spacing w:line="240" w:lineRule="atLeast"/>
              <w:ind w:left="420" w:leftChars="200" w:firstLine="420" w:firstLineChars="200"/>
              <w:rPr>
                <w:rFonts w:hint="eastAsia" w:hAnsi="宋体"/>
                <w:color w:val="000000"/>
                <w:kern w:val="0"/>
                <w:szCs w:val="21"/>
              </w:rPr>
            </w:pPr>
            <w:r>
              <w:rPr>
                <w:rFonts w:hint="eastAsia"/>
                <w:color w:val="000000"/>
                <w:szCs w:val="21"/>
                <w:lang w:bidi="en-US"/>
              </w:rPr>
              <w:t>该户由</w:t>
            </w:r>
            <w:r>
              <w:rPr>
                <w:rFonts w:hint="eastAsia"/>
                <w:color w:val="000000"/>
                <w:lang w:val="en-US" w:eastAsia="zh-CN"/>
              </w:rPr>
              <w:t>10kV 永阳线 永阳变3号公配</w:t>
            </w:r>
            <w:r>
              <w:rPr>
                <w:rFonts w:hint="eastAsia"/>
                <w:color w:val="000000"/>
              </w:rPr>
              <w:t>供电</w:t>
            </w:r>
            <w:r>
              <w:rPr>
                <w:rFonts w:hint="eastAsia"/>
                <w:color w:val="000000"/>
                <w:szCs w:val="21"/>
                <w:lang w:bidi="en-US"/>
              </w:rPr>
              <w:t>，</w:t>
            </w:r>
            <w:r>
              <w:rPr>
                <w:rFonts w:hint="eastAsia" w:hAnsi="宋体"/>
                <w:color w:val="000000"/>
                <w:kern w:val="0"/>
                <w:szCs w:val="21"/>
              </w:rPr>
              <w:t>新放</w:t>
            </w:r>
            <w:r>
              <w:rPr>
                <w:rFonts w:hint="eastAsia" w:hAnsi="宋体"/>
                <w:color w:val="000000"/>
                <w:kern w:val="0"/>
                <w:szCs w:val="21"/>
                <w:lang w:val="en-US" w:eastAsia="zh-CN"/>
              </w:rPr>
              <w:t>4*150电缆185米，两孔100MPP加筋排管160米，240冷缩终端2套</w:t>
            </w:r>
            <w:r>
              <w:rPr>
                <w:rFonts w:hint="eastAsia" w:hAnsi="宋体"/>
                <w:color w:val="000000"/>
                <w:kern w:val="0"/>
                <w:szCs w:val="21"/>
                <w:lang w:val="en-US" w:eastAsia="zh-CN"/>
              </w:rPr>
              <w:t>。新装</w:t>
            </w:r>
            <w:r>
              <w:rPr>
                <w:rFonts w:hint="eastAsia" w:hAnsi="宋体"/>
                <w:color w:val="000000"/>
                <w:kern w:val="0"/>
                <w:szCs w:val="21"/>
                <w:lang w:val="en-US" w:eastAsia="zh-CN"/>
              </w:rPr>
              <w:t>400A三相一表位落地式表箱</w:t>
            </w:r>
            <w:r>
              <w:rPr>
                <w:rFonts w:hint="eastAsia" w:hAnsi="宋体"/>
                <w:color w:val="000000"/>
                <w:kern w:val="0"/>
                <w:szCs w:val="21"/>
              </w:rPr>
              <w:t>。计量装置配置</w:t>
            </w:r>
            <w:r>
              <w:rPr>
                <w:rFonts w:hint="eastAsia" w:hAnsi="宋体"/>
                <w:color w:val="000000"/>
                <w:kern w:val="0"/>
                <w:szCs w:val="21"/>
                <w:lang w:val="en-US" w:eastAsia="zh-CN"/>
              </w:rPr>
              <w:t>3×220/380</w:t>
            </w:r>
            <w:r>
              <w:rPr>
                <w:rFonts w:hint="eastAsia" w:hAnsi="宋体"/>
                <w:color w:val="000000"/>
                <w:kern w:val="0"/>
                <w:szCs w:val="21"/>
              </w:rPr>
              <w:t>V</w:t>
            </w:r>
            <w:r>
              <w:rPr>
                <w:rFonts w:hint="eastAsia"/>
                <w:color w:val="000000"/>
                <w:szCs w:val="21"/>
                <w:lang w:bidi="en-US"/>
              </w:rPr>
              <w:t>伏</w:t>
            </w:r>
            <w:r>
              <w:rPr>
                <w:rFonts w:hint="eastAsia" w:hAnsi="宋体"/>
                <w:color w:val="000000"/>
                <w:kern w:val="0"/>
                <w:szCs w:val="21"/>
              </w:rPr>
              <w:t>、</w:t>
            </w:r>
            <w:r>
              <w:rPr>
                <w:rFonts w:hint="eastAsia" w:hAnsi="宋体"/>
                <w:color w:val="000000"/>
                <w:kern w:val="0"/>
                <w:szCs w:val="21"/>
                <w:lang w:val="en-US" w:eastAsia="zh-CN"/>
              </w:rPr>
              <w:t>400A</w:t>
            </w:r>
            <w:r>
              <w:rPr>
                <w:rFonts w:hAnsi="宋体"/>
                <w:color w:val="000000"/>
                <w:kern w:val="0"/>
                <w:szCs w:val="21"/>
              </w:rPr>
              <w:t>电表</w:t>
            </w:r>
            <w:r>
              <w:rPr>
                <w:rFonts w:hint="eastAsia" w:hAnsi="宋体"/>
                <w:color w:val="000000"/>
                <w:kern w:val="0"/>
                <w:szCs w:val="21"/>
              </w:rPr>
              <w:t>一只</w:t>
            </w:r>
            <w:r>
              <w:rPr>
                <w:rFonts w:hint="eastAsia" w:hAnsi="宋体"/>
                <w:color w:val="000000"/>
                <w:szCs w:val="21"/>
              </w:rPr>
              <w:t>。</w:t>
            </w:r>
            <w:r>
              <w:rPr>
                <w:rFonts w:hAnsi="宋体"/>
                <w:color w:val="000000"/>
                <w:kern w:val="0"/>
                <w:szCs w:val="21"/>
              </w:rPr>
              <w:t>执行</w:t>
            </w:r>
            <w:r>
              <w:rPr>
                <w:rFonts w:hint="eastAsia" w:hAnsi="宋体"/>
                <w:color w:val="000000"/>
                <w:kern w:val="0"/>
                <w:szCs w:val="21"/>
                <w:lang w:val="en-US" w:eastAsia="zh-CN"/>
              </w:rPr>
              <w:t>一般工商业及其他用电电价</w:t>
            </w:r>
            <w:r>
              <w:rPr>
                <w:rFonts w:hAnsi="宋体"/>
                <w:color w:val="000000"/>
                <w:kern w:val="0"/>
                <w:szCs w:val="21"/>
              </w:rPr>
              <w:t>。</w:t>
            </w:r>
            <w:r>
              <w:rPr>
                <w:rFonts w:hAnsi="宋体"/>
                <w:color w:val="000000"/>
                <w:szCs w:val="21"/>
              </w:rPr>
              <w:t>计量装置按照</w:t>
            </w:r>
            <w:r>
              <w:rPr>
                <w:color w:val="000000"/>
                <w:szCs w:val="21"/>
              </w:rPr>
              <w:t>DL448</w:t>
            </w:r>
            <w:r>
              <w:rPr>
                <w:rFonts w:hAnsi="宋体"/>
                <w:color w:val="000000"/>
                <w:szCs w:val="21"/>
              </w:rPr>
              <w:t>规程和南京供电公司智能表配置要求设置</w:t>
            </w:r>
            <w:r>
              <w:rPr>
                <w:rFonts w:hint="eastAsia" w:hAnsi="宋体"/>
                <w:color w:val="000000"/>
                <w:szCs w:val="21"/>
              </w:rPr>
              <w:t>，</w:t>
            </w:r>
            <w:r>
              <w:rPr>
                <w:rFonts w:hAnsi="宋体"/>
                <w:color w:val="000000"/>
                <w:kern w:val="0"/>
                <w:szCs w:val="21"/>
              </w:rPr>
              <w:t>电力设施运行维护管理责任分界点设在</w:t>
            </w:r>
            <w:r>
              <w:rPr>
                <w:rFonts w:hint="eastAsia" w:hAnsi="宋体"/>
                <w:color w:val="000000"/>
                <w:kern w:val="0"/>
                <w:szCs w:val="21"/>
              </w:rPr>
              <w:t>计量箱出线开关下桩头以下10cm处</w:t>
            </w:r>
            <w:r>
              <w:rPr>
                <w:rFonts w:hAnsi="宋体"/>
                <w:color w:val="000000"/>
                <w:kern w:val="0"/>
                <w:szCs w:val="21"/>
              </w:rPr>
              <w:t>。</w:t>
            </w:r>
          </w:p>
          <w:p w14:paraId="78EF1CF8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autoSpaceDE w:val="0"/>
              <w:autoSpaceDN w:val="0"/>
              <w:adjustRightInd w:val="0"/>
              <w:spacing w:line="240" w:lineRule="atLeast"/>
              <w:ind w:left="420" w:leftChars="200" w:firstLine="420" w:firstLineChars="200"/>
              <w:rPr>
                <w:rFonts w:hint="eastAsia" w:ascii="宋体" w:hAnsi="宋体" w:cs="宋体"/>
                <w:color w:val="000000"/>
                <w:kern w:val="0"/>
                <w:szCs w:val="21"/>
              </w:rPr>
            </w:pPr>
          </w:p>
        </w:tc>
      </w:tr>
      <w:tr w14:paraId="2CE845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0" w:hRule="atLeast"/>
        </w:trPr>
        <w:tc>
          <w:tcPr>
            <w:tcW w:w="8537" w:type="dxa"/>
            <w:gridSpan w:val="14"/>
            <w:noWrap w:val="0"/>
            <w:vAlign w:val="top"/>
          </w:tcPr>
          <w:p w14:paraId="2A0D3B9B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低压客户经理班意见</w:t>
            </w:r>
          </w:p>
          <w:p w14:paraId="4C10EB3E">
            <w:pPr>
              <w:rPr>
                <w:rFonts w:hint="eastAsia" w:ascii="宋体" w:hAnsi="宋体"/>
              </w:rPr>
            </w:pPr>
          </w:p>
          <w:p w14:paraId="6D039B94">
            <w:pPr>
              <w:rPr>
                <w:rFonts w:hint="eastAsia" w:ascii="宋体" w:hAnsi="宋体"/>
              </w:rPr>
            </w:pPr>
          </w:p>
          <w:p w14:paraId="41AEEC72">
            <w:pPr>
              <w:rPr>
                <w:rFonts w:hint="eastAsia" w:ascii="宋体" w:hAnsi="宋体"/>
              </w:rPr>
            </w:pPr>
          </w:p>
        </w:tc>
      </w:tr>
      <w:tr w14:paraId="717467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9" w:hRule="atLeast"/>
        </w:trPr>
        <w:tc>
          <w:tcPr>
            <w:tcW w:w="8537" w:type="dxa"/>
            <w:gridSpan w:val="14"/>
            <w:noWrap w:val="0"/>
            <w:vAlign w:val="top"/>
          </w:tcPr>
          <w:p w14:paraId="1364B653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营销部意见</w:t>
            </w:r>
          </w:p>
          <w:p w14:paraId="03242B69">
            <w:pPr>
              <w:tabs>
                <w:tab w:val="left" w:pos="3583"/>
              </w:tabs>
              <w:rPr>
                <w:rFonts w:hint="eastAsia" w:ascii="宋体" w:hAnsi="宋体"/>
              </w:rPr>
            </w:pPr>
          </w:p>
          <w:p w14:paraId="5E9426F7">
            <w:pPr>
              <w:tabs>
                <w:tab w:val="left" w:pos="3583"/>
              </w:tabs>
              <w:rPr>
                <w:rFonts w:hint="eastAsia" w:ascii="宋体" w:hAnsi="宋体"/>
              </w:rPr>
            </w:pPr>
          </w:p>
          <w:p w14:paraId="6E595733">
            <w:pPr>
              <w:rPr>
                <w:rFonts w:hint="eastAsia" w:ascii="宋体" w:hAnsi="宋体"/>
              </w:rPr>
            </w:pPr>
          </w:p>
        </w:tc>
      </w:tr>
      <w:tr w14:paraId="32AF21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34" w:hRule="atLeast"/>
        </w:trPr>
        <w:tc>
          <w:tcPr>
            <w:tcW w:w="8537" w:type="dxa"/>
            <w:gridSpan w:val="14"/>
            <w:noWrap w:val="0"/>
            <w:vAlign w:val="top"/>
          </w:tcPr>
          <w:p w14:paraId="35C77C14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配电运检班意见</w:t>
            </w:r>
          </w:p>
          <w:p w14:paraId="2EF17F8C">
            <w:pPr>
              <w:rPr>
                <w:rFonts w:hint="eastAsia" w:ascii="宋体" w:hAnsi="宋体"/>
              </w:rPr>
            </w:pPr>
          </w:p>
        </w:tc>
      </w:tr>
      <w:tr w14:paraId="56FCF4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89" w:hRule="atLeast"/>
        </w:trPr>
        <w:tc>
          <w:tcPr>
            <w:tcW w:w="8537" w:type="dxa"/>
            <w:gridSpan w:val="14"/>
            <w:noWrap w:val="0"/>
            <w:vAlign w:val="top"/>
          </w:tcPr>
          <w:p w14:paraId="55A37ECC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运维检修部意见</w:t>
            </w:r>
          </w:p>
          <w:p w14:paraId="10BE8931">
            <w:pPr>
              <w:rPr>
                <w:rFonts w:hint="eastAsia" w:ascii="宋体" w:hAnsi="宋体"/>
              </w:rPr>
            </w:pPr>
          </w:p>
        </w:tc>
      </w:tr>
      <w:tr w14:paraId="72B138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2" w:hRule="atLeast"/>
        </w:trPr>
        <w:tc>
          <w:tcPr>
            <w:tcW w:w="8537" w:type="dxa"/>
            <w:gridSpan w:val="14"/>
            <w:noWrap w:val="0"/>
            <w:vAlign w:val="top"/>
          </w:tcPr>
          <w:p w14:paraId="735F78A8">
            <w:pPr>
              <w:rPr>
                <w:rFonts w:hint="eastAsia" w:ascii="宋体" w:hAnsi="宋体"/>
              </w:rPr>
            </w:pPr>
          </w:p>
          <w:p w14:paraId="24F6E768">
            <w:pPr>
              <w:rPr>
                <w:rFonts w:hint="eastAsia" w:ascii="宋体" w:hAnsi="宋体"/>
              </w:rPr>
            </w:pPr>
          </w:p>
          <w:p w14:paraId="67120F57">
            <w:pPr>
              <w:ind w:firstLine="6090" w:firstLineChars="290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年     月     日</w:t>
            </w:r>
          </w:p>
        </w:tc>
      </w:tr>
    </w:tbl>
    <w:p w14:paraId="0F288409">
      <w:pPr>
        <w:rPr>
          <w:rFonts w:hint="eastAsia" w:ascii="宋体" w:hAnsi="宋体" w:cs="宋体"/>
          <w:kern w:val="0"/>
          <w:szCs w:val="21"/>
        </w:rPr>
      </w:pPr>
    </w:p>
    <w:sectPr>
      <w:pgSz w:w="11906" w:h="16838"/>
      <w:pgMar w:top="567" w:right="1797" w:bottom="567" w:left="1797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5236"/>
    <w:rsid w:val="00020C22"/>
    <w:rsid w:val="00023C5A"/>
    <w:rsid w:val="000318D8"/>
    <w:rsid w:val="00045D87"/>
    <w:rsid w:val="00061E8E"/>
    <w:rsid w:val="00061FBF"/>
    <w:rsid w:val="000761D8"/>
    <w:rsid w:val="000878FD"/>
    <w:rsid w:val="00094C83"/>
    <w:rsid w:val="000A3109"/>
    <w:rsid w:val="000A4129"/>
    <w:rsid w:val="000B582E"/>
    <w:rsid w:val="000C71CB"/>
    <w:rsid w:val="000E5A2C"/>
    <w:rsid w:val="000F1721"/>
    <w:rsid w:val="000F4A5D"/>
    <w:rsid w:val="00101113"/>
    <w:rsid w:val="00102181"/>
    <w:rsid w:val="00111063"/>
    <w:rsid w:val="0011229E"/>
    <w:rsid w:val="00114BD7"/>
    <w:rsid w:val="0011584B"/>
    <w:rsid w:val="00122374"/>
    <w:rsid w:val="001300BE"/>
    <w:rsid w:val="00130BEA"/>
    <w:rsid w:val="00131114"/>
    <w:rsid w:val="001338B0"/>
    <w:rsid w:val="00136B7A"/>
    <w:rsid w:val="00146FD4"/>
    <w:rsid w:val="0015075A"/>
    <w:rsid w:val="001565E3"/>
    <w:rsid w:val="00162937"/>
    <w:rsid w:val="00163E5E"/>
    <w:rsid w:val="00163FC2"/>
    <w:rsid w:val="00173B76"/>
    <w:rsid w:val="00173E80"/>
    <w:rsid w:val="0018675C"/>
    <w:rsid w:val="00195F34"/>
    <w:rsid w:val="001A07CA"/>
    <w:rsid w:val="001A34C1"/>
    <w:rsid w:val="001C17E0"/>
    <w:rsid w:val="001C7B20"/>
    <w:rsid w:val="001D0212"/>
    <w:rsid w:val="001D1B2C"/>
    <w:rsid w:val="001D428E"/>
    <w:rsid w:val="001D4702"/>
    <w:rsid w:val="001E2162"/>
    <w:rsid w:val="001E267E"/>
    <w:rsid w:val="001F3150"/>
    <w:rsid w:val="00202CED"/>
    <w:rsid w:val="00204A62"/>
    <w:rsid w:val="002120D3"/>
    <w:rsid w:val="002230DA"/>
    <w:rsid w:val="00224E51"/>
    <w:rsid w:val="002300F9"/>
    <w:rsid w:val="002324DF"/>
    <w:rsid w:val="0024014B"/>
    <w:rsid w:val="002405D7"/>
    <w:rsid w:val="002442C9"/>
    <w:rsid w:val="002523A8"/>
    <w:rsid w:val="00262C53"/>
    <w:rsid w:val="0027464B"/>
    <w:rsid w:val="00290D49"/>
    <w:rsid w:val="002C43C9"/>
    <w:rsid w:val="002D049A"/>
    <w:rsid w:val="002E08AF"/>
    <w:rsid w:val="002E6978"/>
    <w:rsid w:val="002E7743"/>
    <w:rsid w:val="002F161A"/>
    <w:rsid w:val="002F3141"/>
    <w:rsid w:val="002F5236"/>
    <w:rsid w:val="00303008"/>
    <w:rsid w:val="003212A5"/>
    <w:rsid w:val="00324395"/>
    <w:rsid w:val="003312FD"/>
    <w:rsid w:val="00336F7F"/>
    <w:rsid w:val="00344ABA"/>
    <w:rsid w:val="0034727F"/>
    <w:rsid w:val="003521EC"/>
    <w:rsid w:val="003558EF"/>
    <w:rsid w:val="00355E9D"/>
    <w:rsid w:val="00366C7E"/>
    <w:rsid w:val="00374C7E"/>
    <w:rsid w:val="003805F4"/>
    <w:rsid w:val="003A6E5E"/>
    <w:rsid w:val="003A7DEA"/>
    <w:rsid w:val="003B3CA7"/>
    <w:rsid w:val="003D0CB4"/>
    <w:rsid w:val="003D2D78"/>
    <w:rsid w:val="003E3DA2"/>
    <w:rsid w:val="003E534B"/>
    <w:rsid w:val="003F1C77"/>
    <w:rsid w:val="003F2BF5"/>
    <w:rsid w:val="003F31FC"/>
    <w:rsid w:val="00400316"/>
    <w:rsid w:val="00411A2D"/>
    <w:rsid w:val="0041288A"/>
    <w:rsid w:val="0041567B"/>
    <w:rsid w:val="00423FEB"/>
    <w:rsid w:val="00440B0C"/>
    <w:rsid w:val="00444C6E"/>
    <w:rsid w:val="00462F6F"/>
    <w:rsid w:val="00466903"/>
    <w:rsid w:val="00473E65"/>
    <w:rsid w:val="004755B5"/>
    <w:rsid w:val="00481BA3"/>
    <w:rsid w:val="00482AE6"/>
    <w:rsid w:val="00491EDF"/>
    <w:rsid w:val="004B4D33"/>
    <w:rsid w:val="004C5EB1"/>
    <w:rsid w:val="004D5F55"/>
    <w:rsid w:val="004E16CC"/>
    <w:rsid w:val="004E2650"/>
    <w:rsid w:val="004E57A0"/>
    <w:rsid w:val="005050DF"/>
    <w:rsid w:val="00525C83"/>
    <w:rsid w:val="00530D00"/>
    <w:rsid w:val="0053617C"/>
    <w:rsid w:val="005412DC"/>
    <w:rsid w:val="0056023C"/>
    <w:rsid w:val="00567443"/>
    <w:rsid w:val="00572753"/>
    <w:rsid w:val="0058136F"/>
    <w:rsid w:val="00583442"/>
    <w:rsid w:val="005865E0"/>
    <w:rsid w:val="005A15B2"/>
    <w:rsid w:val="005B74CF"/>
    <w:rsid w:val="005C77E5"/>
    <w:rsid w:val="005D7C5F"/>
    <w:rsid w:val="00601FA5"/>
    <w:rsid w:val="00611050"/>
    <w:rsid w:val="00621C47"/>
    <w:rsid w:val="0064150E"/>
    <w:rsid w:val="006470B7"/>
    <w:rsid w:val="006546C4"/>
    <w:rsid w:val="00656E70"/>
    <w:rsid w:val="00686881"/>
    <w:rsid w:val="006872AE"/>
    <w:rsid w:val="006977BC"/>
    <w:rsid w:val="006A03B5"/>
    <w:rsid w:val="006B0185"/>
    <w:rsid w:val="006B3D5A"/>
    <w:rsid w:val="006C4C23"/>
    <w:rsid w:val="006C72DE"/>
    <w:rsid w:val="006D3924"/>
    <w:rsid w:val="006D546B"/>
    <w:rsid w:val="006E185B"/>
    <w:rsid w:val="006E308B"/>
    <w:rsid w:val="006F2A19"/>
    <w:rsid w:val="006F65BE"/>
    <w:rsid w:val="007009B4"/>
    <w:rsid w:val="00706027"/>
    <w:rsid w:val="00712449"/>
    <w:rsid w:val="007428F6"/>
    <w:rsid w:val="00760C1A"/>
    <w:rsid w:val="00762F41"/>
    <w:rsid w:val="007666B0"/>
    <w:rsid w:val="00774087"/>
    <w:rsid w:val="00782580"/>
    <w:rsid w:val="007A0114"/>
    <w:rsid w:val="007A4032"/>
    <w:rsid w:val="007B1E8C"/>
    <w:rsid w:val="007B754A"/>
    <w:rsid w:val="007C5C29"/>
    <w:rsid w:val="00801732"/>
    <w:rsid w:val="00803CA4"/>
    <w:rsid w:val="00810258"/>
    <w:rsid w:val="00811413"/>
    <w:rsid w:val="0081194E"/>
    <w:rsid w:val="00831E5B"/>
    <w:rsid w:val="00845288"/>
    <w:rsid w:val="0084691E"/>
    <w:rsid w:val="00855023"/>
    <w:rsid w:val="00860ABE"/>
    <w:rsid w:val="00887B80"/>
    <w:rsid w:val="008A22CA"/>
    <w:rsid w:val="008C68EC"/>
    <w:rsid w:val="008F2077"/>
    <w:rsid w:val="008F3056"/>
    <w:rsid w:val="00900E09"/>
    <w:rsid w:val="00902EC4"/>
    <w:rsid w:val="00907605"/>
    <w:rsid w:val="00911FD4"/>
    <w:rsid w:val="00914284"/>
    <w:rsid w:val="00922A95"/>
    <w:rsid w:val="00922C40"/>
    <w:rsid w:val="00937638"/>
    <w:rsid w:val="00943829"/>
    <w:rsid w:val="00952057"/>
    <w:rsid w:val="0095237F"/>
    <w:rsid w:val="00972904"/>
    <w:rsid w:val="009748B8"/>
    <w:rsid w:val="00984EF8"/>
    <w:rsid w:val="009916D7"/>
    <w:rsid w:val="009A5D3E"/>
    <w:rsid w:val="009B3671"/>
    <w:rsid w:val="009D4735"/>
    <w:rsid w:val="009E0587"/>
    <w:rsid w:val="009E05EF"/>
    <w:rsid w:val="009E1311"/>
    <w:rsid w:val="009E72AF"/>
    <w:rsid w:val="009F671A"/>
    <w:rsid w:val="00A013DE"/>
    <w:rsid w:val="00A016F1"/>
    <w:rsid w:val="00A0622A"/>
    <w:rsid w:val="00A10299"/>
    <w:rsid w:val="00A11643"/>
    <w:rsid w:val="00A14C4C"/>
    <w:rsid w:val="00A16634"/>
    <w:rsid w:val="00A351E8"/>
    <w:rsid w:val="00A5056D"/>
    <w:rsid w:val="00A521EB"/>
    <w:rsid w:val="00A56C2B"/>
    <w:rsid w:val="00A66989"/>
    <w:rsid w:val="00A74C98"/>
    <w:rsid w:val="00A76155"/>
    <w:rsid w:val="00A845C5"/>
    <w:rsid w:val="00A91072"/>
    <w:rsid w:val="00A91385"/>
    <w:rsid w:val="00AA235E"/>
    <w:rsid w:val="00AA4B28"/>
    <w:rsid w:val="00AB3AB7"/>
    <w:rsid w:val="00AC7314"/>
    <w:rsid w:val="00AD0325"/>
    <w:rsid w:val="00AE0397"/>
    <w:rsid w:val="00AE1335"/>
    <w:rsid w:val="00AF2BBB"/>
    <w:rsid w:val="00AF41BD"/>
    <w:rsid w:val="00AF6811"/>
    <w:rsid w:val="00B03143"/>
    <w:rsid w:val="00B0521C"/>
    <w:rsid w:val="00B0662A"/>
    <w:rsid w:val="00B14AC3"/>
    <w:rsid w:val="00B23C47"/>
    <w:rsid w:val="00B261A9"/>
    <w:rsid w:val="00B267A7"/>
    <w:rsid w:val="00B54299"/>
    <w:rsid w:val="00B62FB9"/>
    <w:rsid w:val="00B6614B"/>
    <w:rsid w:val="00B67B3E"/>
    <w:rsid w:val="00B8008D"/>
    <w:rsid w:val="00BC0AC3"/>
    <w:rsid w:val="00BC68C5"/>
    <w:rsid w:val="00BE0E18"/>
    <w:rsid w:val="00BF6D1E"/>
    <w:rsid w:val="00C04DB8"/>
    <w:rsid w:val="00C05707"/>
    <w:rsid w:val="00C0605A"/>
    <w:rsid w:val="00C101EF"/>
    <w:rsid w:val="00C13A18"/>
    <w:rsid w:val="00C20AC4"/>
    <w:rsid w:val="00C26BF6"/>
    <w:rsid w:val="00C31FE3"/>
    <w:rsid w:val="00C3361D"/>
    <w:rsid w:val="00C347CA"/>
    <w:rsid w:val="00C4018B"/>
    <w:rsid w:val="00C547C0"/>
    <w:rsid w:val="00C570AD"/>
    <w:rsid w:val="00C61858"/>
    <w:rsid w:val="00C63486"/>
    <w:rsid w:val="00C63A0E"/>
    <w:rsid w:val="00C72C12"/>
    <w:rsid w:val="00C7687F"/>
    <w:rsid w:val="00C80173"/>
    <w:rsid w:val="00C94FDA"/>
    <w:rsid w:val="00C9584A"/>
    <w:rsid w:val="00C969D9"/>
    <w:rsid w:val="00CA3B17"/>
    <w:rsid w:val="00CB0950"/>
    <w:rsid w:val="00CC015F"/>
    <w:rsid w:val="00CC2509"/>
    <w:rsid w:val="00CC4B7F"/>
    <w:rsid w:val="00CD4B0C"/>
    <w:rsid w:val="00CD7187"/>
    <w:rsid w:val="00CF013C"/>
    <w:rsid w:val="00CF060F"/>
    <w:rsid w:val="00D068B9"/>
    <w:rsid w:val="00D1270D"/>
    <w:rsid w:val="00D17CDE"/>
    <w:rsid w:val="00D2087C"/>
    <w:rsid w:val="00D22072"/>
    <w:rsid w:val="00D22363"/>
    <w:rsid w:val="00D24042"/>
    <w:rsid w:val="00D27B26"/>
    <w:rsid w:val="00D27E5E"/>
    <w:rsid w:val="00D349FD"/>
    <w:rsid w:val="00D43E28"/>
    <w:rsid w:val="00D44451"/>
    <w:rsid w:val="00DA3450"/>
    <w:rsid w:val="00DA5330"/>
    <w:rsid w:val="00DB11D6"/>
    <w:rsid w:val="00DB56E1"/>
    <w:rsid w:val="00DD009A"/>
    <w:rsid w:val="00DD5DC4"/>
    <w:rsid w:val="00DE14AE"/>
    <w:rsid w:val="00DE57F1"/>
    <w:rsid w:val="00DE5895"/>
    <w:rsid w:val="00DE5C5E"/>
    <w:rsid w:val="00E34847"/>
    <w:rsid w:val="00E43734"/>
    <w:rsid w:val="00E44BAB"/>
    <w:rsid w:val="00E55641"/>
    <w:rsid w:val="00E56349"/>
    <w:rsid w:val="00E729FF"/>
    <w:rsid w:val="00E749F0"/>
    <w:rsid w:val="00E824F4"/>
    <w:rsid w:val="00E84702"/>
    <w:rsid w:val="00EA1298"/>
    <w:rsid w:val="00EA26F7"/>
    <w:rsid w:val="00EB558D"/>
    <w:rsid w:val="00EB74E4"/>
    <w:rsid w:val="00EC6DBA"/>
    <w:rsid w:val="00EE0D06"/>
    <w:rsid w:val="00EF4A1B"/>
    <w:rsid w:val="00F03675"/>
    <w:rsid w:val="00F238C9"/>
    <w:rsid w:val="00F258F9"/>
    <w:rsid w:val="00F27F4D"/>
    <w:rsid w:val="00F30C98"/>
    <w:rsid w:val="00F31611"/>
    <w:rsid w:val="00F418F0"/>
    <w:rsid w:val="00F60384"/>
    <w:rsid w:val="00F76C3D"/>
    <w:rsid w:val="00F8356C"/>
    <w:rsid w:val="00F92449"/>
    <w:rsid w:val="00F93834"/>
    <w:rsid w:val="00FA4E8C"/>
    <w:rsid w:val="00FF0B96"/>
    <w:rsid w:val="01834087"/>
    <w:rsid w:val="018D1692"/>
    <w:rsid w:val="022F73A2"/>
    <w:rsid w:val="039110B0"/>
    <w:rsid w:val="04677B6F"/>
    <w:rsid w:val="049B6855"/>
    <w:rsid w:val="04B4167B"/>
    <w:rsid w:val="05905B87"/>
    <w:rsid w:val="061E5500"/>
    <w:rsid w:val="06CD0D28"/>
    <w:rsid w:val="07005A0C"/>
    <w:rsid w:val="08600E3E"/>
    <w:rsid w:val="09A63A78"/>
    <w:rsid w:val="0AB909ED"/>
    <w:rsid w:val="0B9A07FC"/>
    <w:rsid w:val="0BB03DE1"/>
    <w:rsid w:val="0CC222FA"/>
    <w:rsid w:val="0D3268AD"/>
    <w:rsid w:val="0E095CA1"/>
    <w:rsid w:val="0E6E6F6C"/>
    <w:rsid w:val="11C961A0"/>
    <w:rsid w:val="11EF567B"/>
    <w:rsid w:val="128D4147"/>
    <w:rsid w:val="12B63555"/>
    <w:rsid w:val="12DC7A01"/>
    <w:rsid w:val="131B1092"/>
    <w:rsid w:val="144B713C"/>
    <w:rsid w:val="1584492D"/>
    <w:rsid w:val="161D73BE"/>
    <w:rsid w:val="16FA4B1A"/>
    <w:rsid w:val="178F08CE"/>
    <w:rsid w:val="17B33D58"/>
    <w:rsid w:val="182B1BCB"/>
    <w:rsid w:val="19FD61D4"/>
    <w:rsid w:val="1A733B40"/>
    <w:rsid w:val="1ACF58D1"/>
    <w:rsid w:val="1B1D5607"/>
    <w:rsid w:val="1B3A7247"/>
    <w:rsid w:val="1C4F79A5"/>
    <w:rsid w:val="1C8D50A1"/>
    <w:rsid w:val="1D3042E4"/>
    <w:rsid w:val="1D475289"/>
    <w:rsid w:val="1D742B81"/>
    <w:rsid w:val="1F446807"/>
    <w:rsid w:val="1FA233D7"/>
    <w:rsid w:val="2008481B"/>
    <w:rsid w:val="2103457B"/>
    <w:rsid w:val="21575C22"/>
    <w:rsid w:val="23A36A18"/>
    <w:rsid w:val="243B6F0F"/>
    <w:rsid w:val="24F64BAC"/>
    <w:rsid w:val="253C76A7"/>
    <w:rsid w:val="255A0D7A"/>
    <w:rsid w:val="2567565D"/>
    <w:rsid w:val="256B60EF"/>
    <w:rsid w:val="259B6F03"/>
    <w:rsid w:val="25A21876"/>
    <w:rsid w:val="27D22B63"/>
    <w:rsid w:val="28B00ECC"/>
    <w:rsid w:val="2AE45F24"/>
    <w:rsid w:val="2C27277D"/>
    <w:rsid w:val="2C814F10"/>
    <w:rsid w:val="2DD74E0D"/>
    <w:rsid w:val="2E2A753D"/>
    <w:rsid w:val="2EF5539C"/>
    <w:rsid w:val="2F6A0F76"/>
    <w:rsid w:val="2F89351A"/>
    <w:rsid w:val="2F9959A7"/>
    <w:rsid w:val="2FC811E9"/>
    <w:rsid w:val="2FD23583"/>
    <w:rsid w:val="2FD772BC"/>
    <w:rsid w:val="30A35E59"/>
    <w:rsid w:val="311957CC"/>
    <w:rsid w:val="31961F6A"/>
    <w:rsid w:val="32337B12"/>
    <w:rsid w:val="324F79A0"/>
    <w:rsid w:val="329033C5"/>
    <w:rsid w:val="32C4193B"/>
    <w:rsid w:val="33F14CB9"/>
    <w:rsid w:val="34BD4563"/>
    <w:rsid w:val="352F6966"/>
    <w:rsid w:val="35317E27"/>
    <w:rsid w:val="3562643E"/>
    <w:rsid w:val="35D30C5A"/>
    <w:rsid w:val="37133D87"/>
    <w:rsid w:val="373D1531"/>
    <w:rsid w:val="37610455"/>
    <w:rsid w:val="37F9486F"/>
    <w:rsid w:val="38610F3B"/>
    <w:rsid w:val="394B6463"/>
    <w:rsid w:val="39FF1CAB"/>
    <w:rsid w:val="3A166722"/>
    <w:rsid w:val="3B2E0838"/>
    <w:rsid w:val="3B6250F8"/>
    <w:rsid w:val="3C5D4E8F"/>
    <w:rsid w:val="3C634440"/>
    <w:rsid w:val="3D3B0112"/>
    <w:rsid w:val="3D6548C9"/>
    <w:rsid w:val="3E1E55B3"/>
    <w:rsid w:val="3ED71E4A"/>
    <w:rsid w:val="3FC6315A"/>
    <w:rsid w:val="407A0990"/>
    <w:rsid w:val="414E1B39"/>
    <w:rsid w:val="41C42BF4"/>
    <w:rsid w:val="42A74A6D"/>
    <w:rsid w:val="42CB0177"/>
    <w:rsid w:val="43F90615"/>
    <w:rsid w:val="44197845"/>
    <w:rsid w:val="44A32C5D"/>
    <w:rsid w:val="44D256BE"/>
    <w:rsid w:val="461F7EC7"/>
    <w:rsid w:val="47244B49"/>
    <w:rsid w:val="482A5A71"/>
    <w:rsid w:val="4A1C4A93"/>
    <w:rsid w:val="4A566406"/>
    <w:rsid w:val="4AED09AB"/>
    <w:rsid w:val="4B7B7C81"/>
    <w:rsid w:val="4E9F478C"/>
    <w:rsid w:val="4ED55B39"/>
    <w:rsid w:val="50B17C1E"/>
    <w:rsid w:val="50B73D5D"/>
    <w:rsid w:val="50D61ADF"/>
    <w:rsid w:val="53460E45"/>
    <w:rsid w:val="53D00E0B"/>
    <w:rsid w:val="56420695"/>
    <w:rsid w:val="57556754"/>
    <w:rsid w:val="5832219A"/>
    <w:rsid w:val="588045D2"/>
    <w:rsid w:val="58FB2ED1"/>
    <w:rsid w:val="59277154"/>
    <w:rsid w:val="5A126B89"/>
    <w:rsid w:val="5A317BC6"/>
    <w:rsid w:val="5A402456"/>
    <w:rsid w:val="5C013FFE"/>
    <w:rsid w:val="5C636A14"/>
    <w:rsid w:val="60EA52D2"/>
    <w:rsid w:val="61281E47"/>
    <w:rsid w:val="612A5D1F"/>
    <w:rsid w:val="6179214B"/>
    <w:rsid w:val="623B41B9"/>
    <w:rsid w:val="63DD4152"/>
    <w:rsid w:val="64E63914"/>
    <w:rsid w:val="66BB417F"/>
    <w:rsid w:val="695B7FAA"/>
    <w:rsid w:val="69D519B1"/>
    <w:rsid w:val="6B2B0B37"/>
    <w:rsid w:val="6B6939B1"/>
    <w:rsid w:val="6BC26EE5"/>
    <w:rsid w:val="6BC526BE"/>
    <w:rsid w:val="6C8D497F"/>
    <w:rsid w:val="6E136307"/>
    <w:rsid w:val="6E21673D"/>
    <w:rsid w:val="6F6B0955"/>
    <w:rsid w:val="6FAC3F29"/>
    <w:rsid w:val="76B44EB4"/>
    <w:rsid w:val="76D52F92"/>
    <w:rsid w:val="76E71B10"/>
    <w:rsid w:val="775F23E8"/>
    <w:rsid w:val="782878B2"/>
    <w:rsid w:val="784A084B"/>
    <w:rsid w:val="795F2DC5"/>
    <w:rsid w:val="7B2C5241"/>
    <w:rsid w:val="7B575660"/>
    <w:rsid w:val="7BAB362F"/>
    <w:rsid w:val="7BBA6DDB"/>
    <w:rsid w:val="7C993579"/>
    <w:rsid w:val="7C9D6A4C"/>
    <w:rsid w:val="7D032FA8"/>
    <w:rsid w:val="7D564FB1"/>
    <w:rsid w:val="7EBF1AF8"/>
    <w:rsid w:val="7F7165A5"/>
    <w:rsid w:val="7FD317FE"/>
    <w:rsid w:val="F3B33F3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7">
    <w:name w:val="FollowedHyperlink"/>
    <w:basedOn w:val="6"/>
    <w:uiPriority w:val="0"/>
    <w:rPr>
      <w:color w:val="326493"/>
      <w:u w:val="none"/>
    </w:rPr>
  </w:style>
  <w:style w:type="character" w:styleId="8">
    <w:name w:val="Hyperlink"/>
    <w:basedOn w:val="6"/>
    <w:uiPriority w:val="0"/>
    <w:rPr>
      <w:color w:val="041A44"/>
      <w:u w:val="none"/>
    </w:rPr>
  </w:style>
  <w:style w:type="character" w:customStyle="1" w:styleId="9">
    <w:name w:val="批注框文本 Char"/>
    <w:basedOn w:val="6"/>
    <w:link w:val="2"/>
    <w:uiPriority w:val="0"/>
    <w:rPr>
      <w:kern w:val="2"/>
      <w:sz w:val="18"/>
      <w:szCs w:val="18"/>
    </w:rPr>
  </w:style>
  <w:style w:type="character" w:customStyle="1" w:styleId="10">
    <w:name w:val="页脚 Char"/>
    <w:basedOn w:val="6"/>
    <w:link w:val="3"/>
    <w:uiPriority w:val="0"/>
    <w:rPr>
      <w:kern w:val="2"/>
      <w:sz w:val="18"/>
      <w:szCs w:val="18"/>
    </w:rPr>
  </w:style>
  <w:style w:type="character" w:customStyle="1" w:styleId="11">
    <w:name w:val="页眉 Char"/>
    <w:basedOn w:val="6"/>
    <w:link w:val="4"/>
    <w:uiPriority w:val="0"/>
    <w:rPr>
      <w:kern w:val="2"/>
      <w:sz w:val="18"/>
      <w:szCs w:val="18"/>
    </w:rPr>
  </w:style>
  <w:style w:type="character" w:customStyle="1" w:styleId="12">
    <w:name w:val="font11"/>
    <w:basedOn w:val="6"/>
    <w:uiPriority w:val="0"/>
    <w:rPr>
      <w:rFonts w:hint="default" w:ascii="Times New Roman" w:hAnsi="Times New Roman" w:cs="Times New Roman"/>
      <w:color w:val="000000"/>
      <w:sz w:val="22"/>
      <w:szCs w:val="22"/>
      <w:u w:val="none"/>
    </w:rPr>
  </w:style>
  <w:style w:type="character" w:customStyle="1" w:styleId="13">
    <w:name w:val="font01"/>
    <w:basedOn w:val="6"/>
    <w:uiPriority w:val="0"/>
    <w:rPr>
      <w:rFonts w:hint="eastAsia" w:ascii="宋体" w:hAnsi="宋体" w:eastAsia="宋体"/>
      <w:color w:val="000000"/>
      <w:sz w:val="22"/>
      <w:szCs w:val="22"/>
      <w:u w:val="none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lsgd</Company>
  <Pages>1</Pages>
  <Words>352</Words>
  <Characters>371</Characters>
  <Lines>4</Lines>
  <Paragraphs>1</Paragraphs>
  <TotalTime>22.3333333333333</TotalTime>
  <ScaleCrop>false</ScaleCrop>
  <LinksUpToDate>false</LinksUpToDate>
  <CharactersWithSpaces>383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2025-09-22T10:38:00Z</dcterms:created>
  <dc:creator>lihao</dc:creator>
  <cp:lastModifiedBy>乐事</cp:lastModifiedBy>
  <cp:lastPrinted>2026-07-08T17:11:05Z</cp:lastPrinted>
  <dcterms:modified xsi:type="dcterms:W3CDTF">2026-07-22T04:58:13Z</dcterms:modified>
  <dc:title>电力用户新装供电方案审批单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4C1EC7ED149641BCBFF38E88BDCBB7AF_13</vt:lpwstr>
  </property>
</Properties>
</file>