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6"/>
        </w:rPr>
        <w:t>二.施工方案</w:t>
      </w:r>
    </w:p>
    <w:p/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项目名称：刘露露业扩。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因刘露露用电新装，现需开挖敷设电缆。开挖长度为15米，开挖深度为80厘米。施工范围：溧水区永阳镇广成东方名城。该项目预计工期3天，路面由供电公司负责恢复。</w:t>
      </w:r>
    </w:p>
    <w:p/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建设单位：国网南京市溧水区供电公司  负责人：王振东  电话：17302549216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施工单位：南京宏远电力工程有限公司  负责人：李建国  电话：13805170000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