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7805"/>
      </w:tblGrid>
      <w:tr w:rsidR="006F51E6" w:rsidRPr="006F51E6" w:rsidTr="006F51E6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F51E6" w:rsidRPr="006F51E6" w:rsidRDefault="006F51E6" w:rsidP="006F5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838200" cy="946150"/>
                  <wp:effectExtent l="0" t="0" r="0" b="635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 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высшего образования</w:t>
            </w:r>
          </w:p>
          <w:p w:rsidR="006F51E6" w:rsidRPr="006F51E6" w:rsidRDefault="006F51E6" w:rsidP="006F51E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:rsidR="006F51E6" w:rsidRPr="006F51E6" w:rsidRDefault="006F51E6" w:rsidP="006F51E6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имени Н.Э. Баумана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:rsidR="006F51E6" w:rsidRPr="006F51E6" w:rsidRDefault="006F51E6" w:rsidP="006F5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F51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:rsidR="006F51E6" w:rsidRPr="006F51E6" w:rsidRDefault="006F51E6" w:rsidP="006F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«Информатика и системы управления» (ИУ)</w:t>
      </w: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«Системы автоматического управления» (ИУ1)</w:t>
      </w:r>
    </w:p>
    <w:p w:rsidR="006F51E6" w:rsidRPr="006F51E6" w:rsidRDefault="006F51E6" w:rsidP="006F51E6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</w:p>
    <w:p w:rsidR="006F51E6" w:rsidRPr="006F51E6" w:rsidRDefault="006F51E6" w:rsidP="006F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</w:t>
      </w:r>
    </w:p>
    <w:p w:rsidR="006F51E6" w:rsidRPr="00F80F9D" w:rsidRDefault="009A36DF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лабораторной работе № </w:t>
      </w:r>
      <w:r w:rsidR="0000477C" w:rsidRPr="00F80F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теории управления»</w:t>
      </w:r>
    </w:p>
    <w:p w:rsidR="000607F8" w:rsidRPr="000607F8" w:rsidRDefault="000607F8" w:rsidP="000607F8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="0000477C">
        <w:rPr>
          <w:rFonts w:ascii="Times New Roman" w:hAnsi="Times New Roman" w:cs="Times New Roman"/>
          <w:b/>
          <w:sz w:val="28"/>
          <w:szCs w:val="28"/>
        </w:rPr>
        <w:t>«Исследование устойчивости САУ по критерию Михайлова»</w:t>
      </w:r>
    </w:p>
    <w:p w:rsidR="006F51E6" w:rsidRPr="006F51E6" w:rsidRDefault="006F51E6" w:rsidP="000607F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8</w:t>
      </w: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Pr="006F51E6" w:rsidRDefault="006F51E6" w:rsidP="006F51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Чумичкина Е.А.</w:t>
      </w: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F51E6" w:rsidRPr="006F51E6" w:rsidRDefault="006F51E6" w:rsidP="006F51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группы ИУ8-42</w:t>
      </w:r>
    </w:p>
    <w:p w:rsidR="006F51E6" w:rsidRPr="006F51E6" w:rsidRDefault="006F51E6" w:rsidP="006F51E6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F51E6" w:rsidRPr="006F51E6" w:rsidRDefault="006F51E6" w:rsidP="006F51E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 Доцент Задорожная Н. М. </w:t>
      </w:r>
    </w:p>
    <w:p w:rsidR="006F51E6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0477C" w:rsidRDefault="006F51E6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5177" w:rsidRPr="006F51E6" w:rsidRDefault="008E5177" w:rsidP="006F51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F51E6" w:rsidRDefault="006F51E6" w:rsidP="006F51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г. Москва, 202</w:t>
      </w:r>
      <w:r w:rsidR="0093786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6F51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</w:t>
      </w:r>
    </w:p>
    <w:p w:rsidR="0000477C" w:rsidRPr="006F51E6" w:rsidRDefault="0000477C" w:rsidP="006F51E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477C" w:rsidRPr="00F47E40" w:rsidRDefault="0000477C" w:rsidP="0000477C">
      <w:pPr>
        <w:ind w:right="-3455"/>
        <w:rPr>
          <w:rFonts w:ascii="Times New Roman" w:hAnsi="Times New Roman" w:cs="Times New Roman"/>
          <w:b/>
          <w:sz w:val="28"/>
          <w:szCs w:val="24"/>
        </w:rPr>
      </w:pPr>
      <w:r w:rsidRPr="00F47E40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</w:p>
    <w:p w:rsidR="0000477C" w:rsidRPr="00F47E40" w:rsidRDefault="0000477C" w:rsidP="0000477C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Экспериментальное построение областей устойчивости линейных САУ и изучение влияния на устойчивость системы ее параметров.</w:t>
      </w:r>
    </w:p>
    <w:p w:rsidR="0000477C" w:rsidRPr="00F47E40" w:rsidRDefault="0000477C" w:rsidP="0000477C">
      <w:pPr>
        <w:spacing w:after="0"/>
        <w:rPr>
          <w:rFonts w:ascii="Times New Roman" w:hAnsi="Times New Roman" w:cs="Times New Roman"/>
          <w:sz w:val="28"/>
          <w:szCs w:val="24"/>
        </w:rPr>
      </w:pPr>
    </w:p>
    <w:p w:rsidR="0000477C" w:rsidRPr="00F47E40" w:rsidRDefault="0000477C" w:rsidP="0000477C">
      <w:pPr>
        <w:rPr>
          <w:rFonts w:ascii="Times New Roman" w:hAnsi="Times New Roman" w:cs="Times New Roman"/>
          <w:b/>
          <w:sz w:val="28"/>
          <w:szCs w:val="24"/>
        </w:rPr>
      </w:pPr>
      <w:r w:rsidRPr="00F47E40">
        <w:rPr>
          <w:rFonts w:ascii="Times New Roman" w:hAnsi="Times New Roman" w:cs="Times New Roman"/>
          <w:b/>
          <w:sz w:val="28"/>
          <w:szCs w:val="24"/>
        </w:rPr>
        <w:t xml:space="preserve">Указания к самостоятельной работе: 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При подготовке к данной лабораторной работе необходимо изучить тему «Устойчивость систем автоматического управления»</w:t>
      </w:r>
    </w:p>
    <w:p w:rsidR="0000477C" w:rsidRPr="00F47E40" w:rsidRDefault="0000477C" w:rsidP="0000477C">
      <w:pPr>
        <w:rPr>
          <w:rFonts w:ascii="Times New Roman" w:hAnsi="Times New Roman" w:cs="Times New Roman"/>
          <w:b/>
          <w:sz w:val="28"/>
          <w:szCs w:val="24"/>
        </w:rPr>
      </w:pPr>
      <w:r w:rsidRPr="00F47E40">
        <w:rPr>
          <w:rFonts w:ascii="Times New Roman" w:hAnsi="Times New Roman" w:cs="Times New Roman"/>
          <w:b/>
          <w:sz w:val="28"/>
          <w:szCs w:val="24"/>
        </w:rPr>
        <w:t>Порядок выполнения работы: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1. Получить передаточную функцию по заданной структурной схеме линейной САУ</w:t>
      </w:r>
    </w:p>
    <w:p w:rsidR="0000477C" w:rsidRDefault="0000477C" w:rsidP="000047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6121400" cy="130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77C" w:rsidRPr="00F47E40" w:rsidRDefault="0000477C" w:rsidP="0000477C">
      <w:pPr>
        <w:rPr>
          <w:rFonts w:ascii="Times New Roman" w:hAnsi="Times New Roman" w:cs="Times New Roman"/>
          <w:b/>
          <w:sz w:val="28"/>
          <w:szCs w:val="24"/>
        </w:rPr>
      </w:pPr>
      <w:r w:rsidRPr="00F47E40">
        <w:rPr>
          <w:rFonts w:ascii="Times New Roman" w:hAnsi="Times New Roman" w:cs="Times New Roman"/>
          <w:b/>
          <w:sz w:val="28"/>
          <w:szCs w:val="24"/>
        </w:rPr>
        <w:t>Исходные данные: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Т1=0.7, к1 = 1.6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Параметры в точке А1 - Т=0.7, к=0.1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Параметры в точке А2 – Т=1.7, к=3.0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Параметры в точке А3 = из таблицы построений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Начальные условия: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Т=0.1, к=0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Диапазон изменения постоянной времени Т – от 0.1 до 5.0 сек.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 xml:space="preserve">2. Построить годограф Михайлова при заданных начальных условиях. 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3.Подобрать такое значение коэффициента усиления К (изменяя значение Т), при котором система будет находиться на границе устойчивости, т.е. К=Ккр .</w:t>
      </w:r>
    </w:p>
    <w:p w:rsidR="0000477C" w:rsidRPr="00F47E40" w:rsidRDefault="0000477C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>4.Построить границу области устойчивости, реализуя зависимость Ккр=</w:t>
      </w:r>
      <w:r w:rsidRPr="00F47E40">
        <w:rPr>
          <w:rFonts w:ascii="Times New Roman" w:hAnsi="Times New Roman" w:cs="Times New Roman"/>
          <w:sz w:val="28"/>
          <w:szCs w:val="24"/>
          <w:lang w:val="en-US"/>
        </w:rPr>
        <w:t>f</w:t>
      </w:r>
      <w:r w:rsidRPr="00F47E40">
        <w:rPr>
          <w:rFonts w:ascii="Times New Roman" w:hAnsi="Times New Roman" w:cs="Times New Roman"/>
          <w:sz w:val="28"/>
          <w:szCs w:val="24"/>
        </w:rPr>
        <w:t xml:space="preserve"> (</w:t>
      </w:r>
      <w:r w:rsidRPr="00F47E40"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F47E40">
        <w:rPr>
          <w:rFonts w:ascii="Times New Roman" w:hAnsi="Times New Roman" w:cs="Times New Roman"/>
          <w:sz w:val="28"/>
          <w:szCs w:val="24"/>
        </w:rPr>
        <w:t>) (количество точек значений Т для построения графика – не менее 12).</w:t>
      </w:r>
    </w:p>
    <w:p w:rsidR="00FD5C25" w:rsidRDefault="0000477C" w:rsidP="0000477C">
      <w:pPr>
        <w:rPr>
          <w:rFonts w:ascii="Times New Roman" w:hAnsi="Times New Roman" w:cs="Times New Roman"/>
          <w:b/>
          <w:sz w:val="24"/>
          <w:szCs w:val="24"/>
        </w:rPr>
      </w:pPr>
      <w:r w:rsidRPr="00F47E40">
        <w:rPr>
          <w:rFonts w:ascii="Times New Roman" w:hAnsi="Times New Roman" w:cs="Times New Roman"/>
          <w:sz w:val="28"/>
          <w:szCs w:val="24"/>
        </w:rPr>
        <w:t xml:space="preserve">5.На графике границы устойчивости взять три точки : выше границы, ниже границы и на границе устойчивости и рассмотреть характеристики полученных систем. Построить для каждой из точек: переходную характеристику (с помощью функции </w:t>
      </w:r>
      <w:r w:rsidRPr="00F47E40">
        <w:rPr>
          <w:rFonts w:ascii="Times New Roman" w:hAnsi="Times New Roman" w:cs="Times New Roman"/>
          <w:sz w:val="28"/>
          <w:szCs w:val="24"/>
          <w:lang w:val="en-US"/>
        </w:rPr>
        <w:t>step</w:t>
      </w:r>
      <w:r w:rsidRPr="00F47E40">
        <w:rPr>
          <w:rFonts w:ascii="Times New Roman" w:hAnsi="Times New Roman" w:cs="Times New Roman"/>
          <w:sz w:val="28"/>
          <w:szCs w:val="24"/>
        </w:rPr>
        <w:t xml:space="preserve">), импульсную (с помощью функции </w:t>
      </w:r>
      <w:r w:rsidRPr="00F47E40">
        <w:rPr>
          <w:rFonts w:ascii="Times New Roman" w:hAnsi="Times New Roman" w:cs="Times New Roman"/>
          <w:sz w:val="28"/>
          <w:szCs w:val="24"/>
          <w:lang w:val="en-US"/>
        </w:rPr>
        <w:t>impulse</w:t>
      </w:r>
      <w:r w:rsidRPr="00F47E40">
        <w:rPr>
          <w:rFonts w:ascii="Times New Roman" w:hAnsi="Times New Roman" w:cs="Times New Roman"/>
          <w:sz w:val="28"/>
          <w:szCs w:val="24"/>
        </w:rPr>
        <w:t xml:space="preserve">), диаграмму Боде, годограф Найквиста. </w:t>
      </w:r>
    </w:p>
    <w:p w:rsidR="00E57D8A" w:rsidRPr="00FD5C25" w:rsidRDefault="00E57D8A" w:rsidP="0000477C">
      <w:pPr>
        <w:rPr>
          <w:rFonts w:ascii="Times New Roman" w:hAnsi="Times New Roman" w:cs="Times New Roman"/>
          <w:b/>
          <w:sz w:val="24"/>
          <w:szCs w:val="24"/>
        </w:rPr>
      </w:pPr>
      <w:r w:rsidRPr="00F47E40">
        <w:rPr>
          <w:rFonts w:ascii="Times New Roman" w:hAnsi="Times New Roman" w:cs="Times New Roman"/>
          <w:b/>
          <w:sz w:val="28"/>
          <w:szCs w:val="24"/>
        </w:rPr>
        <w:lastRenderedPageBreak/>
        <w:t>Ход работы:</w:t>
      </w:r>
    </w:p>
    <w:p w:rsidR="00F80F9D" w:rsidRPr="00F47E40" w:rsidRDefault="00F80F9D" w:rsidP="0000477C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b/>
          <w:sz w:val="28"/>
          <w:szCs w:val="24"/>
        </w:rPr>
        <w:t xml:space="preserve">Листинг 1 – </w:t>
      </w:r>
      <w:r w:rsidRPr="00F47E40">
        <w:rPr>
          <w:rFonts w:ascii="Times New Roman" w:hAnsi="Times New Roman" w:cs="Times New Roman"/>
          <w:sz w:val="28"/>
          <w:szCs w:val="24"/>
        </w:rPr>
        <w:t>получение передаточной функции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30"/>
        </w:rPr>
      </w:pPr>
      <w:r w:rsidRPr="00F47E40">
        <w:rPr>
          <w:rFonts w:ascii="Courier New" w:hAnsi="Courier New" w:cs="Courier New"/>
          <w:b/>
          <w:color w:val="000000"/>
          <w:szCs w:val="30"/>
        </w:rPr>
        <w:t>Листинг 1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</w:rPr>
        <w:t>T1=0.7;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k</w:t>
      </w:r>
      <w:r w:rsidRPr="00F47E40">
        <w:rPr>
          <w:rFonts w:ascii="Courier New" w:hAnsi="Courier New" w:cs="Courier New"/>
          <w:color w:val="000000"/>
          <w:szCs w:val="30"/>
        </w:rPr>
        <w:t>1=1.6;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k</w:t>
      </w:r>
      <w:r w:rsidRPr="00F47E40">
        <w:rPr>
          <w:rFonts w:ascii="Courier New" w:hAnsi="Courier New" w:cs="Courier New"/>
          <w:color w:val="000000"/>
          <w:szCs w:val="30"/>
        </w:rPr>
        <w:t xml:space="preserve">=0; </w:t>
      </w:r>
      <w:r w:rsidRPr="00F47E40">
        <w:rPr>
          <w:rFonts w:ascii="Courier New" w:hAnsi="Courier New" w:cs="Courier New"/>
          <w:color w:val="228B22"/>
          <w:szCs w:val="30"/>
        </w:rPr>
        <w:t>%%</w:t>
      </w:r>
      <w:r w:rsidRPr="00F47E40">
        <w:rPr>
          <w:rFonts w:ascii="Courier New" w:hAnsi="Courier New" w:cs="Courier New"/>
          <w:color w:val="228B22"/>
          <w:szCs w:val="30"/>
          <w:lang w:val="en-US"/>
        </w:rPr>
        <w:t>K</w:t>
      </w:r>
      <w:r w:rsidRPr="00F47E40">
        <w:rPr>
          <w:rFonts w:ascii="Courier New" w:hAnsi="Courier New" w:cs="Courier New"/>
          <w:color w:val="228B22"/>
          <w:szCs w:val="30"/>
        </w:rPr>
        <w:t xml:space="preserve">кр=0 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T=0.1; 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B = [k*k1]; 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A = [T*T1,(T1+T),1,k*k1]; 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W=tf(B,A);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  <w:lang w:val="en-US"/>
        </w:rPr>
      </w:pP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0"/>
        </w:rPr>
      </w:pPr>
      <w:r w:rsidRPr="00F47E40">
        <w:rPr>
          <w:rFonts w:ascii="Times New Roman" w:hAnsi="Times New Roman" w:cs="Times New Roman"/>
          <w:b/>
          <w:color w:val="000000"/>
          <w:sz w:val="28"/>
          <w:szCs w:val="30"/>
        </w:rPr>
        <w:t xml:space="preserve">Листинг 2 – </w:t>
      </w:r>
      <w:r w:rsidRPr="00F47E40">
        <w:rPr>
          <w:rFonts w:ascii="Times New Roman" w:hAnsi="Times New Roman" w:cs="Times New Roman"/>
          <w:color w:val="000000"/>
          <w:sz w:val="28"/>
          <w:szCs w:val="30"/>
        </w:rPr>
        <w:t xml:space="preserve">построение годографа Михайлова при начальных условиях. </w:t>
      </w:r>
      <w:r w:rsidR="00F6627E" w:rsidRPr="00F47E40">
        <w:rPr>
          <w:rFonts w:ascii="Times New Roman" w:hAnsi="Times New Roman" w:cs="Times New Roman"/>
          <w:color w:val="000000"/>
          <w:sz w:val="28"/>
          <w:szCs w:val="30"/>
        </w:rPr>
        <w:t>(рис. 1)</w:t>
      </w:r>
    </w:p>
    <w:p w:rsidR="004210AF" w:rsidRPr="00F47E40" w:rsidRDefault="004210AF" w:rsidP="00F8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0"/>
        </w:rPr>
      </w:pP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30"/>
        </w:rPr>
      </w:pPr>
      <w:r w:rsidRPr="00F47E40">
        <w:rPr>
          <w:rFonts w:ascii="Courier New" w:hAnsi="Courier New" w:cs="Courier New"/>
          <w:b/>
          <w:color w:val="000000"/>
          <w:szCs w:val="30"/>
        </w:rPr>
        <w:t>Листинг 2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</w:rPr>
        <w:t xml:space="preserve">w=0.001:0.001:10; </w:t>
      </w:r>
      <w:r w:rsidRPr="00F47E40">
        <w:rPr>
          <w:rFonts w:ascii="Courier New" w:hAnsi="Courier New" w:cs="Courier New"/>
          <w:color w:val="228B22"/>
          <w:szCs w:val="30"/>
        </w:rPr>
        <w:t>%диапозон частот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</w:rPr>
        <w:t>GM=freqs(A, 1, w);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U</w:t>
      </w:r>
      <w:r w:rsidRPr="00F47E40">
        <w:rPr>
          <w:rFonts w:ascii="Courier New" w:hAnsi="Courier New" w:cs="Courier New"/>
          <w:color w:val="000000"/>
          <w:szCs w:val="30"/>
        </w:rPr>
        <w:t>=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real</w:t>
      </w:r>
      <w:r w:rsidRPr="00F47E40">
        <w:rPr>
          <w:rFonts w:ascii="Courier New" w:hAnsi="Courier New" w:cs="Courier New"/>
          <w:color w:val="000000"/>
          <w:szCs w:val="30"/>
        </w:rPr>
        <w:t>(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GM</w:t>
      </w:r>
      <w:r w:rsidRPr="00F47E40">
        <w:rPr>
          <w:rFonts w:ascii="Courier New" w:hAnsi="Courier New" w:cs="Courier New"/>
          <w:color w:val="000000"/>
          <w:szCs w:val="30"/>
        </w:rPr>
        <w:t>);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V=imag(GM);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plot(U,V,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'b-'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,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'LineWidth'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,2); 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hold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on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plot(0,0,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'r+'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,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'LineWidth'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,2);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</w:rPr>
        <w:t>grid</w:t>
      </w:r>
    </w:p>
    <w:p w:rsidR="000D6788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Cs w:val="30"/>
        </w:rPr>
      </w:pPr>
      <w:r w:rsidRPr="00F47E40">
        <w:rPr>
          <w:rFonts w:ascii="Courier New" w:hAnsi="Courier New" w:cs="Courier New"/>
          <w:color w:val="000000"/>
          <w:szCs w:val="30"/>
        </w:rPr>
        <w:t xml:space="preserve">hold </w:t>
      </w:r>
      <w:r w:rsidRPr="00F47E40">
        <w:rPr>
          <w:rFonts w:ascii="Courier New" w:hAnsi="Courier New" w:cs="Courier New"/>
          <w:color w:val="A020F0"/>
          <w:szCs w:val="30"/>
        </w:rPr>
        <w:t>off</w:t>
      </w:r>
    </w:p>
    <w:p w:rsidR="004210AF" w:rsidRPr="00F47E40" w:rsidRDefault="004210AF" w:rsidP="00F8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0"/>
        </w:rPr>
      </w:pPr>
    </w:p>
    <w:p w:rsidR="004210AF" w:rsidRPr="00F47E40" w:rsidRDefault="000D6788" w:rsidP="004210AF">
      <w:pPr>
        <w:pStyle w:val="a3"/>
        <w:spacing w:before="0" w:beforeAutospacing="0" w:after="160" w:afterAutospacing="0"/>
        <w:rPr>
          <w:color w:val="000000"/>
          <w:sz w:val="28"/>
        </w:rPr>
      </w:pPr>
      <w:r w:rsidRPr="00F47E40">
        <w:rPr>
          <w:bCs/>
          <w:color w:val="000000"/>
          <w:sz w:val="28"/>
        </w:rPr>
        <w:t>По критерию устойчивости Михайлова</w:t>
      </w:r>
      <w:r w:rsidRPr="00F47E40">
        <w:rPr>
          <w:color w:val="000000"/>
          <w:sz w:val="28"/>
        </w:rPr>
        <w:t xml:space="preserve"> система находится на границе устойчивости, если годограф Михайлова проходит через начало координат.</w:t>
      </w:r>
    </w:p>
    <w:p w:rsidR="004210AF" w:rsidRPr="00F47E40" w:rsidRDefault="004210AF" w:rsidP="004210AF">
      <w:pPr>
        <w:pStyle w:val="a3"/>
        <w:spacing w:before="0" w:beforeAutospacing="0" w:after="160" w:afterAutospacing="0"/>
        <w:rPr>
          <w:sz w:val="28"/>
          <w:szCs w:val="30"/>
        </w:rPr>
      </w:pPr>
      <w:r w:rsidRPr="00F47E40">
        <w:rPr>
          <w:sz w:val="28"/>
          <w:szCs w:val="30"/>
        </w:rPr>
        <w:t xml:space="preserve">Подобрав </w:t>
      </w:r>
      <w:r w:rsidRPr="00F47E40">
        <w:rPr>
          <w:sz w:val="28"/>
          <w:szCs w:val="30"/>
          <w:lang w:val="en-US"/>
        </w:rPr>
        <w:t>k</w:t>
      </w:r>
      <w:r w:rsidRPr="00F47E40">
        <w:rPr>
          <w:sz w:val="28"/>
          <w:szCs w:val="30"/>
        </w:rPr>
        <w:t xml:space="preserve"> такое, чтобы график проходил через начало координат, находим, что </w:t>
      </w:r>
      <w:r w:rsidRPr="00F47E40">
        <w:rPr>
          <w:sz w:val="28"/>
          <w:szCs w:val="30"/>
          <w:lang w:val="en-US"/>
        </w:rPr>
        <w:t>k</w:t>
      </w:r>
      <w:r w:rsidRPr="00F47E40">
        <w:rPr>
          <w:sz w:val="28"/>
          <w:szCs w:val="30"/>
          <w:vertAlign w:val="subscript"/>
        </w:rPr>
        <w:t>кр</w:t>
      </w:r>
      <w:r w:rsidRPr="00F47E40">
        <w:rPr>
          <w:sz w:val="28"/>
          <w:szCs w:val="30"/>
        </w:rPr>
        <w:t>=7.1. (рис. 2)</w:t>
      </w:r>
    </w:p>
    <w:p w:rsidR="000D6788" w:rsidRPr="00F47E40" w:rsidRDefault="000D6788" w:rsidP="000D6788">
      <w:pPr>
        <w:pStyle w:val="a3"/>
        <w:spacing w:before="0" w:beforeAutospacing="0" w:after="160" w:afterAutospacing="0"/>
        <w:rPr>
          <w:sz w:val="28"/>
        </w:rPr>
      </w:pPr>
      <w:r w:rsidRPr="00F47E40">
        <w:rPr>
          <w:color w:val="000000"/>
          <w:sz w:val="28"/>
        </w:rPr>
        <w:t>Для получения точки границы устойчивости изменим значение постоянной времени Т. Диапазон изменения постоянной времени Т – от 0,1с. до 5с. Результаты эксперимента занесем в таблицу: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b/>
          <w:color w:val="000000"/>
          <w:sz w:val="28"/>
          <w:szCs w:val="30"/>
        </w:rPr>
        <w:t xml:space="preserve">Таблица 1 </w:t>
      </w:r>
    </w:p>
    <w:tbl>
      <w:tblPr>
        <w:tblStyle w:val="a6"/>
        <w:tblpPr w:leftFromText="180" w:rightFromText="180" w:vertAnchor="text" w:horzAnchor="margin" w:tblpXSpec="center" w:tblpY="352"/>
        <w:tblW w:w="6992" w:type="dxa"/>
        <w:tblLook w:val="04A0" w:firstRow="1" w:lastRow="0" w:firstColumn="1" w:lastColumn="0" w:noHBand="0" w:noVBand="1"/>
      </w:tblPr>
      <w:tblGrid>
        <w:gridCol w:w="638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FD5C25" w:rsidRPr="00F47E40" w:rsidTr="00FD5C25">
        <w:trPr>
          <w:trHeight w:val="282"/>
        </w:trPr>
        <w:tc>
          <w:tcPr>
            <w:tcW w:w="638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b/>
                <w:sz w:val="28"/>
                <w:szCs w:val="30"/>
                <w:lang w:val="en-US"/>
              </w:rPr>
              <w:t>T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0.1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0.2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0.3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0.4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0.5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0.6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0.7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0.8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0.9</w:t>
            </w:r>
          </w:p>
        </w:tc>
      </w:tr>
      <w:tr w:rsidR="00FD5C25" w:rsidRPr="00F47E40" w:rsidTr="00FD5C25">
        <w:trPr>
          <w:trHeight w:val="248"/>
        </w:trPr>
        <w:tc>
          <w:tcPr>
            <w:tcW w:w="638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30"/>
                <w:vertAlign w:val="subscript"/>
              </w:rPr>
            </w:pPr>
            <w:r w:rsidRPr="00FD5C25">
              <w:rPr>
                <w:rFonts w:ascii="Times New Roman" w:hAnsi="Times New Roman" w:cs="Times New Roman"/>
                <w:b/>
                <w:sz w:val="28"/>
                <w:szCs w:val="30"/>
                <w:lang w:val="en-US"/>
              </w:rPr>
              <w:t>K</w:t>
            </w:r>
            <w:r w:rsidRPr="00FD5C25">
              <w:rPr>
                <w:rFonts w:ascii="Times New Roman" w:hAnsi="Times New Roman" w:cs="Times New Roman"/>
                <w:b/>
                <w:sz w:val="28"/>
                <w:szCs w:val="30"/>
                <w:vertAlign w:val="subscript"/>
              </w:rPr>
              <w:t>кр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7.1</w:t>
            </w: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5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4.03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2.98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2.45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2.15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1.94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1.79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1.67</w:t>
            </w:r>
          </w:p>
        </w:tc>
        <w:tc>
          <w:tcPr>
            <w:tcW w:w="706" w:type="dxa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1.59</w:t>
            </w:r>
          </w:p>
        </w:tc>
      </w:tr>
      <w:tr w:rsidR="00FD5C25" w:rsidRPr="00F47E40" w:rsidTr="00FD5C25">
        <w:trPr>
          <w:trHeight w:val="248"/>
        </w:trPr>
        <w:tc>
          <w:tcPr>
            <w:tcW w:w="6992" w:type="dxa"/>
            <w:gridSpan w:val="10"/>
          </w:tcPr>
          <w:p w:rsidR="00FD5C25" w:rsidRPr="00FD5C25" w:rsidRDefault="00FD5C25" w:rsidP="00F47E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</w:p>
        </w:tc>
      </w:tr>
      <w:tr w:rsidR="00FD5C25" w:rsidRPr="00F47E40" w:rsidTr="00FD5C25">
        <w:trPr>
          <w:trHeight w:val="248"/>
        </w:trPr>
        <w:tc>
          <w:tcPr>
            <w:tcW w:w="638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b/>
                <w:sz w:val="28"/>
                <w:szCs w:val="30"/>
                <w:lang w:val="en-US"/>
              </w:rPr>
              <w:t>T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1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1.5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2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2.5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3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3.5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4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</w:rPr>
              <w:t>4.5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</w:rPr>
            </w:pPr>
            <w:r w:rsidRPr="00FD5C25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FD5C25" w:rsidRPr="00F47E40" w:rsidTr="00FD5C25">
        <w:trPr>
          <w:trHeight w:val="248"/>
        </w:trPr>
        <w:tc>
          <w:tcPr>
            <w:tcW w:w="638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b/>
                <w:sz w:val="28"/>
                <w:szCs w:val="30"/>
                <w:lang w:val="en-US"/>
              </w:rPr>
              <w:t>K</w:t>
            </w:r>
            <w:r w:rsidRPr="00FD5C25">
              <w:rPr>
                <w:rFonts w:ascii="Times New Roman" w:hAnsi="Times New Roman" w:cs="Times New Roman"/>
                <w:b/>
                <w:sz w:val="28"/>
                <w:szCs w:val="30"/>
                <w:vertAlign w:val="subscript"/>
              </w:rPr>
              <w:t>кр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1.52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1.31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1.21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1.15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1.11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1.07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1.05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1.03</w:t>
            </w:r>
          </w:p>
        </w:tc>
        <w:tc>
          <w:tcPr>
            <w:tcW w:w="706" w:type="dxa"/>
          </w:tcPr>
          <w:p w:rsidR="00FD5C25" w:rsidRPr="00FD5C25" w:rsidRDefault="00FD5C25" w:rsidP="00FD5C2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30"/>
                <w:lang w:val="en-US"/>
              </w:rPr>
            </w:pPr>
            <w:r w:rsidRPr="00FD5C25">
              <w:rPr>
                <w:rFonts w:ascii="Times New Roman" w:hAnsi="Times New Roman" w:cs="Times New Roman"/>
                <w:sz w:val="28"/>
                <w:szCs w:val="30"/>
                <w:lang w:val="en-US"/>
              </w:rPr>
              <w:t>1.02</w:t>
            </w:r>
          </w:p>
        </w:tc>
      </w:tr>
    </w:tbl>
    <w:p w:rsidR="000D6788" w:rsidRPr="00F47E40" w:rsidRDefault="000D6788" w:rsidP="00F8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47E40" w:rsidRDefault="00F47E40" w:rsidP="007F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0"/>
        </w:rPr>
      </w:pPr>
    </w:p>
    <w:p w:rsidR="00F47E40" w:rsidRDefault="00F47E40" w:rsidP="007F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0"/>
        </w:rPr>
      </w:pPr>
    </w:p>
    <w:p w:rsidR="00FD5C25" w:rsidRDefault="00FD5C25" w:rsidP="007F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0"/>
        </w:rPr>
      </w:pPr>
    </w:p>
    <w:p w:rsidR="00FD5C25" w:rsidRDefault="00FD5C25" w:rsidP="007F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0"/>
        </w:rPr>
      </w:pPr>
    </w:p>
    <w:p w:rsidR="00FD5C25" w:rsidRDefault="00FD5C25" w:rsidP="007F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0"/>
        </w:rPr>
      </w:pPr>
    </w:p>
    <w:p w:rsidR="00FD5C25" w:rsidRDefault="00FD5C25" w:rsidP="007F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30"/>
        </w:rPr>
      </w:pPr>
    </w:p>
    <w:p w:rsidR="00FD5C25" w:rsidRDefault="00FD5C25">
      <w:pPr>
        <w:rPr>
          <w:rFonts w:ascii="Times New Roman" w:hAnsi="Times New Roman" w:cs="Times New Roman"/>
          <w:b/>
          <w:color w:val="000000"/>
          <w:sz w:val="28"/>
          <w:szCs w:val="30"/>
        </w:rPr>
      </w:pPr>
      <w:r>
        <w:rPr>
          <w:rFonts w:ascii="Times New Roman" w:hAnsi="Times New Roman" w:cs="Times New Roman"/>
          <w:b/>
          <w:color w:val="000000"/>
          <w:sz w:val="28"/>
          <w:szCs w:val="30"/>
        </w:rPr>
        <w:br w:type="page"/>
      </w:r>
    </w:p>
    <w:p w:rsidR="007F1658" w:rsidRPr="00F47E40" w:rsidRDefault="007F1658" w:rsidP="007F16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30"/>
        </w:rPr>
      </w:pPr>
      <w:r w:rsidRPr="00F47E40">
        <w:rPr>
          <w:rFonts w:ascii="Times New Roman" w:hAnsi="Times New Roman" w:cs="Times New Roman"/>
          <w:b/>
          <w:color w:val="000000"/>
          <w:sz w:val="28"/>
          <w:szCs w:val="30"/>
        </w:rPr>
        <w:lastRenderedPageBreak/>
        <w:t xml:space="preserve">Листинг 3 – </w:t>
      </w:r>
      <w:r w:rsidRPr="00F47E40">
        <w:rPr>
          <w:rFonts w:ascii="Times New Roman" w:hAnsi="Times New Roman" w:cs="Times New Roman"/>
          <w:color w:val="000000"/>
          <w:sz w:val="28"/>
          <w:szCs w:val="30"/>
        </w:rPr>
        <w:t xml:space="preserve">построение </w:t>
      </w:r>
      <w:r w:rsidRPr="00F47E40">
        <w:rPr>
          <w:rFonts w:ascii="Times New Roman" w:hAnsi="Times New Roman" w:cs="Times New Roman"/>
          <w:sz w:val="28"/>
          <w:szCs w:val="24"/>
        </w:rPr>
        <w:t>графика границы устойчивости</w:t>
      </w:r>
      <w:r w:rsidR="00220729" w:rsidRPr="00F47E40">
        <w:rPr>
          <w:rFonts w:ascii="Times New Roman" w:hAnsi="Times New Roman" w:cs="Times New Roman"/>
          <w:sz w:val="28"/>
          <w:szCs w:val="24"/>
        </w:rPr>
        <w:t xml:space="preserve"> </w:t>
      </w:r>
      <w:r w:rsidR="00220729" w:rsidRPr="00F47E40">
        <w:rPr>
          <w:rFonts w:ascii="Times New Roman" w:hAnsi="Times New Roman" w:cs="Times New Roman"/>
          <w:sz w:val="28"/>
          <w:szCs w:val="24"/>
          <w:lang w:val="en-US"/>
        </w:rPr>
        <w:t>c</w:t>
      </w:r>
      <w:r w:rsidR="00220729" w:rsidRPr="00F47E40">
        <w:rPr>
          <w:rFonts w:ascii="Times New Roman" w:hAnsi="Times New Roman" w:cs="Times New Roman"/>
          <w:sz w:val="28"/>
          <w:szCs w:val="24"/>
        </w:rPr>
        <w:t xml:space="preserve"> нанесением точек по условию.</w:t>
      </w:r>
      <w:r w:rsidR="00F6627E" w:rsidRPr="00F47E40">
        <w:rPr>
          <w:rFonts w:ascii="Times New Roman" w:hAnsi="Times New Roman" w:cs="Times New Roman"/>
          <w:sz w:val="28"/>
          <w:szCs w:val="24"/>
        </w:rPr>
        <w:t xml:space="preserve"> (рис. 2)</w:t>
      </w:r>
    </w:p>
    <w:p w:rsidR="007F1658" w:rsidRPr="00F47E40" w:rsidRDefault="007F1658" w:rsidP="007F1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30"/>
        </w:rPr>
      </w:pPr>
    </w:p>
    <w:p w:rsidR="007F1658" w:rsidRPr="00F47E40" w:rsidRDefault="007F1658" w:rsidP="007F16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30"/>
        </w:rPr>
      </w:pPr>
      <w:r w:rsidRPr="00F47E40">
        <w:rPr>
          <w:rFonts w:ascii="Courier New" w:hAnsi="Courier New" w:cs="Courier New"/>
          <w:b/>
          <w:color w:val="000000"/>
          <w:szCs w:val="30"/>
        </w:rPr>
        <w:t>Листинг 3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T=[0.1, 0.2, 0.3, 0.4, 0.5, 0.6, 0.7, 0.8, 0.9, 1, 1.5, 2, 2.5, 3, 3.5, 4, 4.5, 5]; 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k_cr=[7.15,4.03,2.98,2.45,2.15,1.94,1.79,1.67,1.59,1.52,1.31,1.21,1.15,1.11,</w:t>
      </w:r>
      <w:r w:rsidR="0062298B" w:rsidRPr="00F47E40">
        <w:rPr>
          <w:rFonts w:ascii="Courier New" w:hAnsi="Courier New" w:cs="Courier New"/>
          <w:color w:val="000000"/>
          <w:szCs w:val="30"/>
          <w:lang w:val="en-US"/>
        </w:rPr>
        <w:t xml:space="preserve"> 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1.07,1.05,1.03,1.02]; 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figure();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plot(T, k_cr,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'b-'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,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'LineWidth'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,2);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axis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equal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grid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on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title(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</w:t>
      </w:r>
      <w:r w:rsidRPr="00F47E40">
        <w:rPr>
          <w:rFonts w:ascii="Courier New" w:hAnsi="Courier New" w:cs="Courier New"/>
          <w:color w:val="A020F0"/>
          <w:szCs w:val="30"/>
        </w:rPr>
        <w:t>Граница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 xml:space="preserve"> </w:t>
      </w:r>
      <w:r w:rsidRPr="00F47E40">
        <w:rPr>
          <w:rFonts w:ascii="Courier New" w:hAnsi="Courier New" w:cs="Courier New"/>
          <w:color w:val="A020F0"/>
          <w:szCs w:val="30"/>
        </w:rPr>
        <w:t>устойчивости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 xml:space="preserve"> </w:t>
      </w:r>
      <w:r w:rsidRPr="00F47E40">
        <w:rPr>
          <w:rFonts w:ascii="Courier New" w:hAnsi="Courier New" w:cs="Courier New"/>
          <w:color w:val="A020F0"/>
          <w:szCs w:val="30"/>
        </w:rPr>
        <w:t>системы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);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xlabel(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'T'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);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ylabel(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'k_{kp}'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);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hold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on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plot(0.7, 0.1,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'color'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'black'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'marker'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'*'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'markersize'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, 16);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plot(1.7, 3.0,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'color'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'red'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'marker'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'*'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'markersize'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, 16);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plot(1.5,1.31,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'color'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'green'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'marker'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'*'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, 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'markersize'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, 16);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</w:rPr>
        <w:t>legend(</w:t>
      </w:r>
      <w:r w:rsidRPr="00F47E40">
        <w:rPr>
          <w:rFonts w:ascii="Courier New" w:hAnsi="Courier New" w:cs="Courier New"/>
          <w:color w:val="A020F0"/>
          <w:szCs w:val="30"/>
        </w:rPr>
        <w:t>'Граница области устойчивости'</w:t>
      </w:r>
      <w:r w:rsidRPr="00F47E40">
        <w:rPr>
          <w:rFonts w:ascii="Courier New" w:hAnsi="Courier New" w:cs="Courier New"/>
          <w:color w:val="000000"/>
          <w:szCs w:val="30"/>
        </w:rPr>
        <w:t xml:space="preserve">, </w:t>
      </w:r>
      <w:r w:rsidRPr="00F47E40">
        <w:rPr>
          <w:rFonts w:ascii="Courier New" w:hAnsi="Courier New" w:cs="Courier New"/>
          <w:color w:val="0000FF"/>
          <w:szCs w:val="30"/>
        </w:rPr>
        <w:t>...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A020F0"/>
          <w:szCs w:val="30"/>
        </w:rPr>
        <w:t>'Точка уст.'</w:t>
      </w:r>
      <w:r w:rsidRPr="00F47E40">
        <w:rPr>
          <w:rFonts w:ascii="Courier New" w:hAnsi="Courier New" w:cs="Courier New"/>
          <w:color w:val="000000"/>
          <w:szCs w:val="30"/>
        </w:rPr>
        <w:t xml:space="preserve"> ,</w:t>
      </w:r>
      <w:r w:rsidRPr="00F47E40">
        <w:rPr>
          <w:rFonts w:ascii="Courier New" w:hAnsi="Courier New" w:cs="Courier New"/>
          <w:color w:val="0000FF"/>
          <w:szCs w:val="30"/>
        </w:rPr>
        <w:t>...</w:t>
      </w:r>
    </w:p>
    <w:p w:rsidR="00220729" w:rsidRPr="00F47E40" w:rsidRDefault="00220729" w:rsidP="002207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A020F0"/>
          <w:szCs w:val="30"/>
        </w:rPr>
        <w:t>'Точка неуст.'</w:t>
      </w:r>
      <w:r w:rsidRPr="00F47E40">
        <w:rPr>
          <w:rFonts w:ascii="Courier New" w:hAnsi="Courier New" w:cs="Courier New"/>
          <w:color w:val="000000"/>
          <w:szCs w:val="30"/>
        </w:rPr>
        <w:t>,</w:t>
      </w:r>
      <w:r w:rsidRPr="00F47E40">
        <w:rPr>
          <w:rFonts w:ascii="Courier New" w:hAnsi="Courier New" w:cs="Courier New"/>
          <w:color w:val="A020F0"/>
          <w:szCs w:val="30"/>
        </w:rPr>
        <w:t>'Точка нейтр.'</w:t>
      </w:r>
      <w:r w:rsidRPr="00F47E40">
        <w:rPr>
          <w:rFonts w:ascii="Courier New" w:hAnsi="Courier New" w:cs="Courier New"/>
          <w:color w:val="000000"/>
          <w:szCs w:val="30"/>
        </w:rPr>
        <w:t>);</w:t>
      </w:r>
    </w:p>
    <w:p w:rsidR="00F6627E" w:rsidRPr="00F47E40" w:rsidRDefault="00F6627E" w:rsidP="00F6627E">
      <w:pPr>
        <w:rPr>
          <w:rFonts w:ascii="Times New Roman" w:hAnsi="Times New Roman" w:cs="Times New Roman"/>
          <w:sz w:val="28"/>
          <w:szCs w:val="24"/>
        </w:rPr>
      </w:pPr>
      <w:r w:rsidRPr="00F47E40">
        <w:rPr>
          <w:rFonts w:ascii="Times New Roman" w:hAnsi="Times New Roman" w:cs="Times New Roman"/>
          <w:b/>
          <w:color w:val="000000"/>
          <w:sz w:val="28"/>
          <w:szCs w:val="30"/>
        </w:rPr>
        <w:t xml:space="preserve">Листинг 4 - </w:t>
      </w:r>
      <w:r w:rsidRPr="00F47E40">
        <w:rPr>
          <w:rFonts w:ascii="Times New Roman" w:hAnsi="Times New Roman" w:cs="Times New Roman"/>
          <w:sz w:val="28"/>
          <w:szCs w:val="24"/>
        </w:rPr>
        <w:t xml:space="preserve"> построить для каждой из точек: переходную характеристику (с помощью функции </w:t>
      </w:r>
      <w:r w:rsidRPr="00F47E40">
        <w:rPr>
          <w:rFonts w:ascii="Times New Roman" w:hAnsi="Times New Roman" w:cs="Times New Roman"/>
          <w:sz w:val="28"/>
          <w:szCs w:val="24"/>
          <w:lang w:val="en-US"/>
        </w:rPr>
        <w:t>step</w:t>
      </w:r>
      <w:r w:rsidRPr="00F47E40">
        <w:rPr>
          <w:rFonts w:ascii="Times New Roman" w:hAnsi="Times New Roman" w:cs="Times New Roman"/>
          <w:sz w:val="28"/>
          <w:szCs w:val="24"/>
        </w:rPr>
        <w:t xml:space="preserve">), импульсную (с помощью функции </w:t>
      </w:r>
      <w:r w:rsidRPr="00F47E40">
        <w:rPr>
          <w:rFonts w:ascii="Times New Roman" w:hAnsi="Times New Roman" w:cs="Times New Roman"/>
          <w:sz w:val="28"/>
          <w:szCs w:val="24"/>
          <w:lang w:val="en-US"/>
        </w:rPr>
        <w:t>impulse</w:t>
      </w:r>
      <w:r w:rsidRPr="00F47E40">
        <w:rPr>
          <w:rFonts w:ascii="Times New Roman" w:hAnsi="Times New Roman" w:cs="Times New Roman"/>
          <w:sz w:val="28"/>
          <w:szCs w:val="24"/>
        </w:rPr>
        <w:t>), диаграмму Боде, годограф Найквиста. (рис. 3, 4, 5)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30"/>
        </w:rPr>
      </w:pPr>
      <w:r w:rsidRPr="00F47E40">
        <w:rPr>
          <w:rFonts w:ascii="Courier New" w:hAnsi="Courier New" w:cs="Courier New"/>
          <w:b/>
          <w:color w:val="000000"/>
          <w:szCs w:val="30"/>
        </w:rPr>
        <w:t>Листинг 4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</w:rPr>
        <w:t>k1=1.6;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</w:rPr>
        <w:t>T1=0.7;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228B22"/>
          <w:szCs w:val="30"/>
        </w:rPr>
        <w:t xml:space="preserve">%% </w:t>
      </w:r>
      <w:r w:rsidRPr="00F47E40">
        <w:rPr>
          <w:rFonts w:ascii="Courier New" w:hAnsi="Courier New" w:cs="Courier New"/>
          <w:color w:val="228B22"/>
          <w:szCs w:val="30"/>
          <w:lang w:val="en-US"/>
        </w:rPr>
        <w:t>a</w:t>
      </w:r>
      <w:r w:rsidRPr="00F47E40">
        <w:rPr>
          <w:rFonts w:ascii="Courier New" w:hAnsi="Courier New" w:cs="Courier New"/>
          <w:color w:val="228B22"/>
          <w:szCs w:val="30"/>
        </w:rPr>
        <w:t>1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Ta</w:t>
      </w:r>
      <w:r w:rsidRPr="00F47E40">
        <w:rPr>
          <w:rFonts w:ascii="Courier New" w:hAnsi="Courier New" w:cs="Courier New"/>
          <w:color w:val="000000"/>
          <w:szCs w:val="30"/>
        </w:rPr>
        <w:t>1=0.7;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ka</w:t>
      </w:r>
      <w:r w:rsidRPr="00F47E40">
        <w:rPr>
          <w:rFonts w:ascii="Courier New" w:hAnsi="Courier New" w:cs="Courier New"/>
          <w:color w:val="000000"/>
          <w:szCs w:val="30"/>
        </w:rPr>
        <w:t>1=0.1;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W1=tf([ka1*k1],[Ta1*T1,Ta1+T1,1,ka1*k1]);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ltiview({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'step'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'impulse'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'bode'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'nyquist'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'pzmap'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},W1);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 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228B22"/>
          <w:szCs w:val="30"/>
          <w:lang w:val="en-US"/>
        </w:rPr>
        <w:t>%% a2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Ta2=1.7;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ka2=3.0;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W2=tf([ka2*k1],[Ta2*T1,Ta2+T1,1,ka2*k1]);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ltiview({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'step'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'impulse'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'bode'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'nyquist'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'pzmap'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},W2);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 xml:space="preserve"> 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228B22"/>
          <w:szCs w:val="30"/>
          <w:lang w:val="en-US"/>
        </w:rPr>
        <w:t>%% a3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Ta3=1.5;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ka3=1.31;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W3=tf([ka3*k1],[Ta3*T1,Ta3+T1,1,ka3*k1]);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t>ltiview({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'step'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'impulse'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'bode'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'nyquist'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;</w:t>
      </w:r>
      <w:r w:rsidRPr="00F47E40">
        <w:rPr>
          <w:rFonts w:ascii="Courier New" w:hAnsi="Courier New" w:cs="Courier New"/>
          <w:color w:val="A020F0"/>
          <w:szCs w:val="30"/>
          <w:lang w:val="en-US"/>
        </w:rPr>
        <w:t>'pzmap'</w:t>
      </w:r>
      <w:r w:rsidRPr="00F47E40">
        <w:rPr>
          <w:rFonts w:ascii="Courier New" w:hAnsi="Courier New" w:cs="Courier New"/>
          <w:color w:val="000000"/>
          <w:szCs w:val="30"/>
          <w:lang w:val="en-US"/>
        </w:rPr>
        <w:t>},W3);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  <w:lang w:val="en-US"/>
        </w:rPr>
      </w:pP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  <w:lang w:val="en-US"/>
        </w:rPr>
      </w:pP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30"/>
          <w:lang w:val="en-US"/>
        </w:rPr>
      </w:pPr>
    </w:p>
    <w:p w:rsidR="00F6627E" w:rsidRPr="00F47E40" w:rsidRDefault="00F6627E">
      <w:pPr>
        <w:rPr>
          <w:rFonts w:ascii="Courier New" w:hAnsi="Courier New" w:cs="Courier New"/>
          <w:color w:val="000000"/>
          <w:szCs w:val="30"/>
          <w:lang w:val="en-US"/>
        </w:rPr>
      </w:pPr>
      <w:r w:rsidRPr="00F47E40">
        <w:rPr>
          <w:rFonts w:ascii="Courier New" w:hAnsi="Courier New" w:cs="Courier New"/>
          <w:color w:val="000000"/>
          <w:szCs w:val="30"/>
          <w:lang w:val="en-US"/>
        </w:rPr>
        <w:br w:type="page"/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F47E40">
        <w:rPr>
          <w:rFonts w:ascii="Times New Roman" w:hAnsi="Times New Roman" w:cs="Times New Roman"/>
          <w:b/>
          <w:sz w:val="28"/>
          <w:szCs w:val="24"/>
        </w:rPr>
        <w:lastRenderedPageBreak/>
        <w:t>Графики</w:t>
      </w:r>
    </w:p>
    <w:p w:rsidR="00F6627E" w:rsidRPr="00F47E40" w:rsidRDefault="00F6627E" w:rsidP="00F6627E">
      <w:pPr>
        <w:keepNext/>
        <w:autoSpaceDE w:val="0"/>
        <w:autoSpaceDN w:val="0"/>
        <w:adjustRightInd w:val="0"/>
        <w:spacing w:after="0" w:line="240" w:lineRule="auto"/>
        <w:rPr>
          <w:sz w:val="24"/>
        </w:rPr>
      </w:pPr>
      <w:r w:rsidRPr="00F47E40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1C9D6E63" wp14:editId="5EA08AC1">
            <wp:extent cx="5940425" cy="3954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ch_us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7E" w:rsidRPr="00F47E40" w:rsidRDefault="00F6627E" w:rsidP="00F6627E">
      <w:pPr>
        <w:pStyle w:val="a4"/>
        <w:rPr>
          <w:rFonts w:ascii="Times New Roman" w:hAnsi="Times New Roman" w:cs="Times New Roman"/>
          <w:color w:val="auto"/>
          <w:sz w:val="28"/>
        </w:rPr>
      </w:pPr>
      <w:r w:rsidRPr="00F47E40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begin"/>
      </w:r>
      <w:r w:rsidRPr="00F47E40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F47E40">
        <w:rPr>
          <w:rFonts w:ascii="Times New Roman" w:hAnsi="Times New Roman" w:cs="Times New Roman"/>
          <w:color w:val="auto"/>
          <w:sz w:val="28"/>
        </w:rPr>
        <w:fldChar w:fldCharType="separate"/>
      </w:r>
      <w:r w:rsidRPr="00F47E40">
        <w:rPr>
          <w:rFonts w:ascii="Times New Roman" w:hAnsi="Times New Roman" w:cs="Times New Roman"/>
          <w:noProof/>
          <w:color w:val="auto"/>
          <w:sz w:val="28"/>
        </w:rPr>
        <w:t>1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end"/>
      </w:r>
      <w:r w:rsidRPr="00F47E40">
        <w:rPr>
          <w:rFonts w:ascii="Times New Roman" w:hAnsi="Times New Roman" w:cs="Times New Roman"/>
          <w:color w:val="auto"/>
          <w:sz w:val="28"/>
        </w:rPr>
        <w:t xml:space="preserve"> Построение годографа Михайлова при начальных условиях</w:t>
      </w:r>
    </w:p>
    <w:p w:rsidR="00F6627E" w:rsidRPr="00F47E40" w:rsidRDefault="00F6627E" w:rsidP="00F6627E">
      <w:pPr>
        <w:keepNext/>
        <w:autoSpaceDE w:val="0"/>
        <w:autoSpaceDN w:val="0"/>
        <w:adjustRightInd w:val="0"/>
        <w:spacing w:after="0" w:line="240" w:lineRule="auto"/>
        <w:rPr>
          <w:sz w:val="24"/>
        </w:rPr>
      </w:pPr>
      <w:r w:rsidRPr="00F47E40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 wp14:anchorId="4FF7F032" wp14:editId="75C67F15">
            <wp:extent cx="5940425" cy="44551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ница устойчивост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7E" w:rsidRPr="00F47E40" w:rsidRDefault="00F6627E" w:rsidP="00F6627E">
      <w:pPr>
        <w:pStyle w:val="a4"/>
        <w:rPr>
          <w:rFonts w:ascii="Times New Roman" w:hAnsi="Times New Roman" w:cs="Times New Roman"/>
          <w:color w:val="auto"/>
          <w:sz w:val="28"/>
        </w:rPr>
      </w:pPr>
      <w:r w:rsidRPr="00F47E40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begin"/>
      </w:r>
      <w:r w:rsidRPr="00F47E40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F47E40">
        <w:rPr>
          <w:rFonts w:ascii="Times New Roman" w:hAnsi="Times New Roman" w:cs="Times New Roman"/>
          <w:color w:val="auto"/>
          <w:sz w:val="28"/>
        </w:rPr>
        <w:fldChar w:fldCharType="separate"/>
      </w:r>
      <w:r w:rsidRPr="00F47E40">
        <w:rPr>
          <w:rFonts w:ascii="Times New Roman" w:hAnsi="Times New Roman" w:cs="Times New Roman"/>
          <w:noProof/>
          <w:color w:val="auto"/>
          <w:sz w:val="28"/>
        </w:rPr>
        <w:t>2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end"/>
      </w:r>
      <w:r w:rsidRPr="00F47E40">
        <w:rPr>
          <w:rFonts w:ascii="Times New Roman" w:hAnsi="Times New Roman" w:cs="Times New Roman"/>
          <w:color w:val="auto"/>
          <w:sz w:val="28"/>
        </w:rPr>
        <w:t xml:space="preserve"> Построение графика границы устойчивости c нанесением точек по условию.</w:t>
      </w:r>
    </w:p>
    <w:p w:rsidR="00F6627E" w:rsidRPr="00F47E40" w:rsidRDefault="00F6627E" w:rsidP="00F6627E">
      <w:pPr>
        <w:keepNext/>
        <w:autoSpaceDE w:val="0"/>
        <w:autoSpaceDN w:val="0"/>
        <w:adjustRightInd w:val="0"/>
        <w:spacing w:after="0" w:line="240" w:lineRule="auto"/>
        <w:rPr>
          <w:sz w:val="24"/>
        </w:rPr>
      </w:pPr>
      <w:r w:rsidRPr="00F47E40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5B064F6C" wp14:editId="1C21D9BF">
            <wp:extent cx="5940425" cy="28187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7E" w:rsidRPr="00F47E40" w:rsidRDefault="00F6627E" w:rsidP="00F6627E">
      <w:pPr>
        <w:pStyle w:val="a4"/>
        <w:rPr>
          <w:rFonts w:ascii="Times New Roman" w:hAnsi="Times New Roman" w:cs="Times New Roman"/>
          <w:color w:val="auto"/>
          <w:sz w:val="28"/>
        </w:rPr>
      </w:pPr>
      <w:r w:rsidRPr="00F47E40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begin"/>
      </w:r>
      <w:r w:rsidRPr="00F47E40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F47E40">
        <w:rPr>
          <w:rFonts w:ascii="Times New Roman" w:hAnsi="Times New Roman" w:cs="Times New Roman"/>
          <w:color w:val="auto"/>
          <w:sz w:val="28"/>
        </w:rPr>
        <w:fldChar w:fldCharType="separate"/>
      </w:r>
      <w:r w:rsidRPr="00F47E40">
        <w:rPr>
          <w:rFonts w:ascii="Times New Roman" w:hAnsi="Times New Roman" w:cs="Times New Roman"/>
          <w:noProof/>
          <w:color w:val="auto"/>
          <w:sz w:val="28"/>
        </w:rPr>
        <w:t>3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end"/>
      </w:r>
      <w:r w:rsidRPr="00F47E40">
        <w:rPr>
          <w:rFonts w:ascii="Times New Roman" w:hAnsi="Times New Roman" w:cs="Times New Roman"/>
          <w:color w:val="auto"/>
          <w:sz w:val="28"/>
        </w:rPr>
        <w:t xml:space="preserve"> Переходная  характеристика, импульсная, диаграмма Боде, годограф Найквиста для точки  А1</w:t>
      </w:r>
    </w:p>
    <w:p w:rsidR="00F6627E" w:rsidRPr="00F47E40" w:rsidRDefault="00F6627E" w:rsidP="00F6627E">
      <w:pPr>
        <w:keepNext/>
        <w:autoSpaceDE w:val="0"/>
        <w:autoSpaceDN w:val="0"/>
        <w:adjustRightInd w:val="0"/>
        <w:spacing w:after="0" w:line="240" w:lineRule="auto"/>
        <w:rPr>
          <w:sz w:val="24"/>
        </w:rPr>
      </w:pPr>
      <w:r w:rsidRPr="00F47E40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 wp14:anchorId="59AB435C" wp14:editId="1A440B7F">
            <wp:extent cx="5940425" cy="2818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7E" w:rsidRPr="00F47E40" w:rsidRDefault="00F6627E" w:rsidP="00F6627E">
      <w:pPr>
        <w:pStyle w:val="a4"/>
        <w:rPr>
          <w:rFonts w:ascii="Times New Roman" w:hAnsi="Times New Roman" w:cs="Times New Roman"/>
          <w:color w:val="auto"/>
          <w:sz w:val="28"/>
        </w:rPr>
      </w:pPr>
      <w:r w:rsidRPr="00F47E40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begin"/>
      </w:r>
      <w:r w:rsidRPr="00F47E40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F47E40">
        <w:rPr>
          <w:rFonts w:ascii="Times New Roman" w:hAnsi="Times New Roman" w:cs="Times New Roman"/>
          <w:color w:val="auto"/>
          <w:sz w:val="28"/>
        </w:rPr>
        <w:fldChar w:fldCharType="separate"/>
      </w:r>
      <w:r w:rsidRPr="00F47E40">
        <w:rPr>
          <w:rFonts w:ascii="Times New Roman" w:hAnsi="Times New Roman" w:cs="Times New Roman"/>
          <w:noProof/>
          <w:color w:val="auto"/>
          <w:sz w:val="28"/>
        </w:rPr>
        <w:t>4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end"/>
      </w:r>
      <w:r w:rsidRPr="00F47E40">
        <w:rPr>
          <w:rFonts w:ascii="Times New Roman" w:hAnsi="Times New Roman" w:cs="Times New Roman"/>
          <w:color w:val="auto"/>
          <w:sz w:val="28"/>
        </w:rPr>
        <w:t xml:space="preserve"> Переходная  характеристика, импульсная, диаграмма Боде, годограф Найквиста для точки  А2</w:t>
      </w:r>
    </w:p>
    <w:p w:rsidR="00F6627E" w:rsidRPr="00F47E40" w:rsidRDefault="00F6627E" w:rsidP="00F6627E">
      <w:pPr>
        <w:keepNext/>
        <w:autoSpaceDE w:val="0"/>
        <w:autoSpaceDN w:val="0"/>
        <w:adjustRightInd w:val="0"/>
        <w:spacing w:after="0" w:line="240" w:lineRule="auto"/>
        <w:rPr>
          <w:sz w:val="24"/>
        </w:rPr>
      </w:pPr>
      <w:r w:rsidRPr="00F47E40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3F79D044" wp14:editId="3F37A555">
            <wp:extent cx="5940425" cy="46907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граф 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7E" w:rsidRPr="00F47E40" w:rsidRDefault="00F6627E" w:rsidP="00F6627E">
      <w:pPr>
        <w:pStyle w:val="a4"/>
        <w:rPr>
          <w:rFonts w:ascii="Times New Roman" w:hAnsi="Times New Roman" w:cs="Times New Roman"/>
          <w:color w:val="auto"/>
          <w:sz w:val="28"/>
        </w:rPr>
      </w:pPr>
      <w:r w:rsidRPr="00F47E40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begin"/>
      </w:r>
      <w:r w:rsidRPr="00F47E40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F47E40">
        <w:rPr>
          <w:rFonts w:ascii="Times New Roman" w:hAnsi="Times New Roman" w:cs="Times New Roman"/>
          <w:color w:val="auto"/>
          <w:sz w:val="28"/>
        </w:rPr>
        <w:fldChar w:fldCharType="separate"/>
      </w:r>
      <w:r w:rsidRPr="00F47E40">
        <w:rPr>
          <w:rFonts w:ascii="Times New Roman" w:hAnsi="Times New Roman" w:cs="Times New Roman"/>
          <w:noProof/>
          <w:color w:val="auto"/>
          <w:sz w:val="28"/>
        </w:rPr>
        <w:t>5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end"/>
      </w:r>
      <w:r w:rsidRPr="00F47E40">
        <w:rPr>
          <w:rFonts w:ascii="Times New Roman" w:hAnsi="Times New Roman" w:cs="Times New Roman"/>
          <w:color w:val="auto"/>
          <w:sz w:val="28"/>
        </w:rPr>
        <w:t xml:space="preserve"> Переходная  характеристика, импульсная, диаграмма Боде, годограф Найквиста для точки  А3</w:t>
      </w:r>
    </w:p>
    <w:p w:rsidR="00F6627E" w:rsidRPr="00F47E40" w:rsidRDefault="00F6627E" w:rsidP="00F6627E">
      <w:pPr>
        <w:keepNext/>
        <w:autoSpaceDE w:val="0"/>
        <w:autoSpaceDN w:val="0"/>
        <w:adjustRightInd w:val="0"/>
        <w:spacing w:after="0" w:line="240" w:lineRule="auto"/>
        <w:rPr>
          <w:sz w:val="24"/>
        </w:rPr>
      </w:pPr>
      <w:r w:rsidRPr="00F47E40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 wp14:anchorId="54CE858B" wp14:editId="11E61345">
            <wp:extent cx="5940425" cy="44551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ритическая точк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27E" w:rsidRPr="00F47E40" w:rsidRDefault="00F6627E" w:rsidP="00F6627E">
      <w:pPr>
        <w:pStyle w:val="a4"/>
        <w:rPr>
          <w:rFonts w:ascii="Times New Roman" w:hAnsi="Times New Roman" w:cs="Times New Roman"/>
          <w:b/>
          <w:color w:val="auto"/>
          <w:sz w:val="40"/>
          <w:szCs w:val="24"/>
        </w:rPr>
      </w:pPr>
      <w:r w:rsidRPr="00F47E40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begin"/>
      </w:r>
      <w:r w:rsidRPr="00F47E40">
        <w:rPr>
          <w:rFonts w:ascii="Times New Roman" w:hAnsi="Times New Roman" w:cs="Times New Roman"/>
          <w:color w:val="auto"/>
          <w:sz w:val="28"/>
        </w:rPr>
        <w:instrText xml:space="preserve"> SEQ Рисунок \* ARABIC </w:instrText>
      </w:r>
      <w:r w:rsidRPr="00F47E40">
        <w:rPr>
          <w:rFonts w:ascii="Times New Roman" w:hAnsi="Times New Roman" w:cs="Times New Roman"/>
          <w:color w:val="auto"/>
          <w:sz w:val="28"/>
        </w:rPr>
        <w:fldChar w:fldCharType="separate"/>
      </w:r>
      <w:r w:rsidRPr="00F47E40">
        <w:rPr>
          <w:rFonts w:ascii="Times New Roman" w:hAnsi="Times New Roman" w:cs="Times New Roman"/>
          <w:noProof/>
          <w:color w:val="auto"/>
          <w:sz w:val="28"/>
        </w:rPr>
        <w:t>6</w:t>
      </w:r>
      <w:r w:rsidRPr="00F47E40">
        <w:rPr>
          <w:rFonts w:ascii="Times New Roman" w:hAnsi="Times New Roman" w:cs="Times New Roman"/>
          <w:color w:val="auto"/>
          <w:sz w:val="28"/>
        </w:rPr>
        <w:fldChar w:fldCharType="end"/>
      </w:r>
      <w:r w:rsidRPr="00F47E40">
        <w:rPr>
          <w:rFonts w:ascii="Times New Roman" w:hAnsi="Times New Roman" w:cs="Times New Roman"/>
          <w:color w:val="auto"/>
          <w:sz w:val="28"/>
        </w:rPr>
        <w:t xml:space="preserve"> Поиск критической точки</w:t>
      </w:r>
    </w:p>
    <w:p w:rsidR="00F6627E" w:rsidRPr="00F47E40" w:rsidRDefault="00F6627E" w:rsidP="00F6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Cs w:val="30"/>
          <w:lang w:val="en-US"/>
        </w:rPr>
      </w:pPr>
    </w:p>
    <w:p w:rsidR="007F1658" w:rsidRPr="00F47E40" w:rsidRDefault="007F1658" w:rsidP="00F8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Cs w:val="30"/>
          <w:lang w:val="en-US"/>
        </w:rPr>
      </w:pP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Cs w:val="30"/>
          <w:lang w:val="en-US"/>
        </w:rPr>
      </w:pPr>
    </w:p>
    <w:p w:rsidR="00F47E40" w:rsidRDefault="00F47E40">
      <w:pPr>
        <w:rPr>
          <w:rFonts w:ascii="Courier New" w:hAnsi="Courier New" w:cs="Courier New"/>
          <w:sz w:val="18"/>
          <w:szCs w:val="24"/>
          <w:lang w:val="en-US"/>
        </w:rPr>
      </w:pPr>
      <w:r>
        <w:rPr>
          <w:rFonts w:ascii="Courier New" w:hAnsi="Courier New" w:cs="Courier New"/>
          <w:sz w:val="18"/>
          <w:szCs w:val="24"/>
          <w:lang w:val="en-US"/>
        </w:rPr>
        <w:br w:type="page"/>
      </w:r>
    </w:p>
    <w:p w:rsidR="00F47E40" w:rsidRPr="00F47E40" w:rsidRDefault="00F47E40" w:rsidP="00F47E40">
      <w:pPr>
        <w:pStyle w:val="a3"/>
        <w:spacing w:before="0" w:beforeAutospacing="0" w:after="160" w:afterAutospacing="0"/>
        <w:rPr>
          <w:sz w:val="28"/>
        </w:rPr>
      </w:pPr>
      <w:r w:rsidRPr="00F47E40">
        <w:rPr>
          <w:b/>
          <w:bCs/>
          <w:color w:val="000000"/>
          <w:sz w:val="28"/>
        </w:rPr>
        <w:lastRenderedPageBreak/>
        <w:t>Выводы</w:t>
      </w:r>
    </w:p>
    <w:p w:rsidR="00F47E40" w:rsidRPr="00F47E40" w:rsidRDefault="00F47E40" w:rsidP="00F47E40">
      <w:pPr>
        <w:pStyle w:val="a3"/>
        <w:spacing w:before="0" w:beforeAutospacing="0" w:after="160" w:afterAutospacing="0"/>
        <w:rPr>
          <w:sz w:val="28"/>
        </w:rPr>
      </w:pPr>
      <w:r w:rsidRPr="00F47E40">
        <w:rPr>
          <w:color w:val="000000"/>
          <w:sz w:val="28"/>
        </w:rPr>
        <w:t>MATLAB позволяет оценить устойчивость линейных САУ, используя критерий устойчивости Михайлова. При изменении коэффициента усиления К и постоянной времени Т, можно получить систему устойчивую, неустойчивую или на границе у</w:t>
      </w:r>
      <w:bookmarkStart w:id="0" w:name="_GoBack"/>
      <w:bookmarkEnd w:id="0"/>
      <w:r w:rsidRPr="00F47E40">
        <w:rPr>
          <w:color w:val="000000"/>
          <w:sz w:val="28"/>
        </w:rPr>
        <w:t>стойчивости.</w:t>
      </w: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</w:p>
    <w:p w:rsidR="00F80F9D" w:rsidRPr="00F47E40" w:rsidRDefault="00F80F9D" w:rsidP="00F80F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F80F9D" w:rsidRPr="00F47E40" w:rsidRDefault="00F80F9D" w:rsidP="0000477C">
      <w:pPr>
        <w:rPr>
          <w:rFonts w:ascii="Times New Roman" w:hAnsi="Times New Roman" w:cs="Times New Roman"/>
          <w:sz w:val="28"/>
          <w:szCs w:val="24"/>
        </w:rPr>
      </w:pPr>
    </w:p>
    <w:p w:rsidR="00E57D8A" w:rsidRPr="00F47E40" w:rsidRDefault="00E57D8A" w:rsidP="0000477C">
      <w:pPr>
        <w:rPr>
          <w:rFonts w:ascii="Times New Roman" w:hAnsi="Times New Roman" w:cs="Times New Roman"/>
          <w:b/>
          <w:sz w:val="28"/>
          <w:szCs w:val="24"/>
        </w:rPr>
      </w:pPr>
    </w:p>
    <w:sectPr w:rsidR="00E57D8A" w:rsidRPr="00F47E40" w:rsidSect="00F47E40">
      <w:footerReference w:type="default" r:id="rId16"/>
      <w:pgSz w:w="11906" w:h="16838"/>
      <w:pgMar w:top="993" w:right="850" w:bottom="85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F21" w:rsidRDefault="00DB6F21" w:rsidP="00F47E40">
      <w:pPr>
        <w:spacing w:after="0" w:line="240" w:lineRule="auto"/>
      </w:pPr>
      <w:r>
        <w:separator/>
      </w:r>
    </w:p>
  </w:endnote>
  <w:endnote w:type="continuationSeparator" w:id="0">
    <w:p w:rsidR="00DB6F21" w:rsidRDefault="00DB6F21" w:rsidP="00F47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076423"/>
      <w:docPartObj>
        <w:docPartGallery w:val="Page Numbers (Bottom of Page)"/>
        <w:docPartUnique/>
      </w:docPartObj>
    </w:sdtPr>
    <w:sdtContent>
      <w:p w:rsidR="00F47E40" w:rsidRDefault="00F47E4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C25">
          <w:rPr>
            <w:noProof/>
          </w:rPr>
          <w:t>8</w:t>
        </w:r>
        <w:r>
          <w:fldChar w:fldCharType="end"/>
        </w:r>
      </w:p>
    </w:sdtContent>
  </w:sdt>
  <w:p w:rsidR="00F47E40" w:rsidRDefault="00F47E4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F21" w:rsidRDefault="00DB6F21" w:rsidP="00F47E40">
      <w:pPr>
        <w:spacing w:after="0" w:line="240" w:lineRule="auto"/>
      </w:pPr>
      <w:r>
        <w:separator/>
      </w:r>
    </w:p>
  </w:footnote>
  <w:footnote w:type="continuationSeparator" w:id="0">
    <w:p w:rsidR="00DB6F21" w:rsidRDefault="00DB6F21" w:rsidP="00F47E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C685C"/>
    <w:multiLevelType w:val="multilevel"/>
    <w:tmpl w:val="A720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5A5"/>
    <w:rsid w:val="0000477C"/>
    <w:rsid w:val="000607F8"/>
    <w:rsid w:val="000D6788"/>
    <w:rsid w:val="00212813"/>
    <w:rsid w:val="00220729"/>
    <w:rsid w:val="0024703C"/>
    <w:rsid w:val="00266B12"/>
    <w:rsid w:val="00322504"/>
    <w:rsid w:val="00325428"/>
    <w:rsid w:val="003255A5"/>
    <w:rsid w:val="00373317"/>
    <w:rsid w:val="004210AF"/>
    <w:rsid w:val="00597C17"/>
    <w:rsid w:val="0062298B"/>
    <w:rsid w:val="006D4A52"/>
    <w:rsid w:val="006F2ABF"/>
    <w:rsid w:val="006F51E6"/>
    <w:rsid w:val="007F1658"/>
    <w:rsid w:val="008212EE"/>
    <w:rsid w:val="008E5177"/>
    <w:rsid w:val="00937867"/>
    <w:rsid w:val="00983453"/>
    <w:rsid w:val="009935C8"/>
    <w:rsid w:val="009A36DF"/>
    <w:rsid w:val="00A54692"/>
    <w:rsid w:val="00B50BEE"/>
    <w:rsid w:val="00BB1B6F"/>
    <w:rsid w:val="00D86D07"/>
    <w:rsid w:val="00DB6F21"/>
    <w:rsid w:val="00E218F3"/>
    <w:rsid w:val="00E472B0"/>
    <w:rsid w:val="00E57D8A"/>
    <w:rsid w:val="00EE1D77"/>
    <w:rsid w:val="00F47E40"/>
    <w:rsid w:val="00F6627E"/>
    <w:rsid w:val="00F80F9D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03B2"/>
  <w15:chartTrackingRefBased/>
  <w15:docId w15:val="{AFC41FD6-5FE6-4AD0-9519-6A042879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5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E51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F2ABF"/>
    <w:rPr>
      <w:color w:val="808080"/>
    </w:rPr>
  </w:style>
  <w:style w:type="table" w:styleId="a6">
    <w:name w:val="Table Grid"/>
    <w:basedOn w:val="a1"/>
    <w:uiPriority w:val="39"/>
    <w:rsid w:val="00F80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47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47E40"/>
  </w:style>
  <w:style w:type="paragraph" w:styleId="a9">
    <w:name w:val="footer"/>
    <w:basedOn w:val="a"/>
    <w:link w:val="aa"/>
    <w:uiPriority w:val="99"/>
    <w:unhideWhenUsed/>
    <w:rsid w:val="00F47E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47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62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1BE5A-EEB3-48D2-8AA9-B5E0CB950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Еня</dc:creator>
  <cp:keywords/>
  <dc:description/>
  <cp:lastModifiedBy>Еня</cp:lastModifiedBy>
  <cp:revision>7</cp:revision>
  <dcterms:created xsi:type="dcterms:W3CDTF">2022-05-06T09:11:00Z</dcterms:created>
  <dcterms:modified xsi:type="dcterms:W3CDTF">2022-05-29T18:16:00Z</dcterms:modified>
</cp:coreProperties>
</file>